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header3.xml" ContentType="application/vnd.openxmlformats-officedocument.wordprocessingml.header+xml"/>
  <Override PartName="/word/footer33.xml" ContentType="application/vnd.openxmlformats-officedocument.wordprocessingml.footer+xml"/>
  <Override PartName="/word/header4.xml" ContentType="application/vnd.openxmlformats-officedocument.wordprocessingml.header+xml"/>
  <Override PartName="/word/footer34.xml" ContentType="application/vnd.openxmlformats-officedocument.wordprocessingml.footer+xml"/>
  <Override PartName="/word/header5.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69F54" w14:textId="77777777" w:rsidR="00940698" w:rsidRPr="0063067A" w:rsidRDefault="00940698" w:rsidP="00940698">
      <w:pPr>
        <w:ind w:left="318" w:hangingChars="106" w:hanging="318"/>
        <w:rPr>
          <w:spacing w:val="80"/>
        </w:rPr>
      </w:pPr>
    </w:p>
    <w:p w14:paraId="6BCB1CA6" w14:textId="77777777" w:rsidR="00940698" w:rsidRPr="0063067A" w:rsidRDefault="00940698" w:rsidP="00940698">
      <w:pPr>
        <w:ind w:left="318" w:hangingChars="106" w:hanging="318"/>
        <w:rPr>
          <w:spacing w:val="80"/>
        </w:rPr>
      </w:pPr>
      <w:r w:rsidRPr="0063067A">
        <w:rPr>
          <w:spacing w:val="80"/>
        </w:rPr>
        <w:t xml:space="preserve"> </w:t>
      </w:r>
    </w:p>
    <w:p w14:paraId="6A1702EA" w14:textId="77777777" w:rsidR="00940698" w:rsidRDefault="00940698" w:rsidP="00940698">
      <w:pPr>
        <w:ind w:rightChars="2578" w:right="5672"/>
        <w:rPr>
          <w:spacing w:val="80"/>
        </w:rPr>
      </w:pPr>
      <w:r w:rsidRPr="008C17D3">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drawing>
          <wp:anchor distT="0" distB="0" distL="114300" distR="114300" simplePos="0" relativeHeight="251659264" behindDoc="0" locked="0" layoutInCell="1" allowOverlap="1" wp14:anchorId="43EDA0CB" wp14:editId="5AF0EEEB">
            <wp:simplePos x="0" y="0"/>
            <wp:positionH relativeFrom="column">
              <wp:posOffset>5053255</wp:posOffset>
            </wp:positionH>
            <wp:positionV relativeFrom="paragraph">
              <wp:posOffset>131294</wp:posOffset>
            </wp:positionV>
            <wp:extent cx="1348105" cy="1047750"/>
            <wp:effectExtent l="0" t="0" r="4445" b="0"/>
            <wp:wrapSquare wrapText="bothSides"/>
            <wp:docPr id="227" name="Picture 3" descr="jica_logo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ica_logo_l"/>
                    <pic:cNvPicPr>
                      <a:picLocks noChangeAspect="1" noChangeArrowheads="1"/>
                    </pic:cNvPicPr>
                  </pic:nvPicPr>
                  <pic:blipFill>
                    <a:blip r:embed="rId8" cstate="print">
                      <a:extLst>
                        <a:ext uri="{28A0092B-C50C-407E-A947-70E740481C1C}">
                          <a14:useLocalDpi xmlns:a14="http://schemas.microsoft.com/office/drawing/2010/main" val="0"/>
                        </a:ext>
                      </a:extLst>
                    </a:blip>
                    <a:srcRect l="11818" t="27518" r="16364" b="27516"/>
                    <a:stretch>
                      <a:fillRect/>
                    </a:stretch>
                  </pic:blipFill>
                  <pic:spPr bwMode="auto">
                    <a:xfrm>
                      <a:off x="0" y="0"/>
                      <a:ext cx="1348105" cy="1047750"/>
                    </a:xfrm>
                    <a:prstGeom prst="rect">
                      <a:avLst/>
                    </a:prstGeom>
                    <a:noFill/>
                  </pic:spPr>
                </pic:pic>
              </a:graphicData>
            </a:graphic>
            <wp14:sizeRelH relativeFrom="margin">
              <wp14:pctWidth>0</wp14:pctWidth>
            </wp14:sizeRelH>
            <wp14:sizeRelV relativeFrom="margin">
              <wp14:pctHeight>0</wp14:pctHeight>
            </wp14:sizeRelV>
          </wp:anchor>
        </w:drawing>
      </w:r>
      <w:r w:rsidRPr="000B3EE4">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Ministry of Physical Infrastructure and Transport, Department of Roads</w:t>
      </w:r>
    </w:p>
    <w:p w14:paraId="0FD7B988" w14:textId="77777777" w:rsidR="00940698" w:rsidRDefault="00940698" w:rsidP="00940698">
      <w:pPr>
        <w:ind w:leftChars="709" w:left="1560" w:firstLineChars="450" w:firstLine="990"/>
        <w:rPr>
          <w:spacing w:val="80"/>
        </w:rPr>
      </w:pPr>
      <w:r w:rsidRPr="000B3EE4">
        <w:rPr>
          <w:noProof/>
        </w:rPr>
        <w:drawing>
          <wp:anchor distT="0" distB="0" distL="114300" distR="114300" simplePos="0" relativeHeight="251660288" behindDoc="0" locked="0" layoutInCell="1" allowOverlap="1" wp14:anchorId="098FD9C8" wp14:editId="6894B1B3">
            <wp:simplePos x="0" y="0"/>
            <wp:positionH relativeFrom="column">
              <wp:posOffset>102870</wp:posOffset>
            </wp:positionH>
            <wp:positionV relativeFrom="paragraph">
              <wp:posOffset>104775</wp:posOffset>
            </wp:positionV>
            <wp:extent cx="1171080" cy="1101240"/>
            <wp:effectExtent l="0" t="0" r="0" b="3810"/>
            <wp:wrapNone/>
            <wp:docPr id="224" name="図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71080" cy="1101240"/>
                    </a:xfrm>
                    <a:prstGeom prst="rect">
                      <a:avLst/>
                    </a:prstGeom>
                  </pic:spPr>
                </pic:pic>
              </a:graphicData>
            </a:graphic>
            <wp14:sizeRelH relativeFrom="margin">
              <wp14:pctWidth>0</wp14:pctWidth>
            </wp14:sizeRelH>
            <wp14:sizeRelV relativeFrom="margin">
              <wp14:pctHeight>0</wp14:pctHeight>
            </wp14:sizeRelV>
          </wp:anchor>
        </w:drawing>
      </w:r>
    </w:p>
    <w:p w14:paraId="61F546CF" w14:textId="77777777" w:rsidR="00940698" w:rsidRDefault="00940698" w:rsidP="00940698">
      <w:pPr>
        <w:ind w:leftChars="709" w:left="1560"/>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9AA5A14" w14:textId="77777777" w:rsidR="00940698" w:rsidRDefault="00940698" w:rsidP="00940698">
      <w:pPr>
        <w:ind w:leftChars="709" w:left="1560"/>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74E73CE" w14:textId="77777777" w:rsidR="00940698" w:rsidRDefault="00940698" w:rsidP="00940698">
      <w:pPr>
        <w:ind w:leftChars="709" w:left="1560"/>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7BD64B3" w14:textId="77777777" w:rsidR="00940698" w:rsidRDefault="00940698" w:rsidP="00940698">
      <w:pPr>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7CD1014" w14:textId="69382B88" w:rsidR="00940698" w:rsidRDefault="00940698" w:rsidP="00940698">
      <w:pPr>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0" w:name="_GoBack"/>
      <w:bookmarkEnd w:id="0"/>
    </w:p>
    <w:p w14:paraId="2AEAEA95" w14:textId="77777777" w:rsidR="00712A87" w:rsidRDefault="00712A87" w:rsidP="00940698">
      <w:pPr>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0EE9C12" w14:textId="77777777" w:rsidR="00940698" w:rsidRDefault="00940698" w:rsidP="00940698">
      <w:pPr>
        <w:rPr>
          <w:spacing w:val="80"/>
        </w:rPr>
      </w:pPr>
      <w:r w:rsidRPr="000B3EE4">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Government of Nepal</w:t>
      </w:r>
    </w:p>
    <w:p w14:paraId="4CE618FC" w14:textId="77777777" w:rsidR="00940698" w:rsidRDefault="00940698" w:rsidP="00940698">
      <w:pPr>
        <w:ind w:leftChars="50" w:left="110" w:firstLineChars="450" w:firstLine="1350"/>
        <w:rPr>
          <w:spacing w:val="80"/>
        </w:rPr>
      </w:pPr>
    </w:p>
    <w:p w14:paraId="32594919" w14:textId="77777777" w:rsidR="00940698" w:rsidRPr="008C17D3" w:rsidRDefault="00940698" w:rsidP="00940698">
      <w:pPr>
        <w:ind w:left="150" w:hangingChars="50" w:hanging="150"/>
        <w:rPr>
          <w:spacing w:val="80"/>
        </w:rPr>
      </w:pPr>
    </w:p>
    <w:p w14:paraId="3868A369" w14:textId="77777777" w:rsidR="000804C9" w:rsidRPr="0063067A" w:rsidRDefault="000804C9" w:rsidP="000804C9">
      <w:pPr>
        <w:rPr>
          <w:caps/>
        </w:rPr>
      </w:pPr>
    </w:p>
    <w:p w14:paraId="2151D53A" w14:textId="77777777" w:rsidR="000804C9" w:rsidRPr="00A507BB" w:rsidRDefault="000804C9" w:rsidP="000804C9">
      <w:pPr>
        <w:rPr>
          <w:rFonts w:ascii="Times New Roman" w:hAnsi="Times New Roman" w:cs="Times New Roman"/>
          <w:caps/>
        </w:rPr>
      </w:pPr>
    </w:p>
    <w:p w14:paraId="5B6DE2FE" w14:textId="77777777" w:rsidR="000804C9" w:rsidRPr="00A507BB" w:rsidRDefault="000804C9" w:rsidP="000804C9">
      <w:pPr>
        <w:ind w:leftChars="-100" w:left="-220" w:rightChars="-100" w:right="-220"/>
        <w:jc w:val="center"/>
        <w:rPr>
          <w:rFonts w:ascii="Times New Roman" w:hAnsi="Times New Roman" w:cs="Times New Roman"/>
          <w:b/>
          <w:smallCaps/>
          <w:sz w:val="48"/>
        </w:rPr>
      </w:pPr>
      <w:r w:rsidRPr="00A507BB">
        <w:rPr>
          <w:rFonts w:ascii="Times New Roman" w:hAnsi="Times New Roman" w:cs="Times New Roman"/>
          <w:b/>
          <w:smallCaps/>
          <w:sz w:val="44"/>
        </w:rPr>
        <w:t>Nagdhunga Tunnel Construction Project</w:t>
      </w:r>
    </w:p>
    <w:p w14:paraId="21AA0AB5" w14:textId="77777777" w:rsidR="000804C9" w:rsidRPr="00A507BB" w:rsidRDefault="000804C9" w:rsidP="000804C9">
      <w:pPr>
        <w:pStyle w:val="a9"/>
        <w:spacing w:after="240"/>
        <w:rPr>
          <w:rFonts w:ascii="Times New Roman" w:hAnsi="Times New Roman"/>
          <w:b/>
          <w:smallCaps/>
        </w:rPr>
      </w:pPr>
      <w:r w:rsidRPr="00A507BB">
        <w:rPr>
          <w:rFonts w:ascii="Times New Roman" w:hAnsi="Times New Roman"/>
          <w:b/>
          <w:smallCaps/>
        </w:rPr>
        <w:t xml:space="preserve">Loan Agreement No. </w:t>
      </w:r>
      <w:r>
        <w:rPr>
          <w:rFonts w:ascii="Times New Roman" w:hAnsi="Times New Roman"/>
          <w:b/>
          <w:smallCaps/>
        </w:rPr>
        <w:t>(NE</w:t>
      </w:r>
      <w:r w:rsidRPr="00A507BB">
        <w:rPr>
          <w:rFonts w:ascii="Times New Roman" w:hAnsi="Times New Roman"/>
          <w:b/>
          <w:smallCaps/>
        </w:rPr>
        <w:t>-P10</w:t>
      </w:r>
      <w:r>
        <w:rPr>
          <w:rFonts w:ascii="Times New Roman" w:hAnsi="Times New Roman"/>
          <w:b/>
          <w:smallCaps/>
        </w:rPr>
        <w:t>)</w:t>
      </w:r>
    </w:p>
    <w:p w14:paraId="136992D4" w14:textId="6E8A235F" w:rsidR="000804C9" w:rsidRPr="00A507BB" w:rsidRDefault="000804C9" w:rsidP="000804C9">
      <w:pPr>
        <w:pStyle w:val="a9"/>
        <w:spacing w:after="240"/>
        <w:rPr>
          <w:rFonts w:ascii="Times New Roman" w:hAnsi="Times New Roman" w:cs="Times New Roman"/>
          <w:b/>
          <w:smallCaps/>
          <w:spacing w:val="80"/>
          <w:sz w:val="44"/>
          <w:szCs w:val="44"/>
          <w:lang w:eastAsia="ja-JP"/>
        </w:rPr>
      </w:pPr>
      <w:r w:rsidRPr="00A507BB">
        <w:rPr>
          <w:rFonts w:ascii="Times New Roman" w:hAnsi="Times New Roman"/>
          <w:b/>
          <w:smallCaps/>
        </w:rPr>
        <w:t xml:space="preserve">Contract No. </w:t>
      </w:r>
      <w:r w:rsidR="00B046A1" w:rsidRPr="00F44D70">
        <w:rPr>
          <w:rFonts w:ascii="Times New Roman" w:hAnsi="Times New Roman"/>
          <w:b/>
          <w:smallCaps/>
        </w:rPr>
        <w:t>DOR - NTCP -W-ICB-01</w:t>
      </w:r>
    </w:p>
    <w:p w14:paraId="54329705" w14:textId="77777777" w:rsidR="000804C9" w:rsidRDefault="000804C9" w:rsidP="000804C9">
      <w:pPr>
        <w:pStyle w:val="a9"/>
        <w:spacing w:before="480"/>
        <w:rPr>
          <w:rFonts w:ascii="Times New Roman" w:hAnsi="Times New Roman"/>
          <w:b/>
          <w:smallCaps/>
          <w:sz w:val="44"/>
          <w:szCs w:val="44"/>
        </w:rPr>
      </w:pPr>
    </w:p>
    <w:p w14:paraId="33D88A03" w14:textId="77777777" w:rsidR="000804C9" w:rsidRPr="00A507BB" w:rsidRDefault="000804C9" w:rsidP="000804C9">
      <w:pPr>
        <w:pStyle w:val="a9"/>
        <w:spacing w:before="480"/>
        <w:rPr>
          <w:rFonts w:ascii="Times New Roman" w:hAnsi="Times New Roman" w:cs="Times New Roman"/>
          <w:b/>
          <w:smallCaps/>
          <w:sz w:val="44"/>
          <w:szCs w:val="44"/>
        </w:rPr>
      </w:pPr>
      <w:r w:rsidRPr="00A507BB">
        <w:rPr>
          <w:rFonts w:ascii="Times New Roman" w:hAnsi="Times New Roman" w:cs="Times New Roman"/>
          <w:b/>
          <w:smallCaps/>
          <w:sz w:val="44"/>
          <w:szCs w:val="44"/>
        </w:rPr>
        <w:t>Bidding Documents</w:t>
      </w:r>
    </w:p>
    <w:p w14:paraId="15335DD9" w14:textId="77777777" w:rsidR="000804C9" w:rsidRDefault="000804C9" w:rsidP="000804C9">
      <w:pPr>
        <w:jc w:val="center"/>
        <w:rPr>
          <w:b/>
          <w:caps/>
          <w:sz w:val="36"/>
          <w:szCs w:val="36"/>
          <w:lang w:eastAsia="ja-JP"/>
        </w:rPr>
      </w:pPr>
    </w:p>
    <w:p w14:paraId="6EA40F9E" w14:textId="77777777" w:rsidR="000804C9" w:rsidRDefault="000804C9" w:rsidP="000804C9">
      <w:pPr>
        <w:jc w:val="center"/>
        <w:rPr>
          <w:b/>
          <w:caps/>
          <w:sz w:val="36"/>
          <w:szCs w:val="36"/>
          <w:lang w:eastAsia="ja-JP"/>
        </w:rPr>
      </w:pPr>
    </w:p>
    <w:p w14:paraId="26F80CAC" w14:textId="77777777" w:rsidR="000804C9" w:rsidRDefault="000804C9" w:rsidP="000804C9">
      <w:pPr>
        <w:jc w:val="center"/>
        <w:rPr>
          <w:b/>
          <w:caps/>
          <w:sz w:val="36"/>
          <w:szCs w:val="36"/>
          <w:lang w:eastAsia="ja-JP"/>
        </w:rPr>
      </w:pPr>
    </w:p>
    <w:p w14:paraId="150AE819" w14:textId="77777777" w:rsidR="000804C9" w:rsidRDefault="000804C9" w:rsidP="000804C9">
      <w:pPr>
        <w:jc w:val="center"/>
        <w:rPr>
          <w:b/>
          <w:caps/>
          <w:sz w:val="36"/>
          <w:szCs w:val="36"/>
          <w:lang w:eastAsia="ja-JP"/>
        </w:rPr>
      </w:pPr>
    </w:p>
    <w:p w14:paraId="5E76B0BE" w14:textId="77777777" w:rsidR="000804C9" w:rsidRDefault="000804C9" w:rsidP="000804C9">
      <w:pPr>
        <w:jc w:val="center"/>
        <w:rPr>
          <w:b/>
          <w:caps/>
          <w:sz w:val="36"/>
          <w:szCs w:val="36"/>
          <w:lang w:eastAsia="ja-JP"/>
        </w:rPr>
      </w:pPr>
    </w:p>
    <w:p w14:paraId="0A674291" w14:textId="77777777" w:rsidR="000804C9" w:rsidRPr="00ED2EBD" w:rsidRDefault="000804C9" w:rsidP="000804C9">
      <w:pPr>
        <w:jc w:val="center"/>
        <w:rPr>
          <w:rFonts w:ascii="Times New Roman" w:hAnsi="Times New Roman" w:cs="Times New Roman"/>
          <w:b/>
          <w:caps/>
          <w:sz w:val="36"/>
          <w:szCs w:val="36"/>
          <w:lang w:eastAsia="ja-JP"/>
        </w:rPr>
      </w:pPr>
      <w:r w:rsidRPr="00A507BB">
        <w:rPr>
          <w:rFonts w:ascii="Times New Roman" w:hAnsi="Times New Roman" w:cs="Times New Roman"/>
          <w:b/>
          <w:caps/>
          <w:sz w:val="36"/>
          <w:szCs w:val="36"/>
          <w:lang w:eastAsia="ja-JP"/>
        </w:rPr>
        <w:t>P</w:t>
      </w:r>
      <w:r w:rsidRPr="00A507BB">
        <w:rPr>
          <w:rFonts w:ascii="Times New Roman" w:hAnsi="Times New Roman" w:cs="Times New Roman"/>
          <w:b/>
          <w:smallCaps/>
          <w:sz w:val="36"/>
          <w:szCs w:val="36"/>
          <w:lang w:eastAsia="ja-JP"/>
        </w:rPr>
        <w:t>art</w:t>
      </w:r>
      <w:r w:rsidRPr="00A507BB">
        <w:rPr>
          <w:rFonts w:ascii="Times New Roman" w:hAnsi="Times New Roman" w:cs="Times New Roman"/>
          <w:b/>
          <w:caps/>
          <w:sz w:val="36"/>
          <w:szCs w:val="36"/>
          <w:lang w:eastAsia="ja-JP"/>
        </w:rPr>
        <w:t xml:space="preserve"> </w:t>
      </w:r>
      <w:r>
        <w:rPr>
          <w:b/>
          <w:caps/>
          <w:sz w:val="36"/>
          <w:szCs w:val="36"/>
          <w:lang w:eastAsia="ja-JP"/>
        </w:rPr>
        <w:t>2</w:t>
      </w:r>
      <w:r w:rsidRPr="00A507BB">
        <w:rPr>
          <w:rFonts w:ascii="Times New Roman" w:hAnsi="Times New Roman" w:cs="Times New Roman"/>
          <w:b/>
          <w:caps/>
          <w:sz w:val="36"/>
          <w:szCs w:val="36"/>
          <w:lang w:eastAsia="ja-JP"/>
        </w:rPr>
        <w:t xml:space="preserve">: </w:t>
      </w:r>
      <w:r w:rsidRPr="00ED2EBD">
        <w:rPr>
          <w:rFonts w:ascii="Times New Roman" w:hAnsi="Times New Roman" w:cs="Times New Roman"/>
          <w:b/>
          <w:caps/>
          <w:sz w:val="36"/>
          <w:szCs w:val="36"/>
          <w:lang w:eastAsia="ja-JP"/>
        </w:rPr>
        <w:t>Works Requirements</w:t>
      </w:r>
    </w:p>
    <w:p w14:paraId="36716A7A" w14:textId="77777777" w:rsidR="000804C9" w:rsidRPr="00ED2EBD" w:rsidRDefault="000804C9" w:rsidP="000804C9">
      <w:pPr>
        <w:jc w:val="center"/>
        <w:rPr>
          <w:rFonts w:ascii="Times New Roman" w:hAnsi="Times New Roman" w:cs="Times New Roman"/>
          <w:b/>
          <w:sz w:val="44"/>
          <w:szCs w:val="44"/>
          <w:lang w:eastAsia="ja-JP"/>
        </w:rPr>
      </w:pPr>
      <w:r w:rsidRPr="00ED2EBD">
        <w:rPr>
          <w:rFonts w:ascii="Times New Roman" w:hAnsi="Times New Roman" w:cs="Times New Roman"/>
          <w:b/>
          <w:sz w:val="36"/>
          <w:szCs w:val="44"/>
          <w:lang w:eastAsia="ja-JP"/>
        </w:rPr>
        <w:t>(SECTION VI)</w:t>
      </w:r>
    </w:p>
    <w:p w14:paraId="380E8DD5" w14:textId="77777777" w:rsidR="000804C9" w:rsidRPr="00ED2EBD" w:rsidRDefault="000804C9" w:rsidP="000804C9">
      <w:pPr>
        <w:jc w:val="center"/>
        <w:rPr>
          <w:sz w:val="44"/>
          <w:szCs w:val="44"/>
          <w:lang w:eastAsia="ja-JP"/>
        </w:rPr>
      </w:pPr>
    </w:p>
    <w:p w14:paraId="00291A96" w14:textId="2163F11C" w:rsidR="00940698" w:rsidRPr="00940698" w:rsidRDefault="000804C9" w:rsidP="000804C9">
      <w:pPr>
        <w:spacing w:afterLines="300" w:after="720"/>
        <w:jc w:val="center"/>
        <w:rPr>
          <w:rFonts w:ascii="Times New Roman" w:hAnsi="Times New Roman" w:cs="Times New Roman"/>
          <w:b/>
          <w:sz w:val="44"/>
          <w:szCs w:val="44"/>
          <w:lang w:eastAsia="ja-JP"/>
        </w:rPr>
      </w:pPr>
      <w:r w:rsidRPr="00940698">
        <w:rPr>
          <w:rFonts w:ascii="Times New Roman" w:hAnsi="Times New Roman" w:cs="Times New Roman"/>
          <w:b/>
          <w:sz w:val="36"/>
          <w:szCs w:val="44"/>
          <w:lang w:eastAsia="ja-JP"/>
        </w:rPr>
        <w:t>VI-C: Special Provisions to Standard Specifications (SPSS)</w:t>
      </w:r>
    </w:p>
    <w:p w14:paraId="4EEDF233" w14:textId="1C664EAC" w:rsidR="002E7FE8" w:rsidRPr="00ED2EBD" w:rsidRDefault="002E7FE8" w:rsidP="002E7FE8">
      <w:pPr>
        <w:jc w:val="center"/>
        <w:rPr>
          <w:rFonts w:ascii="Times New Roman" w:hAnsi="Times New Roman" w:cs="Times New Roman"/>
          <w:b/>
          <w:sz w:val="44"/>
          <w:szCs w:val="44"/>
          <w:lang w:eastAsia="ja-JP"/>
        </w:rPr>
      </w:pPr>
      <w:r>
        <w:rPr>
          <w:rFonts w:ascii="Times New Roman" w:hAnsi="Times New Roman" w:cs="Times New Roman"/>
          <w:b/>
          <w:sz w:val="36"/>
          <w:szCs w:val="44"/>
          <w:lang w:eastAsia="ja-JP"/>
        </w:rPr>
        <w:t xml:space="preserve">VOLUME-I: </w:t>
      </w:r>
      <w:r w:rsidR="00CB075A" w:rsidRPr="00CB075A">
        <w:rPr>
          <w:rFonts w:ascii="Times New Roman" w:hAnsi="Times New Roman" w:cs="Times New Roman"/>
          <w:b/>
          <w:sz w:val="36"/>
          <w:szCs w:val="44"/>
          <w:lang w:eastAsia="ja-JP"/>
        </w:rPr>
        <w:t>ROAD AND BRIDGE WORKS</w:t>
      </w:r>
    </w:p>
    <w:p w14:paraId="5972E13A" w14:textId="77777777" w:rsidR="00E445A4" w:rsidRDefault="00E445A4">
      <w:pPr>
        <w:rPr>
          <w:b/>
        </w:rPr>
      </w:pPr>
    </w:p>
    <w:p w14:paraId="7C953DBD" w14:textId="77777777" w:rsidR="00940698" w:rsidRDefault="00940698">
      <w:pPr>
        <w:rPr>
          <w:rFonts w:ascii="Times New Roman" w:eastAsia="Times New Roman" w:hAnsi="Times New Roman" w:cs="Times New Roman"/>
          <w:b/>
          <w:caps/>
          <w:sz w:val="24"/>
        </w:rPr>
      </w:pPr>
      <w:r>
        <w:lastRenderedPageBreak/>
        <w:br w:type="page"/>
      </w:r>
    </w:p>
    <w:p w14:paraId="23CC59BF" w14:textId="77777777" w:rsidR="005D14FD" w:rsidRDefault="005D14FD" w:rsidP="00B73915">
      <w:pPr>
        <w:pStyle w:val="Tittle"/>
      </w:pPr>
    </w:p>
    <w:p w14:paraId="203405C7" w14:textId="223F327C" w:rsidR="00343B8D" w:rsidRDefault="00343B8D" w:rsidP="00B73915">
      <w:pPr>
        <w:pStyle w:val="Tittle"/>
      </w:pPr>
      <w:bookmarkStart w:id="1" w:name="_Hlk502060048"/>
      <w:r w:rsidRPr="00046A11">
        <w:t xml:space="preserve">Section </w:t>
      </w:r>
      <w:r w:rsidR="00D8658A">
        <w:t>VI-C</w:t>
      </w:r>
      <w:r w:rsidRPr="00046A11">
        <w:t>:</w:t>
      </w:r>
      <w:r>
        <w:t xml:space="preserve"> </w:t>
      </w:r>
      <w:r w:rsidRPr="00046A11">
        <w:t>Special Provisions to the Standard Specifications</w:t>
      </w:r>
      <w:r w:rsidR="00D8658A">
        <w:t xml:space="preserve"> (SPSS)</w:t>
      </w:r>
      <w:bookmarkEnd w:id="1"/>
    </w:p>
    <w:p w14:paraId="5E73788A" w14:textId="511DC59A" w:rsidR="00343B8D" w:rsidRDefault="00343B8D" w:rsidP="000E7301">
      <w:pPr>
        <w:pStyle w:val="Note"/>
      </w:pPr>
    </w:p>
    <w:p w14:paraId="50CAA146" w14:textId="79A87C41" w:rsidR="007F31FE" w:rsidRDefault="00343B8D" w:rsidP="007930D8">
      <w:pPr>
        <w:pStyle w:val="Tittle"/>
        <w:ind w:leftChars="193" w:left="425"/>
      </w:pPr>
      <w:r>
        <w:t>TABLE OF CONTENTS</w:t>
      </w:r>
    </w:p>
    <w:p w14:paraId="4FB3CCBD" w14:textId="255C0258" w:rsidR="00CB075A" w:rsidRDefault="00CB075A" w:rsidP="007930D8">
      <w:pPr>
        <w:pStyle w:val="Tittle"/>
        <w:ind w:leftChars="193" w:left="425"/>
      </w:pPr>
      <w:r>
        <w:t>VOLUME-I: ROAD AND BRIDGE WORKS</w:t>
      </w:r>
    </w:p>
    <w:p w14:paraId="1C21C6E5" w14:textId="7E865D74" w:rsidR="003B670D" w:rsidRDefault="003B670D" w:rsidP="003B670D">
      <w:pPr>
        <w:pStyle w:val="TOCSection"/>
        <w:rPr>
          <w:rFonts w:asciiTheme="minorHAnsi" w:hAnsiTheme="minorHAnsi"/>
          <w:bCs/>
          <w:sz w:val="21"/>
        </w:rPr>
      </w:pPr>
      <w:r>
        <w:rPr>
          <w:rFonts w:eastAsia="Times New Roman"/>
          <w:noProof w:val="0"/>
          <w:sz w:val="18"/>
          <w:szCs w:val="16"/>
        </w:rPr>
        <w:fldChar w:fldCharType="begin"/>
      </w:r>
      <w:r>
        <w:rPr>
          <w:rFonts w:eastAsia="Times New Roman"/>
          <w:noProof w:val="0"/>
          <w:sz w:val="18"/>
          <w:szCs w:val="16"/>
        </w:rPr>
        <w:instrText xml:space="preserve"> TOC \h \z \t "101,1" </w:instrText>
      </w:r>
      <w:r>
        <w:rPr>
          <w:rFonts w:eastAsia="Times New Roman"/>
          <w:noProof w:val="0"/>
          <w:sz w:val="18"/>
          <w:szCs w:val="16"/>
        </w:rPr>
        <w:fldChar w:fldCharType="separate"/>
      </w:r>
      <w:hyperlink w:anchor="_Toc509394740" w:history="1">
        <w:r w:rsidR="00D72D8C">
          <w:rPr>
            <w:rStyle w:val="af8"/>
          </w:rPr>
          <w:t>SECTION 100</w:t>
        </w:r>
        <w:r w:rsidRPr="00456AE4">
          <w:rPr>
            <w:rStyle w:val="af8"/>
          </w:rPr>
          <w:t>: GENERAL</w:t>
        </w:r>
      </w:hyperlink>
    </w:p>
    <w:p w14:paraId="362C144B" w14:textId="0B1C92E7" w:rsidR="003B670D" w:rsidRDefault="00B17526" w:rsidP="003B670D">
      <w:pPr>
        <w:pStyle w:val="TOC"/>
        <w:rPr>
          <w:rFonts w:asciiTheme="minorHAnsi" w:hAnsiTheme="minorHAnsi"/>
          <w:b/>
          <w:bCs/>
          <w:sz w:val="21"/>
        </w:rPr>
      </w:pPr>
      <w:hyperlink w:anchor="_Toc509394742" w:history="1">
        <w:r w:rsidR="003B670D" w:rsidRPr="00456AE4">
          <w:rPr>
            <w:rStyle w:val="af8"/>
          </w:rPr>
          <w:t>101</w:t>
        </w:r>
        <w:r w:rsidR="003B670D">
          <w:rPr>
            <w:rFonts w:asciiTheme="minorHAnsi" w:hAnsiTheme="minorHAnsi"/>
            <w:b/>
            <w:bCs/>
            <w:sz w:val="21"/>
          </w:rPr>
          <w:tab/>
        </w:r>
        <w:r w:rsidR="003B670D" w:rsidRPr="00456AE4">
          <w:rPr>
            <w:rStyle w:val="af8"/>
          </w:rPr>
          <w:t>SITE OFFICES FOR THE EMPLOYER</w:t>
        </w:r>
        <w:r w:rsidR="003B670D">
          <w:rPr>
            <w:webHidden/>
          </w:rPr>
          <w:tab/>
        </w:r>
        <w:r w:rsidR="003B670D" w:rsidRPr="003B670D">
          <w:rPr>
            <w:webHidden/>
          </w:rPr>
          <w:t>1-</w:t>
        </w:r>
        <w:r w:rsidR="003B670D">
          <w:rPr>
            <w:webHidden/>
          </w:rPr>
          <w:fldChar w:fldCharType="begin"/>
        </w:r>
        <w:r w:rsidR="003B670D">
          <w:rPr>
            <w:webHidden/>
          </w:rPr>
          <w:instrText xml:space="preserve"> PAGEREF _Toc509394742 \h </w:instrText>
        </w:r>
        <w:r w:rsidR="003B670D">
          <w:rPr>
            <w:webHidden/>
          </w:rPr>
        </w:r>
        <w:r w:rsidR="003B670D">
          <w:rPr>
            <w:webHidden/>
          </w:rPr>
          <w:fldChar w:fldCharType="separate"/>
        </w:r>
        <w:r w:rsidR="00DA72EA">
          <w:rPr>
            <w:webHidden/>
          </w:rPr>
          <w:t>1</w:t>
        </w:r>
        <w:r w:rsidR="003B670D">
          <w:rPr>
            <w:webHidden/>
          </w:rPr>
          <w:fldChar w:fldCharType="end"/>
        </w:r>
      </w:hyperlink>
    </w:p>
    <w:p w14:paraId="541351CB" w14:textId="761160CF" w:rsidR="003B670D" w:rsidRDefault="00B17526" w:rsidP="003B670D">
      <w:pPr>
        <w:pStyle w:val="TOC"/>
        <w:rPr>
          <w:rFonts w:asciiTheme="minorHAnsi" w:hAnsiTheme="minorHAnsi"/>
          <w:b/>
          <w:bCs/>
          <w:sz w:val="21"/>
        </w:rPr>
      </w:pPr>
      <w:hyperlink w:anchor="_Toc509394743" w:history="1">
        <w:r w:rsidR="003B670D" w:rsidRPr="00456AE4">
          <w:rPr>
            <w:rStyle w:val="af8"/>
          </w:rPr>
          <w:t>102</w:t>
        </w:r>
        <w:r w:rsidR="003B670D">
          <w:rPr>
            <w:rFonts w:asciiTheme="minorHAnsi" w:hAnsiTheme="minorHAnsi"/>
            <w:b/>
            <w:bCs/>
            <w:sz w:val="21"/>
          </w:rPr>
          <w:tab/>
        </w:r>
        <w:r w:rsidR="003B670D" w:rsidRPr="00456AE4">
          <w:rPr>
            <w:rStyle w:val="af8"/>
          </w:rPr>
          <w:t>ACCOMMODATION OF TRAFFIC</w:t>
        </w:r>
        <w:r w:rsidR="003B670D">
          <w:rPr>
            <w:webHidden/>
          </w:rPr>
          <w:tab/>
        </w:r>
        <w:r w:rsidR="003B670D" w:rsidRPr="003B670D">
          <w:rPr>
            <w:webHidden/>
          </w:rPr>
          <w:t>1-</w:t>
        </w:r>
        <w:r w:rsidR="003B670D">
          <w:rPr>
            <w:webHidden/>
          </w:rPr>
          <w:fldChar w:fldCharType="begin"/>
        </w:r>
        <w:r w:rsidR="003B670D">
          <w:rPr>
            <w:webHidden/>
          </w:rPr>
          <w:instrText xml:space="preserve"> PAGEREF _Toc509394743 \h </w:instrText>
        </w:r>
        <w:r w:rsidR="003B670D">
          <w:rPr>
            <w:webHidden/>
          </w:rPr>
        </w:r>
        <w:r w:rsidR="003B670D">
          <w:rPr>
            <w:webHidden/>
          </w:rPr>
          <w:fldChar w:fldCharType="separate"/>
        </w:r>
        <w:r w:rsidR="00DA72EA">
          <w:rPr>
            <w:webHidden/>
          </w:rPr>
          <w:t>6</w:t>
        </w:r>
        <w:r w:rsidR="003B670D">
          <w:rPr>
            <w:webHidden/>
          </w:rPr>
          <w:fldChar w:fldCharType="end"/>
        </w:r>
      </w:hyperlink>
    </w:p>
    <w:p w14:paraId="0435BCB4" w14:textId="278532F6" w:rsidR="003B670D" w:rsidRDefault="00B17526" w:rsidP="003B670D">
      <w:pPr>
        <w:pStyle w:val="TOC"/>
        <w:rPr>
          <w:rFonts w:asciiTheme="minorHAnsi" w:hAnsiTheme="minorHAnsi"/>
          <w:b/>
          <w:bCs/>
          <w:sz w:val="21"/>
        </w:rPr>
      </w:pPr>
      <w:hyperlink w:anchor="_Toc509394744" w:history="1">
        <w:r w:rsidR="003B670D" w:rsidRPr="00456AE4">
          <w:rPr>
            <w:rStyle w:val="af8"/>
          </w:rPr>
          <w:t>103</w:t>
        </w:r>
        <w:r w:rsidR="003B670D">
          <w:rPr>
            <w:rFonts w:asciiTheme="minorHAnsi" w:hAnsiTheme="minorHAnsi"/>
            <w:b/>
            <w:bCs/>
            <w:sz w:val="21"/>
          </w:rPr>
          <w:tab/>
        </w:r>
        <w:r w:rsidR="003B670D" w:rsidRPr="00456AE4">
          <w:rPr>
            <w:rStyle w:val="af8"/>
          </w:rPr>
          <w:t>PUBLICLY AND PRIVATELY OWNED SERVICES</w:t>
        </w:r>
        <w:r w:rsidR="003B670D">
          <w:rPr>
            <w:webHidden/>
          </w:rPr>
          <w:tab/>
        </w:r>
        <w:r w:rsidR="003B670D" w:rsidRPr="003B670D">
          <w:rPr>
            <w:webHidden/>
          </w:rPr>
          <w:t>1-</w:t>
        </w:r>
        <w:r w:rsidR="003B670D">
          <w:rPr>
            <w:webHidden/>
          </w:rPr>
          <w:fldChar w:fldCharType="begin"/>
        </w:r>
        <w:r w:rsidR="003B670D">
          <w:rPr>
            <w:webHidden/>
          </w:rPr>
          <w:instrText xml:space="preserve"> PAGEREF _Toc509394744 \h </w:instrText>
        </w:r>
        <w:r w:rsidR="003B670D">
          <w:rPr>
            <w:webHidden/>
          </w:rPr>
        </w:r>
        <w:r w:rsidR="003B670D">
          <w:rPr>
            <w:webHidden/>
          </w:rPr>
          <w:fldChar w:fldCharType="separate"/>
        </w:r>
        <w:r w:rsidR="00DA72EA">
          <w:rPr>
            <w:webHidden/>
          </w:rPr>
          <w:t>8</w:t>
        </w:r>
        <w:r w:rsidR="003B670D">
          <w:rPr>
            <w:webHidden/>
          </w:rPr>
          <w:fldChar w:fldCharType="end"/>
        </w:r>
      </w:hyperlink>
    </w:p>
    <w:p w14:paraId="1C9504B5" w14:textId="0617BF19" w:rsidR="003B670D" w:rsidRDefault="00B17526" w:rsidP="003B670D">
      <w:pPr>
        <w:pStyle w:val="TOC"/>
        <w:rPr>
          <w:rFonts w:asciiTheme="minorHAnsi" w:hAnsiTheme="minorHAnsi"/>
          <w:b/>
          <w:bCs/>
          <w:sz w:val="21"/>
        </w:rPr>
      </w:pPr>
      <w:hyperlink w:anchor="_Toc509394745" w:history="1">
        <w:r w:rsidR="003B670D" w:rsidRPr="00456AE4">
          <w:rPr>
            <w:rStyle w:val="af8"/>
          </w:rPr>
          <w:t>104</w:t>
        </w:r>
        <w:r w:rsidR="003B670D">
          <w:rPr>
            <w:rFonts w:asciiTheme="minorHAnsi" w:hAnsiTheme="minorHAnsi"/>
            <w:b/>
            <w:bCs/>
            <w:sz w:val="21"/>
          </w:rPr>
          <w:tab/>
        </w:r>
        <w:r w:rsidR="003B670D" w:rsidRPr="00456AE4">
          <w:rPr>
            <w:rStyle w:val="af8"/>
          </w:rPr>
          <w:t>SURVEY AND SETTING OUT</w:t>
        </w:r>
        <w:r w:rsidR="003B670D">
          <w:rPr>
            <w:webHidden/>
          </w:rPr>
          <w:tab/>
        </w:r>
        <w:r w:rsidR="003B670D" w:rsidRPr="003B670D">
          <w:rPr>
            <w:webHidden/>
          </w:rPr>
          <w:t>1-</w:t>
        </w:r>
        <w:r w:rsidR="003B670D">
          <w:rPr>
            <w:webHidden/>
          </w:rPr>
          <w:fldChar w:fldCharType="begin"/>
        </w:r>
        <w:r w:rsidR="003B670D">
          <w:rPr>
            <w:webHidden/>
          </w:rPr>
          <w:instrText xml:space="preserve"> PAGEREF _Toc509394745 \h </w:instrText>
        </w:r>
        <w:r w:rsidR="003B670D">
          <w:rPr>
            <w:webHidden/>
          </w:rPr>
        </w:r>
        <w:r w:rsidR="003B670D">
          <w:rPr>
            <w:webHidden/>
          </w:rPr>
          <w:fldChar w:fldCharType="separate"/>
        </w:r>
        <w:r w:rsidR="00DA72EA">
          <w:rPr>
            <w:webHidden/>
          </w:rPr>
          <w:t>9</w:t>
        </w:r>
        <w:r w:rsidR="003B670D">
          <w:rPr>
            <w:webHidden/>
          </w:rPr>
          <w:fldChar w:fldCharType="end"/>
        </w:r>
      </w:hyperlink>
    </w:p>
    <w:p w14:paraId="1BE259E4" w14:textId="31FA88C5" w:rsidR="003B670D" w:rsidRDefault="00B17526" w:rsidP="003B670D">
      <w:pPr>
        <w:pStyle w:val="TOC"/>
        <w:rPr>
          <w:rFonts w:asciiTheme="minorHAnsi" w:hAnsiTheme="minorHAnsi"/>
          <w:b/>
          <w:bCs/>
          <w:sz w:val="21"/>
        </w:rPr>
      </w:pPr>
      <w:hyperlink w:anchor="_Toc509394746" w:history="1">
        <w:r w:rsidR="003B670D" w:rsidRPr="00456AE4">
          <w:rPr>
            <w:rStyle w:val="af8"/>
          </w:rPr>
          <w:t>106</w:t>
        </w:r>
        <w:r w:rsidR="003B670D">
          <w:rPr>
            <w:rFonts w:asciiTheme="minorHAnsi" w:hAnsiTheme="minorHAnsi"/>
            <w:b/>
            <w:bCs/>
            <w:sz w:val="21"/>
          </w:rPr>
          <w:tab/>
        </w:r>
        <w:r w:rsidR="003B670D" w:rsidRPr="00456AE4">
          <w:rPr>
            <w:rStyle w:val="af8"/>
          </w:rPr>
          <w:t>DIVERSION BRIDGES</w:t>
        </w:r>
        <w:r w:rsidR="003B670D">
          <w:rPr>
            <w:webHidden/>
          </w:rPr>
          <w:tab/>
        </w:r>
        <w:r w:rsidR="003B670D" w:rsidRPr="003B670D">
          <w:rPr>
            <w:webHidden/>
          </w:rPr>
          <w:t>1-</w:t>
        </w:r>
        <w:r w:rsidR="003B670D">
          <w:rPr>
            <w:webHidden/>
          </w:rPr>
          <w:fldChar w:fldCharType="begin"/>
        </w:r>
        <w:r w:rsidR="003B670D">
          <w:rPr>
            <w:webHidden/>
          </w:rPr>
          <w:instrText xml:space="preserve"> PAGEREF _Toc509394746 \h </w:instrText>
        </w:r>
        <w:r w:rsidR="003B670D">
          <w:rPr>
            <w:webHidden/>
          </w:rPr>
        </w:r>
        <w:r w:rsidR="003B670D">
          <w:rPr>
            <w:webHidden/>
          </w:rPr>
          <w:fldChar w:fldCharType="separate"/>
        </w:r>
        <w:r w:rsidR="00DA72EA">
          <w:rPr>
            <w:webHidden/>
          </w:rPr>
          <w:t>10</w:t>
        </w:r>
        <w:r w:rsidR="003B670D">
          <w:rPr>
            <w:webHidden/>
          </w:rPr>
          <w:fldChar w:fldCharType="end"/>
        </w:r>
      </w:hyperlink>
    </w:p>
    <w:p w14:paraId="559F33E7" w14:textId="6E50629E" w:rsidR="003B670D" w:rsidRDefault="00B17526" w:rsidP="003B670D">
      <w:pPr>
        <w:pStyle w:val="TOC"/>
        <w:rPr>
          <w:rFonts w:asciiTheme="minorHAnsi" w:hAnsiTheme="minorHAnsi"/>
          <w:b/>
          <w:bCs/>
          <w:sz w:val="21"/>
        </w:rPr>
      </w:pPr>
      <w:hyperlink w:anchor="_Toc509394747" w:history="1">
        <w:r w:rsidR="003B670D" w:rsidRPr="00456AE4">
          <w:rPr>
            <w:rStyle w:val="af8"/>
          </w:rPr>
          <w:t>107</w:t>
        </w:r>
        <w:r w:rsidR="003B670D">
          <w:rPr>
            <w:rFonts w:asciiTheme="minorHAnsi" w:hAnsiTheme="minorHAnsi"/>
            <w:b/>
            <w:bCs/>
            <w:sz w:val="21"/>
          </w:rPr>
          <w:tab/>
        </w:r>
        <w:r w:rsidR="003B670D" w:rsidRPr="00456AE4">
          <w:rPr>
            <w:rStyle w:val="af8"/>
          </w:rPr>
          <w:t>MAINTENANCE OF ROAD</w:t>
        </w:r>
        <w:r w:rsidR="003B670D">
          <w:rPr>
            <w:webHidden/>
          </w:rPr>
          <w:tab/>
        </w:r>
        <w:r w:rsidR="003B670D" w:rsidRPr="003B670D">
          <w:rPr>
            <w:webHidden/>
          </w:rPr>
          <w:t>1-</w:t>
        </w:r>
        <w:r w:rsidR="003B670D">
          <w:rPr>
            <w:webHidden/>
          </w:rPr>
          <w:fldChar w:fldCharType="begin"/>
        </w:r>
        <w:r w:rsidR="003B670D">
          <w:rPr>
            <w:webHidden/>
          </w:rPr>
          <w:instrText xml:space="preserve"> PAGEREF _Toc509394747 \h </w:instrText>
        </w:r>
        <w:r w:rsidR="003B670D">
          <w:rPr>
            <w:webHidden/>
          </w:rPr>
        </w:r>
        <w:r w:rsidR="003B670D">
          <w:rPr>
            <w:webHidden/>
          </w:rPr>
          <w:fldChar w:fldCharType="separate"/>
        </w:r>
        <w:r w:rsidR="00DA72EA">
          <w:rPr>
            <w:webHidden/>
          </w:rPr>
          <w:t>10</w:t>
        </w:r>
        <w:r w:rsidR="003B670D">
          <w:rPr>
            <w:webHidden/>
          </w:rPr>
          <w:fldChar w:fldCharType="end"/>
        </w:r>
      </w:hyperlink>
    </w:p>
    <w:p w14:paraId="579707F9" w14:textId="7943173A" w:rsidR="003B670D" w:rsidRDefault="00B17526" w:rsidP="003B670D">
      <w:pPr>
        <w:pStyle w:val="TOC"/>
        <w:rPr>
          <w:rFonts w:asciiTheme="minorHAnsi" w:hAnsiTheme="minorHAnsi"/>
          <w:b/>
          <w:bCs/>
          <w:sz w:val="21"/>
        </w:rPr>
      </w:pPr>
      <w:hyperlink w:anchor="_Toc509394748" w:history="1">
        <w:r w:rsidR="003B670D" w:rsidRPr="00456AE4">
          <w:rPr>
            <w:rStyle w:val="af8"/>
          </w:rPr>
          <w:t>108</w:t>
        </w:r>
        <w:r w:rsidR="003B670D">
          <w:rPr>
            <w:rFonts w:asciiTheme="minorHAnsi" w:hAnsiTheme="minorHAnsi"/>
            <w:b/>
            <w:bCs/>
            <w:sz w:val="21"/>
          </w:rPr>
          <w:tab/>
        </w:r>
        <w:r w:rsidR="003B670D" w:rsidRPr="00456AE4">
          <w:rPr>
            <w:rStyle w:val="af8"/>
          </w:rPr>
          <w:t>NOTICE BOARD</w:t>
        </w:r>
        <w:r w:rsidR="003B670D">
          <w:rPr>
            <w:webHidden/>
          </w:rPr>
          <w:tab/>
        </w:r>
        <w:r w:rsidR="003B670D" w:rsidRPr="003B670D">
          <w:rPr>
            <w:webHidden/>
          </w:rPr>
          <w:t>1-</w:t>
        </w:r>
        <w:r w:rsidR="003B670D">
          <w:rPr>
            <w:webHidden/>
          </w:rPr>
          <w:fldChar w:fldCharType="begin"/>
        </w:r>
        <w:r w:rsidR="003B670D">
          <w:rPr>
            <w:webHidden/>
          </w:rPr>
          <w:instrText xml:space="preserve"> PAGEREF _Toc509394748 \h </w:instrText>
        </w:r>
        <w:r w:rsidR="003B670D">
          <w:rPr>
            <w:webHidden/>
          </w:rPr>
        </w:r>
        <w:r w:rsidR="003B670D">
          <w:rPr>
            <w:webHidden/>
          </w:rPr>
          <w:fldChar w:fldCharType="separate"/>
        </w:r>
        <w:r w:rsidR="00DA72EA">
          <w:rPr>
            <w:webHidden/>
          </w:rPr>
          <w:t>11</w:t>
        </w:r>
        <w:r w:rsidR="003B670D">
          <w:rPr>
            <w:webHidden/>
          </w:rPr>
          <w:fldChar w:fldCharType="end"/>
        </w:r>
      </w:hyperlink>
    </w:p>
    <w:p w14:paraId="5819BA3D" w14:textId="11F1FF14" w:rsidR="003B670D" w:rsidRDefault="00B17526" w:rsidP="003B670D">
      <w:pPr>
        <w:pStyle w:val="TOC"/>
        <w:rPr>
          <w:rFonts w:asciiTheme="minorHAnsi" w:hAnsiTheme="minorHAnsi"/>
          <w:b/>
          <w:bCs/>
          <w:sz w:val="21"/>
        </w:rPr>
      </w:pPr>
      <w:hyperlink w:anchor="_Toc509394749" w:history="1">
        <w:r w:rsidR="003B670D" w:rsidRPr="00456AE4">
          <w:rPr>
            <w:rStyle w:val="af8"/>
          </w:rPr>
          <w:t>109</w:t>
        </w:r>
        <w:r w:rsidR="003B670D">
          <w:rPr>
            <w:rFonts w:asciiTheme="minorHAnsi" w:hAnsiTheme="minorHAnsi"/>
            <w:b/>
            <w:bCs/>
            <w:sz w:val="21"/>
          </w:rPr>
          <w:tab/>
        </w:r>
        <w:r w:rsidR="003B670D" w:rsidRPr="00456AE4">
          <w:rPr>
            <w:rStyle w:val="af8"/>
          </w:rPr>
          <w:t>ENVIRONMENTAL PROTECTION WORKS</w:t>
        </w:r>
        <w:r w:rsidR="003B670D">
          <w:rPr>
            <w:webHidden/>
          </w:rPr>
          <w:tab/>
        </w:r>
        <w:r w:rsidR="003B670D" w:rsidRPr="003B670D">
          <w:rPr>
            <w:webHidden/>
          </w:rPr>
          <w:t>1-</w:t>
        </w:r>
        <w:r w:rsidR="003B670D">
          <w:rPr>
            <w:webHidden/>
          </w:rPr>
          <w:fldChar w:fldCharType="begin"/>
        </w:r>
        <w:r w:rsidR="003B670D">
          <w:rPr>
            <w:webHidden/>
          </w:rPr>
          <w:instrText xml:space="preserve"> PAGEREF _Toc509394749 \h </w:instrText>
        </w:r>
        <w:r w:rsidR="003B670D">
          <w:rPr>
            <w:webHidden/>
          </w:rPr>
        </w:r>
        <w:r w:rsidR="003B670D">
          <w:rPr>
            <w:webHidden/>
          </w:rPr>
          <w:fldChar w:fldCharType="separate"/>
        </w:r>
        <w:r w:rsidR="00DA72EA">
          <w:rPr>
            <w:webHidden/>
          </w:rPr>
          <w:t>12</w:t>
        </w:r>
        <w:r w:rsidR="003B670D">
          <w:rPr>
            <w:webHidden/>
          </w:rPr>
          <w:fldChar w:fldCharType="end"/>
        </w:r>
      </w:hyperlink>
    </w:p>
    <w:p w14:paraId="2AB84E55" w14:textId="458A4BD3" w:rsidR="003B670D" w:rsidRDefault="00B17526" w:rsidP="003B670D">
      <w:pPr>
        <w:pStyle w:val="TOC"/>
        <w:rPr>
          <w:rFonts w:asciiTheme="minorHAnsi" w:hAnsiTheme="minorHAnsi"/>
          <w:b/>
          <w:bCs/>
          <w:sz w:val="21"/>
        </w:rPr>
      </w:pPr>
      <w:hyperlink w:anchor="_Toc509394751" w:history="1">
        <w:r w:rsidR="003B670D" w:rsidRPr="00456AE4">
          <w:rPr>
            <w:rStyle w:val="af8"/>
          </w:rPr>
          <w:t>110</w:t>
        </w:r>
        <w:r w:rsidR="003B670D">
          <w:rPr>
            <w:rFonts w:asciiTheme="minorHAnsi" w:hAnsiTheme="minorHAnsi"/>
            <w:b/>
            <w:bCs/>
            <w:sz w:val="21"/>
          </w:rPr>
          <w:tab/>
        </w:r>
        <w:r w:rsidR="003B670D" w:rsidRPr="00456AE4">
          <w:rPr>
            <w:rStyle w:val="af8"/>
          </w:rPr>
          <w:t>PROJECT SAFETY</w:t>
        </w:r>
        <w:r w:rsidR="003B670D">
          <w:rPr>
            <w:webHidden/>
          </w:rPr>
          <w:tab/>
        </w:r>
        <w:r w:rsidR="003B670D" w:rsidRPr="003B670D">
          <w:rPr>
            <w:webHidden/>
          </w:rPr>
          <w:t>1-</w:t>
        </w:r>
        <w:r w:rsidR="003B670D">
          <w:rPr>
            <w:webHidden/>
          </w:rPr>
          <w:fldChar w:fldCharType="begin"/>
        </w:r>
        <w:r w:rsidR="003B670D">
          <w:rPr>
            <w:webHidden/>
          </w:rPr>
          <w:instrText xml:space="preserve"> PAGEREF _Toc509394751 \h </w:instrText>
        </w:r>
        <w:r w:rsidR="003B670D">
          <w:rPr>
            <w:webHidden/>
          </w:rPr>
        </w:r>
        <w:r w:rsidR="003B670D">
          <w:rPr>
            <w:webHidden/>
          </w:rPr>
          <w:fldChar w:fldCharType="separate"/>
        </w:r>
        <w:r w:rsidR="00DA72EA">
          <w:rPr>
            <w:webHidden/>
          </w:rPr>
          <w:t>25</w:t>
        </w:r>
        <w:r w:rsidR="003B670D">
          <w:rPr>
            <w:webHidden/>
          </w:rPr>
          <w:fldChar w:fldCharType="end"/>
        </w:r>
      </w:hyperlink>
    </w:p>
    <w:p w14:paraId="7BA1D38A" w14:textId="3C98081C" w:rsidR="003B670D" w:rsidRDefault="00B17526" w:rsidP="003B670D">
      <w:pPr>
        <w:pStyle w:val="TOC"/>
        <w:rPr>
          <w:rFonts w:asciiTheme="minorHAnsi" w:hAnsiTheme="minorHAnsi"/>
          <w:b/>
          <w:bCs/>
          <w:sz w:val="21"/>
        </w:rPr>
      </w:pPr>
      <w:hyperlink w:anchor="_Toc509394752" w:history="1">
        <w:r w:rsidR="003B670D" w:rsidRPr="00456AE4">
          <w:rPr>
            <w:rStyle w:val="af8"/>
          </w:rPr>
          <w:t>111</w:t>
        </w:r>
        <w:r w:rsidR="003B670D">
          <w:rPr>
            <w:rFonts w:asciiTheme="minorHAnsi" w:hAnsiTheme="minorHAnsi"/>
            <w:b/>
            <w:bCs/>
            <w:sz w:val="21"/>
          </w:rPr>
          <w:tab/>
        </w:r>
        <w:r w:rsidR="003B670D" w:rsidRPr="00456AE4">
          <w:rPr>
            <w:rStyle w:val="af8"/>
          </w:rPr>
          <w:t>SUPPLY OF PROJECT RECORD</w:t>
        </w:r>
        <w:r w:rsidR="003B670D">
          <w:rPr>
            <w:webHidden/>
          </w:rPr>
          <w:tab/>
        </w:r>
        <w:r w:rsidR="003B670D" w:rsidRPr="003B670D">
          <w:rPr>
            <w:webHidden/>
          </w:rPr>
          <w:t>1-</w:t>
        </w:r>
        <w:r w:rsidR="003B670D">
          <w:rPr>
            <w:webHidden/>
          </w:rPr>
          <w:fldChar w:fldCharType="begin"/>
        </w:r>
        <w:r w:rsidR="003B670D">
          <w:rPr>
            <w:webHidden/>
          </w:rPr>
          <w:instrText xml:space="preserve"> PAGEREF _Toc509394752 \h </w:instrText>
        </w:r>
        <w:r w:rsidR="003B670D">
          <w:rPr>
            <w:webHidden/>
          </w:rPr>
        </w:r>
        <w:r w:rsidR="003B670D">
          <w:rPr>
            <w:webHidden/>
          </w:rPr>
          <w:fldChar w:fldCharType="separate"/>
        </w:r>
        <w:r w:rsidR="00DA72EA">
          <w:rPr>
            <w:webHidden/>
          </w:rPr>
          <w:t>36</w:t>
        </w:r>
        <w:r w:rsidR="003B670D">
          <w:rPr>
            <w:webHidden/>
          </w:rPr>
          <w:fldChar w:fldCharType="end"/>
        </w:r>
      </w:hyperlink>
    </w:p>
    <w:p w14:paraId="0A3D4BF9" w14:textId="3FB79AFF" w:rsidR="003B670D" w:rsidRDefault="00B17526" w:rsidP="003B670D">
      <w:pPr>
        <w:pStyle w:val="TOC"/>
        <w:rPr>
          <w:rFonts w:asciiTheme="minorHAnsi" w:hAnsiTheme="minorHAnsi"/>
          <w:b/>
          <w:bCs/>
          <w:sz w:val="21"/>
        </w:rPr>
      </w:pPr>
      <w:hyperlink w:anchor="_Toc509394753" w:history="1">
        <w:r w:rsidR="003B670D" w:rsidRPr="00456AE4">
          <w:rPr>
            <w:rStyle w:val="af8"/>
          </w:rPr>
          <w:t>112</w:t>
        </w:r>
        <w:r w:rsidR="003B670D">
          <w:rPr>
            <w:rFonts w:asciiTheme="minorHAnsi" w:hAnsiTheme="minorHAnsi"/>
            <w:b/>
            <w:bCs/>
            <w:sz w:val="21"/>
          </w:rPr>
          <w:tab/>
        </w:r>
        <w:r w:rsidR="003B670D" w:rsidRPr="00456AE4">
          <w:rPr>
            <w:rStyle w:val="af8"/>
          </w:rPr>
          <w:t>NOTES ABOUT MEASUREMENT AND</w:t>
        </w:r>
        <w:r w:rsidR="003B670D" w:rsidRPr="00456AE4">
          <w:rPr>
            <w:rStyle w:val="af8"/>
            <w:spacing w:val="1"/>
          </w:rPr>
          <w:t xml:space="preserve"> </w:t>
        </w:r>
        <w:r w:rsidR="003B670D" w:rsidRPr="00456AE4">
          <w:rPr>
            <w:rStyle w:val="af8"/>
          </w:rPr>
          <w:t>PAYMENT</w:t>
        </w:r>
        <w:r w:rsidR="003B670D">
          <w:rPr>
            <w:webHidden/>
          </w:rPr>
          <w:tab/>
        </w:r>
        <w:r w:rsidR="003B670D" w:rsidRPr="003B670D">
          <w:rPr>
            <w:webHidden/>
          </w:rPr>
          <w:t>1-</w:t>
        </w:r>
        <w:r w:rsidR="003B670D">
          <w:rPr>
            <w:webHidden/>
          </w:rPr>
          <w:fldChar w:fldCharType="begin"/>
        </w:r>
        <w:r w:rsidR="003B670D">
          <w:rPr>
            <w:webHidden/>
          </w:rPr>
          <w:instrText xml:space="preserve"> PAGEREF _Toc509394753 \h </w:instrText>
        </w:r>
        <w:r w:rsidR="003B670D">
          <w:rPr>
            <w:webHidden/>
          </w:rPr>
        </w:r>
        <w:r w:rsidR="003B670D">
          <w:rPr>
            <w:webHidden/>
          </w:rPr>
          <w:fldChar w:fldCharType="separate"/>
        </w:r>
        <w:r w:rsidR="00DA72EA">
          <w:rPr>
            <w:webHidden/>
          </w:rPr>
          <w:t>38</w:t>
        </w:r>
        <w:r w:rsidR="003B670D">
          <w:rPr>
            <w:webHidden/>
          </w:rPr>
          <w:fldChar w:fldCharType="end"/>
        </w:r>
      </w:hyperlink>
    </w:p>
    <w:p w14:paraId="6C98463A" w14:textId="145A0244" w:rsidR="003B670D" w:rsidRDefault="00B17526" w:rsidP="003B670D">
      <w:pPr>
        <w:pStyle w:val="TOC"/>
        <w:rPr>
          <w:rFonts w:asciiTheme="minorHAnsi" w:hAnsiTheme="minorHAnsi"/>
          <w:b/>
          <w:bCs/>
          <w:sz w:val="21"/>
        </w:rPr>
      </w:pPr>
      <w:hyperlink w:anchor="_Toc509394754" w:history="1">
        <w:r w:rsidR="003B670D" w:rsidRPr="00456AE4">
          <w:rPr>
            <w:rStyle w:val="af8"/>
          </w:rPr>
          <w:t>113</w:t>
        </w:r>
        <w:r w:rsidR="003B670D">
          <w:rPr>
            <w:rFonts w:asciiTheme="minorHAnsi" w:hAnsiTheme="minorHAnsi"/>
            <w:b/>
            <w:bCs/>
            <w:sz w:val="21"/>
          </w:rPr>
          <w:tab/>
        </w:r>
        <w:r w:rsidR="003B670D" w:rsidRPr="00456AE4">
          <w:rPr>
            <w:rStyle w:val="af8"/>
          </w:rPr>
          <w:t>NATIONAL SPECIFICATIONS</w:t>
        </w:r>
        <w:r w:rsidR="003B670D">
          <w:rPr>
            <w:webHidden/>
          </w:rPr>
          <w:tab/>
        </w:r>
        <w:r w:rsidR="003B670D" w:rsidRPr="003B670D">
          <w:rPr>
            <w:webHidden/>
          </w:rPr>
          <w:t>1-</w:t>
        </w:r>
        <w:r w:rsidR="003B670D">
          <w:rPr>
            <w:webHidden/>
          </w:rPr>
          <w:fldChar w:fldCharType="begin"/>
        </w:r>
        <w:r w:rsidR="003B670D">
          <w:rPr>
            <w:webHidden/>
          </w:rPr>
          <w:instrText xml:space="preserve"> PAGEREF _Toc509394754 \h </w:instrText>
        </w:r>
        <w:r w:rsidR="003B670D">
          <w:rPr>
            <w:webHidden/>
          </w:rPr>
        </w:r>
        <w:r w:rsidR="003B670D">
          <w:rPr>
            <w:webHidden/>
          </w:rPr>
          <w:fldChar w:fldCharType="separate"/>
        </w:r>
        <w:r w:rsidR="00DA72EA">
          <w:rPr>
            <w:webHidden/>
          </w:rPr>
          <w:t>39</w:t>
        </w:r>
        <w:r w:rsidR="003B670D">
          <w:rPr>
            <w:webHidden/>
          </w:rPr>
          <w:fldChar w:fldCharType="end"/>
        </w:r>
      </w:hyperlink>
    </w:p>
    <w:p w14:paraId="1236C0DE" w14:textId="17064CF8" w:rsidR="003B670D" w:rsidRDefault="00B17526" w:rsidP="003B670D">
      <w:pPr>
        <w:pStyle w:val="TOC"/>
        <w:rPr>
          <w:rFonts w:asciiTheme="minorHAnsi" w:hAnsiTheme="minorHAnsi"/>
          <w:b/>
          <w:bCs/>
          <w:sz w:val="21"/>
        </w:rPr>
      </w:pPr>
      <w:hyperlink w:anchor="_Toc509394756" w:history="1">
        <w:r w:rsidR="003B670D" w:rsidRPr="00456AE4">
          <w:rPr>
            <w:rStyle w:val="af8"/>
          </w:rPr>
          <w:t>115</w:t>
        </w:r>
        <w:r w:rsidR="003B670D">
          <w:rPr>
            <w:rFonts w:asciiTheme="minorHAnsi" w:hAnsiTheme="minorHAnsi"/>
            <w:b/>
            <w:bCs/>
            <w:sz w:val="21"/>
          </w:rPr>
          <w:tab/>
        </w:r>
        <w:r w:rsidR="003B670D" w:rsidRPr="00456AE4">
          <w:rPr>
            <w:rStyle w:val="af8"/>
          </w:rPr>
          <w:t>UNITS OF MEASUREMENT, ABBREVIATION, TERMINOLOGY AND DEFINITIONS</w:t>
        </w:r>
        <w:r w:rsidR="003B670D">
          <w:rPr>
            <w:webHidden/>
          </w:rPr>
          <w:tab/>
        </w:r>
        <w:r w:rsidR="003B670D" w:rsidRPr="003B670D">
          <w:rPr>
            <w:webHidden/>
          </w:rPr>
          <w:t>1-</w:t>
        </w:r>
        <w:r w:rsidR="003B670D">
          <w:rPr>
            <w:webHidden/>
          </w:rPr>
          <w:fldChar w:fldCharType="begin"/>
        </w:r>
        <w:r w:rsidR="003B670D">
          <w:rPr>
            <w:webHidden/>
          </w:rPr>
          <w:instrText xml:space="preserve"> PAGEREF _Toc509394756 \h </w:instrText>
        </w:r>
        <w:r w:rsidR="003B670D">
          <w:rPr>
            <w:webHidden/>
          </w:rPr>
        </w:r>
        <w:r w:rsidR="003B670D">
          <w:rPr>
            <w:webHidden/>
          </w:rPr>
          <w:fldChar w:fldCharType="separate"/>
        </w:r>
        <w:r w:rsidR="00DA72EA">
          <w:rPr>
            <w:webHidden/>
          </w:rPr>
          <w:t>39</w:t>
        </w:r>
        <w:r w:rsidR="003B670D">
          <w:rPr>
            <w:webHidden/>
          </w:rPr>
          <w:fldChar w:fldCharType="end"/>
        </w:r>
      </w:hyperlink>
    </w:p>
    <w:p w14:paraId="5991CAEE" w14:textId="13C102A4" w:rsidR="003B670D" w:rsidRDefault="00B17526" w:rsidP="003B670D">
      <w:pPr>
        <w:pStyle w:val="TOC"/>
        <w:rPr>
          <w:rFonts w:asciiTheme="minorHAnsi" w:hAnsiTheme="minorHAnsi"/>
          <w:b/>
          <w:bCs/>
          <w:sz w:val="21"/>
        </w:rPr>
      </w:pPr>
      <w:hyperlink w:anchor="_Toc509394757" w:history="1">
        <w:r w:rsidR="003B670D" w:rsidRPr="00456AE4">
          <w:rPr>
            <w:rStyle w:val="af8"/>
          </w:rPr>
          <w:t>116</w:t>
        </w:r>
        <w:r w:rsidR="003B670D">
          <w:rPr>
            <w:rFonts w:asciiTheme="minorHAnsi" w:hAnsiTheme="minorHAnsi"/>
            <w:b/>
            <w:bCs/>
            <w:sz w:val="21"/>
          </w:rPr>
          <w:tab/>
        </w:r>
        <w:r w:rsidR="003B670D" w:rsidRPr="00456AE4">
          <w:rPr>
            <w:rStyle w:val="af8"/>
          </w:rPr>
          <w:t>PROGRAMME</w:t>
        </w:r>
        <w:r w:rsidR="003B670D">
          <w:rPr>
            <w:webHidden/>
          </w:rPr>
          <w:tab/>
        </w:r>
        <w:r w:rsidR="003B670D" w:rsidRPr="003B670D">
          <w:rPr>
            <w:webHidden/>
          </w:rPr>
          <w:t>1-</w:t>
        </w:r>
        <w:r w:rsidR="003B670D">
          <w:rPr>
            <w:webHidden/>
          </w:rPr>
          <w:fldChar w:fldCharType="begin"/>
        </w:r>
        <w:r w:rsidR="003B670D">
          <w:rPr>
            <w:webHidden/>
          </w:rPr>
          <w:instrText xml:space="preserve"> PAGEREF _Toc509394757 \h </w:instrText>
        </w:r>
        <w:r w:rsidR="003B670D">
          <w:rPr>
            <w:webHidden/>
          </w:rPr>
        </w:r>
        <w:r w:rsidR="003B670D">
          <w:rPr>
            <w:webHidden/>
          </w:rPr>
          <w:fldChar w:fldCharType="separate"/>
        </w:r>
        <w:r w:rsidR="00DA72EA">
          <w:rPr>
            <w:webHidden/>
          </w:rPr>
          <w:t>41</w:t>
        </w:r>
        <w:r w:rsidR="003B670D">
          <w:rPr>
            <w:webHidden/>
          </w:rPr>
          <w:fldChar w:fldCharType="end"/>
        </w:r>
      </w:hyperlink>
    </w:p>
    <w:p w14:paraId="4922F4D6" w14:textId="1B057CEF" w:rsidR="003B670D" w:rsidRDefault="00B17526" w:rsidP="003B670D">
      <w:pPr>
        <w:pStyle w:val="TOC"/>
        <w:rPr>
          <w:rFonts w:asciiTheme="minorHAnsi" w:hAnsiTheme="minorHAnsi"/>
          <w:b/>
          <w:bCs/>
          <w:sz w:val="21"/>
        </w:rPr>
      </w:pPr>
      <w:hyperlink w:anchor="_Toc509394758" w:history="1">
        <w:r w:rsidR="003B670D" w:rsidRPr="00456AE4">
          <w:rPr>
            <w:rStyle w:val="af8"/>
          </w:rPr>
          <w:t>117</w:t>
        </w:r>
        <w:r w:rsidR="003B670D">
          <w:rPr>
            <w:rFonts w:asciiTheme="minorHAnsi" w:hAnsiTheme="minorHAnsi"/>
            <w:b/>
            <w:bCs/>
            <w:sz w:val="21"/>
          </w:rPr>
          <w:tab/>
        </w:r>
        <w:r w:rsidR="003B670D" w:rsidRPr="00456AE4">
          <w:rPr>
            <w:rStyle w:val="af8"/>
          </w:rPr>
          <w:t>CONTRACTOR’S DRAWINGS</w:t>
        </w:r>
        <w:r w:rsidR="003B670D">
          <w:rPr>
            <w:webHidden/>
          </w:rPr>
          <w:tab/>
        </w:r>
        <w:r w:rsidR="003B670D" w:rsidRPr="003B670D">
          <w:rPr>
            <w:webHidden/>
          </w:rPr>
          <w:t>1-</w:t>
        </w:r>
        <w:r w:rsidR="003B670D">
          <w:rPr>
            <w:webHidden/>
          </w:rPr>
          <w:fldChar w:fldCharType="begin"/>
        </w:r>
        <w:r w:rsidR="003B670D">
          <w:rPr>
            <w:webHidden/>
          </w:rPr>
          <w:instrText xml:space="preserve"> PAGEREF _Toc509394758 \h </w:instrText>
        </w:r>
        <w:r w:rsidR="003B670D">
          <w:rPr>
            <w:webHidden/>
          </w:rPr>
        </w:r>
        <w:r w:rsidR="003B670D">
          <w:rPr>
            <w:webHidden/>
          </w:rPr>
          <w:fldChar w:fldCharType="separate"/>
        </w:r>
        <w:r w:rsidR="00DA72EA">
          <w:rPr>
            <w:webHidden/>
          </w:rPr>
          <w:t>44</w:t>
        </w:r>
        <w:r w:rsidR="003B670D">
          <w:rPr>
            <w:webHidden/>
          </w:rPr>
          <w:fldChar w:fldCharType="end"/>
        </w:r>
      </w:hyperlink>
    </w:p>
    <w:p w14:paraId="5D17908E" w14:textId="492D4F87" w:rsidR="003B670D" w:rsidRDefault="00B17526" w:rsidP="003B670D">
      <w:pPr>
        <w:pStyle w:val="TOCSection"/>
        <w:rPr>
          <w:rFonts w:asciiTheme="minorHAnsi" w:hAnsiTheme="minorHAnsi"/>
          <w:bCs/>
          <w:sz w:val="21"/>
        </w:rPr>
      </w:pPr>
      <w:hyperlink w:anchor="_Toc509394759" w:history="1">
        <w:r w:rsidR="003B670D" w:rsidRPr="00456AE4">
          <w:rPr>
            <w:rStyle w:val="af8"/>
          </w:rPr>
          <w:t>SECTION</w:t>
        </w:r>
        <w:r w:rsidR="003B670D" w:rsidRPr="00456AE4">
          <w:rPr>
            <w:rStyle w:val="af8"/>
            <w:spacing w:val="-3"/>
          </w:rPr>
          <w:t xml:space="preserve"> </w:t>
        </w:r>
        <w:r w:rsidR="003B670D" w:rsidRPr="00456AE4">
          <w:rPr>
            <w:rStyle w:val="af8"/>
          </w:rPr>
          <w:t>200: SITE CLEARANCE</w:t>
        </w:r>
      </w:hyperlink>
    </w:p>
    <w:p w14:paraId="6C11771E" w14:textId="55A7955C" w:rsidR="003B670D" w:rsidRDefault="00B17526" w:rsidP="003B670D">
      <w:pPr>
        <w:pStyle w:val="TOC"/>
        <w:rPr>
          <w:rFonts w:asciiTheme="minorHAnsi" w:hAnsiTheme="minorHAnsi"/>
          <w:b/>
          <w:bCs/>
          <w:sz w:val="21"/>
        </w:rPr>
      </w:pPr>
      <w:hyperlink w:anchor="_Toc509394760" w:history="1">
        <w:r w:rsidR="003B670D" w:rsidRPr="00456AE4">
          <w:rPr>
            <w:rStyle w:val="af8"/>
          </w:rPr>
          <w:t>201</w:t>
        </w:r>
        <w:r w:rsidR="003B670D">
          <w:rPr>
            <w:rFonts w:asciiTheme="minorHAnsi" w:hAnsiTheme="minorHAnsi"/>
            <w:b/>
            <w:bCs/>
            <w:sz w:val="21"/>
          </w:rPr>
          <w:tab/>
        </w:r>
        <w:r w:rsidR="003B670D" w:rsidRPr="00456AE4">
          <w:rPr>
            <w:rStyle w:val="af8"/>
          </w:rPr>
          <w:t>CLEARING</w:t>
        </w:r>
        <w:r w:rsidR="003B670D" w:rsidRPr="00456AE4">
          <w:rPr>
            <w:rStyle w:val="af8"/>
            <w:spacing w:val="-2"/>
          </w:rPr>
          <w:t xml:space="preserve"> </w:t>
        </w:r>
        <w:r w:rsidR="003B670D" w:rsidRPr="00456AE4">
          <w:rPr>
            <w:rStyle w:val="af8"/>
          </w:rPr>
          <w:t>AND GRUBBING</w:t>
        </w:r>
        <w:r w:rsidR="003B670D">
          <w:rPr>
            <w:webHidden/>
          </w:rPr>
          <w:tab/>
          <w:t>2-</w:t>
        </w:r>
        <w:r w:rsidR="003B670D">
          <w:rPr>
            <w:webHidden/>
          </w:rPr>
          <w:fldChar w:fldCharType="begin"/>
        </w:r>
        <w:r w:rsidR="003B670D">
          <w:rPr>
            <w:webHidden/>
          </w:rPr>
          <w:instrText xml:space="preserve"> PAGEREF _Toc509394760 \h </w:instrText>
        </w:r>
        <w:r w:rsidR="003B670D">
          <w:rPr>
            <w:webHidden/>
          </w:rPr>
        </w:r>
        <w:r w:rsidR="003B670D">
          <w:rPr>
            <w:webHidden/>
          </w:rPr>
          <w:fldChar w:fldCharType="separate"/>
        </w:r>
        <w:r w:rsidR="00DA72EA">
          <w:rPr>
            <w:webHidden/>
          </w:rPr>
          <w:t>1</w:t>
        </w:r>
        <w:r w:rsidR="003B670D">
          <w:rPr>
            <w:webHidden/>
          </w:rPr>
          <w:fldChar w:fldCharType="end"/>
        </w:r>
      </w:hyperlink>
    </w:p>
    <w:p w14:paraId="7513AA70" w14:textId="0D098A53" w:rsidR="003B670D" w:rsidRDefault="00B17526" w:rsidP="003B670D">
      <w:pPr>
        <w:pStyle w:val="TOC"/>
        <w:rPr>
          <w:rFonts w:asciiTheme="minorHAnsi" w:hAnsiTheme="minorHAnsi"/>
          <w:b/>
          <w:bCs/>
          <w:sz w:val="21"/>
        </w:rPr>
      </w:pPr>
      <w:hyperlink w:anchor="_Toc509394761" w:history="1">
        <w:r w:rsidR="003B670D" w:rsidRPr="00456AE4">
          <w:rPr>
            <w:rStyle w:val="af8"/>
          </w:rPr>
          <w:t>202</w:t>
        </w:r>
        <w:r w:rsidR="003B670D">
          <w:rPr>
            <w:rFonts w:asciiTheme="minorHAnsi" w:hAnsiTheme="minorHAnsi"/>
            <w:b/>
            <w:bCs/>
            <w:sz w:val="21"/>
          </w:rPr>
          <w:tab/>
        </w:r>
        <w:r w:rsidR="003B670D" w:rsidRPr="00456AE4">
          <w:rPr>
            <w:rStyle w:val="af8"/>
          </w:rPr>
          <w:t>DISMANTLING CULVERTS, BRIDGES, OTHER STRUCTURES AND PAVEMENT</w:t>
        </w:r>
        <w:r w:rsidR="003B670D">
          <w:rPr>
            <w:webHidden/>
          </w:rPr>
          <w:tab/>
          <w:t>2-</w:t>
        </w:r>
        <w:r w:rsidR="003B670D">
          <w:rPr>
            <w:webHidden/>
          </w:rPr>
          <w:fldChar w:fldCharType="begin"/>
        </w:r>
        <w:r w:rsidR="003B670D">
          <w:rPr>
            <w:webHidden/>
          </w:rPr>
          <w:instrText xml:space="preserve"> PAGEREF _Toc509394761 \h </w:instrText>
        </w:r>
        <w:r w:rsidR="003B670D">
          <w:rPr>
            <w:webHidden/>
          </w:rPr>
        </w:r>
        <w:r w:rsidR="003B670D">
          <w:rPr>
            <w:webHidden/>
          </w:rPr>
          <w:fldChar w:fldCharType="separate"/>
        </w:r>
        <w:r w:rsidR="00DA72EA">
          <w:rPr>
            <w:webHidden/>
          </w:rPr>
          <w:t>2</w:t>
        </w:r>
        <w:r w:rsidR="003B670D">
          <w:rPr>
            <w:webHidden/>
          </w:rPr>
          <w:fldChar w:fldCharType="end"/>
        </w:r>
      </w:hyperlink>
    </w:p>
    <w:p w14:paraId="0E7E844D" w14:textId="75A01AB2" w:rsidR="003B670D" w:rsidRDefault="00B17526" w:rsidP="003B670D">
      <w:pPr>
        <w:pStyle w:val="TOCSection"/>
        <w:rPr>
          <w:rFonts w:asciiTheme="minorHAnsi" w:hAnsiTheme="minorHAnsi"/>
          <w:bCs/>
          <w:sz w:val="21"/>
        </w:rPr>
      </w:pPr>
      <w:hyperlink w:anchor="_Toc509394762" w:history="1">
        <w:r w:rsidR="003B670D" w:rsidRPr="00456AE4">
          <w:rPr>
            <w:rStyle w:val="af8"/>
          </w:rPr>
          <w:t>SECTION</w:t>
        </w:r>
        <w:r w:rsidR="003B670D" w:rsidRPr="00456AE4">
          <w:rPr>
            <w:rStyle w:val="af8"/>
            <w:spacing w:val="-3"/>
          </w:rPr>
          <w:t xml:space="preserve"> </w:t>
        </w:r>
        <w:r w:rsidR="003B670D" w:rsidRPr="00456AE4">
          <w:rPr>
            <w:rStyle w:val="af8"/>
          </w:rPr>
          <w:t>300: SOIL IMPROVEMENT</w:t>
        </w:r>
      </w:hyperlink>
    </w:p>
    <w:p w14:paraId="26A629F5" w14:textId="6D5931D4" w:rsidR="003B670D" w:rsidRDefault="00B17526" w:rsidP="003B670D">
      <w:pPr>
        <w:pStyle w:val="TOC"/>
        <w:rPr>
          <w:rFonts w:asciiTheme="minorHAnsi" w:hAnsiTheme="minorHAnsi"/>
          <w:b/>
          <w:bCs/>
          <w:sz w:val="21"/>
        </w:rPr>
      </w:pPr>
      <w:hyperlink w:anchor="_Toc509394763" w:history="1">
        <w:r w:rsidR="003B670D" w:rsidRPr="00456AE4">
          <w:rPr>
            <w:rStyle w:val="af8"/>
          </w:rPr>
          <w:t>301</w:t>
        </w:r>
        <w:r w:rsidR="003B670D">
          <w:rPr>
            <w:rFonts w:asciiTheme="minorHAnsi" w:hAnsiTheme="minorHAnsi"/>
            <w:b/>
            <w:bCs/>
            <w:sz w:val="21"/>
          </w:rPr>
          <w:tab/>
        </w:r>
        <w:r w:rsidR="003B670D" w:rsidRPr="00456AE4">
          <w:rPr>
            <w:rStyle w:val="af8"/>
          </w:rPr>
          <w:t>REINFORCED SOIL</w:t>
        </w:r>
        <w:r w:rsidR="003B670D">
          <w:rPr>
            <w:webHidden/>
          </w:rPr>
          <w:tab/>
          <w:t>3-</w:t>
        </w:r>
        <w:r w:rsidR="003B670D">
          <w:rPr>
            <w:webHidden/>
          </w:rPr>
          <w:fldChar w:fldCharType="begin"/>
        </w:r>
        <w:r w:rsidR="003B670D">
          <w:rPr>
            <w:webHidden/>
          </w:rPr>
          <w:instrText xml:space="preserve"> PAGEREF _Toc509394763 \h </w:instrText>
        </w:r>
        <w:r w:rsidR="003B670D">
          <w:rPr>
            <w:webHidden/>
          </w:rPr>
        </w:r>
        <w:r w:rsidR="003B670D">
          <w:rPr>
            <w:webHidden/>
          </w:rPr>
          <w:fldChar w:fldCharType="separate"/>
        </w:r>
        <w:r w:rsidR="00DA72EA">
          <w:rPr>
            <w:webHidden/>
          </w:rPr>
          <w:t>1</w:t>
        </w:r>
        <w:r w:rsidR="003B670D">
          <w:rPr>
            <w:webHidden/>
          </w:rPr>
          <w:fldChar w:fldCharType="end"/>
        </w:r>
      </w:hyperlink>
    </w:p>
    <w:p w14:paraId="4FA46762" w14:textId="053B1196" w:rsidR="003B670D" w:rsidRDefault="00B17526" w:rsidP="003B670D">
      <w:pPr>
        <w:pStyle w:val="TOCSection"/>
        <w:rPr>
          <w:rFonts w:asciiTheme="minorHAnsi" w:hAnsiTheme="minorHAnsi"/>
          <w:bCs/>
          <w:sz w:val="21"/>
        </w:rPr>
      </w:pPr>
      <w:hyperlink w:anchor="_Toc509394764" w:history="1">
        <w:r w:rsidR="003B670D" w:rsidRPr="00456AE4">
          <w:rPr>
            <w:rStyle w:val="af8"/>
          </w:rPr>
          <w:t>SECTION</w:t>
        </w:r>
        <w:r w:rsidR="003B670D" w:rsidRPr="00456AE4">
          <w:rPr>
            <w:rStyle w:val="af8"/>
            <w:spacing w:val="-3"/>
          </w:rPr>
          <w:t xml:space="preserve"> </w:t>
        </w:r>
        <w:r w:rsidR="003B670D" w:rsidRPr="00456AE4">
          <w:rPr>
            <w:rStyle w:val="af8"/>
          </w:rPr>
          <w:t>400: FENCING</w:t>
        </w:r>
      </w:hyperlink>
    </w:p>
    <w:p w14:paraId="711EEA19" w14:textId="60755AFD" w:rsidR="003B670D" w:rsidRDefault="00B17526" w:rsidP="003B670D">
      <w:pPr>
        <w:pStyle w:val="TOC"/>
        <w:rPr>
          <w:rFonts w:asciiTheme="minorHAnsi" w:hAnsiTheme="minorHAnsi"/>
          <w:b/>
          <w:bCs/>
          <w:sz w:val="21"/>
        </w:rPr>
      </w:pPr>
      <w:hyperlink w:anchor="_Toc509394765" w:history="1">
        <w:r w:rsidR="003B670D" w:rsidRPr="00456AE4">
          <w:rPr>
            <w:rStyle w:val="af8"/>
          </w:rPr>
          <w:t>406</w:t>
        </w:r>
        <w:r w:rsidR="003B670D">
          <w:rPr>
            <w:rFonts w:asciiTheme="minorHAnsi" w:hAnsiTheme="minorHAnsi"/>
            <w:b/>
            <w:bCs/>
            <w:sz w:val="21"/>
          </w:rPr>
          <w:tab/>
        </w:r>
        <w:r w:rsidR="003B670D" w:rsidRPr="00456AE4">
          <w:rPr>
            <w:rStyle w:val="af8"/>
          </w:rPr>
          <w:t>MEASUREMENT</w:t>
        </w:r>
        <w:r w:rsidR="003B670D">
          <w:rPr>
            <w:webHidden/>
          </w:rPr>
          <w:tab/>
          <w:t>4-</w:t>
        </w:r>
        <w:r w:rsidR="003B670D">
          <w:rPr>
            <w:webHidden/>
          </w:rPr>
          <w:fldChar w:fldCharType="begin"/>
        </w:r>
        <w:r w:rsidR="003B670D">
          <w:rPr>
            <w:webHidden/>
          </w:rPr>
          <w:instrText xml:space="preserve"> PAGEREF _Toc509394765 \h </w:instrText>
        </w:r>
        <w:r w:rsidR="003B670D">
          <w:rPr>
            <w:webHidden/>
          </w:rPr>
        </w:r>
        <w:r w:rsidR="003B670D">
          <w:rPr>
            <w:webHidden/>
          </w:rPr>
          <w:fldChar w:fldCharType="separate"/>
        </w:r>
        <w:r w:rsidR="00DA72EA">
          <w:rPr>
            <w:webHidden/>
          </w:rPr>
          <w:t>1</w:t>
        </w:r>
        <w:r w:rsidR="003B670D">
          <w:rPr>
            <w:webHidden/>
          </w:rPr>
          <w:fldChar w:fldCharType="end"/>
        </w:r>
      </w:hyperlink>
    </w:p>
    <w:p w14:paraId="4A07B692" w14:textId="0E16166A" w:rsidR="003B670D" w:rsidRDefault="00B17526" w:rsidP="003B670D">
      <w:pPr>
        <w:pStyle w:val="TOC"/>
        <w:rPr>
          <w:rFonts w:asciiTheme="minorHAnsi" w:hAnsiTheme="minorHAnsi"/>
          <w:b/>
          <w:bCs/>
          <w:sz w:val="21"/>
        </w:rPr>
      </w:pPr>
      <w:hyperlink w:anchor="_Toc509394766" w:history="1">
        <w:r w:rsidR="003B670D" w:rsidRPr="00456AE4">
          <w:rPr>
            <w:rStyle w:val="af8"/>
          </w:rPr>
          <w:t>407</w:t>
        </w:r>
        <w:r w:rsidR="003B670D">
          <w:rPr>
            <w:rFonts w:asciiTheme="minorHAnsi" w:hAnsiTheme="minorHAnsi"/>
            <w:b/>
            <w:bCs/>
            <w:sz w:val="21"/>
          </w:rPr>
          <w:tab/>
        </w:r>
        <w:r w:rsidR="003B670D" w:rsidRPr="00456AE4">
          <w:rPr>
            <w:rStyle w:val="af8"/>
          </w:rPr>
          <w:t>PAYMENT</w:t>
        </w:r>
        <w:r w:rsidR="003B670D">
          <w:rPr>
            <w:webHidden/>
          </w:rPr>
          <w:tab/>
          <w:t>4-</w:t>
        </w:r>
        <w:r w:rsidR="003B670D">
          <w:rPr>
            <w:webHidden/>
          </w:rPr>
          <w:fldChar w:fldCharType="begin"/>
        </w:r>
        <w:r w:rsidR="003B670D">
          <w:rPr>
            <w:webHidden/>
          </w:rPr>
          <w:instrText xml:space="preserve"> PAGEREF _Toc509394766 \h </w:instrText>
        </w:r>
        <w:r w:rsidR="003B670D">
          <w:rPr>
            <w:webHidden/>
          </w:rPr>
        </w:r>
        <w:r w:rsidR="003B670D">
          <w:rPr>
            <w:webHidden/>
          </w:rPr>
          <w:fldChar w:fldCharType="separate"/>
        </w:r>
        <w:r w:rsidR="00DA72EA">
          <w:rPr>
            <w:webHidden/>
          </w:rPr>
          <w:t>1</w:t>
        </w:r>
        <w:r w:rsidR="003B670D">
          <w:rPr>
            <w:webHidden/>
          </w:rPr>
          <w:fldChar w:fldCharType="end"/>
        </w:r>
      </w:hyperlink>
    </w:p>
    <w:p w14:paraId="24F3D1B0" w14:textId="74A90947" w:rsidR="003B670D" w:rsidRDefault="00B17526" w:rsidP="003B670D">
      <w:pPr>
        <w:pStyle w:val="TOCSection"/>
        <w:rPr>
          <w:rFonts w:asciiTheme="minorHAnsi" w:hAnsiTheme="minorHAnsi"/>
          <w:bCs/>
          <w:sz w:val="21"/>
        </w:rPr>
      </w:pPr>
      <w:hyperlink w:anchor="_Toc509394767" w:history="1">
        <w:r w:rsidR="003B670D" w:rsidRPr="00456AE4">
          <w:rPr>
            <w:rStyle w:val="af8"/>
          </w:rPr>
          <w:t>SECTION</w:t>
        </w:r>
        <w:r w:rsidR="003B670D" w:rsidRPr="00456AE4">
          <w:rPr>
            <w:rStyle w:val="af8"/>
            <w:spacing w:val="-3"/>
          </w:rPr>
          <w:t xml:space="preserve"> </w:t>
        </w:r>
        <w:r w:rsidR="003B670D" w:rsidRPr="00456AE4">
          <w:rPr>
            <w:rStyle w:val="af8"/>
          </w:rPr>
          <w:t>500: QUALITY CONTROL</w:t>
        </w:r>
      </w:hyperlink>
    </w:p>
    <w:p w14:paraId="38C00DD3" w14:textId="78C3EDAD" w:rsidR="003B670D" w:rsidRDefault="00B17526" w:rsidP="003B670D">
      <w:pPr>
        <w:pStyle w:val="TOC"/>
        <w:rPr>
          <w:rFonts w:asciiTheme="minorHAnsi" w:hAnsiTheme="minorHAnsi"/>
          <w:b/>
          <w:bCs/>
          <w:sz w:val="21"/>
        </w:rPr>
      </w:pPr>
      <w:hyperlink w:anchor="_Toc509394768" w:history="1">
        <w:r w:rsidR="003B670D" w:rsidRPr="00456AE4">
          <w:rPr>
            <w:rStyle w:val="af8"/>
          </w:rPr>
          <w:t>501</w:t>
        </w:r>
        <w:r w:rsidR="003B670D">
          <w:rPr>
            <w:rFonts w:asciiTheme="minorHAnsi" w:hAnsiTheme="minorHAnsi"/>
            <w:b/>
            <w:bCs/>
            <w:sz w:val="21"/>
          </w:rPr>
          <w:tab/>
        </w:r>
        <w:r w:rsidR="003B670D" w:rsidRPr="00456AE4">
          <w:rPr>
            <w:rStyle w:val="af8"/>
          </w:rPr>
          <w:t>SCOPE</w:t>
        </w:r>
        <w:r w:rsidR="003B670D">
          <w:rPr>
            <w:webHidden/>
          </w:rPr>
          <w:tab/>
          <w:t>5-</w:t>
        </w:r>
        <w:r w:rsidR="003B670D">
          <w:rPr>
            <w:webHidden/>
          </w:rPr>
          <w:fldChar w:fldCharType="begin"/>
        </w:r>
        <w:r w:rsidR="003B670D">
          <w:rPr>
            <w:webHidden/>
          </w:rPr>
          <w:instrText xml:space="preserve"> PAGEREF _Toc509394768 \h </w:instrText>
        </w:r>
        <w:r w:rsidR="003B670D">
          <w:rPr>
            <w:webHidden/>
          </w:rPr>
        </w:r>
        <w:r w:rsidR="003B670D">
          <w:rPr>
            <w:webHidden/>
          </w:rPr>
          <w:fldChar w:fldCharType="separate"/>
        </w:r>
        <w:r w:rsidR="00DA72EA">
          <w:rPr>
            <w:webHidden/>
          </w:rPr>
          <w:t>1</w:t>
        </w:r>
        <w:r w:rsidR="003B670D">
          <w:rPr>
            <w:webHidden/>
          </w:rPr>
          <w:fldChar w:fldCharType="end"/>
        </w:r>
      </w:hyperlink>
    </w:p>
    <w:p w14:paraId="3ADF3D08" w14:textId="0740C28A" w:rsidR="003B670D" w:rsidRDefault="00B17526" w:rsidP="003B670D">
      <w:pPr>
        <w:pStyle w:val="TOC"/>
        <w:rPr>
          <w:rFonts w:asciiTheme="minorHAnsi" w:hAnsiTheme="minorHAnsi"/>
          <w:b/>
          <w:bCs/>
          <w:sz w:val="21"/>
        </w:rPr>
      </w:pPr>
      <w:hyperlink w:anchor="_Toc509394769" w:history="1">
        <w:r w:rsidR="003B670D" w:rsidRPr="00456AE4">
          <w:rPr>
            <w:rStyle w:val="af8"/>
          </w:rPr>
          <w:t>502</w:t>
        </w:r>
        <w:r w:rsidR="003B670D">
          <w:rPr>
            <w:rFonts w:asciiTheme="minorHAnsi" w:hAnsiTheme="minorHAnsi"/>
            <w:b/>
            <w:bCs/>
            <w:sz w:val="21"/>
          </w:rPr>
          <w:tab/>
        </w:r>
        <w:r w:rsidR="003B670D" w:rsidRPr="00456AE4">
          <w:rPr>
            <w:rStyle w:val="af8"/>
          </w:rPr>
          <w:t>CONTRACTOR RESPONSIBLE FOR THE QUALITY OF THE WORKS</w:t>
        </w:r>
        <w:r w:rsidR="003B670D">
          <w:rPr>
            <w:webHidden/>
          </w:rPr>
          <w:tab/>
          <w:t>5-</w:t>
        </w:r>
        <w:r w:rsidR="003B670D">
          <w:rPr>
            <w:webHidden/>
          </w:rPr>
          <w:fldChar w:fldCharType="begin"/>
        </w:r>
        <w:r w:rsidR="003B670D">
          <w:rPr>
            <w:webHidden/>
          </w:rPr>
          <w:instrText xml:space="preserve"> PAGEREF _Toc509394769 \h </w:instrText>
        </w:r>
        <w:r w:rsidR="003B670D">
          <w:rPr>
            <w:webHidden/>
          </w:rPr>
        </w:r>
        <w:r w:rsidR="003B670D">
          <w:rPr>
            <w:webHidden/>
          </w:rPr>
          <w:fldChar w:fldCharType="separate"/>
        </w:r>
        <w:r w:rsidR="00DA72EA">
          <w:rPr>
            <w:webHidden/>
          </w:rPr>
          <w:t>1</w:t>
        </w:r>
        <w:r w:rsidR="003B670D">
          <w:rPr>
            <w:webHidden/>
          </w:rPr>
          <w:fldChar w:fldCharType="end"/>
        </w:r>
      </w:hyperlink>
    </w:p>
    <w:p w14:paraId="21352C88" w14:textId="292A27F1" w:rsidR="003B670D" w:rsidRDefault="00B17526" w:rsidP="003B670D">
      <w:pPr>
        <w:pStyle w:val="TOC"/>
        <w:rPr>
          <w:rFonts w:asciiTheme="minorHAnsi" w:hAnsiTheme="minorHAnsi"/>
          <w:b/>
          <w:bCs/>
          <w:sz w:val="21"/>
        </w:rPr>
      </w:pPr>
      <w:hyperlink w:anchor="_Toc509394770" w:history="1">
        <w:r w:rsidR="003B670D" w:rsidRPr="00456AE4">
          <w:rPr>
            <w:rStyle w:val="af8"/>
          </w:rPr>
          <w:t>509</w:t>
        </w:r>
        <w:r w:rsidR="003B670D">
          <w:rPr>
            <w:rFonts w:asciiTheme="minorHAnsi" w:hAnsiTheme="minorHAnsi"/>
            <w:b/>
            <w:bCs/>
            <w:sz w:val="21"/>
          </w:rPr>
          <w:tab/>
        </w:r>
        <w:r w:rsidR="003B670D" w:rsidRPr="00456AE4">
          <w:rPr>
            <w:rStyle w:val="af8"/>
          </w:rPr>
          <w:t>ACCEPTANCE TESTS FOR COMPLETED WORKS OR PARTS OF THE WORKS</w:t>
        </w:r>
        <w:r w:rsidR="003B670D">
          <w:rPr>
            <w:webHidden/>
          </w:rPr>
          <w:tab/>
          <w:t>5-</w:t>
        </w:r>
        <w:r w:rsidR="003B670D">
          <w:rPr>
            <w:webHidden/>
          </w:rPr>
          <w:fldChar w:fldCharType="begin"/>
        </w:r>
        <w:r w:rsidR="003B670D">
          <w:rPr>
            <w:webHidden/>
          </w:rPr>
          <w:instrText xml:space="preserve"> PAGEREF _Toc509394770 \h </w:instrText>
        </w:r>
        <w:r w:rsidR="003B670D">
          <w:rPr>
            <w:webHidden/>
          </w:rPr>
        </w:r>
        <w:r w:rsidR="003B670D">
          <w:rPr>
            <w:webHidden/>
          </w:rPr>
          <w:fldChar w:fldCharType="separate"/>
        </w:r>
        <w:r w:rsidR="00DA72EA">
          <w:rPr>
            <w:webHidden/>
          </w:rPr>
          <w:t>1</w:t>
        </w:r>
        <w:r w:rsidR="003B670D">
          <w:rPr>
            <w:webHidden/>
          </w:rPr>
          <w:fldChar w:fldCharType="end"/>
        </w:r>
      </w:hyperlink>
    </w:p>
    <w:p w14:paraId="0FFA21F8" w14:textId="47626B4E" w:rsidR="003B670D" w:rsidRDefault="00B17526" w:rsidP="003B670D">
      <w:pPr>
        <w:pStyle w:val="TOC"/>
        <w:rPr>
          <w:rFonts w:asciiTheme="minorHAnsi" w:hAnsiTheme="minorHAnsi"/>
          <w:b/>
          <w:bCs/>
          <w:sz w:val="21"/>
        </w:rPr>
      </w:pPr>
      <w:hyperlink w:anchor="_Toc509394771" w:history="1">
        <w:r w:rsidR="003B670D" w:rsidRPr="00456AE4">
          <w:rPr>
            <w:rStyle w:val="af8"/>
          </w:rPr>
          <w:t>511</w:t>
        </w:r>
        <w:r w:rsidR="003B670D">
          <w:rPr>
            <w:rFonts w:asciiTheme="minorHAnsi" w:hAnsiTheme="minorHAnsi"/>
            <w:b/>
            <w:bCs/>
            <w:sz w:val="21"/>
          </w:rPr>
          <w:tab/>
        </w:r>
        <w:r w:rsidR="003B670D" w:rsidRPr="00456AE4">
          <w:rPr>
            <w:rStyle w:val="af8"/>
          </w:rPr>
          <w:t>LABORATORY</w:t>
        </w:r>
        <w:r w:rsidR="003B670D">
          <w:rPr>
            <w:webHidden/>
          </w:rPr>
          <w:tab/>
          <w:t>5-</w:t>
        </w:r>
        <w:r w:rsidR="003B670D">
          <w:rPr>
            <w:webHidden/>
          </w:rPr>
          <w:fldChar w:fldCharType="begin"/>
        </w:r>
        <w:r w:rsidR="003B670D">
          <w:rPr>
            <w:webHidden/>
          </w:rPr>
          <w:instrText xml:space="preserve"> PAGEREF _Toc509394771 \h </w:instrText>
        </w:r>
        <w:r w:rsidR="003B670D">
          <w:rPr>
            <w:webHidden/>
          </w:rPr>
        </w:r>
        <w:r w:rsidR="003B670D">
          <w:rPr>
            <w:webHidden/>
          </w:rPr>
          <w:fldChar w:fldCharType="separate"/>
        </w:r>
        <w:r w:rsidR="00DA72EA">
          <w:rPr>
            <w:webHidden/>
          </w:rPr>
          <w:t>2</w:t>
        </w:r>
        <w:r w:rsidR="003B670D">
          <w:rPr>
            <w:webHidden/>
          </w:rPr>
          <w:fldChar w:fldCharType="end"/>
        </w:r>
      </w:hyperlink>
    </w:p>
    <w:p w14:paraId="09F5E24A" w14:textId="5728363E" w:rsidR="003B670D" w:rsidRDefault="00B17526" w:rsidP="003B670D">
      <w:pPr>
        <w:pStyle w:val="TOCSection"/>
        <w:rPr>
          <w:rFonts w:asciiTheme="minorHAnsi" w:hAnsiTheme="minorHAnsi"/>
          <w:bCs/>
          <w:sz w:val="21"/>
        </w:rPr>
      </w:pPr>
      <w:hyperlink w:anchor="_Toc509394772" w:history="1">
        <w:r w:rsidR="003B670D" w:rsidRPr="00456AE4">
          <w:rPr>
            <w:rStyle w:val="af8"/>
          </w:rPr>
          <w:t>SECTION</w:t>
        </w:r>
        <w:r w:rsidR="003B670D" w:rsidRPr="00456AE4">
          <w:rPr>
            <w:rStyle w:val="af8"/>
            <w:spacing w:val="-3"/>
          </w:rPr>
          <w:t xml:space="preserve"> </w:t>
        </w:r>
        <w:r w:rsidR="003B670D" w:rsidRPr="00456AE4">
          <w:rPr>
            <w:rStyle w:val="af8"/>
          </w:rPr>
          <w:t>600: MATERIALS AND TESTING OF MATERIALS</w:t>
        </w:r>
      </w:hyperlink>
    </w:p>
    <w:p w14:paraId="38F6F764" w14:textId="238D8033" w:rsidR="003B670D" w:rsidRDefault="00B17526" w:rsidP="003B670D">
      <w:pPr>
        <w:pStyle w:val="TOC"/>
        <w:rPr>
          <w:rFonts w:asciiTheme="minorHAnsi" w:hAnsiTheme="minorHAnsi"/>
          <w:b/>
          <w:bCs/>
          <w:sz w:val="21"/>
        </w:rPr>
      </w:pPr>
      <w:hyperlink w:anchor="_Toc509394773" w:history="1">
        <w:r w:rsidR="003B670D" w:rsidRPr="00456AE4">
          <w:rPr>
            <w:rStyle w:val="af8"/>
          </w:rPr>
          <w:t>607</w:t>
        </w:r>
        <w:r w:rsidR="003B670D">
          <w:rPr>
            <w:rFonts w:asciiTheme="minorHAnsi" w:hAnsiTheme="minorHAnsi"/>
            <w:b/>
            <w:bCs/>
            <w:sz w:val="21"/>
          </w:rPr>
          <w:tab/>
        </w:r>
        <w:r w:rsidR="003B670D" w:rsidRPr="00456AE4">
          <w:rPr>
            <w:rStyle w:val="af8"/>
          </w:rPr>
          <w:t>TRADE NAMES AND ALTERNATIVES</w:t>
        </w:r>
        <w:r w:rsidR="003B670D">
          <w:rPr>
            <w:webHidden/>
          </w:rPr>
          <w:tab/>
          <w:t>6-</w:t>
        </w:r>
        <w:r w:rsidR="003B670D">
          <w:rPr>
            <w:webHidden/>
          </w:rPr>
          <w:fldChar w:fldCharType="begin"/>
        </w:r>
        <w:r w:rsidR="003B670D">
          <w:rPr>
            <w:webHidden/>
          </w:rPr>
          <w:instrText xml:space="preserve"> PAGEREF _Toc509394773 \h </w:instrText>
        </w:r>
        <w:r w:rsidR="003B670D">
          <w:rPr>
            <w:webHidden/>
          </w:rPr>
        </w:r>
        <w:r w:rsidR="003B670D">
          <w:rPr>
            <w:webHidden/>
          </w:rPr>
          <w:fldChar w:fldCharType="separate"/>
        </w:r>
        <w:r w:rsidR="00DA72EA">
          <w:rPr>
            <w:webHidden/>
          </w:rPr>
          <w:t>1</w:t>
        </w:r>
        <w:r w:rsidR="003B670D">
          <w:rPr>
            <w:webHidden/>
          </w:rPr>
          <w:fldChar w:fldCharType="end"/>
        </w:r>
      </w:hyperlink>
    </w:p>
    <w:p w14:paraId="757D8E3E" w14:textId="5C16E220" w:rsidR="003B670D" w:rsidRDefault="00B17526" w:rsidP="003B670D">
      <w:pPr>
        <w:pStyle w:val="TOC"/>
        <w:rPr>
          <w:rFonts w:asciiTheme="minorHAnsi" w:hAnsiTheme="minorHAnsi"/>
          <w:b/>
          <w:bCs/>
          <w:sz w:val="21"/>
        </w:rPr>
      </w:pPr>
      <w:hyperlink w:anchor="_Toc509394774" w:history="1">
        <w:r w:rsidR="003B670D" w:rsidRPr="00456AE4">
          <w:rPr>
            <w:rStyle w:val="af8"/>
          </w:rPr>
          <w:t>612</w:t>
        </w:r>
        <w:r w:rsidR="003B670D">
          <w:rPr>
            <w:rFonts w:asciiTheme="minorHAnsi" w:hAnsiTheme="minorHAnsi"/>
            <w:b/>
            <w:bCs/>
            <w:sz w:val="21"/>
          </w:rPr>
          <w:tab/>
        </w:r>
        <w:r w:rsidR="003B670D" w:rsidRPr="00456AE4">
          <w:rPr>
            <w:rStyle w:val="af8"/>
          </w:rPr>
          <w:t>SOIL AND GRAVELS</w:t>
        </w:r>
        <w:r w:rsidR="003B670D">
          <w:rPr>
            <w:webHidden/>
          </w:rPr>
          <w:tab/>
          <w:t>6-</w:t>
        </w:r>
        <w:r w:rsidR="003B670D">
          <w:rPr>
            <w:webHidden/>
          </w:rPr>
          <w:fldChar w:fldCharType="begin"/>
        </w:r>
        <w:r w:rsidR="003B670D">
          <w:rPr>
            <w:webHidden/>
          </w:rPr>
          <w:instrText xml:space="preserve"> PAGEREF _Toc509394774 \h </w:instrText>
        </w:r>
        <w:r w:rsidR="003B670D">
          <w:rPr>
            <w:webHidden/>
          </w:rPr>
        </w:r>
        <w:r w:rsidR="003B670D">
          <w:rPr>
            <w:webHidden/>
          </w:rPr>
          <w:fldChar w:fldCharType="separate"/>
        </w:r>
        <w:r w:rsidR="00DA72EA">
          <w:rPr>
            <w:webHidden/>
          </w:rPr>
          <w:t>1</w:t>
        </w:r>
        <w:r w:rsidR="003B670D">
          <w:rPr>
            <w:webHidden/>
          </w:rPr>
          <w:fldChar w:fldCharType="end"/>
        </w:r>
      </w:hyperlink>
    </w:p>
    <w:p w14:paraId="6CC6D556" w14:textId="5EFF739A" w:rsidR="003B670D" w:rsidRDefault="00B17526" w:rsidP="003B670D">
      <w:pPr>
        <w:pStyle w:val="TOC"/>
        <w:rPr>
          <w:rFonts w:asciiTheme="minorHAnsi" w:hAnsiTheme="minorHAnsi"/>
          <w:b/>
          <w:bCs/>
          <w:sz w:val="21"/>
        </w:rPr>
      </w:pPr>
      <w:hyperlink w:anchor="_Toc509394775" w:history="1">
        <w:r w:rsidR="003B670D" w:rsidRPr="00456AE4">
          <w:rPr>
            <w:rStyle w:val="af8"/>
          </w:rPr>
          <w:t>613</w:t>
        </w:r>
        <w:r w:rsidR="003B670D">
          <w:rPr>
            <w:rFonts w:asciiTheme="minorHAnsi" w:hAnsiTheme="minorHAnsi"/>
            <w:b/>
            <w:bCs/>
            <w:sz w:val="21"/>
          </w:rPr>
          <w:tab/>
        </w:r>
        <w:r w:rsidR="003B670D" w:rsidRPr="00456AE4">
          <w:rPr>
            <w:rStyle w:val="af8"/>
          </w:rPr>
          <w:t>STONE, AGGREGATE, SAND AND FILLERS</w:t>
        </w:r>
        <w:r w:rsidR="003B670D">
          <w:rPr>
            <w:webHidden/>
          </w:rPr>
          <w:tab/>
          <w:t>6-</w:t>
        </w:r>
        <w:r w:rsidR="003B670D">
          <w:rPr>
            <w:webHidden/>
          </w:rPr>
          <w:fldChar w:fldCharType="begin"/>
        </w:r>
        <w:r w:rsidR="003B670D">
          <w:rPr>
            <w:webHidden/>
          </w:rPr>
          <w:instrText xml:space="preserve"> PAGEREF _Toc509394775 \h </w:instrText>
        </w:r>
        <w:r w:rsidR="003B670D">
          <w:rPr>
            <w:webHidden/>
          </w:rPr>
        </w:r>
        <w:r w:rsidR="003B670D">
          <w:rPr>
            <w:webHidden/>
          </w:rPr>
          <w:fldChar w:fldCharType="separate"/>
        </w:r>
        <w:r w:rsidR="00DA72EA">
          <w:rPr>
            <w:webHidden/>
          </w:rPr>
          <w:t>1</w:t>
        </w:r>
        <w:r w:rsidR="003B670D">
          <w:rPr>
            <w:webHidden/>
          </w:rPr>
          <w:fldChar w:fldCharType="end"/>
        </w:r>
      </w:hyperlink>
    </w:p>
    <w:p w14:paraId="64DE517A" w14:textId="48235196" w:rsidR="003B670D" w:rsidRDefault="00B17526" w:rsidP="003B670D">
      <w:pPr>
        <w:pStyle w:val="TOC"/>
        <w:rPr>
          <w:rFonts w:asciiTheme="minorHAnsi" w:hAnsiTheme="minorHAnsi"/>
          <w:b/>
          <w:bCs/>
          <w:sz w:val="21"/>
        </w:rPr>
      </w:pPr>
      <w:hyperlink w:anchor="_Toc509394777" w:history="1">
        <w:r w:rsidR="003B670D" w:rsidRPr="00456AE4">
          <w:rPr>
            <w:rStyle w:val="af8"/>
          </w:rPr>
          <w:t>627</w:t>
        </w:r>
        <w:r w:rsidR="003B670D">
          <w:rPr>
            <w:rFonts w:asciiTheme="minorHAnsi" w:hAnsiTheme="minorHAnsi"/>
            <w:b/>
            <w:bCs/>
            <w:sz w:val="21"/>
          </w:rPr>
          <w:tab/>
        </w:r>
        <w:r w:rsidR="003B670D" w:rsidRPr="00456AE4">
          <w:rPr>
            <w:rStyle w:val="af8"/>
          </w:rPr>
          <w:t>GEOTEXTILES AND GEOGRIDS</w:t>
        </w:r>
        <w:r w:rsidR="003B670D">
          <w:rPr>
            <w:webHidden/>
          </w:rPr>
          <w:tab/>
          <w:t>6-</w:t>
        </w:r>
        <w:r w:rsidR="003B670D">
          <w:rPr>
            <w:webHidden/>
          </w:rPr>
          <w:fldChar w:fldCharType="begin"/>
        </w:r>
        <w:r w:rsidR="003B670D">
          <w:rPr>
            <w:webHidden/>
          </w:rPr>
          <w:instrText xml:space="preserve"> PAGEREF _Toc509394777 \h </w:instrText>
        </w:r>
        <w:r w:rsidR="003B670D">
          <w:rPr>
            <w:webHidden/>
          </w:rPr>
        </w:r>
        <w:r w:rsidR="003B670D">
          <w:rPr>
            <w:webHidden/>
          </w:rPr>
          <w:fldChar w:fldCharType="separate"/>
        </w:r>
        <w:r w:rsidR="00DA72EA">
          <w:rPr>
            <w:webHidden/>
          </w:rPr>
          <w:t>1</w:t>
        </w:r>
        <w:r w:rsidR="003B670D">
          <w:rPr>
            <w:webHidden/>
          </w:rPr>
          <w:fldChar w:fldCharType="end"/>
        </w:r>
      </w:hyperlink>
    </w:p>
    <w:p w14:paraId="3FE89A2D" w14:textId="69CAFE6F" w:rsidR="003B670D" w:rsidRDefault="00B17526" w:rsidP="003B670D">
      <w:pPr>
        <w:pStyle w:val="TOCSection"/>
        <w:rPr>
          <w:rFonts w:asciiTheme="minorHAnsi" w:hAnsiTheme="minorHAnsi"/>
          <w:bCs/>
          <w:sz w:val="21"/>
        </w:rPr>
      </w:pPr>
      <w:hyperlink w:anchor="_Toc509394778" w:history="1">
        <w:r w:rsidR="003B670D" w:rsidRPr="00456AE4">
          <w:rPr>
            <w:rStyle w:val="af8"/>
          </w:rPr>
          <w:t>SECTION</w:t>
        </w:r>
        <w:r w:rsidR="003B670D" w:rsidRPr="00456AE4">
          <w:rPr>
            <w:rStyle w:val="af8"/>
            <w:spacing w:val="-3"/>
          </w:rPr>
          <w:t xml:space="preserve"> </w:t>
        </w:r>
        <w:r w:rsidR="003B670D" w:rsidRPr="00456AE4">
          <w:rPr>
            <w:rStyle w:val="af8"/>
          </w:rPr>
          <w:t>700: PIPE DRAINS, PIPE CULVERTS AND CONCRETE CHANNELS</w:t>
        </w:r>
      </w:hyperlink>
    </w:p>
    <w:p w14:paraId="596F768E" w14:textId="5D4A5064" w:rsidR="003B670D" w:rsidRDefault="00B17526" w:rsidP="003B670D">
      <w:pPr>
        <w:pStyle w:val="TOC"/>
        <w:rPr>
          <w:rFonts w:asciiTheme="minorHAnsi" w:hAnsiTheme="minorHAnsi"/>
          <w:b/>
          <w:bCs/>
          <w:sz w:val="21"/>
        </w:rPr>
      </w:pPr>
      <w:hyperlink w:anchor="_Toc509394779" w:history="1">
        <w:r w:rsidR="003B670D" w:rsidRPr="00456AE4">
          <w:rPr>
            <w:rStyle w:val="af8"/>
          </w:rPr>
          <w:t>701</w:t>
        </w:r>
        <w:r w:rsidR="003B670D">
          <w:rPr>
            <w:rFonts w:asciiTheme="minorHAnsi" w:hAnsiTheme="minorHAnsi"/>
            <w:b/>
            <w:bCs/>
            <w:sz w:val="21"/>
          </w:rPr>
          <w:tab/>
        </w:r>
        <w:r w:rsidR="003B670D" w:rsidRPr="00456AE4">
          <w:rPr>
            <w:rStyle w:val="af8"/>
          </w:rPr>
          <w:t>PIPE DRAINS AND PIPE CULVERTS</w:t>
        </w:r>
        <w:r w:rsidR="003B670D">
          <w:rPr>
            <w:webHidden/>
          </w:rPr>
          <w:tab/>
          <w:t>7-</w:t>
        </w:r>
        <w:r w:rsidR="003B670D">
          <w:rPr>
            <w:webHidden/>
          </w:rPr>
          <w:fldChar w:fldCharType="begin"/>
        </w:r>
        <w:r w:rsidR="003B670D">
          <w:rPr>
            <w:webHidden/>
          </w:rPr>
          <w:instrText xml:space="preserve"> PAGEREF _Toc509394779 \h </w:instrText>
        </w:r>
        <w:r w:rsidR="003B670D">
          <w:rPr>
            <w:webHidden/>
          </w:rPr>
        </w:r>
        <w:r w:rsidR="003B670D">
          <w:rPr>
            <w:webHidden/>
          </w:rPr>
          <w:fldChar w:fldCharType="separate"/>
        </w:r>
        <w:r w:rsidR="00DA72EA">
          <w:rPr>
            <w:webHidden/>
          </w:rPr>
          <w:t>1</w:t>
        </w:r>
        <w:r w:rsidR="003B670D">
          <w:rPr>
            <w:webHidden/>
          </w:rPr>
          <w:fldChar w:fldCharType="end"/>
        </w:r>
      </w:hyperlink>
    </w:p>
    <w:p w14:paraId="242406FF" w14:textId="64D534D7" w:rsidR="003B670D" w:rsidRDefault="00B17526" w:rsidP="003B670D">
      <w:pPr>
        <w:pStyle w:val="TOC"/>
        <w:rPr>
          <w:rFonts w:asciiTheme="minorHAnsi" w:hAnsiTheme="minorHAnsi"/>
          <w:b/>
          <w:bCs/>
          <w:sz w:val="21"/>
        </w:rPr>
      </w:pPr>
      <w:hyperlink w:anchor="_Toc509394780" w:history="1">
        <w:r w:rsidR="003B670D" w:rsidRPr="00456AE4">
          <w:rPr>
            <w:rStyle w:val="af8"/>
          </w:rPr>
          <w:t>702</w:t>
        </w:r>
        <w:r w:rsidR="003B670D">
          <w:rPr>
            <w:rFonts w:asciiTheme="minorHAnsi" w:hAnsiTheme="minorHAnsi"/>
            <w:b/>
            <w:bCs/>
            <w:sz w:val="21"/>
          </w:rPr>
          <w:tab/>
        </w:r>
        <w:r w:rsidR="003B670D" w:rsidRPr="00456AE4">
          <w:rPr>
            <w:rStyle w:val="af8"/>
          </w:rPr>
          <w:t>CONCRETE CHANNELING</w:t>
        </w:r>
        <w:r w:rsidR="003B670D">
          <w:rPr>
            <w:webHidden/>
          </w:rPr>
          <w:tab/>
          <w:t>7-</w:t>
        </w:r>
        <w:r w:rsidR="003B670D">
          <w:rPr>
            <w:webHidden/>
          </w:rPr>
          <w:fldChar w:fldCharType="begin"/>
        </w:r>
        <w:r w:rsidR="003B670D">
          <w:rPr>
            <w:webHidden/>
          </w:rPr>
          <w:instrText xml:space="preserve"> PAGEREF _Toc509394780 \h </w:instrText>
        </w:r>
        <w:r w:rsidR="003B670D">
          <w:rPr>
            <w:webHidden/>
          </w:rPr>
        </w:r>
        <w:r w:rsidR="003B670D">
          <w:rPr>
            <w:webHidden/>
          </w:rPr>
          <w:fldChar w:fldCharType="separate"/>
        </w:r>
        <w:r w:rsidR="00DA72EA">
          <w:rPr>
            <w:webHidden/>
          </w:rPr>
          <w:t>2</w:t>
        </w:r>
        <w:r w:rsidR="003B670D">
          <w:rPr>
            <w:webHidden/>
          </w:rPr>
          <w:fldChar w:fldCharType="end"/>
        </w:r>
      </w:hyperlink>
    </w:p>
    <w:p w14:paraId="152D1D36" w14:textId="1F6E7E45" w:rsidR="003B670D" w:rsidRDefault="00B17526" w:rsidP="003B670D">
      <w:pPr>
        <w:pStyle w:val="TOCSection"/>
        <w:rPr>
          <w:rFonts w:asciiTheme="minorHAnsi" w:hAnsiTheme="minorHAnsi"/>
          <w:bCs/>
          <w:sz w:val="21"/>
        </w:rPr>
      </w:pPr>
      <w:hyperlink w:anchor="_Toc509394781" w:history="1">
        <w:r w:rsidR="003B670D" w:rsidRPr="00456AE4">
          <w:rPr>
            <w:rStyle w:val="af8"/>
          </w:rPr>
          <w:t>SECTION</w:t>
        </w:r>
        <w:r w:rsidR="003B670D" w:rsidRPr="00456AE4">
          <w:rPr>
            <w:rStyle w:val="af8"/>
            <w:spacing w:val="-3"/>
          </w:rPr>
          <w:t xml:space="preserve"> </w:t>
        </w:r>
        <w:r w:rsidR="003B670D" w:rsidRPr="00456AE4">
          <w:rPr>
            <w:rStyle w:val="af8"/>
          </w:rPr>
          <w:t>800: QUARRIES, BORROW PITS, STOCKPILE AND SPOIL AREAS</w:t>
        </w:r>
      </w:hyperlink>
    </w:p>
    <w:p w14:paraId="7EC65969" w14:textId="0BEB3F0D" w:rsidR="003B670D" w:rsidRDefault="00B17526" w:rsidP="003B670D">
      <w:pPr>
        <w:pStyle w:val="TOC"/>
        <w:rPr>
          <w:rFonts w:asciiTheme="minorHAnsi" w:hAnsiTheme="minorHAnsi"/>
          <w:b/>
          <w:bCs/>
          <w:sz w:val="21"/>
        </w:rPr>
      </w:pPr>
      <w:hyperlink w:anchor="_Toc509394782" w:history="1">
        <w:r w:rsidR="003B670D" w:rsidRPr="00456AE4">
          <w:rPr>
            <w:rStyle w:val="af8"/>
          </w:rPr>
          <w:t>802</w:t>
        </w:r>
        <w:r w:rsidR="003B670D">
          <w:rPr>
            <w:rFonts w:asciiTheme="minorHAnsi" w:hAnsiTheme="minorHAnsi"/>
            <w:b/>
            <w:bCs/>
            <w:sz w:val="21"/>
          </w:rPr>
          <w:tab/>
        </w:r>
        <w:r w:rsidR="003B670D" w:rsidRPr="00456AE4">
          <w:rPr>
            <w:rStyle w:val="af8"/>
          </w:rPr>
          <w:t>DEFINITIONS</w:t>
        </w:r>
        <w:r w:rsidR="003B670D">
          <w:rPr>
            <w:webHidden/>
          </w:rPr>
          <w:tab/>
          <w:t>8-</w:t>
        </w:r>
        <w:r w:rsidR="003B670D">
          <w:rPr>
            <w:webHidden/>
          </w:rPr>
          <w:fldChar w:fldCharType="begin"/>
        </w:r>
        <w:r w:rsidR="003B670D">
          <w:rPr>
            <w:webHidden/>
          </w:rPr>
          <w:instrText xml:space="preserve"> PAGEREF _Toc509394782 \h </w:instrText>
        </w:r>
        <w:r w:rsidR="003B670D">
          <w:rPr>
            <w:webHidden/>
          </w:rPr>
        </w:r>
        <w:r w:rsidR="003B670D">
          <w:rPr>
            <w:webHidden/>
          </w:rPr>
          <w:fldChar w:fldCharType="separate"/>
        </w:r>
        <w:r w:rsidR="00DA72EA">
          <w:rPr>
            <w:webHidden/>
          </w:rPr>
          <w:t>1</w:t>
        </w:r>
        <w:r w:rsidR="003B670D">
          <w:rPr>
            <w:webHidden/>
          </w:rPr>
          <w:fldChar w:fldCharType="end"/>
        </w:r>
      </w:hyperlink>
    </w:p>
    <w:p w14:paraId="1A610536" w14:textId="02919F29" w:rsidR="003B670D" w:rsidRDefault="00B17526" w:rsidP="003B670D">
      <w:pPr>
        <w:pStyle w:val="TOC"/>
        <w:rPr>
          <w:rFonts w:asciiTheme="minorHAnsi" w:hAnsiTheme="minorHAnsi"/>
          <w:b/>
          <w:bCs/>
          <w:sz w:val="21"/>
        </w:rPr>
      </w:pPr>
      <w:hyperlink w:anchor="_Toc509394783" w:history="1">
        <w:r w:rsidR="003B670D" w:rsidRPr="00456AE4">
          <w:rPr>
            <w:rStyle w:val="af8"/>
          </w:rPr>
          <w:t>803</w:t>
        </w:r>
        <w:r w:rsidR="003B670D">
          <w:rPr>
            <w:rFonts w:asciiTheme="minorHAnsi" w:hAnsiTheme="minorHAnsi"/>
            <w:b/>
            <w:bCs/>
            <w:sz w:val="21"/>
          </w:rPr>
          <w:tab/>
        </w:r>
        <w:r w:rsidR="003B670D" w:rsidRPr="00456AE4">
          <w:rPr>
            <w:rStyle w:val="af8"/>
          </w:rPr>
          <w:t>LOCATING MATERIAL SOURCES</w:t>
        </w:r>
        <w:r w:rsidR="003B670D">
          <w:rPr>
            <w:webHidden/>
          </w:rPr>
          <w:tab/>
          <w:t>8-</w:t>
        </w:r>
        <w:r w:rsidR="00BF0648">
          <w:rPr>
            <w:webHidden/>
          </w:rPr>
          <w:t>2</w:t>
        </w:r>
      </w:hyperlink>
    </w:p>
    <w:p w14:paraId="1711AA08" w14:textId="2C166A6C" w:rsidR="003B670D" w:rsidRDefault="00B17526" w:rsidP="003B670D">
      <w:pPr>
        <w:pStyle w:val="TOCSection"/>
        <w:rPr>
          <w:rFonts w:asciiTheme="minorHAnsi" w:hAnsiTheme="minorHAnsi"/>
          <w:bCs/>
          <w:sz w:val="21"/>
        </w:rPr>
      </w:pPr>
      <w:hyperlink w:anchor="_Toc509394784" w:history="1">
        <w:r w:rsidR="003B670D" w:rsidRPr="00456AE4">
          <w:rPr>
            <w:rStyle w:val="af8"/>
          </w:rPr>
          <w:t>SECTION</w:t>
        </w:r>
        <w:r w:rsidR="003B670D" w:rsidRPr="00456AE4">
          <w:rPr>
            <w:rStyle w:val="af8"/>
            <w:spacing w:val="-3"/>
          </w:rPr>
          <w:t xml:space="preserve"> </w:t>
        </w:r>
        <w:r w:rsidR="003B670D" w:rsidRPr="00456AE4">
          <w:rPr>
            <w:rStyle w:val="af8"/>
          </w:rPr>
          <w:t>900: EARTHWORKS</w:t>
        </w:r>
      </w:hyperlink>
    </w:p>
    <w:p w14:paraId="1BB4BE57" w14:textId="5384EF04" w:rsidR="003B670D" w:rsidRDefault="00B17526" w:rsidP="003B670D">
      <w:pPr>
        <w:pStyle w:val="TOC"/>
        <w:rPr>
          <w:rFonts w:asciiTheme="minorHAnsi" w:hAnsiTheme="minorHAnsi"/>
          <w:b/>
          <w:bCs/>
          <w:sz w:val="21"/>
        </w:rPr>
      </w:pPr>
      <w:hyperlink w:anchor="_Toc509394785" w:history="1">
        <w:r w:rsidR="003B670D" w:rsidRPr="00456AE4">
          <w:rPr>
            <w:rStyle w:val="af8"/>
          </w:rPr>
          <w:t>902</w:t>
        </w:r>
        <w:r w:rsidR="003B670D">
          <w:rPr>
            <w:rFonts w:asciiTheme="minorHAnsi" w:hAnsiTheme="minorHAnsi"/>
            <w:b/>
            <w:bCs/>
            <w:sz w:val="21"/>
          </w:rPr>
          <w:tab/>
        </w:r>
        <w:r w:rsidR="003B670D" w:rsidRPr="00456AE4">
          <w:rPr>
            <w:rStyle w:val="af8"/>
          </w:rPr>
          <w:t>DEFINITIONS AND GENERAL REQUIREMENTS</w:t>
        </w:r>
        <w:r w:rsidR="003B670D">
          <w:rPr>
            <w:webHidden/>
          </w:rPr>
          <w:tab/>
          <w:t>9-</w:t>
        </w:r>
        <w:r w:rsidR="003B670D">
          <w:rPr>
            <w:webHidden/>
          </w:rPr>
          <w:fldChar w:fldCharType="begin"/>
        </w:r>
        <w:r w:rsidR="003B670D">
          <w:rPr>
            <w:webHidden/>
          </w:rPr>
          <w:instrText xml:space="preserve"> PAGEREF _Toc509394785 \h </w:instrText>
        </w:r>
        <w:r w:rsidR="003B670D">
          <w:rPr>
            <w:webHidden/>
          </w:rPr>
        </w:r>
        <w:r w:rsidR="003B670D">
          <w:rPr>
            <w:webHidden/>
          </w:rPr>
          <w:fldChar w:fldCharType="separate"/>
        </w:r>
        <w:r w:rsidR="00DA72EA">
          <w:rPr>
            <w:webHidden/>
          </w:rPr>
          <w:t>1</w:t>
        </w:r>
        <w:r w:rsidR="003B670D">
          <w:rPr>
            <w:webHidden/>
          </w:rPr>
          <w:fldChar w:fldCharType="end"/>
        </w:r>
      </w:hyperlink>
    </w:p>
    <w:p w14:paraId="54C27363" w14:textId="7399D986" w:rsidR="00273826" w:rsidRDefault="00273826" w:rsidP="00273826">
      <w:pPr>
        <w:pStyle w:val="TOC"/>
        <w:rPr>
          <w:rFonts w:asciiTheme="minorHAnsi" w:hAnsiTheme="minorHAnsi"/>
          <w:b/>
          <w:bCs/>
          <w:sz w:val="21"/>
        </w:rPr>
      </w:pPr>
      <w:hyperlink w:anchor="_Toc509394786" w:history="1">
        <w:r w:rsidRPr="00456AE4">
          <w:rPr>
            <w:rStyle w:val="af8"/>
          </w:rPr>
          <w:t>90</w:t>
        </w:r>
        <w:r>
          <w:rPr>
            <w:rStyle w:val="af8"/>
          </w:rPr>
          <w:t>4</w:t>
        </w:r>
        <w:r>
          <w:rPr>
            <w:rFonts w:asciiTheme="minorHAnsi" w:hAnsiTheme="minorHAnsi"/>
            <w:b/>
            <w:bCs/>
            <w:sz w:val="21"/>
          </w:rPr>
          <w:tab/>
        </w:r>
        <w:r>
          <w:rPr>
            <w:rStyle w:val="af8"/>
          </w:rPr>
          <w:t>EXPLOSIVES AND BLASTING</w:t>
        </w:r>
        <w:r>
          <w:rPr>
            <w:webHidden/>
          </w:rPr>
          <w:tab/>
        </w:r>
        <w:r w:rsidRPr="003B670D">
          <w:rPr>
            <w:webHidden/>
          </w:rPr>
          <w:t>9-</w:t>
        </w:r>
        <w:r>
          <w:rPr>
            <w:webHidden/>
          </w:rPr>
          <w:fldChar w:fldCharType="begin"/>
        </w:r>
        <w:r>
          <w:rPr>
            <w:webHidden/>
          </w:rPr>
          <w:instrText xml:space="preserve"> PAGEREF _Toc509394786 \h </w:instrText>
        </w:r>
        <w:r>
          <w:rPr>
            <w:webHidden/>
          </w:rPr>
        </w:r>
        <w:r>
          <w:rPr>
            <w:webHidden/>
          </w:rPr>
          <w:fldChar w:fldCharType="separate"/>
        </w:r>
        <w:r>
          <w:rPr>
            <w:webHidden/>
          </w:rPr>
          <w:t>2</w:t>
        </w:r>
        <w:r>
          <w:rPr>
            <w:webHidden/>
          </w:rPr>
          <w:fldChar w:fldCharType="end"/>
        </w:r>
      </w:hyperlink>
    </w:p>
    <w:p w14:paraId="7FF6C361" w14:textId="447BE8C6" w:rsidR="003B670D" w:rsidRDefault="00273826" w:rsidP="003B670D">
      <w:pPr>
        <w:pStyle w:val="TOC"/>
        <w:rPr>
          <w:rFonts w:asciiTheme="minorHAnsi" w:hAnsiTheme="minorHAnsi"/>
          <w:b/>
          <w:bCs/>
          <w:sz w:val="21"/>
        </w:rPr>
      </w:pPr>
      <w:hyperlink w:anchor="_Toc509394786" w:history="1">
        <w:r w:rsidRPr="00456AE4">
          <w:rPr>
            <w:rStyle w:val="af8"/>
          </w:rPr>
          <w:t>905</w:t>
        </w:r>
        <w:r>
          <w:rPr>
            <w:rFonts w:asciiTheme="minorHAnsi" w:hAnsiTheme="minorHAnsi"/>
            <w:b/>
            <w:bCs/>
            <w:sz w:val="21"/>
          </w:rPr>
          <w:tab/>
        </w:r>
        <w:r w:rsidRPr="00456AE4">
          <w:rPr>
            <w:rStyle w:val="af8"/>
          </w:rPr>
          <w:t>EXCAVATION IN CUTTING</w:t>
        </w:r>
        <w:r>
          <w:rPr>
            <w:webHidden/>
          </w:rPr>
          <w:tab/>
        </w:r>
        <w:r w:rsidRPr="003B670D">
          <w:rPr>
            <w:webHidden/>
          </w:rPr>
          <w:t>9-</w:t>
        </w:r>
        <w:r>
          <w:rPr>
            <w:webHidden/>
          </w:rPr>
          <w:t>3</w:t>
        </w:r>
      </w:hyperlink>
    </w:p>
    <w:p w14:paraId="38B24DC9" w14:textId="28644495" w:rsidR="003B670D" w:rsidRDefault="00B17526" w:rsidP="003B670D">
      <w:pPr>
        <w:pStyle w:val="TOC"/>
        <w:rPr>
          <w:rFonts w:asciiTheme="minorHAnsi" w:hAnsiTheme="minorHAnsi"/>
          <w:b/>
          <w:bCs/>
          <w:sz w:val="21"/>
        </w:rPr>
      </w:pPr>
      <w:hyperlink w:anchor="_Toc509394787" w:history="1">
        <w:r w:rsidR="003B670D" w:rsidRPr="00456AE4">
          <w:rPr>
            <w:rStyle w:val="af8"/>
          </w:rPr>
          <w:t>907</w:t>
        </w:r>
        <w:r w:rsidR="003B670D">
          <w:rPr>
            <w:rFonts w:asciiTheme="minorHAnsi" w:hAnsiTheme="minorHAnsi"/>
            <w:b/>
            <w:bCs/>
            <w:sz w:val="21"/>
          </w:rPr>
          <w:tab/>
        </w:r>
        <w:r w:rsidR="003B670D" w:rsidRPr="00456AE4">
          <w:rPr>
            <w:rStyle w:val="af8"/>
          </w:rPr>
          <w:t>EXCAVATION FOR FOUNDATION</w:t>
        </w:r>
        <w:r w:rsidR="003B670D">
          <w:rPr>
            <w:webHidden/>
          </w:rPr>
          <w:tab/>
        </w:r>
        <w:r w:rsidR="003B670D" w:rsidRPr="003B670D">
          <w:rPr>
            <w:webHidden/>
          </w:rPr>
          <w:t>9-</w:t>
        </w:r>
        <w:r w:rsidR="00410CC5">
          <w:rPr>
            <w:webHidden/>
          </w:rPr>
          <w:t>4</w:t>
        </w:r>
      </w:hyperlink>
    </w:p>
    <w:p w14:paraId="2B5EE114" w14:textId="609DD81B" w:rsidR="003B670D" w:rsidRDefault="00273826" w:rsidP="003B670D">
      <w:pPr>
        <w:pStyle w:val="TOC"/>
        <w:rPr>
          <w:rFonts w:asciiTheme="minorHAnsi" w:hAnsiTheme="minorHAnsi"/>
          <w:b/>
          <w:bCs/>
          <w:sz w:val="21"/>
        </w:rPr>
      </w:pPr>
      <w:hyperlink w:anchor="_Toc509394788" w:history="1">
        <w:r w:rsidRPr="00456AE4">
          <w:rPr>
            <w:rStyle w:val="af8"/>
          </w:rPr>
          <w:t>909</w:t>
        </w:r>
        <w:r>
          <w:rPr>
            <w:rFonts w:asciiTheme="minorHAnsi" w:hAnsiTheme="minorHAnsi"/>
            <w:b/>
            <w:bCs/>
            <w:sz w:val="21"/>
          </w:rPr>
          <w:tab/>
        </w:r>
        <w:r w:rsidRPr="00456AE4">
          <w:rPr>
            <w:rStyle w:val="af8"/>
          </w:rPr>
          <w:t>FORMING OF EMBANKMENT AND OTHERS AREAS OF FILL</w:t>
        </w:r>
        <w:r>
          <w:rPr>
            <w:webHidden/>
          </w:rPr>
          <w:tab/>
        </w:r>
        <w:r w:rsidRPr="003B670D">
          <w:rPr>
            <w:webHidden/>
          </w:rPr>
          <w:t>9-</w:t>
        </w:r>
        <w:r>
          <w:rPr>
            <w:webHidden/>
          </w:rPr>
          <w:t>5</w:t>
        </w:r>
      </w:hyperlink>
    </w:p>
    <w:p w14:paraId="71ED738F" w14:textId="22787E65" w:rsidR="003B670D" w:rsidRDefault="00273826" w:rsidP="003B670D">
      <w:pPr>
        <w:pStyle w:val="TOC"/>
        <w:rPr>
          <w:rFonts w:asciiTheme="minorHAnsi" w:hAnsiTheme="minorHAnsi"/>
          <w:b/>
          <w:bCs/>
          <w:sz w:val="21"/>
        </w:rPr>
      </w:pPr>
      <w:hyperlink w:anchor="_Toc509394789" w:history="1">
        <w:r w:rsidRPr="00456AE4">
          <w:rPr>
            <w:rStyle w:val="af8"/>
          </w:rPr>
          <w:t>910</w:t>
        </w:r>
        <w:r>
          <w:rPr>
            <w:rFonts w:asciiTheme="minorHAnsi" w:hAnsiTheme="minorHAnsi"/>
            <w:b/>
            <w:bCs/>
            <w:sz w:val="21"/>
          </w:rPr>
          <w:tab/>
        </w:r>
        <w:r w:rsidRPr="00456AE4">
          <w:rPr>
            <w:rStyle w:val="af8"/>
          </w:rPr>
          <w:t>COMPACTION OF EMBANKMENT AND OTHER AREAS OF FILL/BACKFILL</w:t>
        </w:r>
        <w:r>
          <w:rPr>
            <w:webHidden/>
          </w:rPr>
          <w:tab/>
        </w:r>
        <w:r w:rsidRPr="003B670D">
          <w:rPr>
            <w:webHidden/>
          </w:rPr>
          <w:t>9-</w:t>
        </w:r>
        <w:r>
          <w:rPr>
            <w:webHidden/>
          </w:rPr>
          <w:t>5</w:t>
        </w:r>
      </w:hyperlink>
    </w:p>
    <w:p w14:paraId="3D77371A" w14:textId="0395A277" w:rsidR="003B670D" w:rsidRDefault="00273826" w:rsidP="003B670D">
      <w:pPr>
        <w:pStyle w:val="TOC"/>
        <w:rPr>
          <w:rFonts w:asciiTheme="minorHAnsi" w:hAnsiTheme="minorHAnsi"/>
          <w:b/>
          <w:bCs/>
          <w:sz w:val="21"/>
        </w:rPr>
      </w:pPr>
      <w:hyperlink w:anchor="_Toc509394790" w:history="1">
        <w:r w:rsidRPr="00456AE4">
          <w:rPr>
            <w:rStyle w:val="af8"/>
          </w:rPr>
          <w:t>917</w:t>
        </w:r>
        <w:r>
          <w:rPr>
            <w:rFonts w:asciiTheme="minorHAnsi" w:hAnsiTheme="minorHAnsi"/>
            <w:b/>
            <w:bCs/>
            <w:sz w:val="21"/>
          </w:rPr>
          <w:tab/>
        </w:r>
        <w:r w:rsidRPr="00456AE4">
          <w:rPr>
            <w:rStyle w:val="af8"/>
          </w:rPr>
          <w:t>MEASUREMENT</w:t>
        </w:r>
        <w:r>
          <w:rPr>
            <w:webHidden/>
          </w:rPr>
          <w:tab/>
        </w:r>
        <w:r w:rsidRPr="003B670D">
          <w:rPr>
            <w:webHidden/>
          </w:rPr>
          <w:t>9-</w:t>
        </w:r>
        <w:r>
          <w:rPr>
            <w:webHidden/>
          </w:rPr>
          <w:t>6</w:t>
        </w:r>
      </w:hyperlink>
    </w:p>
    <w:p w14:paraId="2189A78E" w14:textId="1E86646F" w:rsidR="003B670D" w:rsidRDefault="00273826" w:rsidP="003B670D">
      <w:pPr>
        <w:pStyle w:val="TOC"/>
        <w:rPr>
          <w:rFonts w:asciiTheme="minorHAnsi" w:hAnsiTheme="minorHAnsi"/>
          <w:b/>
          <w:bCs/>
          <w:sz w:val="21"/>
        </w:rPr>
      </w:pPr>
      <w:hyperlink w:anchor="_Toc509394791" w:history="1">
        <w:r w:rsidRPr="00456AE4">
          <w:rPr>
            <w:rStyle w:val="af8"/>
          </w:rPr>
          <w:t>918</w:t>
        </w:r>
        <w:r>
          <w:rPr>
            <w:rFonts w:asciiTheme="minorHAnsi" w:hAnsiTheme="minorHAnsi"/>
            <w:b/>
            <w:bCs/>
            <w:sz w:val="21"/>
          </w:rPr>
          <w:tab/>
        </w:r>
        <w:r w:rsidRPr="00456AE4">
          <w:rPr>
            <w:rStyle w:val="af8"/>
          </w:rPr>
          <w:t>PAYMENT</w:t>
        </w:r>
        <w:r>
          <w:rPr>
            <w:webHidden/>
          </w:rPr>
          <w:tab/>
        </w:r>
        <w:r w:rsidRPr="003B670D">
          <w:rPr>
            <w:webHidden/>
          </w:rPr>
          <w:t>9-</w:t>
        </w:r>
        <w:r>
          <w:rPr>
            <w:webHidden/>
          </w:rPr>
          <w:t>7</w:t>
        </w:r>
      </w:hyperlink>
    </w:p>
    <w:p w14:paraId="38EDB486" w14:textId="69740A93" w:rsidR="003B670D" w:rsidRDefault="00B17526" w:rsidP="003B670D">
      <w:pPr>
        <w:pStyle w:val="TOCSection"/>
        <w:rPr>
          <w:rFonts w:asciiTheme="minorHAnsi" w:hAnsiTheme="minorHAnsi"/>
          <w:bCs/>
          <w:sz w:val="21"/>
        </w:rPr>
      </w:pPr>
      <w:hyperlink w:anchor="_Toc509394792" w:history="1">
        <w:r w:rsidR="003B670D" w:rsidRPr="00456AE4">
          <w:rPr>
            <w:rStyle w:val="af8"/>
          </w:rPr>
          <w:t>SECTION</w:t>
        </w:r>
        <w:r w:rsidR="003B670D" w:rsidRPr="00456AE4">
          <w:rPr>
            <w:rStyle w:val="af8"/>
            <w:spacing w:val="-3"/>
          </w:rPr>
          <w:t xml:space="preserve"> </w:t>
        </w:r>
        <w:r w:rsidR="003B670D" w:rsidRPr="00456AE4">
          <w:rPr>
            <w:rStyle w:val="af8"/>
          </w:rPr>
          <w:t>1000: SUBGRADES</w:t>
        </w:r>
      </w:hyperlink>
    </w:p>
    <w:p w14:paraId="12334C87" w14:textId="234ACEE9" w:rsidR="003B670D" w:rsidRDefault="00B17526" w:rsidP="003B670D">
      <w:pPr>
        <w:pStyle w:val="TOC"/>
        <w:rPr>
          <w:rFonts w:asciiTheme="minorHAnsi" w:hAnsiTheme="minorHAnsi"/>
          <w:b/>
          <w:bCs/>
          <w:sz w:val="21"/>
        </w:rPr>
      </w:pPr>
      <w:hyperlink w:anchor="_Toc509394793" w:history="1">
        <w:r w:rsidR="003B670D" w:rsidRPr="00456AE4">
          <w:rPr>
            <w:rStyle w:val="af8"/>
          </w:rPr>
          <w:t>1002</w:t>
        </w:r>
        <w:r w:rsidR="003B670D">
          <w:rPr>
            <w:rFonts w:asciiTheme="minorHAnsi" w:hAnsiTheme="minorHAnsi"/>
            <w:b/>
            <w:bCs/>
            <w:sz w:val="21"/>
          </w:rPr>
          <w:tab/>
        </w:r>
        <w:r w:rsidR="003B670D" w:rsidRPr="00456AE4">
          <w:rPr>
            <w:rStyle w:val="af8"/>
          </w:rPr>
          <w:t>DEFINITIONS</w:t>
        </w:r>
        <w:r w:rsidR="003B670D">
          <w:rPr>
            <w:webHidden/>
          </w:rPr>
          <w:tab/>
          <w:t>10-</w:t>
        </w:r>
        <w:r w:rsidR="003B670D">
          <w:rPr>
            <w:webHidden/>
          </w:rPr>
          <w:fldChar w:fldCharType="begin"/>
        </w:r>
        <w:r w:rsidR="003B670D">
          <w:rPr>
            <w:webHidden/>
          </w:rPr>
          <w:instrText xml:space="preserve"> PAGEREF _Toc509394793 \h </w:instrText>
        </w:r>
        <w:r w:rsidR="003B670D">
          <w:rPr>
            <w:webHidden/>
          </w:rPr>
        </w:r>
        <w:r w:rsidR="003B670D">
          <w:rPr>
            <w:webHidden/>
          </w:rPr>
          <w:fldChar w:fldCharType="separate"/>
        </w:r>
        <w:r w:rsidR="00DA72EA">
          <w:rPr>
            <w:webHidden/>
          </w:rPr>
          <w:t>1</w:t>
        </w:r>
        <w:r w:rsidR="003B670D">
          <w:rPr>
            <w:webHidden/>
          </w:rPr>
          <w:fldChar w:fldCharType="end"/>
        </w:r>
      </w:hyperlink>
    </w:p>
    <w:p w14:paraId="753F6EFB" w14:textId="6DD26A7B" w:rsidR="00410CC5" w:rsidRDefault="00B17526" w:rsidP="00410CC5">
      <w:pPr>
        <w:pStyle w:val="TOC"/>
      </w:pPr>
      <w:hyperlink w:anchor="_Toc509394793" w:history="1">
        <w:r w:rsidR="00410CC5" w:rsidRPr="00456AE4">
          <w:rPr>
            <w:rStyle w:val="af8"/>
          </w:rPr>
          <w:t>100</w:t>
        </w:r>
        <w:r w:rsidR="00410CC5">
          <w:rPr>
            <w:rStyle w:val="af8"/>
          </w:rPr>
          <w:t>7</w:t>
        </w:r>
        <w:r w:rsidR="00410CC5">
          <w:rPr>
            <w:rFonts w:asciiTheme="minorHAnsi" w:hAnsiTheme="minorHAnsi"/>
            <w:b/>
            <w:bCs/>
            <w:sz w:val="21"/>
          </w:rPr>
          <w:tab/>
        </w:r>
        <w:r w:rsidR="00410CC5">
          <w:rPr>
            <w:rStyle w:val="af8"/>
          </w:rPr>
          <w:t>MEASUREMENT</w:t>
        </w:r>
        <w:r w:rsidR="00410CC5">
          <w:rPr>
            <w:webHidden/>
          </w:rPr>
          <w:tab/>
          <w:t>10-2</w:t>
        </w:r>
      </w:hyperlink>
    </w:p>
    <w:p w14:paraId="2B2848EC" w14:textId="301C186B" w:rsidR="00410CC5" w:rsidRDefault="00B17526" w:rsidP="00410CC5">
      <w:pPr>
        <w:pStyle w:val="TOC"/>
        <w:rPr>
          <w:rFonts w:asciiTheme="minorHAnsi" w:hAnsiTheme="minorHAnsi"/>
          <w:b/>
          <w:bCs/>
          <w:sz w:val="21"/>
        </w:rPr>
      </w:pPr>
      <w:hyperlink w:anchor="_Toc509394793" w:history="1">
        <w:r w:rsidR="00410CC5" w:rsidRPr="00456AE4">
          <w:rPr>
            <w:rStyle w:val="af8"/>
          </w:rPr>
          <w:t>100</w:t>
        </w:r>
        <w:r w:rsidR="00410CC5">
          <w:rPr>
            <w:rStyle w:val="af8"/>
          </w:rPr>
          <w:t>8</w:t>
        </w:r>
        <w:r w:rsidR="00410CC5">
          <w:rPr>
            <w:rFonts w:asciiTheme="minorHAnsi" w:hAnsiTheme="minorHAnsi"/>
            <w:b/>
            <w:bCs/>
            <w:sz w:val="21"/>
          </w:rPr>
          <w:tab/>
        </w:r>
        <w:r w:rsidR="00410CC5">
          <w:rPr>
            <w:rStyle w:val="af8"/>
          </w:rPr>
          <w:t>PAYMENT</w:t>
        </w:r>
        <w:r w:rsidR="00410CC5">
          <w:rPr>
            <w:webHidden/>
          </w:rPr>
          <w:tab/>
          <w:t>10-2</w:t>
        </w:r>
      </w:hyperlink>
    </w:p>
    <w:p w14:paraId="550B9455" w14:textId="3AE07F4A" w:rsidR="003B670D" w:rsidRDefault="00B17526" w:rsidP="003B670D">
      <w:pPr>
        <w:pStyle w:val="TOCSection"/>
        <w:rPr>
          <w:rFonts w:asciiTheme="minorHAnsi" w:hAnsiTheme="minorHAnsi"/>
          <w:bCs/>
          <w:sz w:val="21"/>
        </w:rPr>
      </w:pPr>
      <w:hyperlink w:anchor="_Toc509394794" w:history="1">
        <w:r w:rsidR="003B670D" w:rsidRPr="00456AE4">
          <w:rPr>
            <w:rStyle w:val="af8"/>
          </w:rPr>
          <w:t>SECTION</w:t>
        </w:r>
        <w:r w:rsidR="003B670D" w:rsidRPr="00456AE4">
          <w:rPr>
            <w:rStyle w:val="af8"/>
            <w:spacing w:val="-3"/>
          </w:rPr>
          <w:t xml:space="preserve"> </w:t>
        </w:r>
        <w:r w:rsidR="003B670D" w:rsidRPr="00456AE4">
          <w:rPr>
            <w:rStyle w:val="af8"/>
          </w:rPr>
          <w:t>1100: ROADWORKS OVERALL REQUIREMENTS</w:t>
        </w:r>
      </w:hyperlink>
    </w:p>
    <w:p w14:paraId="3846710C" w14:textId="2EC8F941" w:rsidR="003B670D" w:rsidRDefault="00B17526" w:rsidP="003B670D">
      <w:pPr>
        <w:pStyle w:val="TOC"/>
        <w:rPr>
          <w:rFonts w:asciiTheme="minorHAnsi" w:hAnsiTheme="minorHAnsi"/>
          <w:b/>
          <w:bCs/>
          <w:sz w:val="21"/>
        </w:rPr>
      </w:pPr>
      <w:hyperlink w:anchor="_Toc509394795" w:history="1">
        <w:r w:rsidR="003B670D" w:rsidRPr="00456AE4">
          <w:rPr>
            <w:rStyle w:val="af8"/>
          </w:rPr>
          <w:t>1104</w:t>
        </w:r>
        <w:r w:rsidR="003B670D">
          <w:rPr>
            <w:rFonts w:asciiTheme="minorHAnsi" w:hAnsiTheme="minorHAnsi"/>
            <w:b/>
            <w:bCs/>
            <w:sz w:val="21"/>
          </w:rPr>
          <w:tab/>
        </w:r>
        <w:r w:rsidR="003B670D" w:rsidRPr="00456AE4">
          <w:rPr>
            <w:rStyle w:val="af8"/>
          </w:rPr>
          <w:t>CARE OF WORKS</w:t>
        </w:r>
        <w:r w:rsidR="003B670D">
          <w:rPr>
            <w:webHidden/>
          </w:rPr>
          <w:tab/>
          <w:t>11-</w:t>
        </w:r>
        <w:r w:rsidR="003B670D">
          <w:rPr>
            <w:webHidden/>
          </w:rPr>
          <w:fldChar w:fldCharType="begin"/>
        </w:r>
        <w:r w:rsidR="003B670D">
          <w:rPr>
            <w:webHidden/>
          </w:rPr>
          <w:instrText xml:space="preserve"> PAGEREF _Toc509394795 \h </w:instrText>
        </w:r>
        <w:r w:rsidR="003B670D">
          <w:rPr>
            <w:webHidden/>
          </w:rPr>
        </w:r>
        <w:r w:rsidR="003B670D">
          <w:rPr>
            <w:webHidden/>
          </w:rPr>
          <w:fldChar w:fldCharType="separate"/>
        </w:r>
        <w:r w:rsidR="00DA72EA">
          <w:rPr>
            <w:webHidden/>
          </w:rPr>
          <w:t>1</w:t>
        </w:r>
        <w:r w:rsidR="003B670D">
          <w:rPr>
            <w:webHidden/>
          </w:rPr>
          <w:fldChar w:fldCharType="end"/>
        </w:r>
      </w:hyperlink>
    </w:p>
    <w:p w14:paraId="016BAFFB" w14:textId="07F711D0" w:rsidR="003B670D" w:rsidRDefault="00B17526" w:rsidP="003B670D">
      <w:pPr>
        <w:pStyle w:val="TOCSection"/>
        <w:rPr>
          <w:rFonts w:asciiTheme="minorHAnsi" w:hAnsiTheme="minorHAnsi"/>
          <w:bCs/>
          <w:sz w:val="21"/>
        </w:rPr>
      </w:pPr>
      <w:hyperlink w:anchor="_Toc509394796" w:history="1">
        <w:r w:rsidR="003B670D" w:rsidRPr="00456AE4">
          <w:rPr>
            <w:rStyle w:val="af8"/>
          </w:rPr>
          <w:t>SECTION</w:t>
        </w:r>
        <w:r w:rsidR="003B670D" w:rsidRPr="00456AE4">
          <w:rPr>
            <w:rStyle w:val="af8"/>
            <w:spacing w:val="-3"/>
          </w:rPr>
          <w:t xml:space="preserve"> </w:t>
        </w:r>
        <w:r w:rsidR="003B670D" w:rsidRPr="00456AE4">
          <w:rPr>
            <w:rStyle w:val="af8"/>
          </w:rPr>
          <w:t>1200: SUBBASE, BASE, HARD SHOULDEr AND GRAVEL WEARING COURSE</w:t>
        </w:r>
      </w:hyperlink>
    </w:p>
    <w:p w14:paraId="1B4AE2C3" w14:textId="2D04CAD8" w:rsidR="003B670D" w:rsidRDefault="00B17526" w:rsidP="003B670D">
      <w:pPr>
        <w:pStyle w:val="TOC"/>
        <w:rPr>
          <w:rFonts w:asciiTheme="minorHAnsi" w:hAnsiTheme="minorHAnsi"/>
          <w:b/>
          <w:bCs/>
          <w:sz w:val="21"/>
        </w:rPr>
      </w:pPr>
      <w:hyperlink w:anchor="_Toc509394797" w:history="1">
        <w:r w:rsidR="003B670D" w:rsidRPr="00456AE4">
          <w:rPr>
            <w:rStyle w:val="af8"/>
          </w:rPr>
          <w:t>1204</w:t>
        </w:r>
        <w:r w:rsidR="003B670D">
          <w:rPr>
            <w:rFonts w:asciiTheme="minorHAnsi" w:hAnsiTheme="minorHAnsi"/>
            <w:b/>
            <w:bCs/>
            <w:sz w:val="21"/>
          </w:rPr>
          <w:tab/>
        </w:r>
        <w:r w:rsidR="003B670D" w:rsidRPr="00456AE4">
          <w:rPr>
            <w:rStyle w:val="af8"/>
          </w:rPr>
          <w:t>SHOULDERS</w:t>
        </w:r>
        <w:r w:rsidR="003B670D">
          <w:rPr>
            <w:webHidden/>
          </w:rPr>
          <w:tab/>
          <w:t>12-</w:t>
        </w:r>
        <w:r w:rsidR="003B670D">
          <w:rPr>
            <w:webHidden/>
          </w:rPr>
          <w:fldChar w:fldCharType="begin"/>
        </w:r>
        <w:r w:rsidR="003B670D">
          <w:rPr>
            <w:webHidden/>
          </w:rPr>
          <w:instrText xml:space="preserve"> PAGEREF _Toc509394797 \h </w:instrText>
        </w:r>
        <w:r w:rsidR="003B670D">
          <w:rPr>
            <w:webHidden/>
          </w:rPr>
        </w:r>
        <w:r w:rsidR="003B670D">
          <w:rPr>
            <w:webHidden/>
          </w:rPr>
          <w:fldChar w:fldCharType="separate"/>
        </w:r>
        <w:r w:rsidR="00DA72EA">
          <w:rPr>
            <w:webHidden/>
          </w:rPr>
          <w:t>1</w:t>
        </w:r>
        <w:r w:rsidR="003B670D">
          <w:rPr>
            <w:webHidden/>
          </w:rPr>
          <w:fldChar w:fldCharType="end"/>
        </w:r>
      </w:hyperlink>
    </w:p>
    <w:p w14:paraId="22EA1D9F" w14:textId="45847F5C" w:rsidR="003B670D" w:rsidRDefault="00B17526" w:rsidP="003B670D">
      <w:pPr>
        <w:pStyle w:val="TOC"/>
        <w:rPr>
          <w:rFonts w:asciiTheme="minorHAnsi" w:hAnsiTheme="minorHAnsi"/>
          <w:b/>
          <w:bCs/>
          <w:sz w:val="21"/>
        </w:rPr>
      </w:pPr>
      <w:hyperlink w:anchor="_Toc509394798" w:history="1">
        <w:r w:rsidR="003B670D" w:rsidRPr="00456AE4">
          <w:rPr>
            <w:rStyle w:val="af8"/>
          </w:rPr>
          <w:t>1208</w:t>
        </w:r>
        <w:r w:rsidR="003B670D">
          <w:rPr>
            <w:rFonts w:asciiTheme="minorHAnsi" w:hAnsiTheme="minorHAnsi"/>
            <w:b/>
            <w:bCs/>
            <w:sz w:val="21"/>
          </w:rPr>
          <w:tab/>
        </w:r>
        <w:r w:rsidR="003B670D" w:rsidRPr="00456AE4">
          <w:rPr>
            <w:rStyle w:val="af8"/>
          </w:rPr>
          <w:t>CRUSHED AGGREGATE SUBBASE AND BASE</w:t>
        </w:r>
        <w:r w:rsidR="003B670D">
          <w:rPr>
            <w:webHidden/>
          </w:rPr>
          <w:tab/>
          <w:t>12-</w:t>
        </w:r>
        <w:r w:rsidR="003B670D">
          <w:rPr>
            <w:webHidden/>
          </w:rPr>
          <w:fldChar w:fldCharType="begin"/>
        </w:r>
        <w:r w:rsidR="003B670D">
          <w:rPr>
            <w:webHidden/>
          </w:rPr>
          <w:instrText xml:space="preserve"> PAGEREF _Toc509394798 \h </w:instrText>
        </w:r>
        <w:r w:rsidR="003B670D">
          <w:rPr>
            <w:webHidden/>
          </w:rPr>
        </w:r>
        <w:r w:rsidR="003B670D">
          <w:rPr>
            <w:webHidden/>
          </w:rPr>
          <w:fldChar w:fldCharType="separate"/>
        </w:r>
        <w:r w:rsidR="00DA72EA">
          <w:rPr>
            <w:webHidden/>
          </w:rPr>
          <w:t>1</w:t>
        </w:r>
        <w:r w:rsidR="003B670D">
          <w:rPr>
            <w:webHidden/>
          </w:rPr>
          <w:fldChar w:fldCharType="end"/>
        </w:r>
      </w:hyperlink>
    </w:p>
    <w:p w14:paraId="0A7F2662" w14:textId="6D8F676D" w:rsidR="003B670D" w:rsidRDefault="00B17526" w:rsidP="003B670D">
      <w:pPr>
        <w:pStyle w:val="TOCSection"/>
        <w:rPr>
          <w:rFonts w:asciiTheme="minorHAnsi" w:hAnsiTheme="minorHAnsi"/>
          <w:bCs/>
          <w:sz w:val="21"/>
        </w:rPr>
      </w:pPr>
      <w:hyperlink w:anchor="_Toc509394799" w:history="1">
        <w:r w:rsidR="003B670D" w:rsidRPr="00456AE4">
          <w:rPr>
            <w:rStyle w:val="af8"/>
          </w:rPr>
          <w:t>SECTION</w:t>
        </w:r>
        <w:r w:rsidR="003B670D" w:rsidRPr="00456AE4">
          <w:rPr>
            <w:rStyle w:val="af8"/>
            <w:spacing w:val="-3"/>
          </w:rPr>
          <w:t xml:space="preserve"> </w:t>
        </w:r>
        <w:r w:rsidR="003B670D" w:rsidRPr="00456AE4">
          <w:rPr>
            <w:rStyle w:val="af8"/>
          </w:rPr>
          <w:t>1300:</w:t>
        </w:r>
        <w:r w:rsidR="003B670D">
          <w:rPr>
            <w:rFonts w:asciiTheme="minorHAnsi" w:hAnsiTheme="minorHAnsi"/>
            <w:bCs/>
            <w:sz w:val="21"/>
          </w:rPr>
          <w:t xml:space="preserve"> </w:t>
        </w:r>
        <w:r w:rsidR="003B670D" w:rsidRPr="00456AE4">
          <w:rPr>
            <w:rStyle w:val="af8"/>
          </w:rPr>
          <w:t>BITUMINOUS SURFACE AND BASE COURSE</w:t>
        </w:r>
      </w:hyperlink>
    </w:p>
    <w:p w14:paraId="4AF02F9E" w14:textId="0E175D28" w:rsidR="003B670D" w:rsidRDefault="00B17526" w:rsidP="003B670D">
      <w:pPr>
        <w:pStyle w:val="TOC"/>
        <w:rPr>
          <w:rFonts w:asciiTheme="minorHAnsi" w:hAnsiTheme="minorHAnsi"/>
          <w:b/>
          <w:bCs/>
          <w:sz w:val="21"/>
        </w:rPr>
      </w:pPr>
      <w:hyperlink w:anchor="_Toc509394800" w:history="1">
        <w:r w:rsidR="003B670D" w:rsidRPr="00456AE4">
          <w:rPr>
            <w:rStyle w:val="af8"/>
          </w:rPr>
          <w:t>1302</w:t>
        </w:r>
        <w:r w:rsidR="003B670D">
          <w:rPr>
            <w:rFonts w:asciiTheme="minorHAnsi" w:hAnsiTheme="minorHAnsi"/>
            <w:b/>
            <w:bCs/>
            <w:sz w:val="21"/>
          </w:rPr>
          <w:tab/>
        </w:r>
        <w:r w:rsidR="003B670D" w:rsidRPr="00456AE4">
          <w:rPr>
            <w:rStyle w:val="af8"/>
          </w:rPr>
          <w:t>PRIME COAT AND TACK COAT</w:t>
        </w:r>
        <w:r w:rsidR="003B670D">
          <w:rPr>
            <w:webHidden/>
          </w:rPr>
          <w:tab/>
          <w:t>13-</w:t>
        </w:r>
        <w:r w:rsidR="003B670D">
          <w:rPr>
            <w:webHidden/>
          </w:rPr>
          <w:fldChar w:fldCharType="begin"/>
        </w:r>
        <w:r w:rsidR="003B670D">
          <w:rPr>
            <w:webHidden/>
          </w:rPr>
          <w:instrText xml:space="preserve"> PAGEREF _Toc509394800 \h </w:instrText>
        </w:r>
        <w:r w:rsidR="003B670D">
          <w:rPr>
            <w:webHidden/>
          </w:rPr>
        </w:r>
        <w:r w:rsidR="003B670D">
          <w:rPr>
            <w:webHidden/>
          </w:rPr>
          <w:fldChar w:fldCharType="separate"/>
        </w:r>
        <w:r w:rsidR="00DA72EA">
          <w:rPr>
            <w:webHidden/>
          </w:rPr>
          <w:t>1</w:t>
        </w:r>
        <w:r w:rsidR="003B670D">
          <w:rPr>
            <w:webHidden/>
          </w:rPr>
          <w:fldChar w:fldCharType="end"/>
        </w:r>
      </w:hyperlink>
    </w:p>
    <w:p w14:paraId="7B5F9075" w14:textId="699E14E6" w:rsidR="003B670D" w:rsidRDefault="00B17526" w:rsidP="003B670D">
      <w:pPr>
        <w:pStyle w:val="TOC"/>
        <w:rPr>
          <w:rFonts w:asciiTheme="minorHAnsi" w:hAnsiTheme="minorHAnsi"/>
          <w:b/>
          <w:bCs/>
          <w:sz w:val="21"/>
        </w:rPr>
      </w:pPr>
      <w:hyperlink w:anchor="_Toc509394801" w:history="1">
        <w:r w:rsidR="003B670D" w:rsidRPr="00456AE4">
          <w:rPr>
            <w:rStyle w:val="af8"/>
          </w:rPr>
          <w:t>1308</w:t>
        </w:r>
        <w:r w:rsidR="003B670D">
          <w:rPr>
            <w:rFonts w:asciiTheme="minorHAnsi" w:hAnsiTheme="minorHAnsi"/>
            <w:b/>
            <w:bCs/>
            <w:sz w:val="21"/>
          </w:rPr>
          <w:tab/>
        </w:r>
        <w:r w:rsidR="003B670D" w:rsidRPr="00456AE4">
          <w:rPr>
            <w:rStyle w:val="af8"/>
          </w:rPr>
          <w:t>ASPHALT CONCRETE</w:t>
        </w:r>
        <w:r w:rsidR="003B670D">
          <w:rPr>
            <w:webHidden/>
          </w:rPr>
          <w:tab/>
          <w:t>13-</w:t>
        </w:r>
        <w:r w:rsidR="003B670D">
          <w:rPr>
            <w:webHidden/>
          </w:rPr>
          <w:fldChar w:fldCharType="begin"/>
        </w:r>
        <w:r w:rsidR="003B670D">
          <w:rPr>
            <w:webHidden/>
          </w:rPr>
          <w:instrText xml:space="preserve"> PAGEREF _Toc509394801 \h </w:instrText>
        </w:r>
        <w:r w:rsidR="003B670D">
          <w:rPr>
            <w:webHidden/>
          </w:rPr>
        </w:r>
        <w:r w:rsidR="003B670D">
          <w:rPr>
            <w:webHidden/>
          </w:rPr>
          <w:fldChar w:fldCharType="separate"/>
        </w:r>
        <w:r w:rsidR="00DA72EA">
          <w:rPr>
            <w:webHidden/>
          </w:rPr>
          <w:t>1</w:t>
        </w:r>
        <w:r w:rsidR="003B670D">
          <w:rPr>
            <w:webHidden/>
          </w:rPr>
          <w:fldChar w:fldCharType="end"/>
        </w:r>
      </w:hyperlink>
    </w:p>
    <w:p w14:paraId="1C35C8C0" w14:textId="778338CE" w:rsidR="003B670D" w:rsidRDefault="00B17526" w:rsidP="003B670D">
      <w:pPr>
        <w:pStyle w:val="TOCSection"/>
        <w:rPr>
          <w:rFonts w:asciiTheme="minorHAnsi" w:hAnsiTheme="minorHAnsi"/>
          <w:bCs/>
          <w:sz w:val="21"/>
        </w:rPr>
      </w:pPr>
      <w:hyperlink w:anchor="_Toc509394802" w:history="1">
        <w:r w:rsidR="003B670D" w:rsidRPr="00456AE4">
          <w:rPr>
            <w:rStyle w:val="af8"/>
          </w:rPr>
          <w:t>SECTION</w:t>
        </w:r>
        <w:r w:rsidR="003B670D" w:rsidRPr="00456AE4">
          <w:rPr>
            <w:rStyle w:val="af8"/>
            <w:spacing w:val="-3"/>
          </w:rPr>
          <w:t xml:space="preserve"> </w:t>
        </w:r>
        <w:r w:rsidR="003B670D" w:rsidRPr="00456AE4">
          <w:rPr>
            <w:rStyle w:val="af8"/>
          </w:rPr>
          <w:t>1400:</w:t>
        </w:r>
        <w:r w:rsidR="003B670D">
          <w:rPr>
            <w:rFonts w:asciiTheme="minorHAnsi" w:hAnsiTheme="minorHAnsi"/>
            <w:bCs/>
            <w:sz w:val="21"/>
          </w:rPr>
          <w:t xml:space="preserve"> </w:t>
        </w:r>
        <w:r w:rsidR="003B670D" w:rsidRPr="00456AE4">
          <w:rPr>
            <w:rStyle w:val="af8"/>
          </w:rPr>
          <w:t>KERBS AND FOOTPATHS</w:t>
        </w:r>
      </w:hyperlink>
    </w:p>
    <w:p w14:paraId="5663251F" w14:textId="107606E2" w:rsidR="003B670D" w:rsidRDefault="00B17526" w:rsidP="003B670D">
      <w:pPr>
        <w:pStyle w:val="TOC"/>
        <w:rPr>
          <w:rFonts w:asciiTheme="minorHAnsi" w:hAnsiTheme="minorHAnsi"/>
          <w:b/>
          <w:bCs/>
          <w:sz w:val="21"/>
        </w:rPr>
      </w:pPr>
      <w:hyperlink w:anchor="_Toc509394803" w:history="1">
        <w:r w:rsidR="003B670D" w:rsidRPr="00456AE4">
          <w:rPr>
            <w:rStyle w:val="af8"/>
          </w:rPr>
          <w:t>1401</w:t>
        </w:r>
        <w:r w:rsidR="003B670D">
          <w:rPr>
            <w:rFonts w:asciiTheme="minorHAnsi" w:hAnsiTheme="minorHAnsi"/>
            <w:b/>
            <w:bCs/>
            <w:sz w:val="21"/>
          </w:rPr>
          <w:tab/>
        </w:r>
        <w:r w:rsidR="003B670D" w:rsidRPr="00456AE4">
          <w:rPr>
            <w:rStyle w:val="af8"/>
          </w:rPr>
          <w:t>CONCRETE KERBS</w:t>
        </w:r>
        <w:r w:rsidR="003B670D">
          <w:rPr>
            <w:webHidden/>
          </w:rPr>
          <w:tab/>
          <w:t>14-</w:t>
        </w:r>
        <w:r w:rsidR="003B670D">
          <w:rPr>
            <w:webHidden/>
          </w:rPr>
          <w:fldChar w:fldCharType="begin"/>
        </w:r>
        <w:r w:rsidR="003B670D">
          <w:rPr>
            <w:webHidden/>
          </w:rPr>
          <w:instrText xml:space="preserve"> PAGEREF _Toc509394803 \h </w:instrText>
        </w:r>
        <w:r w:rsidR="003B670D">
          <w:rPr>
            <w:webHidden/>
          </w:rPr>
        </w:r>
        <w:r w:rsidR="003B670D">
          <w:rPr>
            <w:webHidden/>
          </w:rPr>
          <w:fldChar w:fldCharType="separate"/>
        </w:r>
        <w:r w:rsidR="00DA72EA">
          <w:rPr>
            <w:webHidden/>
          </w:rPr>
          <w:t>1</w:t>
        </w:r>
        <w:r w:rsidR="003B670D">
          <w:rPr>
            <w:webHidden/>
          </w:rPr>
          <w:fldChar w:fldCharType="end"/>
        </w:r>
      </w:hyperlink>
    </w:p>
    <w:p w14:paraId="3493F905" w14:textId="6D72E506" w:rsidR="003B670D" w:rsidRDefault="00B17526" w:rsidP="003B670D">
      <w:pPr>
        <w:pStyle w:val="TOC"/>
        <w:rPr>
          <w:rFonts w:asciiTheme="minorHAnsi" w:hAnsiTheme="minorHAnsi"/>
          <w:b/>
          <w:bCs/>
          <w:sz w:val="21"/>
        </w:rPr>
      </w:pPr>
      <w:hyperlink w:anchor="_Toc509394804" w:history="1">
        <w:r w:rsidR="003B670D" w:rsidRPr="00456AE4">
          <w:rPr>
            <w:rStyle w:val="af8"/>
          </w:rPr>
          <w:t>1402</w:t>
        </w:r>
        <w:r w:rsidR="003B670D">
          <w:rPr>
            <w:rFonts w:asciiTheme="minorHAnsi" w:hAnsiTheme="minorHAnsi"/>
            <w:b/>
            <w:bCs/>
            <w:sz w:val="21"/>
          </w:rPr>
          <w:tab/>
        </w:r>
        <w:r w:rsidR="003B670D" w:rsidRPr="00456AE4">
          <w:rPr>
            <w:rStyle w:val="af8"/>
          </w:rPr>
          <w:t>CONCRETE/STONE FOOTPATHS</w:t>
        </w:r>
        <w:r w:rsidR="003B670D">
          <w:rPr>
            <w:webHidden/>
          </w:rPr>
          <w:tab/>
          <w:t>14-</w:t>
        </w:r>
        <w:r w:rsidR="003B670D">
          <w:rPr>
            <w:webHidden/>
          </w:rPr>
          <w:fldChar w:fldCharType="begin"/>
        </w:r>
        <w:r w:rsidR="003B670D">
          <w:rPr>
            <w:webHidden/>
          </w:rPr>
          <w:instrText xml:space="preserve"> PAGEREF _Toc509394804 \h </w:instrText>
        </w:r>
        <w:r w:rsidR="003B670D">
          <w:rPr>
            <w:webHidden/>
          </w:rPr>
        </w:r>
        <w:r w:rsidR="003B670D">
          <w:rPr>
            <w:webHidden/>
          </w:rPr>
          <w:fldChar w:fldCharType="separate"/>
        </w:r>
        <w:r w:rsidR="00DA72EA">
          <w:rPr>
            <w:webHidden/>
          </w:rPr>
          <w:t>2</w:t>
        </w:r>
        <w:r w:rsidR="003B670D">
          <w:rPr>
            <w:webHidden/>
          </w:rPr>
          <w:fldChar w:fldCharType="end"/>
        </w:r>
      </w:hyperlink>
    </w:p>
    <w:p w14:paraId="2BC4F7BB" w14:textId="5EDE2484" w:rsidR="003B670D" w:rsidRDefault="00B17526" w:rsidP="003B670D">
      <w:pPr>
        <w:pStyle w:val="TOCSection"/>
        <w:rPr>
          <w:rFonts w:asciiTheme="minorHAnsi" w:hAnsiTheme="minorHAnsi"/>
          <w:bCs/>
          <w:sz w:val="21"/>
        </w:rPr>
      </w:pPr>
      <w:hyperlink w:anchor="_Toc509394805" w:history="1">
        <w:r w:rsidR="003B670D" w:rsidRPr="00456AE4">
          <w:rPr>
            <w:rStyle w:val="af8"/>
          </w:rPr>
          <w:t>SECTION</w:t>
        </w:r>
        <w:r w:rsidR="003B670D" w:rsidRPr="00456AE4">
          <w:rPr>
            <w:rStyle w:val="af8"/>
            <w:spacing w:val="-3"/>
          </w:rPr>
          <w:t xml:space="preserve"> </w:t>
        </w:r>
        <w:r w:rsidR="003B670D" w:rsidRPr="00456AE4">
          <w:rPr>
            <w:rStyle w:val="af8"/>
          </w:rPr>
          <w:t>1500:</w:t>
        </w:r>
        <w:r w:rsidR="003B670D">
          <w:rPr>
            <w:rFonts w:asciiTheme="minorHAnsi" w:hAnsiTheme="minorHAnsi"/>
            <w:bCs/>
            <w:sz w:val="21"/>
          </w:rPr>
          <w:t xml:space="preserve"> </w:t>
        </w:r>
        <w:r w:rsidR="003B670D" w:rsidRPr="00456AE4">
          <w:rPr>
            <w:rStyle w:val="af8"/>
          </w:rPr>
          <w:t xml:space="preserve">TRAFFIC SIGNS, ROAD MARKING, ROAD MARKER STONES </w:t>
        </w:r>
        <w:r w:rsidR="003B670D">
          <w:rPr>
            <w:rStyle w:val="af8"/>
          </w:rPr>
          <w:br/>
        </w:r>
        <w:r w:rsidR="003B670D" w:rsidRPr="00456AE4">
          <w:rPr>
            <w:rStyle w:val="af8"/>
          </w:rPr>
          <w:t>AND DELINEATORS</w:t>
        </w:r>
      </w:hyperlink>
    </w:p>
    <w:p w14:paraId="3E607C47" w14:textId="179C5583" w:rsidR="003B670D" w:rsidRDefault="00B17526" w:rsidP="003B670D">
      <w:pPr>
        <w:pStyle w:val="TOC"/>
        <w:rPr>
          <w:rFonts w:asciiTheme="minorHAnsi" w:hAnsiTheme="minorHAnsi"/>
          <w:b/>
          <w:bCs/>
          <w:sz w:val="21"/>
        </w:rPr>
      </w:pPr>
      <w:hyperlink w:anchor="_Toc509394806" w:history="1">
        <w:r w:rsidR="003B670D" w:rsidRPr="00456AE4">
          <w:rPr>
            <w:rStyle w:val="af8"/>
          </w:rPr>
          <w:t>1501</w:t>
        </w:r>
        <w:r w:rsidR="003B670D">
          <w:rPr>
            <w:rFonts w:asciiTheme="minorHAnsi" w:hAnsiTheme="minorHAnsi"/>
            <w:b/>
            <w:bCs/>
            <w:sz w:val="21"/>
          </w:rPr>
          <w:tab/>
        </w:r>
        <w:r w:rsidR="003B670D" w:rsidRPr="00456AE4">
          <w:rPr>
            <w:rStyle w:val="af8"/>
          </w:rPr>
          <w:t>PERMANENT TRAFFIC SIGNS</w:t>
        </w:r>
        <w:r w:rsidR="003B670D">
          <w:rPr>
            <w:webHidden/>
          </w:rPr>
          <w:tab/>
        </w:r>
        <w:r w:rsidR="00910A3C">
          <w:rPr>
            <w:webHidden/>
          </w:rPr>
          <w:t>15-</w:t>
        </w:r>
        <w:r w:rsidR="003B670D">
          <w:rPr>
            <w:webHidden/>
          </w:rPr>
          <w:fldChar w:fldCharType="begin"/>
        </w:r>
        <w:r w:rsidR="003B670D">
          <w:rPr>
            <w:webHidden/>
          </w:rPr>
          <w:instrText xml:space="preserve"> PAGEREF _Toc509394806 \h </w:instrText>
        </w:r>
        <w:r w:rsidR="003B670D">
          <w:rPr>
            <w:webHidden/>
          </w:rPr>
        </w:r>
        <w:r w:rsidR="003B670D">
          <w:rPr>
            <w:webHidden/>
          </w:rPr>
          <w:fldChar w:fldCharType="separate"/>
        </w:r>
        <w:r w:rsidR="00DA72EA">
          <w:rPr>
            <w:webHidden/>
          </w:rPr>
          <w:t>1</w:t>
        </w:r>
        <w:r w:rsidR="003B670D">
          <w:rPr>
            <w:webHidden/>
          </w:rPr>
          <w:fldChar w:fldCharType="end"/>
        </w:r>
      </w:hyperlink>
    </w:p>
    <w:p w14:paraId="168C843D" w14:textId="25AC10A8" w:rsidR="003B670D" w:rsidRDefault="00B17526" w:rsidP="003B670D">
      <w:pPr>
        <w:pStyle w:val="TOC"/>
        <w:rPr>
          <w:rFonts w:asciiTheme="minorHAnsi" w:hAnsiTheme="minorHAnsi"/>
          <w:b/>
          <w:bCs/>
          <w:sz w:val="21"/>
        </w:rPr>
      </w:pPr>
      <w:hyperlink w:anchor="_Toc509394807" w:history="1">
        <w:r w:rsidR="003B670D" w:rsidRPr="00456AE4">
          <w:rPr>
            <w:rStyle w:val="af8"/>
          </w:rPr>
          <w:t>1503</w:t>
        </w:r>
        <w:r w:rsidR="003B670D">
          <w:rPr>
            <w:rFonts w:asciiTheme="minorHAnsi" w:hAnsiTheme="minorHAnsi"/>
            <w:b/>
            <w:bCs/>
            <w:sz w:val="21"/>
          </w:rPr>
          <w:tab/>
        </w:r>
        <w:r w:rsidR="003B670D" w:rsidRPr="00456AE4">
          <w:rPr>
            <w:rStyle w:val="af8"/>
          </w:rPr>
          <w:t>ROAD MARKER STONE</w:t>
        </w:r>
        <w:r w:rsidR="003B670D">
          <w:rPr>
            <w:webHidden/>
          </w:rPr>
          <w:tab/>
        </w:r>
        <w:r w:rsidR="00910A3C" w:rsidRPr="00910A3C">
          <w:rPr>
            <w:webHidden/>
          </w:rPr>
          <w:t>15-</w:t>
        </w:r>
        <w:r w:rsidR="003B670D">
          <w:rPr>
            <w:webHidden/>
          </w:rPr>
          <w:fldChar w:fldCharType="begin"/>
        </w:r>
        <w:r w:rsidR="003B670D">
          <w:rPr>
            <w:webHidden/>
          </w:rPr>
          <w:instrText xml:space="preserve"> PAGEREF _Toc509394807 \h </w:instrText>
        </w:r>
        <w:r w:rsidR="003B670D">
          <w:rPr>
            <w:webHidden/>
          </w:rPr>
        </w:r>
        <w:r w:rsidR="003B670D">
          <w:rPr>
            <w:webHidden/>
          </w:rPr>
          <w:fldChar w:fldCharType="separate"/>
        </w:r>
        <w:r w:rsidR="00DA72EA">
          <w:rPr>
            <w:webHidden/>
          </w:rPr>
          <w:t>1</w:t>
        </w:r>
        <w:r w:rsidR="003B670D">
          <w:rPr>
            <w:webHidden/>
          </w:rPr>
          <w:fldChar w:fldCharType="end"/>
        </w:r>
      </w:hyperlink>
    </w:p>
    <w:p w14:paraId="27B9E6D6" w14:textId="23AC35A9" w:rsidR="003B670D" w:rsidRDefault="00B17526" w:rsidP="003B670D">
      <w:pPr>
        <w:pStyle w:val="TOC"/>
        <w:rPr>
          <w:rFonts w:asciiTheme="minorHAnsi" w:hAnsiTheme="minorHAnsi"/>
          <w:b/>
          <w:bCs/>
          <w:sz w:val="21"/>
        </w:rPr>
      </w:pPr>
      <w:hyperlink w:anchor="_Toc509394808" w:history="1">
        <w:r w:rsidR="003B670D" w:rsidRPr="00456AE4">
          <w:rPr>
            <w:rStyle w:val="af8"/>
          </w:rPr>
          <w:t>1505</w:t>
        </w:r>
        <w:r w:rsidR="003B670D">
          <w:rPr>
            <w:rFonts w:asciiTheme="minorHAnsi" w:hAnsiTheme="minorHAnsi"/>
            <w:b/>
            <w:bCs/>
            <w:sz w:val="21"/>
          </w:rPr>
          <w:tab/>
        </w:r>
        <w:r w:rsidR="003B670D" w:rsidRPr="00456AE4">
          <w:rPr>
            <w:rStyle w:val="af8"/>
          </w:rPr>
          <w:t>OVERHEAD SIGN</w:t>
        </w:r>
        <w:r w:rsidR="003B670D">
          <w:rPr>
            <w:webHidden/>
          </w:rPr>
          <w:tab/>
        </w:r>
        <w:r w:rsidR="00910A3C" w:rsidRPr="00910A3C">
          <w:rPr>
            <w:webHidden/>
          </w:rPr>
          <w:t>15-</w:t>
        </w:r>
        <w:r w:rsidR="003B670D">
          <w:rPr>
            <w:webHidden/>
          </w:rPr>
          <w:fldChar w:fldCharType="begin"/>
        </w:r>
        <w:r w:rsidR="003B670D">
          <w:rPr>
            <w:webHidden/>
          </w:rPr>
          <w:instrText xml:space="preserve"> PAGEREF _Toc509394808 \h </w:instrText>
        </w:r>
        <w:r w:rsidR="003B670D">
          <w:rPr>
            <w:webHidden/>
          </w:rPr>
        </w:r>
        <w:r w:rsidR="003B670D">
          <w:rPr>
            <w:webHidden/>
          </w:rPr>
          <w:fldChar w:fldCharType="separate"/>
        </w:r>
        <w:r w:rsidR="00DA72EA">
          <w:rPr>
            <w:webHidden/>
          </w:rPr>
          <w:t>1</w:t>
        </w:r>
        <w:r w:rsidR="003B670D">
          <w:rPr>
            <w:webHidden/>
          </w:rPr>
          <w:fldChar w:fldCharType="end"/>
        </w:r>
      </w:hyperlink>
    </w:p>
    <w:p w14:paraId="21D96EF2" w14:textId="4D10C97E" w:rsidR="003B670D" w:rsidRDefault="00B17526" w:rsidP="003B670D">
      <w:pPr>
        <w:pStyle w:val="TOC"/>
        <w:rPr>
          <w:rFonts w:asciiTheme="minorHAnsi" w:hAnsiTheme="minorHAnsi"/>
          <w:b/>
          <w:bCs/>
          <w:sz w:val="21"/>
        </w:rPr>
      </w:pPr>
      <w:hyperlink w:anchor="_Toc509394809" w:history="1">
        <w:r w:rsidR="003B670D" w:rsidRPr="00456AE4">
          <w:rPr>
            <w:rStyle w:val="af8"/>
          </w:rPr>
          <w:t>1506</w:t>
        </w:r>
        <w:r w:rsidR="003B670D">
          <w:rPr>
            <w:rFonts w:asciiTheme="minorHAnsi" w:hAnsiTheme="minorHAnsi"/>
            <w:b/>
            <w:bCs/>
            <w:sz w:val="21"/>
          </w:rPr>
          <w:tab/>
        </w:r>
        <w:r w:rsidR="003B670D" w:rsidRPr="00456AE4">
          <w:rPr>
            <w:rStyle w:val="af8"/>
          </w:rPr>
          <w:t>THERMOPLASTIC ROAD MARKING</w:t>
        </w:r>
        <w:r w:rsidR="003B670D">
          <w:rPr>
            <w:webHidden/>
          </w:rPr>
          <w:tab/>
        </w:r>
        <w:r w:rsidR="00910A3C" w:rsidRPr="00910A3C">
          <w:rPr>
            <w:webHidden/>
          </w:rPr>
          <w:t>15-</w:t>
        </w:r>
        <w:r w:rsidR="003B670D">
          <w:rPr>
            <w:webHidden/>
          </w:rPr>
          <w:fldChar w:fldCharType="begin"/>
        </w:r>
        <w:r w:rsidR="003B670D">
          <w:rPr>
            <w:webHidden/>
          </w:rPr>
          <w:instrText xml:space="preserve"> PAGEREF _Toc509394809 \h </w:instrText>
        </w:r>
        <w:r w:rsidR="003B670D">
          <w:rPr>
            <w:webHidden/>
          </w:rPr>
        </w:r>
        <w:r w:rsidR="003B670D">
          <w:rPr>
            <w:webHidden/>
          </w:rPr>
          <w:fldChar w:fldCharType="separate"/>
        </w:r>
        <w:r w:rsidR="00DA72EA">
          <w:rPr>
            <w:webHidden/>
          </w:rPr>
          <w:t>4</w:t>
        </w:r>
        <w:r w:rsidR="003B670D">
          <w:rPr>
            <w:webHidden/>
          </w:rPr>
          <w:fldChar w:fldCharType="end"/>
        </w:r>
      </w:hyperlink>
    </w:p>
    <w:p w14:paraId="2D81ED2B" w14:textId="0BD4781F" w:rsidR="003B670D" w:rsidRDefault="00B17526" w:rsidP="003B670D">
      <w:pPr>
        <w:pStyle w:val="TOC"/>
        <w:rPr>
          <w:rFonts w:asciiTheme="minorHAnsi" w:hAnsiTheme="minorHAnsi"/>
          <w:b/>
          <w:bCs/>
          <w:sz w:val="21"/>
        </w:rPr>
      </w:pPr>
      <w:hyperlink w:anchor="_Toc509394810" w:history="1">
        <w:r w:rsidR="003B670D" w:rsidRPr="00456AE4">
          <w:rPr>
            <w:rStyle w:val="af8"/>
          </w:rPr>
          <w:t>1507</w:t>
        </w:r>
        <w:r w:rsidR="003B670D">
          <w:rPr>
            <w:rFonts w:asciiTheme="minorHAnsi" w:hAnsiTheme="minorHAnsi"/>
            <w:b/>
            <w:bCs/>
            <w:sz w:val="21"/>
          </w:rPr>
          <w:tab/>
        </w:r>
        <w:r w:rsidR="003B670D" w:rsidRPr="00456AE4">
          <w:rPr>
            <w:rStyle w:val="af8"/>
          </w:rPr>
          <w:t>REFLECTIVE PAVEMENT MARKERS (ROAD STUDS) AND SOLAR POWERED ROAD MARKERS (SOLAR STUDS)</w:t>
        </w:r>
        <w:r w:rsidR="003B670D">
          <w:rPr>
            <w:webHidden/>
          </w:rPr>
          <w:tab/>
        </w:r>
        <w:r w:rsidR="00910A3C" w:rsidRPr="00910A3C">
          <w:rPr>
            <w:webHidden/>
          </w:rPr>
          <w:t>15-</w:t>
        </w:r>
        <w:r w:rsidR="003B670D">
          <w:rPr>
            <w:webHidden/>
          </w:rPr>
          <w:fldChar w:fldCharType="begin"/>
        </w:r>
        <w:r w:rsidR="003B670D">
          <w:rPr>
            <w:webHidden/>
          </w:rPr>
          <w:instrText xml:space="preserve"> PAGEREF _Toc509394810 \h </w:instrText>
        </w:r>
        <w:r w:rsidR="003B670D">
          <w:rPr>
            <w:webHidden/>
          </w:rPr>
        </w:r>
        <w:r w:rsidR="003B670D">
          <w:rPr>
            <w:webHidden/>
          </w:rPr>
          <w:fldChar w:fldCharType="separate"/>
        </w:r>
        <w:r w:rsidR="00DA72EA">
          <w:rPr>
            <w:webHidden/>
          </w:rPr>
          <w:t>9</w:t>
        </w:r>
        <w:r w:rsidR="003B670D">
          <w:rPr>
            <w:webHidden/>
          </w:rPr>
          <w:fldChar w:fldCharType="end"/>
        </w:r>
      </w:hyperlink>
    </w:p>
    <w:p w14:paraId="6C744763" w14:textId="317799C4" w:rsidR="003B670D" w:rsidRDefault="00B17526" w:rsidP="003B670D">
      <w:pPr>
        <w:pStyle w:val="TOC"/>
        <w:rPr>
          <w:rFonts w:asciiTheme="minorHAnsi" w:hAnsiTheme="minorHAnsi"/>
          <w:b/>
          <w:bCs/>
          <w:sz w:val="21"/>
        </w:rPr>
      </w:pPr>
      <w:hyperlink w:anchor="_Toc509394811" w:history="1">
        <w:r w:rsidR="003B670D" w:rsidRPr="00456AE4">
          <w:rPr>
            <w:rStyle w:val="af8"/>
          </w:rPr>
          <w:t>1508</w:t>
        </w:r>
        <w:r w:rsidR="003B670D">
          <w:rPr>
            <w:rFonts w:asciiTheme="minorHAnsi" w:hAnsiTheme="minorHAnsi"/>
            <w:b/>
            <w:bCs/>
            <w:sz w:val="21"/>
          </w:rPr>
          <w:tab/>
        </w:r>
        <w:r w:rsidR="003B670D" w:rsidRPr="00456AE4">
          <w:rPr>
            <w:rStyle w:val="af8"/>
          </w:rPr>
          <w:t>STEEL CRASH BARRIER</w:t>
        </w:r>
        <w:r w:rsidR="003B670D">
          <w:rPr>
            <w:webHidden/>
          </w:rPr>
          <w:tab/>
        </w:r>
        <w:r w:rsidR="00910A3C" w:rsidRPr="00910A3C">
          <w:rPr>
            <w:webHidden/>
          </w:rPr>
          <w:t>15-</w:t>
        </w:r>
        <w:r w:rsidR="003B670D">
          <w:rPr>
            <w:webHidden/>
          </w:rPr>
          <w:fldChar w:fldCharType="begin"/>
        </w:r>
        <w:r w:rsidR="003B670D">
          <w:rPr>
            <w:webHidden/>
          </w:rPr>
          <w:instrText xml:space="preserve"> PAGEREF _Toc509394811 \h </w:instrText>
        </w:r>
        <w:r w:rsidR="003B670D">
          <w:rPr>
            <w:webHidden/>
          </w:rPr>
        </w:r>
        <w:r w:rsidR="003B670D">
          <w:rPr>
            <w:webHidden/>
          </w:rPr>
          <w:fldChar w:fldCharType="separate"/>
        </w:r>
        <w:r w:rsidR="00DA72EA">
          <w:rPr>
            <w:webHidden/>
          </w:rPr>
          <w:t>12</w:t>
        </w:r>
        <w:r w:rsidR="003B670D">
          <w:rPr>
            <w:webHidden/>
          </w:rPr>
          <w:fldChar w:fldCharType="end"/>
        </w:r>
      </w:hyperlink>
    </w:p>
    <w:p w14:paraId="43E386B8" w14:textId="04D76EC7" w:rsidR="003B670D" w:rsidRDefault="00B17526" w:rsidP="003B670D">
      <w:pPr>
        <w:pStyle w:val="TOC"/>
        <w:rPr>
          <w:rFonts w:asciiTheme="minorHAnsi" w:hAnsiTheme="minorHAnsi"/>
          <w:b/>
          <w:bCs/>
          <w:sz w:val="21"/>
        </w:rPr>
      </w:pPr>
      <w:hyperlink w:anchor="_Toc509394812" w:history="1">
        <w:r w:rsidR="003B670D" w:rsidRPr="00456AE4">
          <w:rPr>
            <w:rStyle w:val="af8"/>
          </w:rPr>
          <w:t>1509</w:t>
        </w:r>
        <w:r w:rsidR="003B670D">
          <w:rPr>
            <w:rFonts w:asciiTheme="minorHAnsi" w:hAnsiTheme="minorHAnsi"/>
            <w:b/>
            <w:bCs/>
            <w:sz w:val="21"/>
          </w:rPr>
          <w:tab/>
        </w:r>
        <w:r w:rsidR="003B670D" w:rsidRPr="00456AE4">
          <w:rPr>
            <w:rStyle w:val="af8"/>
          </w:rPr>
          <w:t>POLYETHYLENE TANK CRASH BARRIER</w:t>
        </w:r>
        <w:r w:rsidR="003B670D">
          <w:rPr>
            <w:webHidden/>
          </w:rPr>
          <w:tab/>
        </w:r>
        <w:r w:rsidR="00910A3C" w:rsidRPr="00910A3C">
          <w:rPr>
            <w:webHidden/>
          </w:rPr>
          <w:t>15-</w:t>
        </w:r>
        <w:r w:rsidR="003B670D">
          <w:rPr>
            <w:webHidden/>
          </w:rPr>
          <w:fldChar w:fldCharType="begin"/>
        </w:r>
        <w:r w:rsidR="003B670D">
          <w:rPr>
            <w:webHidden/>
          </w:rPr>
          <w:instrText xml:space="preserve"> PAGEREF _Toc509394812 \h </w:instrText>
        </w:r>
        <w:r w:rsidR="003B670D">
          <w:rPr>
            <w:webHidden/>
          </w:rPr>
        </w:r>
        <w:r w:rsidR="003B670D">
          <w:rPr>
            <w:webHidden/>
          </w:rPr>
          <w:fldChar w:fldCharType="separate"/>
        </w:r>
        <w:r w:rsidR="00DA72EA">
          <w:rPr>
            <w:webHidden/>
          </w:rPr>
          <w:t>17</w:t>
        </w:r>
        <w:r w:rsidR="003B670D">
          <w:rPr>
            <w:webHidden/>
          </w:rPr>
          <w:fldChar w:fldCharType="end"/>
        </w:r>
      </w:hyperlink>
    </w:p>
    <w:p w14:paraId="0AB40E19" w14:textId="73B0BF27" w:rsidR="003B670D" w:rsidRDefault="00B17526" w:rsidP="003B670D">
      <w:pPr>
        <w:pStyle w:val="TOCSection"/>
        <w:rPr>
          <w:rFonts w:asciiTheme="minorHAnsi" w:hAnsiTheme="minorHAnsi"/>
          <w:bCs/>
          <w:sz w:val="21"/>
        </w:rPr>
      </w:pPr>
      <w:hyperlink w:anchor="_Toc509394813" w:history="1">
        <w:r w:rsidR="003B670D" w:rsidRPr="00456AE4">
          <w:rPr>
            <w:rStyle w:val="af8"/>
          </w:rPr>
          <w:t>SECTION</w:t>
        </w:r>
        <w:r w:rsidR="003B670D" w:rsidRPr="00456AE4">
          <w:rPr>
            <w:rStyle w:val="af8"/>
            <w:spacing w:val="-3"/>
          </w:rPr>
          <w:t xml:space="preserve"> </w:t>
        </w:r>
        <w:r w:rsidR="003B670D" w:rsidRPr="00456AE4">
          <w:rPr>
            <w:rStyle w:val="af8"/>
          </w:rPr>
          <w:t>1600:</w:t>
        </w:r>
        <w:r w:rsidR="003B670D">
          <w:rPr>
            <w:rFonts w:asciiTheme="minorHAnsi" w:hAnsiTheme="minorHAnsi"/>
            <w:bCs/>
            <w:sz w:val="21"/>
          </w:rPr>
          <w:t xml:space="preserve"> </w:t>
        </w:r>
        <w:r w:rsidR="003B670D" w:rsidRPr="00456AE4">
          <w:rPr>
            <w:rStyle w:val="af8"/>
          </w:rPr>
          <w:t>PILING FOR STRUCTURES</w:t>
        </w:r>
      </w:hyperlink>
    </w:p>
    <w:p w14:paraId="388D92F9" w14:textId="3784A5E8" w:rsidR="003B670D" w:rsidRDefault="00B17526" w:rsidP="003B670D">
      <w:pPr>
        <w:pStyle w:val="TOC"/>
        <w:rPr>
          <w:rFonts w:asciiTheme="minorHAnsi" w:hAnsiTheme="minorHAnsi"/>
          <w:b/>
          <w:bCs/>
          <w:sz w:val="21"/>
        </w:rPr>
      </w:pPr>
      <w:hyperlink w:anchor="_Toc509394814" w:history="1">
        <w:r w:rsidR="003B670D" w:rsidRPr="00456AE4">
          <w:rPr>
            <w:rStyle w:val="af8"/>
          </w:rPr>
          <w:t>1618</w:t>
        </w:r>
        <w:r w:rsidR="003B670D">
          <w:rPr>
            <w:rFonts w:asciiTheme="minorHAnsi" w:hAnsiTheme="minorHAnsi"/>
            <w:b/>
            <w:bCs/>
            <w:sz w:val="21"/>
          </w:rPr>
          <w:tab/>
        </w:r>
        <w:r w:rsidR="003B670D" w:rsidRPr="00456AE4">
          <w:rPr>
            <w:rStyle w:val="af8"/>
          </w:rPr>
          <w:t>SHINSO PILES (CAST-IN-SITU PILE BY MANUAL EXCAVATION)</w:t>
        </w:r>
        <w:r w:rsidR="003B670D">
          <w:rPr>
            <w:webHidden/>
          </w:rPr>
          <w:tab/>
        </w:r>
        <w:r w:rsidR="00910A3C">
          <w:rPr>
            <w:webHidden/>
          </w:rPr>
          <w:t>16-</w:t>
        </w:r>
        <w:r w:rsidR="003B670D">
          <w:rPr>
            <w:webHidden/>
          </w:rPr>
          <w:fldChar w:fldCharType="begin"/>
        </w:r>
        <w:r w:rsidR="003B670D">
          <w:rPr>
            <w:webHidden/>
          </w:rPr>
          <w:instrText xml:space="preserve"> PAGEREF _Toc509394814 \h </w:instrText>
        </w:r>
        <w:r w:rsidR="003B670D">
          <w:rPr>
            <w:webHidden/>
          </w:rPr>
        </w:r>
        <w:r w:rsidR="003B670D">
          <w:rPr>
            <w:webHidden/>
          </w:rPr>
          <w:fldChar w:fldCharType="separate"/>
        </w:r>
        <w:r w:rsidR="00DA72EA">
          <w:rPr>
            <w:webHidden/>
          </w:rPr>
          <w:t>1</w:t>
        </w:r>
        <w:r w:rsidR="003B670D">
          <w:rPr>
            <w:webHidden/>
          </w:rPr>
          <w:fldChar w:fldCharType="end"/>
        </w:r>
      </w:hyperlink>
    </w:p>
    <w:p w14:paraId="2A4C35A5" w14:textId="374CF727" w:rsidR="003B670D" w:rsidRDefault="00B17526" w:rsidP="003B670D">
      <w:pPr>
        <w:pStyle w:val="TOCSection"/>
        <w:rPr>
          <w:rFonts w:asciiTheme="minorHAnsi" w:hAnsiTheme="minorHAnsi"/>
          <w:bCs/>
          <w:sz w:val="21"/>
        </w:rPr>
      </w:pPr>
      <w:hyperlink w:anchor="_Toc509394815" w:history="1">
        <w:r w:rsidR="003B670D" w:rsidRPr="00456AE4">
          <w:rPr>
            <w:rStyle w:val="af8"/>
          </w:rPr>
          <w:t>SECTION</w:t>
        </w:r>
        <w:r w:rsidR="003B670D" w:rsidRPr="00456AE4">
          <w:rPr>
            <w:rStyle w:val="af8"/>
            <w:spacing w:val="-3"/>
          </w:rPr>
          <w:t xml:space="preserve"> </w:t>
        </w:r>
        <w:r w:rsidR="003B670D" w:rsidRPr="00456AE4">
          <w:rPr>
            <w:rStyle w:val="af8"/>
          </w:rPr>
          <w:t>1900:</w:t>
        </w:r>
        <w:r w:rsidR="003B670D">
          <w:rPr>
            <w:rFonts w:asciiTheme="minorHAnsi" w:hAnsiTheme="minorHAnsi"/>
            <w:bCs/>
            <w:sz w:val="21"/>
          </w:rPr>
          <w:t xml:space="preserve"> </w:t>
        </w:r>
        <w:r w:rsidR="003B670D" w:rsidRPr="00456AE4">
          <w:rPr>
            <w:rStyle w:val="af8"/>
          </w:rPr>
          <w:t>BEARINGS AND EXPANSION JOINTS</w:t>
        </w:r>
      </w:hyperlink>
    </w:p>
    <w:p w14:paraId="48B2D6F4" w14:textId="2D8BE124" w:rsidR="003B670D" w:rsidRDefault="00B17526" w:rsidP="003B670D">
      <w:pPr>
        <w:pStyle w:val="TOC"/>
        <w:rPr>
          <w:rFonts w:asciiTheme="minorHAnsi" w:hAnsiTheme="minorHAnsi"/>
          <w:b/>
          <w:bCs/>
          <w:sz w:val="21"/>
        </w:rPr>
      </w:pPr>
      <w:hyperlink w:anchor="_Toc509394816" w:history="1">
        <w:r w:rsidR="003B670D" w:rsidRPr="00456AE4">
          <w:rPr>
            <w:rStyle w:val="af8"/>
          </w:rPr>
          <w:t>1901</w:t>
        </w:r>
        <w:r w:rsidR="003B670D">
          <w:rPr>
            <w:rFonts w:asciiTheme="minorHAnsi" w:hAnsiTheme="minorHAnsi"/>
            <w:b/>
            <w:bCs/>
            <w:sz w:val="21"/>
          </w:rPr>
          <w:tab/>
        </w:r>
        <w:r w:rsidR="003B670D" w:rsidRPr="00456AE4">
          <w:rPr>
            <w:rStyle w:val="af8"/>
          </w:rPr>
          <w:t>EXPANSION JOINTS</w:t>
        </w:r>
        <w:r w:rsidR="003B670D">
          <w:rPr>
            <w:webHidden/>
          </w:rPr>
          <w:tab/>
        </w:r>
        <w:r w:rsidR="00910A3C">
          <w:rPr>
            <w:webHidden/>
          </w:rPr>
          <w:t>19-</w:t>
        </w:r>
        <w:r w:rsidR="003B670D">
          <w:rPr>
            <w:webHidden/>
          </w:rPr>
          <w:fldChar w:fldCharType="begin"/>
        </w:r>
        <w:r w:rsidR="003B670D">
          <w:rPr>
            <w:webHidden/>
          </w:rPr>
          <w:instrText xml:space="preserve"> PAGEREF _Toc509394816 \h </w:instrText>
        </w:r>
        <w:r w:rsidR="003B670D">
          <w:rPr>
            <w:webHidden/>
          </w:rPr>
        </w:r>
        <w:r w:rsidR="003B670D">
          <w:rPr>
            <w:webHidden/>
          </w:rPr>
          <w:fldChar w:fldCharType="separate"/>
        </w:r>
        <w:r w:rsidR="00DA72EA">
          <w:rPr>
            <w:webHidden/>
          </w:rPr>
          <w:t>1</w:t>
        </w:r>
        <w:r w:rsidR="003B670D">
          <w:rPr>
            <w:webHidden/>
          </w:rPr>
          <w:fldChar w:fldCharType="end"/>
        </w:r>
      </w:hyperlink>
    </w:p>
    <w:p w14:paraId="0FED2A95" w14:textId="0B294CBD" w:rsidR="003B670D" w:rsidRDefault="00B17526" w:rsidP="003B670D">
      <w:pPr>
        <w:pStyle w:val="TOC"/>
        <w:rPr>
          <w:rFonts w:asciiTheme="minorHAnsi" w:hAnsiTheme="minorHAnsi"/>
          <w:b/>
          <w:bCs/>
          <w:sz w:val="21"/>
        </w:rPr>
      </w:pPr>
      <w:hyperlink w:anchor="_Toc509394817" w:history="1">
        <w:r w:rsidR="003B670D" w:rsidRPr="00456AE4">
          <w:rPr>
            <w:rStyle w:val="af8"/>
          </w:rPr>
          <w:t>1902</w:t>
        </w:r>
        <w:r w:rsidR="003B670D">
          <w:rPr>
            <w:rFonts w:asciiTheme="minorHAnsi" w:hAnsiTheme="minorHAnsi"/>
            <w:b/>
            <w:bCs/>
            <w:sz w:val="21"/>
          </w:rPr>
          <w:tab/>
        </w:r>
        <w:r w:rsidR="003B670D" w:rsidRPr="00456AE4">
          <w:rPr>
            <w:rStyle w:val="af8"/>
          </w:rPr>
          <w:t>BEARINGS</w:t>
        </w:r>
        <w:r w:rsidR="003B670D">
          <w:rPr>
            <w:webHidden/>
          </w:rPr>
          <w:tab/>
        </w:r>
        <w:r w:rsidR="00910A3C">
          <w:rPr>
            <w:webHidden/>
          </w:rPr>
          <w:t>19-</w:t>
        </w:r>
        <w:r w:rsidR="003B670D">
          <w:rPr>
            <w:webHidden/>
          </w:rPr>
          <w:fldChar w:fldCharType="begin"/>
        </w:r>
        <w:r w:rsidR="003B670D">
          <w:rPr>
            <w:webHidden/>
          </w:rPr>
          <w:instrText xml:space="preserve"> PAGEREF _Toc509394817 \h </w:instrText>
        </w:r>
        <w:r w:rsidR="003B670D">
          <w:rPr>
            <w:webHidden/>
          </w:rPr>
        </w:r>
        <w:r w:rsidR="003B670D">
          <w:rPr>
            <w:webHidden/>
          </w:rPr>
          <w:fldChar w:fldCharType="separate"/>
        </w:r>
        <w:r w:rsidR="00DA72EA">
          <w:rPr>
            <w:webHidden/>
          </w:rPr>
          <w:t>1</w:t>
        </w:r>
        <w:r w:rsidR="003B670D">
          <w:rPr>
            <w:webHidden/>
          </w:rPr>
          <w:fldChar w:fldCharType="end"/>
        </w:r>
      </w:hyperlink>
    </w:p>
    <w:p w14:paraId="188744BD" w14:textId="39A1FDF9" w:rsidR="003B670D" w:rsidRDefault="00B17526" w:rsidP="003B670D">
      <w:pPr>
        <w:pStyle w:val="TOCSection"/>
        <w:rPr>
          <w:rFonts w:asciiTheme="minorHAnsi" w:hAnsiTheme="minorHAnsi"/>
          <w:bCs/>
          <w:sz w:val="21"/>
        </w:rPr>
      </w:pPr>
      <w:hyperlink w:anchor="_Toc509394818" w:history="1">
        <w:r w:rsidR="003B670D" w:rsidRPr="00456AE4">
          <w:rPr>
            <w:rStyle w:val="af8"/>
          </w:rPr>
          <w:t>SECTION</w:t>
        </w:r>
        <w:r w:rsidR="003B670D" w:rsidRPr="00456AE4">
          <w:rPr>
            <w:rStyle w:val="af8"/>
            <w:spacing w:val="-3"/>
          </w:rPr>
          <w:t xml:space="preserve"> </w:t>
        </w:r>
        <w:r w:rsidR="003B670D" w:rsidRPr="00456AE4">
          <w:rPr>
            <w:rStyle w:val="af8"/>
          </w:rPr>
          <w:t>2000:</w:t>
        </w:r>
        <w:r w:rsidR="003B670D">
          <w:rPr>
            <w:rFonts w:asciiTheme="minorHAnsi" w:hAnsiTheme="minorHAnsi"/>
            <w:bCs/>
            <w:sz w:val="21"/>
          </w:rPr>
          <w:t xml:space="preserve"> </w:t>
        </w:r>
        <w:r w:rsidR="003B670D" w:rsidRPr="00456AE4">
          <w:rPr>
            <w:rStyle w:val="af8"/>
          </w:rPr>
          <w:t>CONCRETE FOR STRUCTURES</w:t>
        </w:r>
      </w:hyperlink>
    </w:p>
    <w:p w14:paraId="1864B964" w14:textId="05689EC0" w:rsidR="003B670D" w:rsidRDefault="00B17526" w:rsidP="003B670D">
      <w:pPr>
        <w:pStyle w:val="TOC"/>
        <w:rPr>
          <w:rFonts w:asciiTheme="minorHAnsi" w:hAnsiTheme="minorHAnsi"/>
          <w:b/>
          <w:bCs/>
          <w:sz w:val="21"/>
        </w:rPr>
      </w:pPr>
      <w:hyperlink w:anchor="_Toc509394819" w:history="1">
        <w:r w:rsidR="003B670D" w:rsidRPr="00456AE4">
          <w:rPr>
            <w:rStyle w:val="af8"/>
          </w:rPr>
          <w:t>2003</w:t>
        </w:r>
        <w:r w:rsidR="003B670D">
          <w:rPr>
            <w:rFonts w:asciiTheme="minorHAnsi" w:hAnsiTheme="minorHAnsi"/>
            <w:b/>
            <w:bCs/>
            <w:sz w:val="21"/>
          </w:rPr>
          <w:tab/>
        </w:r>
        <w:r w:rsidR="003B670D" w:rsidRPr="00456AE4">
          <w:rPr>
            <w:rStyle w:val="af8"/>
          </w:rPr>
          <w:t>MATERIAL FOR CONCRETE</w:t>
        </w:r>
        <w:r w:rsidR="003B670D">
          <w:rPr>
            <w:webHidden/>
          </w:rPr>
          <w:tab/>
        </w:r>
        <w:r w:rsidR="00910A3C">
          <w:rPr>
            <w:webHidden/>
          </w:rPr>
          <w:t>20-</w:t>
        </w:r>
        <w:r w:rsidR="003B670D">
          <w:rPr>
            <w:webHidden/>
          </w:rPr>
          <w:fldChar w:fldCharType="begin"/>
        </w:r>
        <w:r w:rsidR="003B670D">
          <w:rPr>
            <w:webHidden/>
          </w:rPr>
          <w:instrText xml:space="preserve"> PAGEREF _Toc509394819 \h </w:instrText>
        </w:r>
        <w:r w:rsidR="003B670D">
          <w:rPr>
            <w:webHidden/>
          </w:rPr>
        </w:r>
        <w:r w:rsidR="003B670D">
          <w:rPr>
            <w:webHidden/>
          </w:rPr>
          <w:fldChar w:fldCharType="separate"/>
        </w:r>
        <w:r w:rsidR="00DA72EA">
          <w:rPr>
            <w:webHidden/>
          </w:rPr>
          <w:t>1</w:t>
        </w:r>
        <w:r w:rsidR="003B670D">
          <w:rPr>
            <w:webHidden/>
          </w:rPr>
          <w:fldChar w:fldCharType="end"/>
        </w:r>
      </w:hyperlink>
    </w:p>
    <w:p w14:paraId="6B28E3AD" w14:textId="00BDF089" w:rsidR="003B670D" w:rsidRDefault="00B17526" w:rsidP="003B670D">
      <w:pPr>
        <w:pStyle w:val="TOC"/>
        <w:rPr>
          <w:rFonts w:asciiTheme="minorHAnsi" w:hAnsiTheme="minorHAnsi"/>
          <w:b/>
          <w:bCs/>
          <w:sz w:val="21"/>
        </w:rPr>
      </w:pPr>
      <w:hyperlink w:anchor="_Toc509394820" w:history="1">
        <w:r w:rsidR="003B670D" w:rsidRPr="00456AE4">
          <w:rPr>
            <w:rStyle w:val="af8"/>
          </w:rPr>
          <w:t>2004</w:t>
        </w:r>
        <w:r w:rsidR="003B670D">
          <w:rPr>
            <w:rFonts w:asciiTheme="minorHAnsi" w:hAnsiTheme="minorHAnsi"/>
            <w:b/>
            <w:bCs/>
            <w:sz w:val="21"/>
          </w:rPr>
          <w:tab/>
        </w:r>
        <w:r w:rsidR="003B670D" w:rsidRPr="00456AE4">
          <w:rPr>
            <w:rStyle w:val="af8"/>
          </w:rPr>
          <w:t>DESIGN OF CONCRETE MIXES</w:t>
        </w:r>
        <w:r w:rsidR="003B670D">
          <w:rPr>
            <w:webHidden/>
          </w:rPr>
          <w:tab/>
        </w:r>
        <w:r w:rsidR="00910A3C" w:rsidRPr="00910A3C">
          <w:rPr>
            <w:webHidden/>
          </w:rPr>
          <w:t>20-</w:t>
        </w:r>
        <w:r w:rsidR="003B670D">
          <w:rPr>
            <w:webHidden/>
          </w:rPr>
          <w:fldChar w:fldCharType="begin"/>
        </w:r>
        <w:r w:rsidR="003B670D">
          <w:rPr>
            <w:webHidden/>
          </w:rPr>
          <w:instrText xml:space="preserve"> PAGEREF _Toc509394820 \h </w:instrText>
        </w:r>
        <w:r w:rsidR="003B670D">
          <w:rPr>
            <w:webHidden/>
          </w:rPr>
        </w:r>
        <w:r w:rsidR="003B670D">
          <w:rPr>
            <w:webHidden/>
          </w:rPr>
          <w:fldChar w:fldCharType="separate"/>
        </w:r>
        <w:r w:rsidR="00DA72EA">
          <w:rPr>
            <w:webHidden/>
          </w:rPr>
          <w:t>1</w:t>
        </w:r>
        <w:r w:rsidR="003B670D">
          <w:rPr>
            <w:webHidden/>
          </w:rPr>
          <w:fldChar w:fldCharType="end"/>
        </w:r>
      </w:hyperlink>
    </w:p>
    <w:p w14:paraId="1AB36673" w14:textId="465E48FD" w:rsidR="003B670D" w:rsidRDefault="00B17526" w:rsidP="003B670D">
      <w:pPr>
        <w:pStyle w:val="TOC"/>
        <w:rPr>
          <w:rFonts w:asciiTheme="minorHAnsi" w:hAnsiTheme="minorHAnsi"/>
          <w:b/>
          <w:bCs/>
          <w:sz w:val="21"/>
        </w:rPr>
      </w:pPr>
      <w:hyperlink w:anchor="_Toc509394821" w:history="1">
        <w:r w:rsidR="003B670D" w:rsidRPr="00456AE4">
          <w:rPr>
            <w:rStyle w:val="af8"/>
          </w:rPr>
          <w:t>2005</w:t>
        </w:r>
        <w:r w:rsidR="003B670D">
          <w:rPr>
            <w:rFonts w:asciiTheme="minorHAnsi" w:hAnsiTheme="minorHAnsi"/>
            <w:b/>
            <w:bCs/>
            <w:sz w:val="21"/>
          </w:rPr>
          <w:tab/>
        </w:r>
        <w:r w:rsidR="003B670D" w:rsidRPr="00456AE4">
          <w:rPr>
            <w:rStyle w:val="af8"/>
          </w:rPr>
          <w:t>MIXING CONCRETE</w:t>
        </w:r>
        <w:r w:rsidR="003B670D">
          <w:rPr>
            <w:webHidden/>
          </w:rPr>
          <w:tab/>
        </w:r>
        <w:r w:rsidR="00910A3C" w:rsidRPr="00910A3C">
          <w:rPr>
            <w:webHidden/>
          </w:rPr>
          <w:t>20-</w:t>
        </w:r>
        <w:r w:rsidR="003B670D">
          <w:rPr>
            <w:webHidden/>
          </w:rPr>
          <w:fldChar w:fldCharType="begin"/>
        </w:r>
        <w:r w:rsidR="003B670D">
          <w:rPr>
            <w:webHidden/>
          </w:rPr>
          <w:instrText xml:space="preserve"> PAGEREF _Toc509394821 \h </w:instrText>
        </w:r>
        <w:r w:rsidR="003B670D">
          <w:rPr>
            <w:webHidden/>
          </w:rPr>
        </w:r>
        <w:r w:rsidR="003B670D">
          <w:rPr>
            <w:webHidden/>
          </w:rPr>
          <w:fldChar w:fldCharType="separate"/>
        </w:r>
        <w:r w:rsidR="00DA72EA">
          <w:rPr>
            <w:webHidden/>
          </w:rPr>
          <w:t>3</w:t>
        </w:r>
        <w:r w:rsidR="003B670D">
          <w:rPr>
            <w:webHidden/>
          </w:rPr>
          <w:fldChar w:fldCharType="end"/>
        </w:r>
      </w:hyperlink>
    </w:p>
    <w:p w14:paraId="6F6E1454" w14:textId="18074E8C" w:rsidR="003B670D" w:rsidRDefault="00B17526" w:rsidP="003B670D">
      <w:pPr>
        <w:pStyle w:val="TOC"/>
        <w:rPr>
          <w:rFonts w:asciiTheme="minorHAnsi" w:hAnsiTheme="minorHAnsi"/>
          <w:b/>
          <w:bCs/>
          <w:sz w:val="21"/>
        </w:rPr>
      </w:pPr>
      <w:hyperlink w:anchor="_Toc509394822" w:history="1">
        <w:r w:rsidR="003B670D" w:rsidRPr="00456AE4">
          <w:rPr>
            <w:rStyle w:val="af8"/>
          </w:rPr>
          <w:t>2007</w:t>
        </w:r>
        <w:r w:rsidR="003B670D">
          <w:rPr>
            <w:rFonts w:asciiTheme="minorHAnsi" w:hAnsiTheme="minorHAnsi"/>
            <w:b/>
            <w:bCs/>
            <w:sz w:val="21"/>
          </w:rPr>
          <w:tab/>
        </w:r>
        <w:r w:rsidR="003B670D" w:rsidRPr="00456AE4">
          <w:rPr>
            <w:rStyle w:val="af8"/>
          </w:rPr>
          <w:t>PLACING OF CONCRETE</w:t>
        </w:r>
        <w:r w:rsidR="003B670D">
          <w:rPr>
            <w:webHidden/>
          </w:rPr>
          <w:tab/>
        </w:r>
        <w:r w:rsidR="00910A3C" w:rsidRPr="00910A3C">
          <w:rPr>
            <w:webHidden/>
          </w:rPr>
          <w:t>20-</w:t>
        </w:r>
        <w:r w:rsidR="003B670D">
          <w:rPr>
            <w:webHidden/>
          </w:rPr>
          <w:fldChar w:fldCharType="begin"/>
        </w:r>
        <w:r w:rsidR="003B670D">
          <w:rPr>
            <w:webHidden/>
          </w:rPr>
          <w:instrText xml:space="preserve"> PAGEREF _Toc509394822 \h </w:instrText>
        </w:r>
        <w:r w:rsidR="003B670D">
          <w:rPr>
            <w:webHidden/>
          </w:rPr>
        </w:r>
        <w:r w:rsidR="003B670D">
          <w:rPr>
            <w:webHidden/>
          </w:rPr>
          <w:fldChar w:fldCharType="separate"/>
        </w:r>
        <w:r w:rsidR="00DA72EA">
          <w:rPr>
            <w:webHidden/>
          </w:rPr>
          <w:t>4</w:t>
        </w:r>
        <w:r w:rsidR="003B670D">
          <w:rPr>
            <w:webHidden/>
          </w:rPr>
          <w:fldChar w:fldCharType="end"/>
        </w:r>
      </w:hyperlink>
    </w:p>
    <w:p w14:paraId="6D0ED073" w14:textId="694B769F" w:rsidR="003B670D" w:rsidRDefault="00B17526" w:rsidP="003B670D">
      <w:pPr>
        <w:pStyle w:val="TOC"/>
        <w:rPr>
          <w:rFonts w:asciiTheme="minorHAnsi" w:hAnsiTheme="minorHAnsi"/>
          <w:b/>
          <w:bCs/>
          <w:sz w:val="21"/>
        </w:rPr>
      </w:pPr>
      <w:hyperlink w:anchor="_Toc509394823" w:history="1">
        <w:r w:rsidR="003B670D" w:rsidRPr="00456AE4">
          <w:rPr>
            <w:rStyle w:val="af8"/>
          </w:rPr>
          <w:t>2017</w:t>
        </w:r>
        <w:r w:rsidR="003B670D">
          <w:rPr>
            <w:rFonts w:asciiTheme="minorHAnsi" w:hAnsiTheme="minorHAnsi"/>
            <w:b/>
            <w:bCs/>
            <w:sz w:val="21"/>
          </w:rPr>
          <w:tab/>
        </w:r>
        <w:r w:rsidR="003B670D" w:rsidRPr="00456AE4">
          <w:rPr>
            <w:rStyle w:val="af8"/>
          </w:rPr>
          <w:t>TEST AND STANDARD OF ACCEPTANCE</w:t>
        </w:r>
        <w:r w:rsidR="003B670D">
          <w:rPr>
            <w:webHidden/>
          </w:rPr>
          <w:tab/>
        </w:r>
        <w:r w:rsidR="00910A3C" w:rsidRPr="00910A3C">
          <w:rPr>
            <w:webHidden/>
          </w:rPr>
          <w:t>20-</w:t>
        </w:r>
        <w:r w:rsidR="003B670D">
          <w:rPr>
            <w:webHidden/>
          </w:rPr>
          <w:fldChar w:fldCharType="begin"/>
        </w:r>
        <w:r w:rsidR="003B670D">
          <w:rPr>
            <w:webHidden/>
          </w:rPr>
          <w:instrText xml:space="preserve"> PAGEREF _Toc509394823 \h </w:instrText>
        </w:r>
        <w:r w:rsidR="003B670D">
          <w:rPr>
            <w:webHidden/>
          </w:rPr>
        </w:r>
        <w:r w:rsidR="003B670D">
          <w:rPr>
            <w:webHidden/>
          </w:rPr>
          <w:fldChar w:fldCharType="separate"/>
        </w:r>
        <w:r w:rsidR="00DA72EA">
          <w:rPr>
            <w:webHidden/>
          </w:rPr>
          <w:t>4</w:t>
        </w:r>
        <w:r w:rsidR="003B670D">
          <w:rPr>
            <w:webHidden/>
          </w:rPr>
          <w:fldChar w:fldCharType="end"/>
        </w:r>
      </w:hyperlink>
    </w:p>
    <w:p w14:paraId="6C5FC861" w14:textId="57AA4BC9" w:rsidR="003B670D" w:rsidRDefault="00B17526" w:rsidP="003B670D">
      <w:pPr>
        <w:pStyle w:val="TOC"/>
        <w:rPr>
          <w:rFonts w:asciiTheme="minorHAnsi" w:hAnsiTheme="minorHAnsi"/>
          <w:b/>
          <w:bCs/>
          <w:sz w:val="21"/>
        </w:rPr>
      </w:pPr>
      <w:hyperlink w:anchor="_Toc509394824" w:history="1">
        <w:r w:rsidR="003B670D" w:rsidRPr="00456AE4">
          <w:rPr>
            <w:rStyle w:val="af8"/>
          </w:rPr>
          <w:t>2019</w:t>
        </w:r>
        <w:r w:rsidR="003B670D">
          <w:rPr>
            <w:rFonts w:asciiTheme="minorHAnsi" w:hAnsiTheme="minorHAnsi"/>
            <w:b/>
            <w:bCs/>
            <w:sz w:val="21"/>
          </w:rPr>
          <w:tab/>
        </w:r>
        <w:r w:rsidR="003B670D" w:rsidRPr="00456AE4">
          <w:rPr>
            <w:rStyle w:val="af8"/>
          </w:rPr>
          <w:t>PAYMENT</w:t>
        </w:r>
        <w:r w:rsidR="003B670D">
          <w:rPr>
            <w:webHidden/>
          </w:rPr>
          <w:tab/>
        </w:r>
        <w:r w:rsidR="00910A3C" w:rsidRPr="00910A3C">
          <w:rPr>
            <w:webHidden/>
          </w:rPr>
          <w:t>20-</w:t>
        </w:r>
        <w:r w:rsidR="003B670D">
          <w:rPr>
            <w:webHidden/>
          </w:rPr>
          <w:fldChar w:fldCharType="begin"/>
        </w:r>
        <w:r w:rsidR="003B670D">
          <w:rPr>
            <w:webHidden/>
          </w:rPr>
          <w:instrText xml:space="preserve"> PAGEREF _Toc509394824 \h </w:instrText>
        </w:r>
        <w:r w:rsidR="003B670D">
          <w:rPr>
            <w:webHidden/>
          </w:rPr>
        </w:r>
        <w:r w:rsidR="003B670D">
          <w:rPr>
            <w:webHidden/>
          </w:rPr>
          <w:fldChar w:fldCharType="separate"/>
        </w:r>
        <w:r w:rsidR="00DA72EA">
          <w:rPr>
            <w:webHidden/>
          </w:rPr>
          <w:t>7</w:t>
        </w:r>
        <w:r w:rsidR="003B670D">
          <w:rPr>
            <w:webHidden/>
          </w:rPr>
          <w:fldChar w:fldCharType="end"/>
        </w:r>
      </w:hyperlink>
    </w:p>
    <w:p w14:paraId="31973424" w14:textId="5FC46C8A" w:rsidR="003B670D" w:rsidRDefault="00B17526" w:rsidP="003B670D">
      <w:pPr>
        <w:pStyle w:val="TOC"/>
        <w:rPr>
          <w:rFonts w:asciiTheme="minorHAnsi" w:hAnsiTheme="minorHAnsi"/>
          <w:b/>
          <w:bCs/>
          <w:sz w:val="21"/>
        </w:rPr>
      </w:pPr>
      <w:hyperlink w:anchor="_Toc509394825" w:history="1">
        <w:r w:rsidR="003B670D" w:rsidRPr="00456AE4">
          <w:rPr>
            <w:rStyle w:val="af8"/>
          </w:rPr>
          <w:t>2050</w:t>
        </w:r>
        <w:r w:rsidR="003B670D">
          <w:rPr>
            <w:rFonts w:asciiTheme="minorHAnsi" w:hAnsiTheme="minorHAnsi"/>
            <w:b/>
            <w:bCs/>
            <w:sz w:val="21"/>
          </w:rPr>
          <w:tab/>
        </w:r>
        <w:r w:rsidR="003B670D" w:rsidRPr="00456AE4">
          <w:rPr>
            <w:rStyle w:val="af8"/>
          </w:rPr>
          <w:t>CONCRETE PAVEMENTS</w:t>
        </w:r>
        <w:r w:rsidR="003B670D">
          <w:rPr>
            <w:webHidden/>
          </w:rPr>
          <w:tab/>
        </w:r>
        <w:r w:rsidR="00910A3C" w:rsidRPr="00910A3C">
          <w:rPr>
            <w:webHidden/>
          </w:rPr>
          <w:t>20-</w:t>
        </w:r>
        <w:r w:rsidR="003B670D">
          <w:rPr>
            <w:webHidden/>
          </w:rPr>
          <w:fldChar w:fldCharType="begin"/>
        </w:r>
        <w:r w:rsidR="003B670D">
          <w:rPr>
            <w:webHidden/>
          </w:rPr>
          <w:instrText xml:space="preserve"> PAGEREF _Toc509394825 \h </w:instrText>
        </w:r>
        <w:r w:rsidR="003B670D">
          <w:rPr>
            <w:webHidden/>
          </w:rPr>
        </w:r>
        <w:r w:rsidR="003B670D">
          <w:rPr>
            <w:webHidden/>
          </w:rPr>
          <w:fldChar w:fldCharType="separate"/>
        </w:r>
        <w:r w:rsidR="00DA72EA">
          <w:rPr>
            <w:webHidden/>
          </w:rPr>
          <w:t>7</w:t>
        </w:r>
        <w:r w:rsidR="003B670D">
          <w:rPr>
            <w:webHidden/>
          </w:rPr>
          <w:fldChar w:fldCharType="end"/>
        </w:r>
      </w:hyperlink>
    </w:p>
    <w:p w14:paraId="10B80925" w14:textId="396A789D" w:rsidR="003B670D" w:rsidRDefault="00B17526" w:rsidP="003B670D">
      <w:pPr>
        <w:pStyle w:val="TOC"/>
        <w:rPr>
          <w:rFonts w:asciiTheme="minorHAnsi" w:hAnsiTheme="minorHAnsi"/>
          <w:b/>
          <w:bCs/>
          <w:sz w:val="21"/>
        </w:rPr>
      </w:pPr>
      <w:hyperlink w:anchor="_Toc509394826" w:history="1">
        <w:r w:rsidR="003B670D" w:rsidRPr="00456AE4">
          <w:rPr>
            <w:rStyle w:val="af8"/>
          </w:rPr>
          <w:t>2051</w:t>
        </w:r>
        <w:r w:rsidR="003B670D">
          <w:rPr>
            <w:rFonts w:asciiTheme="minorHAnsi" w:hAnsiTheme="minorHAnsi"/>
            <w:b/>
            <w:bCs/>
            <w:sz w:val="21"/>
          </w:rPr>
          <w:tab/>
        </w:r>
        <w:r w:rsidR="003B670D" w:rsidRPr="00456AE4">
          <w:rPr>
            <w:rStyle w:val="af8"/>
          </w:rPr>
          <w:t>CONTINUOUSLY REINFORCED CONCRETE PAVEMENT (CRCP) AND JOINTED REINFORCED CONCRETE PAVEMENT (JRCP)</w:t>
        </w:r>
        <w:r w:rsidR="003B670D">
          <w:rPr>
            <w:webHidden/>
          </w:rPr>
          <w:tab/>
        </w:r>
        <w:r w:rsidR="00910A3C" w:rsidRPr="00910A3C">
          <w:rPr>
            <w:webHidden/>
          </w:rPr>
          <w:t>20-</w:t>
        </w:r>
        <w:r w:rsidR="003B670D">
          <w:rPr>
            <w:webHidden/>
          </w:rPr>
          <w:fldChar w:fldCharType="begin"/>
        </w:r>
        <w:r w:rsidR="003B670D">
          <w:rPr>
            <w:webHidden/>
          </w:rPr>
          <w:instrText xml:space="preserve"> PAGEREF _Toc509394826 \h </w:instrText>
        </w:r>
        <w:r w:rsidR="003B670D">
          <w:rPr>
            <w:webHidden/>
          </w:rPr>
        </w:r>
        <w:r w:rsidR="003B670D">
          <w:rPr>
            <w:webHidden/>
          </w:rPr>
          <w:fldChar w:fldCharType="separate"/>
        </w:r>
        <w:r w:rsidR="00DA72EA">
          <w:rPr>
            <w:webHidden/>
          </w:rPr>
          <w:t>7</w:t>
        </w:r>
        <w:r w:rsidR="003B670D">
          <w:rPr>
            <w:webHidden/>
          </w:rPr>
          <w:fldChar w:fldCharType="end"/>
        </w:r>
      </w:hyperlink>
    </w:p>
    <w:p w14:paraId="7F438F87" w14:textId="124BD847" w:rsidR="003B670D" w:rsidRDefault="00B17526" w:rsidP="003B670D">
      <w:pPr>
        <w:pStyle w:val="TOC"/>
        <w:rPr>
          <w:rFonts w:asciiTheme="minorHAnsi" w:hAnsiTheme="minorHAnsi"/>
          <w:b/>
          <w:bCs/>
          <w:sz w:val="21"/>
        </w:rPr>
      </w:pPr>
      <w:hyperlink w:anchor="_Toc509394827" w:history="1">
        <w:r w:rsidR="003B670D" w:rsidRPr="00456AE4">
          <w:rPr>
            <w:rStyle w:val="af8"/>
          </w:rPr>
          <w:t>2052</w:t>
        </w:r>
        <w:r w:rsidR="003B670D">
          <w:rPr>
            <w:rFonts w:asciiTheme="minorHAnsi" w:hAnsiTheme="minorHAnsi"/>
            <w:b/>
            <w:bCs/>
            <w:sz w:val="21"/>
          </w:rPr>
          <w:tab/>
        </w:r>
        <w:r w:rsidR="003B670D" w:rsidRPr="00456AE4">
          <w:rPr>
            <w:rStyle w:val="af8"/>
          </w:rPr>
          <w:t>MATERIALS</w:t>
        </w:r>
        <w:r w:rsidR="003B670D">
          <w:rPr>
            <w:webHidden/>
          </w:rPr>
          <w:tab/>
        </w:r>
        <w:r w:rsidR="00910A3C" w:rsidRPr="00910A3C">
          <w:rPr>
            <w:webHidden/>
          </w:rPr>
          <w:t>20-</w:t>
        </w:r>
        <w:r w:rsidR="003B670D">
          <w:rPr>
            <w:webHidden/>
          </w:rPr>
          <w:fldChar w:fldCharType="begin"/>
        </w:r>
        <w:r w:rsidR="003B670D">
          <w:rPr>
            <w:webHidden/>
          </w:rPr>
          <w:instrText xml:space="preserve"> PAGEREF _Toc509394827 \h </w:instrText>
        </w:r>
        <w:r w:rsidR="003B670D">
          <w:rPr>
            <w:webHidden/>
          </w:rPr>
        </w:r>
        <w:r w:rsidR="003B670D">
          <w:rPr>
            <w:webHidden/>
          </w:rPr>
          <w:fldChar w:fldCharType="separate"/>
        </w:r>
        <w:r w:rsidR="00DA72EA">
          <w:rPr>
            <w:webHidden/>
          </w:rPr>
          <w:t>8</w:t>
        </w:r>
        <w:r w:rsidR="003B670D">
          <w:rPr>
            <w:webHidden/>
          </w:rPr>
          <w:fldChar w:fldCharType="end"/>
        </w:r>
      </w:hyperlink>
    </w:p>
    <w:p w14:paraId="5DE62BFF" w14:textId="6F074A26" w:rsidR="003B670D" w:rsidRDefault="00B17526" w:rsidP="003B670D">
      <w:pPr>
        <w:pStyle w:val="TOC"/>
        <w:rPr>
          <w:rFonts w:asciiTheme="minorHAnsi" w:hAnsiTheme="minorHAnsi"/>
          <w:b/>
          <w:bCs/>
          <w:sz w:val="21"/>
        </w:rPr>
      </w:pPr>
      <w:hyperlink w:anchor="_Toc509394828" w:history="1">
        <w:r w:rsidR="003B670D" w:rsidRPr="00456AE4">
          <w:rPr>
            <w:rStyle w:val="af8"/>
          </w:rPr>
          <w:t>2052</w:t>
        </w:r>
        <w:r w:rsidR="003B670D">
          <w:rPr>
            <w:rFonts w:asciiTheme="minorHAnsi" w:hAnsiTheme="minorHAnsi"/>
            <w:b/>
            <w:bCs/>
            <w:sz w:val="21"/>
          </w:rPr>
          <w:tab/>
        </w:r>
        <w:r w:rsidR="003B670D" w:rsidRPr="00456AE4">
          <w:rPr>
            <w:rStyle w:val="af8"/>
          </w:rPr>
          <w:t>EQUIPMENT</w:t>
        </w:r>
        <w:r w:rsidR="003B670D">
          <w:rPr>
            <w:webHidden/>
          </w:rPr>
          <w:tab/>
        </w:r>
        <w:r w:rsidR="00910A3C" w:rsidRPr="00910A3C">
          <w:rPr>
            <w:webHidden/>
          </w:rPr>
          <w:t>20-</w:t>
        </w:r>
        <w:r w:rsidR="003B670D">
          <w:rPr>
            <w:webHidden/>
          </w:rPr>
          <w:fldChar w:fldCharType="begin"/>
        </w:r>
        <w:r w:rsidR="003B670D">
          <w:rPr>
            <w:webHidden/>
          </w:rPr>
          <w:instrText xml:space="preserve"> PAGEREF _Toc509394828 \h </w:instrText>
        </w:r>
        <w:r w:rsidR="003B670D">
          <w:rPr>
            <w:webHidden/>
          </w:rPr>
        </w:r>
        <w:r w:rsidR="003B670D">
          <w:rPr>
            <w:webHidden/>
          </w:rPr>
          <w:fldChar w:fldCharType="separate"/>
        </w:r>
        <w:r w:rsidR="00DA72EA">
          <w:rPr>
            <w:webHidden/>
          </w:rPr>
          <w:t>9</w:t>
        </w:r>
        <w:r w:rsidR="003B670D">
          <w:rPr>
            <w:webHidden/>
          </w:rPr>
          <w:fldChar w:fldCharType="end"/>
        </w:r>
      </w:hyperlink>
    </w:p>
    <w:p w14:paraId="6232BC83" w14:textId="780CE286" w:rsidR="003B670D" w:rsidRDefault="00B17526" w:rsidP="003B670D">
      <w:pPr>
        <w:pStyle w:val="TOC"/>
        <w:rPr>
          <w:rFonts w:asciiTheme="minorHAnsi" w:hAnsiTheme="minorHAnsi"/>
          <w:b/>
          <w:bCs/>
          <w:sz w:val="21"/>
        </w:rPr>
      </w:pPr>
      <w:hyperlink w:anchor="_Toc509394829" w:history="1">
        <w:r w:rsidR="003B670D" w:rsidRPr="00456AE4">
          <w:rPr>
            <w:rStyle w:val="af8"/>
          </w:rPr>
          <w:t>2053</w:t>
        </w:r>
        <w:r w:rsidR="003B670D">
          <w:rPr>
            <w:rFonts w:asciiTheme="minorHAnsi" w:hAnsiTheme="minorHAnsi"/>
            <w:b/>
            <w:bCs/>
            <w:sz w:val="21"/>
          </w:rPr>
          <w:tab/>
        </w:r>
        <w:r w:rsidR="003B670D" w:rsidRPr="00456AE4">
          <w:rPr>
            <w:rStyle w:val="af8"/>
          </w:rPr>
          <w:t>CONSTRUCTION</w:t>
        </w:r>
        <w:r w:rsidR="003B670D">
          <w:rPr>
            <w:webHidden/>
          </w:rPr>
          <w:tab/>
        </w:r>
        <w:r w:rsidR="00910A3C" w:rsidRPr="00910A3C">
          <w:rPr>
            <w:webHidden/>
          </w:rPr>
          <w:t>20-</w:t>
        </w:r>
        <w:r w:rsidR="003B670D">
          <w:rPr>
            <w:webHidden/>
          </w:rPr>
          <w:fldChar w:fldCharType="begin"/>
        </w:r>
        <w:r w:rsidR="003B670D">
          <w:rPr>
            <w:webHidden/>
          </w:rPr>
          <w:instrText xml:space="preserve"> PAGEREF _Toc509394829 \h </w:instrText>
        </w:r>
        <w:r w:rsidR="003B670D">
          <w:rPr>
            <w:webHidden/>
          </w:rPr>
        </w:r>
        <w:r w:rsidR="003B670D">
          <w:rPr>
            <w:webHidden/>
          </w:rPr>
          <w:fldChar w:fldCharType="separate"/>
        </w:r>
        <w:r w:rsidR="00DA72EA">
          <w:rPr>
            <w:webHidden/>
          </w:rPr>
          <w:t>11</w:t>
        </w:r>
        <w:r w:rsidR="003B670D">
          <w:rPr>
            <w:webHidden/>
          </w:rPr>
          <w:fldChar w:fldCharType="end"/>
        </w:r>
      </w:hyperlink>
    </w:p>
    <w:p w14:paraId="4F76D67D" w14:textId="41A10BBE" w:rsidR="003B670D" w:rsidRDefault="00B17526" w:rsidP="003B670D">
      <w:pPr>
        <w:pStyle w:val="TOC"/>
        <w:rPr>
          <w:rFonts w:asciiTheme="minorHAnsi" w:hAnsiTheme="minorHAnsi"/>
          <w:b/>
          <w:bCs/>
          <w:sz w:val="21"/>
        </w:rPr>
      </w:pPr>
      <w:hyperlink w:anchor="_Toc509394830" w:history="1">
        <w:r w:rsidR="003B670D" w:rsidRPr="00456AE4">
          <w:rPr>
            <w:rStyle w:val="af8"/>
          </w:rPr>
          <w:t>2054</w:t>
        </w:r>
        <w:r w:rsidR="003B670D">
          <w:rPr>
            <w:rFonts w:asciiTheme="minorHAnsi" w:hAnsiTheme="minorHAnsi"/>
            <w:b/>
            <w:bCs/>
            <w:sz w:val="21"/>
          </w:rPr>
          <w:tab/>
        </w:r>
        <w:r w:rsidR="003B670D" w:rsidRPr="00456AE4">
          <w:rPr>
            <w:rStyle w:val="af8"/>
          </w:rPr>
          <w:t>MEASUREMENT</w:t>
        </w:r>
        <w:r w:rsidR="003B670D">
          <w:rPr>
            <w:webHidden/>
          </w:rPr>
          <w:tab/>
        </w:r>
        <w:r w:rsidR="00910A3C" w:rsidRPr="00910A3C">
          <w:rPr>
            <w:webHidden/>
          </w:rPr>
          <w:t>20-</w:t>
        </w:r>
        <w:r w:rsidR="003B670D">
          <w:rPr>
            <w:webHidden/>
          </w:rPr>
          <w:fldChar w:fldCharType="begin"/>
        </w:r>
        <w:r w:rsidR="003B670D">
          <w:rPr>
            <w:webHidden/>
          </w:rPr>
          <w:instrText xml:space="preserve"> PAGEREF _Toc509394830 \h </w:instrText>
        </w:r>
        <w:r w:rsidR="003B670D">
          <w:rPr>
            <w:webHidden/>
          </w:rPr>
        </w:r>
        <w:r w:rsidR="003B670D">
          <w:rPr>
            <w:webHidden/>
          </w:rPr>
          <w:fldChar w:fldCharType="separate"/>
        </w:r>
        <w:r w:rsidR="00DA72EA">
          <w:rPr>
            <w:webHidden/>
          </w:rPr>
          <w:t>23</w:t>
        </w:r>
        <w:r w:rsidR="003B670D">
          <w:rPr>
            <w:webHidden/>
          </w:rPr>
          <w:fldChar w:fldCharType="end"/>
        </w:r>
      </w:hyperlink>
    </w:p>
    <w:p w14:paraId="1D0F5EA4" w14:textId="3DFE70AC" w:rsidR="003B670D" w:rsidRDefault="00B17526" w:rsidP="003B670D">
      <w:pPr>
        <w:pStyle w:val="TOC"/>
        <w:rPr>
          <w:rFonts w:asciiTheme="minorHAnsi" w:hAnsiTheme="minorHAnsi"/>
          <w:b/>
          <w:bCs/>
          <w:sz w:val="21"/>
        </w:rPr>
      </w:pPr>
      <w:hyperlink w:anchor="_Toc509394831" w:history="1">
        <w:r w:rsidR="003B670D" w:rsidRPr="00456AE4">
          <w:rPr>
            <w:rStyle w:val="af8"/>
          </w:rPr>
          <w:t>2055</w:t>
        </w:r>
        <w:r w:rsidR="003B670D">
          <w:rPr>
            <w:rFonts w:asciiTheme="minorHAnsi" w:hAnsiTheme="minorHAnsi"/>
            <w:b/>
            <w:bCs/>
            <w:sz w:val="21"/>
          </w:rPr>
          <w:tab/>
        </w:r>
        <w:r w:rsidR="003B670D" w:rsidRPr="00456AE4">
          <w:rPr>
            <w:rStyle w:val="af8"/>
          </w:rPr>
          <w:t>PAYMENT</w:t>
        </w:r>
        <w:r w:rsidR="003B670D">
          <w:rPr>
            <w:webHidden/>
          </w:rPr>
          <w:tab/>
        </w:r>
        <w:r w:rsidR="00910A3C" w:rsidRPr="00910A3C">
          <w:rPr>
            <w:webHidden/>
          </w:rPr>
          <w:t>20-</w:t>
        </w:r>
        <w:r w:rsidR="003B670D">
          <w:rPr>
            <w:webHidden/>
          </w:rPr>
          <w:fldChar w:fldCharType="begin"/>
        </w:r>
        <w:r w:rsidR="003B670D">
          <w:rPr>
            <w:webHidden/>
          </w:rPr>
          <w:instrText xml:space="preserve"> PAGEREF _Toc509394831 \h </w:instrText>
        </w:r>
        <w:r w:rsidR="003B670D">
          <w:rPr>
            <w:webHidden/>
          </w:rPr>
        </w:r>
        <w:r w:rsidR="003B670D">
          <w:rPr>
            <w:webHidden/>
          </w:rPr>
          <w:fldChar w:fldCharType="separate"/>
        </w:r>
        <w:r w:rsidR="00DA72EA">
          <w:rPr>
            <w:webHidden/>
          </w:rPr>
          <w:t>24</w:t>
        </w:r>
        <w:r w:rsidR="003B670D">
          <w:rPr>
            <w:webHidden/>
          </w:rPr>
          <w:fldChar w:fldCharType="end"/>
        </w:r>
      </w:hyperlink>
    </w:p>
    <w:p w14:paraId="71AE7C43" w14:textId="4818402E" w:rsidR="003B670D" w:rsidRDefault="00B17526" w:rsidP="003B670D">
      <w:pPr>
        <w:pStyle w:val="TOC"/>
        <w:rPr>
          <w:rFonts w:asciiTheme="minorHAnsi" w:hAnsiTheme="minorHAnsi"/>
          <w:b/>
          <w:bCs/>
          <w:sz w:val="21"/>
        </w:rPr>
      </w:pPr>
      <w:hyperlink w:anchor="_Toc509394832" w:history="1">
        <w:r w:rsidR="003B670D" w:rsidRPr="00456AE4">
          <w:rPr>
            <w:rStyle w:val="af8"/>
          </w:rPr>
          <w:t>2060</w:t>
        </w:r>
        <w:r w:rsidR="003B670D">
          <w:rPr>
            <w:rFonts w:asciiTheme="minorHAnsi" w:hAnsiTheme="minorHAnsi"/>
            <w:b/>
            <w:bCs/>
            <w:sz w:val="21"/>
          </w:rPr>
          <w:tab/>
        </w:r>
        <w:r w:rsidR="003B670D" w:rsidRPr="00456AE4">
          <w:rPr>
            <w:rStyle w:val="af8"/>
          </w:rPr>
          <w:t>CEMENT TREATED BASE COURSE (CTBC)</w:t>
        </w:r>
        <w:r w:rsidR="003B670D">
          <w:rPr>
            <w:webHidden/>
          </w:rPr>
          <w:tab/>
        </w:r>
        <w:r w:rsidR="00910A3C" w:rsidRPr="00910A3C">
          <w:rPr>
            <w:webHidden/>
          </w:rPr>
          <w:t>20-</w:t>
        </w:r>
        <w:r w:rsidR="003B670D">
          <w:rPr>
            <w:webHidden/>
          </w:rPr>
          <w:fldChar w:fldCharType="begin"/>
        </w:r>
        <w:r w:rsidR="003B670D">
          <w:rPr>
            <w:webHidden/>
          </w:rPr>
          <w:instrText xml:space="preserve"> PAGEREF _Toc509394832 \h </w:instrText>
        </w:r>
        <w:r w:rsidR="003B670D">
          <w:rPr>
            <w:webHidden/>
          </w:rPr>
        </w:r>
        <w:r w:rsidR="003B670D">
          <w:rPr>
            <w:webHidden/>
          </w:rPr>
          <w:fldChar w:fldCharType="separate"/>
        </w:r>
        <w:r w:rsidR="00DA72EA">
          <w:rPr>
            <w:webHidden/>
          </w:rPr>
          <w:t>25</w:t>
        </w:r>
        <w:r w:rsidR="003B670D">
          <w:rPr>
            <w:webHidden/>
          </w:rPr>
          <w:fldChar w:fldCharType="end"/>
        </w:r>
      </w:hyperlink>
    </w:p>
    <w:p w14:paraId="4DE20981" w14:textId="0521108F" w:rsidR="003B670D" w:rsidRDefault="00B17526" w:rsidP="003B670D">
      <w:pPr>
        <w:pStyle w:val="TOCSection"/>
        <w:rPr>
          <w:rFonts w:asciiTheme="minorHAnsi" w:hAnsiTheme="minorHAnsi"/>
          <w:bCs/>
          <w:sz w:val="21"/>
        </w:rPr>
      </w:pPr>
      <w:hyperlink w:anchor="_Toc509394833" w:history="1">
        <w:r w:rsidR="003B670D" w:rsidRPr="00456AE4">
          <w:rPr>
            <w:rStyle w:val="af8"/>
          </w:rPr>
          <w:t>SECTION</w:t>
        </w:r>
        <w:r w:rsidR="003B670D" w:rsidRPr="00456AE4">
          <w:rPr>
            <w:rStyle w:val="af8"/>
            <w:spacing w:val="-3"/>
          </w:rPr>
          <w:t xml:space="preserve"> </w:t>
        </w:r>
        <w:r w:rsidR="003B670D" w:rsidRPr="00456AE4">
          <w:rPr>
            <w:rStyle w:val="af8"/>
          </w:rPr>
          <w:t>2400:</w:t>
        </w:r>
        <w:r w:rsidR="003B670D">
          <w:rPr>
            <w:rFonts w:asciiTheme="minorHAnsi" w:hAnsiTheme="minorHAnsi"/>
            <w:bCs/>
            <w:sz w:val="21"/>
          </w:rPr>
          <w:t xml:space="preserve"> </w:t>
        </w:r>
        <w:r w:rsidR="003B670D" w:rsidRPr="00456AE4">
          <w:rPr>
            <w:rStyle w:val="af8"/>
          </w:rPr>
          <w:t>MISCELLANEOUS STRUCTURES</w:t>
        </w:r>
      </w:hyperlink>
    </w:p>
    <w:p w14:paraId="73937ABE" w14:textId="214ADEB7" w:rsidR="003B670D" w:rsidRDefault="00B17526" w:rsidP="003B670D">
      <w:pPr>
        <w:pStyle w:val="TOC"/>
        <w:rPr>
          <w:rFonts w:asciiTheme="minorHAnsi" w:hAnsiTheme="minorHAnsi"/>
          <w:b/>
          <w:bCs/>
          <w:sz w:val="21"/>
        </w:rPr>
      </w:pPr>
      <w:hyperlink w:anchor="_Toc509394834" w:history="1">
        <w:r w:rsidR="003B670D" w:rsidRPr="00456AE4">
          <w:rPr>
            <w:rStyle w:val="af8"/>
          </w:rPr>
          <w:t>2401</w:t>
        </w:r>
        <w:r w:rsidR="003B670D">
          <w:rPr>
            <w:rFonts w:asciiTheme="minorHAnsi" w:hAnsiTheme="minorHAnsi"/>
            <w:b/>
            <w:bCs/>
            <w:sz w:val="21"/>
          </w:rPr>
          <w:tab/>
        </w:r>
        <w:r w:rsidR="003B670D" w:rsidRPr="00456AE4">
          <w:rPr>
            <w:rStyle w:val="af8"/>
          </w:rPr>
          <w:t>GABIONS</w:t>
        </w:r>
        <w:r w:rsidR="003B670D">
          <w:rPr>
            <w:webHidden/>
          </w:rPr>
          <w:tab/>
        </w:r>
        <w:r w:rsidR="00910A3C">
          <w:rPr>
            <w:webHidden/>
          </w:rPr>
          <w:t>24-</w:t>
        </w:r>
        <w:r w:rsidR="003B670D">
          <w:rPr>
            <w:webHidden/>
          </w:rPr>
          <w:fldChar w:fldCharType="begin"/>
        </w:r>
        <w:r w:rsidR="003B670D">
          <w:rPr>
            <w:webHidden/>
          </w:rPr>
          <w:instrText xml:space="preserve"> PAGEREF _Toc509394834 \h </w:instrText>
        </w:r>
        <w:r w:rsidR="003B670D">
          <w:rPr>
            <w:webHidden/>
          </w:rPr>
        </w:r>
        <w:r w:rsidR="003B670D">
          <w:rPr>
            <w:webHidden/>
          </w:rPr>
          <w:fldChar w:fldCharType="separate"/>
        </w:r>
        <w:r w:rsidR="00DA72EA">
          <w:rPr>
            <w:webHidden/>
          </w:rPr>
          <w:t>1</w:t>
        </w:r>
        <w:r w:rsidR="003B670D">
          <w:rPr>
            <w:webHidden/>
          </w:rPr>
          <w:fldChar w:fldCharType="end"/>
        </w:r>
      </w:hyperlink>
    </w:p>
    <w:p w14:paraId="462D2AED" w14:textId="7DC7433A" w:rsidR="003B670D" w:rsidRDefault="00B17526" w:rsidP="003B670D">
      <w:pPr>
        <w:pStyle w:val="TOC"/>
        <w:rPr>
          <w:rFonts w:asciiTheme="minorHAnsi" w:hAnsiTheme="minorHAnsi"/>
          <w:b/>
          <w:bCs/>
          <w:sz w:val="21"/>
        </w:rPr>
      </w:pPr>
      <w:hyperlink w:anchor="_Toc509394836" w:history="1">
        <w:r w:rsidR="003B670D" w:rsidRPr="00456AE4">
          <w:rPr>
            <w:rStyle w:val="af8"/>
          </w:rPr>
          <w:t>2402</w:t>
        </w:r>
        <w:r w:rsidR="003B670D">
          <w:rPr>
            <w:rFonts w:asciiTheme="minorHAnsi" w:hAnsiTheme="minorHAnsi"/>
            <w:b/>
            <w:bCs/>
            <w:sz w:val="21"/>
          </w:rPr>
          <w:tab/>
        </w:r>
        <w:r w:rsidR="003B670D" w:rsidRPr="00456AE4">
          <w:rPr>
            <w:rStyle w:val="af8"/>
          </w:rPr>
          <w:t>CAST-IN-PLACE CRIB WORKS</w:t>
        </w:r>
        <w:r w:rsidR="003B670D">
          <w:rPr>
            <w:webHidden/>
          </w:rPr>
          <w:tab/>
        </w:r>
        <w:r w:rsidR="00910A3C" w:rsidRPr="00910A3C">
          <w:rPr>
            <w:webHidden/>
          </w:rPr>
          <w:t>24-</w:t>
        </w:r>
        <w:r w:rsidR="003B670D">
          <w:rPr>
            <w:webHidden/>
          </w:rPr>
          <w:fldChar w:fldCharType="begin"/>
        </w:r>
        <w:r w:rsidR="003B670D">
          <w:rPr>
            <w:webHidden/>
          </w:rPr>
          <w:instrText xml:space="preserve"> PAGEREF _Toc509394836 \h </w:instrText>
        </w:r>
        <w:r w:rsidR="003B670D">
          <w:rPr>
            <w:webHidden/>
          </w:rPr>
        </w:r>
        <w:r w:rsidR="003B670D">
          <w:rPr>
            <w:webHidden/>
          </w:rPr>
          <w:fldChar w:fldCharType="separate"/>
        </w:r>
        <w:r w:rsidR="00DA72EA">
          <w:rPr>
            <w:webHidden/>
          </w:rPr>
          <w:t>2</w:t>
        </w:r>
        <w:r w:rsidR="003B670D">
          <w:rPr>
            <w:webHidden/>
          </w:rPr>
          <w:fldChar w:fldCharType="end"/>
        </w:r>
      </w:hyperlink>
    </w:p>
    <w:p w14:paraId="4DD49140" w14:textId="03CD66E7" w:rsidR="003B670D" w:rsidRDefault="00B17526" w:rsidP="003B670D">
      <w:pPr>
        <w:pStyle w:val="TOC"/>
        <w:rPr>
          <w:rFonts w:asciiTheme="minorHAnsi" w:hAnsiTheme="minorHAnsi"/>
          <w:b/>
          <w:bCs/>
          <w:sz w:val="21"/>
        </w:rPr>
      </w:pPr>
      <w:hyperlink w:anchor="_Toc509394837" w:history="1">
        <w:r w:rsidR="003B670D" w:rsidRPr="00456AE4">
          <w:rPr>
            <w:rStyle w:val="af8"/>
          </w:rPr>
          <w:t>2404</w:t>
        </w:r>
        <w:r w:rsidR="003B670D">
          <w:rPr>
            <w:rFonts w:asciiTheme="minorHAnsi" w:hAnsiTheme="minorHAnsi"/>
            <w:b/>
            <w:bCs/>
            <w:sz w:val="21"/>
          </w:rPr>
          <w:tab/>
        </w:r>
        <w:r w:rsidR="003B670D" w:rsidRPr="00456AE4">
          <w:rPr>
            <w:rStyle w:val="af8"/>
          </w:rPr>
          <w:t>SUB-SURFACE DRAINS</w:t>
        </w:r>
        <w:r w:rsidR="003B670D">
          <w:rPr>
            <w:webHidden/>
          </w:rPr>
          <w:tab/>
        </w:r>
        <w:r w:rsidR="00910A3C" w:rsidRPr="00910A3C">
          <w:rPr>
            <w:webHidden/>
          </w:rPr>
          <w:t>24-</w:t>
        </w:r>
        <w:r w:rsidR="003B670D">
          <w:rPr>
            <w:webHidden/>
          </w:rPr>
          <w:fldChar w:fldCharType="begin"/>
        </w:r>
        <w:r w:rsidR="003B670D">
          <w:rPr>
            <w:webHidden/>
          </w:rPr>
          <w:instrText xml:space="preserve"> PAGEREF _Toc509394837 \h </w:instrText>
        </w:r>
        <w:r w:rsidR="003B670D">
          <w:rPr>
            <w:webHidden/>
          </w:rPr>
        </w:r>
        <w:r w:rsidR="003B670D">
          <w:rPr>
            <w:webHidden/>
          </w:rPr>
          <w:fldChar w:fldCharType="separate"/>
        </w:r>
        <w:r w:rsidR="00DA72EA">
          <w:rPr>
            <w:webHidden/>
          </w:rPr>
          <w:t>4</w:t>
        </w:r>
        <w:r w:rsidR="003B670D">
          <w:rPr>
            <w:webHidden/>
          </w:rPr>
          <w:fldChar w:fldCharType="end"/>
        </w:r>
      </w:hyperlink>
    </w:p>
    <w:p w14:paraId="6ED52534" w14:textId="3DE80037" w:rsidR="003B670D" w:rsidRDefault="00B17526" w:rsidP="003B670D">
      <w:pPr>
        <w:pStyle w:val="TOC"/>
        <w:rPr>
          <w:rFonts w:asciiTheme="minorHAnsi" w:hAnsiTheme="minorHAnsi"/>
          <w:b/>
          <w:bCs/>
          <w:sz w:val="21"/>
        </w:rPr>
      </w:pPr>
      <w:hyperlink w:anchor="_Toc509394838" w:history="1">
        <w:r w:rsidR="003B670D" w:rsidRPr="00456AE4">
          <w:rPr>
            <w:rStyle w:val="af8"/>
          </w:rPr>
          <w:t>2407</w:t>
        </w:r>
        <w:r w:rsidR="003B670D">
          <w:rPr>
            <w:rFonts w:asciiTheme="minorHAnsi" w:hAnsiTheme="minorHAnsi"/>
            <w:b/>
            <w:bCs/>
            <w:sz w:val="21"/>
          </w:rPr>
          <w:tab/>
        </w:r>
        <w:r w:rsidR="003B670D" w:rsidRPr="00456AE4">
          <w:rPr>
            <w:rStyle w:val="af8"/>
          </w:rPr>
          <w:t>GEOSYNTHETICS FOR ROAD AND BRIDGES WORKS</w:t>
        </w:r>
        <w:r w:rsidR="003B670D">
          <w:rPr>
            <w:webHidden/>
          </w:rPr>
          <w:tab/>
        </w:r>
        <w:r w:rsidR="00910A3C" w:rsidRPr="00910A3C">
          <w:rPr>
            <w:webHidden/>
          </w:rPr>
          <w:t>24-</w:t>
        </w:r>
        <w:r w:rsidR="003B670D">
          <w:rPr>
            <w:webHidden/>
          </w:rPr>
          <w:fldChar w:fldCharType="begin"/>
        </w:r>
        <w:r w:rsidR="003B670D">
          <w:rPr>
            <w:webHidden/>
          </w:rPr>
          <w:instrText xml:space="preserve"> PAGEREF _Toc509394838 \h </w:instrText>
        </w:r>
        <w:r w:rsidR="003B670D">
          <w:rPr>
            <w:webHidden/>
          </w:rPr>
        </w:r>
        <w:r w:rsidR="003B670D">
          <w:rPr>
            <w:webHidden/>
          </w:rPr>
          <w:fldChar w:fldCharType="separate"/>
        </w:r>
        <w:r w:rsidR="00DA72EA">
          <w:rPr>
            <w:webHidden/>
          </w:rPr>
          <w:t>5</w:t>
        </w:r>
        <w:r w:rsidR="003B670D">
          <w:rPr>
            <w:webHidden/>
          </w:rPr>
          <w:fldChar w:fldCharType="end"/>
        </w:r>
      </w:hyperlink>
    </w:p>
    <w:p w14:paraId="02013DBF" w14:textId="7508F4BC" w:rsidR="003B670D" w:rsidRDefault="00B17526" w:rsidP="003B670D">
      <w:pPr>
        <w:pStyle w:val="TOC"/>
        <w:rPr>
          <w:rFonts w:asciiTheme="minorHAnsi" w:hAnsiTheme="minorHAnsi"/>
          <w:b/>
          <w:bCs/>
          <w:sz w:val="21"/>
        </w:rPr>
      </w:pPr>
      <w:hyperlink w:anchor="_Toc509394839" w:history="1">
        <w:r w:rsidR="003B670D" w:rsidRPr="00456AE4">
          <w:rPr>
            <w:rStyle w:val="af8"/>
          </w:rPr>
          <w:t>2408</w:t>
        </w:r>
        <w:r w:rsidR="003B670D">
          <w:rPr>
            <w:rFonts w:asciiTheme="minorHAnsi" w:hAnsiTheme="minorHAnsi"/>
            <w:b/>
            <w:bCs/>
            <w:sz w:val="21"/>
          </w:rPr>
          <w:tab/>
        </w:r>
        <w:r w:rsidR="003B670D" w:rsidRPr="00456AE4">
          <w:rPr>
            <w:rStyle w:val="af8"/>
          </w:rPr>
          <w:t>GEOTEXTILE FOR FILTRATION, DRAINAGE AND SEPARATION</w:t>
        </w:r>
        <w:r w:rsidR="003B670D">
          <w:rPr>
            <w:webHidden/>
          </w:rPr>
          <w:tab/>
        </w:r>
        <w:r w:rsidR="00910A3C" w:rsidRPr="00910A3C">
          <w:rPr>
            <w:webHidden/>
          </w:rPr>
          <w:t>24-</w:t>
        </w:r>
        <w:r w:rsidR="003B670D">
          <w:rPr>
            <w:webHidden/>
          </w:rPr>
          <w:fldChar w:fldCharType="begin"/>
        </w:r>
        <w:r w:rsidR="003B670D">
          <w:rPr>
            <w:webHidden/>
          </w:rPr>
          <w:instrText xml:space="preserve"> PAGEREF _Toc509394839 \h </w:instrText>
        </w:r>
        <w:r w:rsidR="003B670D">
          <w:rPr>
            <w:webHidden/>
          </w:rPr>
        </w:r>
        <w:r w:rsidR="003B670D">
          <w:rPr>
            <w:webHidden/>
          </w:rPr>
          <w:fldChar w:fldCharType="separate"/>
        </w:r>
        <w:r w:rsidR="00DA72EA">
          <w:rPr>
            <w:webHidden/>
          </w:rPr>
          <w:t>8</w:t>
        </w:r>
        <w:r w:rsidR="003B670D">
          <w:rPr>
            <w:webHidden/>
          </w:rPr>
          <w:fldChar w:fldCharType="end"/>
        </w:r>
      </w:hyperlink>
    </w:p>
    <w:p w14:paraId="04AA73A0" w14:textId="22528A0B" w:rsidR="003B670D" w:rsidRDefault="00B17526" w:rsidP="003B670D">
      <w:pPr>
        <w:pStyle w:val="TOC"/>
        <w:rPr>
          <w:rFonts w:asciiTheme="minorHAnsi" w:hAnsiTheme="minorHAnsi"/>
          <w:b/>
          <w:bCs/>
          <w:sz w:val="21"/>
        </w:rPr>
      </w:pPr>
      <w:hyperlink w:anchor="_Toc509394840" w:history="1">
        <w:r w:rsidR="003B670D" w:rsidRPr="00456AE4">
          <w:rPr>
            <w:rStyle w:val="af8"/>
          </w:rPr>
          <w:t>2409</w:t>
        </w:r>
        <w:r w:rsidR="003B670D">
          <w:rPr>
            <w:rFonts w:asciiTheme="minorHAnsi" w:hAnsiTheme="minorHAnsi"/>
            <w:b/>
            <w:bCs/>
            <w:sz w:val="21"/>
          </w:rPr>
          <w:tab/>
        </w:r>
        <w:r w:rsidR="003B670D" w:rsidRPr="00456AE4">
          <w:rPr>
            <w:rStyle w:val="af8"/>
          </w:rPr>
          <w:t>GEOGRID</w:t>
        </w:r>
        <w:r w:rsidR="003B670D">
          <w:rPr>
            <w:webHidden/>
          </w:rPr>
          <w:tab/>
        </w:r>
        <w:r w:rsidR="00910A3C" w:rsidRPr="00910A3C">
          <w:rPr>
            <w:webHidden/>
          </w:rPr>
          <w:t>24-</w:t>
        </w:r>
        <w:r w:rsidR="003B670D">
          <w:rPr>
            <w:webHidden/>
          </w:rPr>
          <w:fldChar w:fldCharType="begin"/>
        </w:r>
        <w:r w:rsidR="003B670D">
          <w:rPr>
            <w:webHidden/>
          </w:rPr>
          <w:instrText xml:space="preserve"> PAGEREF _Toc509394840 \h </w:instrText>
        </w:r>
        <w:r w:rsidR="003B670D">
          <w:rPr>
            <w:webHidden/>
          </w:rPr>
        </w:r>
        <w:r w:rsidR="003B670D">
          <w:rPr>
            <w:webHidden/>
          </w:rPr>
          <w:fldChar w:fldCharType="separate"/>
        </w:r>
        <w:r w:rsidR="00DA72EA">
          <w:rPr>
            <w:webHidden/>
          </w:rPr>
          <w:t>12</w:t>
        </w:r>
        <w:r w:rsidR="003B670D">
          <w:rPr>
            <w:webHidden/>
          </w:rPr>
          <w:fldChar w:fldCharType="end"/>
        </w:r>
      </w:hyperlink>
    </w:p>
    <w:p w14:paraId="1A226D30" w14:textId="6952A198" w:rsidR="003B670D" w:rsidRDefault="00B17526" w:rsidP="003B670D">
      <w:pPr>
        <w:pStyle w:val="TOC"/>
        <w:rPr>
          <w:rFonts w:asciiTheme="minorHAnsi" w:hAnsiTheme="minorHAnsi"/>
          <w:b/>
          <w:bCs/>
          <w:sz w:val="21"/>
        </w:rPr>
      </w:pPr>
      <w:hyperlink w:anchor="_Toc509394841" w:history="1">
        <w:r w:rsidR="003B670D" w:rsidRPr="00456AE4">
          <w:rPr>
            <w:rStyle w:val="af8"/>
          </w:rPr>
          <w:t>2410</w:t>
        </w:r>
        <w:r w:rsidR="003B670D">
          <w:rPr>
            <w:rFonts w:asciiTheme="minorHAnsi" w:hAnsiTheme="minorHAnsi"/>
            <w:b/>
            <w:bCs/>
            <w:sz w:val="21"/>
          </w:rPr>
          <w:tab/>
        </w:r>
        <w:r w:rsidR="003B670D" w:rsidRPr="00456AE4">
          <w:rPr>
            <w:rStyle w:val="af8"/>
          </w:rPr>
          <w:t>GEO-COMPOSITE DRAINS</w:t>
        </w:r>
        <w:r w:rsidR="003B670D">
          <w:rPr>
            <w:webHidden/>
          </w:rPr>
          <w:tab/>
        </w:r>
        <w:r w:rsidR="00910A3C" w:rsidRPr="00910A3C">
          <w:rPr>
            <w:webHidden/>
          </w:rPr>
          <w:t>24-</w:t>
        </w:r>
        <w:r w:rsidR="003B670D">
          <w:rPr>
            <w:webHidden/>
          </w:rPr>
          <w:fldChar w:fldCharType="begin"/>
        </w:r>
        <w:r w:rsidR="003B670D">
          <w:rPr>
            <w:webHidden/>
          </w:rPr>
          <w:instrText xml:space="preserve"> PAGEREF _Toc509394841 \h </w:instrText>
        </w:r>
        <w:r w:rsidR="003B670D">
          <w:rPr>
            <w:webHidden/>
          </w:rPr>
        </w:r>
        <w:r w:rsidR="003B670D">
          <w:rPr>
            <w:webHidden/>
          </w:rPr>
          <w:fldChar w:fldCharType="separate"/>
        </w:r>
        <w:r w:rsidR="00DA72EA">
          <w:rPr>
            <w:webHidden/>
          </w:rPr>
          <w:t>14</w:t>
        </w:r>
        <w:r w:rsidR="003B670D">
          <w:rPr>
            <w:webHidden/>
          </w:rPr>
          <w:fldChar w:fldCharType="end"/>
        </w:r>
      </w:hyperlink>
    </w:p>
    <w:p w14:paraId="35C38D6A" w14:textId="1361AE97" w:rsidR="003B670D" w:rsidRDefault="00B17526" w:rsidP="003B670D">
      <w:pPr>
        <w:pStyle w:val="TOC"/>
        <w:rPr>
          <w:rFonts w:asciiTheme="minorHAnsi" w:hAnsiTheme="minorHAnsi"/>
          <w:b/>
          <w:bCs/>
          <w:sz w:val="21"/>
        </w:rPr>
      </w:pPr>
      <w:hyperlink w:anchor="_Toc509394842" w:history="1">
        <w:r w:rsidR="003B670D" w:rsidRPr="00456AE4">
          <w:rPr>
            <w:rStyle w:val="af8"/>
          </w:rPr>
          <w:t>2411</w:t>
        </w:r>
        <w:r w:rsidR="003B670D">
          <w:rPr>
            <w:rFonts w:asciiTheme="minorHAnsi" w:hAnsiTheme="minorHAnsi"/>
            <w:b/>
            <w:bCs/>
            <w:sz w:val="21"/>
          </w:rPr>
          <w:tab/>
        </w:r>
        <w:r w:rsidR="003B670D" w:rsidRPr="00456AE4">
          <w:rPr>
            <w:rStyle w:val="af8"/>
          </w:rPr>
          <w:t>RIVERBED PROTECTION</w:t>
        </w:r>
        <w:r w:rsidR="003B670D">
          <w:rPr>
            <w:webHidden/>
          </w:rPr>
          <w:tab/>
        </w:r>
        <w:r w:rsidR="00910A3C" w:rsidRPr="00910A3C">
          <w:rPr>
            <w:webHidden/>
          </w:rPr>
          <w:t>24-</w:t>
        </w:r>
        <w:r w:rsidR="003B670D">
          <w:rPr>
            <w:webHidden/>
          </w:rPr>
          <w:fldChar w:fldCharType="begin"/>
        </w:r>
        <w:r w:rsidR="003B670D">
          <w:rPr>
            <w:webHidden/>
          </w:rPr>
          <w:instrText xml:space="preserve"> PAGEREF _Toc509394842 \h </w:instrText>
        </w:r>
        <w:r w:rsidR="003B670D">
          <w:rPr>
            <w:webHidden/>
          </w:rPr>
        </w:r>
        <w:r w:rsidR="003B670D">
          <w:rPr>
            <w:webHidden/>
          </w:rPr>
          <w:fldChar w:fldCharType="separate"/>
        </w:r>
        <w:r w:rsidR="00DA72EA">
          <w:rPr>
            <w:webHidden/>
          </w:rPr>
          <w:t>16</w:t>
        </w:r>
        <w:r w:rsidR="003B670D">
          <w:rPr>
            <w:webHidden/>
          </w:rPr>
          <w:fldChar w:fldCharType="end"/>
        </w:r>
      </w:hyperlink>
    </w:p>
    <w:p w14:paraId="2A14F4F0" w14:textId="5BF93746" w:rsidR="003B670D" w:rsidRDefault="00B17526" w:rsidP="003B670D">
      <w:pPr>
        <w:pStyle w:val="TOC"/>
        <w:rPr>
          <w:rFonts w:asciiTheme="minorHAnsi" w:hAnsiTheme="minorHAnsi"/>
          <w:b/>
          <w:bCs/>
          <w:sz w:val="21"/>
        </w:rPr>
      </w:pPr>
      <w:hyperlink w:anchor="_Toc509394843" w:history="1">
        <w:r w:rsidR="003B670D" w:rsidRPr="00456AE4">
          <w:rPr>
            <w:rStyle w:val="af8"/>
          </w:rPr>
          <w:t>2412</w:t>
        </w:r>
        <w:r w:rsidR="003B670D">
          <w:rPr>
            <w:rFonts w:asciiTheme="minorHAnsi" w:hAnsiTheme="minorHAnsi"/>
            <w:b/>
            <w:bCs/>
            <w:sz w:val="21"/>
          </w:rPr>
          <w:tab/>
        </w:r>
        <w:r w:rsidR="003B670D" w:rsidRPr="00456AE4">
          <w:rPr>
            <w:rStyle w:val="af8"/>
          </w:rPr>
          <w:t>SHOTCRETE FOR SLOPE PROTECTION</w:t>
        </w:r>
        <w:r w:rsidR="003B670D">
          <w:rPr>
            <w:webHidden/>
          </w:rPr>
          <w:tab/>
        </w:r>
        <w:r w:rsidR="00910A3C" w:rsidRPr="00910A3C">
          <w:rPr>
            <w:webHidden/>
          </w:rPr>
          <w:t>24-</w:t>
        </w:r>
        <w:r w:rsidR="003B670D">
          <w:rPr>
            <w:webHidden/>
          </w:rPr>
          <w:fldChar w:fldCharType="begin"/>
        </w:r>
        <w:r w:rsidR="003B670D">
          <w:rPr>
            <w:webHidden/>
          </w:rPr>
          <w:instrText xml:space="preserve"> PAGEREF _Toc509394843 \h </w:instrText>
        </w:r>
        <w:r w:rsidR="003B670D">
          <w:rPr>
            <w:webHidden/>
          </w:rPr>
        </w:r>
        <w:r w:rsidR="003B670D">
          <w:rPr>
            <w:webHidden/>
          </w:rPr>
          <w:fldChar w:fldCharType="separate"/>
        </w:r>
        <w:r w:rsidR="00DA72EA">
          <w:rPr>
            <w:webHidden/>
          </w:rPr>
          <w:t>17</w:t>
        </w:r>
        <w:r w:rsidR="003B670D">
          <w:rPr>
            <w:webHidden/>
          </w:rPr>
          <w:fldChar w:fldCharType="end"/>
        </w:r>
      </w:hyperlink>
    </w:p>
    <w:p w14:paraId="010559AF" w14:textId="2A100CB8" w:rsidR="003B670D" w:rsidRDefault="00B17526" w:rsidP="003B670D">
      <w:pPr>
        <w:pStyle w:val="TOC"/>
        <w:rPr>
          <w:rFonts w:asciiTheme="minorHAnsi" w:hAnsiTheme="minorHAnsi"/>
          <w:b/>
          <w:bCs/>
          <w:sz w:val="21"/>
        </w:rPr>
      </w:pPr>
      <w:hyperlink w:anchor="_Toc509394844" w:history="1">
        <w:r w:rsidR="003B670D" w:rsidRPr="00456AE4">
          <w:rPr>
            <w:rStyle w:val="af8"/>
          </w:rPr>
          <w:t>2413</w:t>
        </w:r>
        <w:r w:rsidR="003B670D">
          <w:rPr>
            <w:rFonts w:asciiTheme="minorHAnsi" w:hAnsiTheme="minorHAnsi"/>
            <w:b/>
            <w:bCs/>
            <w:sz w:val="21"/>
          </w:rPr>
          <w:tab/>
        </w:r>
        <w:r w:rsidR="003B670D" w:rsidRPr="00456AE4">
          <w:rPr>
            <w:rStyle w:val="af8"/>
          </w:rPr>
          <w:t>DRY STONE PACKING AND SOLING</w:t>
        </w:r>
        <w:r w:rsidR="003B670D">
          <w:rPr>
            <w:webHidden/>
          </w:rPr>
          <w:tab/>
        </w:r>
        <w:r w:rsidR="00910A3C" w:rsidRPr="00910A3C">
          <w:rPr>
            <w:webHidden/>
          </w:rPr>
          <w:t>24-</w:t>
        </w:r>
        <w:r w:rsidR="003B670D">
          <w:rPr>
            <w:webHidden/>
          </w:rPr>
          <w:fldChar w:fldCharType="begin"/>
        </w:r>
        <w:r w:rsidR="003B670D">
          <w:rPr>
            <w:webHidden/>
          </w:rPr>
          <w:instrText xml:space="preserve"> PAGEREF _Toc509394844 \h </w:instrText>
        </w:r>
        <w:r w:rsidR="003B670D">
          <w:rPr>
            <w:webHidden/>
          </w:rPr>
        </w:r>
        <w:r w:rsidR="003B670D">
          <w:rPr>
            <w:webHidden/>
          </w:rPr>
          <w:fldChar w:fldCharType="separate"/>
        </w:r>
        <w:r w:rsidR="00DA72EA">
          <w:rPr>
            <w:webHidden/>
          </w:rPr>
          <w:t>21</w:t>
        </w:r>
        <w:r w:rsidR="003B670D">
          <w:rPr>
            <w:webHidden/>
          </w:rPr>
          <w:fldChar w:fldCharType="end"/>
        </w:r>
      </w:hyperlink>
    </w:p>
    <w:p w14:paraId="516454E8" w14:textId="6DB77EED" w:rsidR="003B670D" w:rsidRDefault="00B17526" w:rsidP="003B670D">
      <w:pPr>
        <w:pStyle w:val="TOCSection"/>
        <w:rPr>
          <w:rFonts w:asciiTheme="minorHAnsi" w:hAnsiTheme="minorHAnsi"/>
          <w:bCs/>
          <w:sz w:val="21"/>
        </w:rPr>
      </w:pPr>
      <w:hyperlink w:anchor="_Toc509394849" w:history="1">
        <w:r w:rsidR="003B670D" w:rsidRPr="00456AE4">
          <w:rPr>
            <w:rStyle w:val="af8"/>
          </w:rPr>
          <w:t>SECTION</w:t>
        </w:r>
        <w:r w:rsidR="003B670D" w:rsidRPr="00456AE4">
          <w:rPr>
            <w:rStyle w:val="af8"/>
            <w:spacing w:val="-3"/>
          </w:rPr>
          <w:t xml:space="preserve"> </w:t>
        </w:r>
        <w:r w:rsidR="003B670D" w:rsidRPr="00456AE4">
          <w:rPr>
            <w:rStyle w:val="af8"/>
          </w:rPr>
          <w:t>2600:</w:t>
        </w:r>
        <w:r w:rsidR="003B670D">
          <w:rPr>
            <w:rFonts w:asciiTheme="minorHAnsi" w:hAnsiTheme="minorHAnsi"/>
            <w:bCs/>
            <w:sz w:val="21"/>
          </w:rPr>
          <w:t xml:space="preserve"> </w:t>
        </w:r>
        <w:r w:rsidR="003B670D" w:rsidRPr="00456AE4">
          <w:rPr>
            <w:rStyle w:val="af8"/>
          </w:rPr>
          <w:t>MASONRY FOR STRUCTURES</w:t>
        </w:r>
      </w:hyperlink>
    </w:p>
    <w:p w14:paraId="111A1C95" w14:textId="48E9F190" w:rsidR="003B670D" w:rsidRDefault="00B17526" w:rsidP="003B670D">
      <w:pPr>
        <w:pStyle w:val="TOC"/>
        <w:rPr>
          <w:rFonts w:asciiTheme="minorHAnsi" w:hAnsiTheme="minorHAnsi"/>
          <w:b/>
          <w:bCs/>
          <w:sz w:val="21"/>
        </w:rPr>
      </w:pPr>
      <w:hyperlink w:anchor="_Toc509394850" w:history="1">
        <w:r w:rsidR="003B670D" w:rsidRPr="00456AE4">
          <w:rPr>
            <w:rStyle w:val="af8"/>
          </w:rPr>
          <w:t>2611</w:t>
        </w:r>
        <w:r w:rsidR="003B670D">
          <w:rPr>
            <w:rFonts w:asciiTheme="minorHAnsi" w:hAnsiTheme="minorHAnsi"/>
            <w:b/>
            <w:bCs/>
            <w:sz w:val="21"/>
          </w:rPr>
          <w:tab/>
        </w:r>
        <w:r w:rsidR="003B670D" w:rsidRPr="00456AE4">
          <w:rPr>
            <w:rStyle w:val="af8"/>
          </w:rPr>
          <w:t>MEASUREMENT</w:t>
        </w:r>
        <w:r w:rsidR="003B670D">
          <w:rPr>
            <w:webHidden/>
          </w:rPr>
          <w:tab/>
        </w:r>
        <w:r w:rsidR="00910A3C">
          <w:rPr>
            <w:webHidden/>
          </w:rPr>
          <w:t>26-</w:t>
        </w:r>
        <w:r w:rsidR="003B670D">
          <w:rPr>
            <w:webHidden/>
          </w:rPr>
          <w:fldChar w:fldCharType="begin"/>
        </w:r>
        <w:r w:rsidR="003B670D">
          <w:rPr>
            <w:webHidden/>
          </w:rPr>
          <w:instrText xml:space="preserve"> PAGEREF _Toc509394850 \h </w:instrText>
        </w:r>
        <w:r w:rsidR="003B670D">
          <w:rPr>
            <w:webHidden/>
          </w:rPr>
        </w:r>
        <w:r w:rsidR="003B670D">
          <w:rPr>
            <w:webHidden/>
          </w:rPr>
          <w:fldChar w:fldCharType="separate"/>
        </w:r>
        <w:r w:rsidR="00DA72EA">
          <w:rPr>
            <w:webHidden/>
          </w:rPr>
          <w:t>1</w:t>
        </w:r>
        <w:r w:rsidR="003B670D">
          <w:rPr>
            <w:webHidden/>
          </w:rPr>
          <w:fldChar w:fldCharType="end"/>
        </w:r>
      </w:hyperlink>
    </w:p>
    <w:p w14:paraId="31C73182" w14:textId="5ADC9DCF" w:rsidR="003B670D" w:rsidRDefault="00B17526" w:rsidP="003B670D">
      <w:pPr>
        <w:pStyle w:val="TOC"/>
        <w:rPr>
          <w:rFonts w:asciiTheme="minorHAnsi" w:hAnsiTheme="minorHAnsi"/>
          <w:b/>
          <w:bCs/>
          <w:sz w:val="21"/>
        </w:rPr>
      </w:pPr>
      <w:hyperlink w:anchor="_Toc509394851" w:history="1">
        <w:r w:rsidR="003B670D" w:rsidRPr="00456AE4">
          <w:rPr>
            <w:rStyle w:val="af8"/>
          </w:rPr>
          <w:t>2612</w:t>
        </w:r>
        <w:r w:rsidR="003B670D">
          <w:rPr>
            <w:rFonts w:asciiTheme="minorHAnsi" w:hAnsiTheme="minorHAnsi"/>
            <w:b/>
            <w:bCs/>
            <w:sz w:val="21"/>
          </w:rPr>
          <w:tab/>
        </w:r>
        <w:r w:rsidR="003B670D" w:rsidRPr="00456AE4">
          <w:rPr>
            <w:rStyle w:val="af8"/>
          </w:rPr>
          <w:t>PAYMENT</w:t>
        </w:r>
        <w:r w:rsidR="003B670D">
          <w:rPr>
            <w:webHidden/>
          </w:rPr>
          <w:tab/>
        </w:r>
        <w:r w:rsidR="00910A3C">
          <w:rPr>
            <w:webHidden/>
          </w:rPr>
          <w:t>26-</w:t>
        </w:r>
        <w:r w:rsidR="003B670D">
          <w:rPr>
            <w:webHidden/>
          </w:rPr>
          <w:fldChar w:fldCharType="begin"/>
        </w:r>
        <w:r w:rsidR="003B670D">
          <w:rPr>
            <w:webHidden/>
          </w:rPr>
          <w:instrText xml:space="preserve"> PAGEREF _Toc509394851 \h </w:instrText>
        </w:r>
        <w:r w:rsidR="003B670D">
          <w:rPr>
            <w:webHidden/>
          </w:rPr>
        </w:r>
        <w:r w:rsidR="003B670D">
          <w:rPr>
            <w:webHidden/>
          </w:rPr>
          <w:fldChar w:fldCharType="separate"/>
        </w:r>
        <w:r w:rsidR="00DA72EA">
          <w:rPr>
            <w:webHidden/>
          </w:rPr>
          <w:t>1</w:t>
        </w:r>
        <w:r w:rsidR="003B670D">
          <w:rPr>
            <w:webHidden/>
          </w:rPr>
          <w:fldChar w:fldCharType="end"/>
        </w:r>
      </w:hyperlink>
    </w:p>
    <w:p w14:paraId="41C3169A" w14:textId="01447DD2" w:rsidR="003B670D" w:rsidRDefault="00B17526" w:rsidP="003B670D">
      <w:pPr>
        <w:pStyle w:val="TOCSection"/>
        <w:rPr>
          <w:rFonts w:asciiTheme="minorHAnsi" w:hAnsiTheme="minorHAnsi"/>
          <w:bCs/>
          <w:sz w:val="21"/>
        </w:rPr>
      </w:pPr>
      <w:hyperlink w:anchor="_Toc509394852" w:history="1">
        <w:r w:rsidR="003B670D" w:rsidRPr="00456AE4">
          <w:rPr>
            <w:rStyle w:val="af8"/>
          </w:rPr>
          <w:t>SECTION</w:t>
        </w:r>
        <w:r w:rsidR="003B670D" w:rsidRPr="00456AE4">
          <w:rPr>
            <w:rStyle w:val="af8"/>
            <w:spacing w:val="-3"/>
          </w:rPr>
          <w:t xml:space="preserve"> </w:t>
        </w:r>
        <w:r w:rsidR="003B670D" w:rsidRPr="00456AE4">
          <w:rPr>
            <w:rStyle w:val="af8"/>
          </w:rPr>
          <w:t>2800:</w:t>
        </w:r>
        <w:r w:rsidR="003B670D">
          <w:rPr>
            <w:rFonts w:asciiTheme="minorHAnsi" w:hAnsiTheme="minorHAnsi"/>
            <w:bCs/>
            <w:sz w:val="21"/>
          </w:rPr>
          <w:t xml:space="preserve"> </w:t>
        </w:r>
        <w:r w:rsidR="003B670D" w:rsidRPr="00456AE4">
          <w:rPr>
            <w:rStyle w:val="af8"/>
          </w:rPr>
          <w:t>BIO ENGINEERING WORKS</w:t>
        </w:r>
      </w:hyperlink>
    </w:p>
    <w:p w14:paraId="4391E7F3" w14:textId="2979E302" w:rsidR="00A079AA" w:rsidRDefault="00A079AA" w:rsidP="00A079AA">
      <w:pPr>
        <w:pStyle w:val="TOC"/>
        <w:rPr>
          <w:rFonts w:asciiTheme="minorHAnsi" w:hAnsiTheme="minorHAnsi"/>
          <w:b/>
          <w:bCs/>
          <w:sz w:val="21"/>
        </w:rPr>
      </w:pPr>
      <w:hyperlink w:anchor="_Toc509394853" w:history="1">
        <w:r w:rsidRPr="00456AE4">
          <w:rPr>
            <w:rStyle w:val="af8"/>
          </w:rPr>
          <w:t>280</w:t>
        </w:r>
        <w:r>
          <w:rPr>
            <w:rStyle w:val="af8"/>
          </w:rPr>
          <w:t>1</w:t>
        </w:r>
        <w:r>
          <w:rPr>
            <w:rFonts w:asciiTheme="minorHAnsi" w:hAnsiTheme="minorHAnsi"/>
            <w:b/>
            <w:bCs/>
            <w:sz w:val="21"/>
          </w:rPr>
          <w:tab/>
        </w:r>
        <w:r>
          <w:rPr>
            <w:rStyle w:val="af8"/>
          </w:rPr>
          <w:t>GENERAL</w:t>
        </w:r>
        <w:r>
          <w:rPr>
            <w:webHidden/>
          </w:rPr>
          <w:tab/>
          <w:t>28-</w:t>
        </w:r>
        <w:r>
          <w:rPr>
            <w:webHidden/>
          </w:rPr>
          <w:fldChar w:fldCharType="begin"/>
        </w:r>
        <w:r>
          <w:rPr>
            <w:webHidden/>
          </w:rPr>
          <w:instrText xml:space="preserve"> PAGEREF _Toc509394853 \h </w:instrText>
        </w:r>
        <w:r>
          <w:rPr>
            <w:webHidden/>
          </w:rPr>
        </w:r>
        <w:r>
          <w:rPr>
            <w:webHidden/>
          </w:rPr>
          <w:fldChar w:fldCharType="separate"/>
        </w:r>
        <w:r>
          <w:rPr>
            <w:webHidden/>
          </w:rPr>
          <w:t>1</w:t>
        </w:r>
        <w:r>
          <w:rPr>
            <w:webHidden/>
          </w:rPr>
          <w:fldChar w:fldCharType="end"/>
        </w:r>
      </w:hyperlink>
    </w:p>
    <w:p w14:paraId="7446EBA2" w14:textId="4046AEA0" w:rsidR="003B670D" w:rsidRDefault="00B17526" w:rsidP="003B670D">
      <w:pPr>
        <w:pStyle w:val="TOC"/>
        <w:rPr>
          <w:rFonts w:asciiTheme="minorHAnsi" w:hAnsiTheme="minorHAnsi"/>
          <w:b/>
          <w:bCs/>
          <w:sz w:val="21"/>
        </w:rPr>
      </w:pPr>
      <w:hyperlink w:anchor="_Toc509394853" w:history="1">
        <w:r w:rsidR="003B670D" w:rsidRPr="00456AE4">
          <w:rPr>
            <w:rStyle w:val="af8"/>
          </w:rPr>
          <w:t>2806</w:t>
        </w:r>
        <w:r w:rsidR="003B670D">
          <w:rPr>
            <w:rFonts w:asciiTheme="minorHAnsi" w:hAnsiTheme="minorHAnsi"/>
            <w:b/>
            <w:bCs/>
            <w:sz w:val="21"/>
          </w:rPr>
          <w:tab/>
        </w:r>
        <w:r w:rsidR="003B670D" w:rsidRPr="00456AE4">
          <w:rPr>
            <w:rStyle w:val="af8"/>
          </w:rPr>
          <w:t>FINAL SLOPE PREPARATION FOR BIo-ENGINEERING</w:t>
        </w:r>
        <w:r w:rsidR="003B670D">
          <w:rPr>
            <w:webHidden/>
          </w:rPr>
          <w:tab/>
        </w:r>
        <w:r w:rsidR="00910A3C">
          <w:rPr>
            <w:webHidden/>
          </w:rPr>
          <w:t>28-</w:t>
        </w:r>
        <w:r w:rsidR="003B670D">
          <w:rPr>
            <w:webHidden/>
          </w:rPr>
          <w:fldChar w:fldCharType="begin"/>
        </w:r>
        <w:r w:rsidR="003B670D">
          <w:rPr>
            <w:webHidden/>
          </w:rPr>
          <w:instrText xml:space="preserve"> PAGEREF _Toc509394853 \h </w:instrText>
        </w:r>
        <w:r w:rsidR="003B670D">
          <w:rPr>
            <w:webHidden/>
          </w:rPr>
        </w:r>
        <w:r w:rsidR="003B670D">
          <w:rPr>
            <w:webHidden/>
          </w:rPr>
          <w:fldChar w:fldCharType="separate"/>
        </w:r>
        <w:r w:rsidR="00DA72EA">
          <w:rPr>
            <w:webHidden/>
          </w:rPr>
          <w:t>1</w:t>
        </w:r>
        <w:r w:rsidR="003B670D">
          <w:rPr>
            <w:webHidden/>
          </w:rPr>
          <w:fldChar w:fldCharType="end"/>
        </w:r>
      </w:hyperlink>
    </w:p>
    <w:p w14:paraId="5FCA8FF3" w14:textId="24C7A874" w:rsidR="003B670D" w:rsidRDefault="005021BA" w:rsidP="003B670D">
      <w:pPr>
        <w:pStyle w:val="TOC"/>
        <w:rPr>
          <w:rFonts w:asciiTheme="minorHAnsi" w:hAnsiTheme="minorHAnsi"/>
          <w:b/>
          <w:bCs/>
          <w:sz w:val="21"/>
        </w:rPr>
      </w:pPr>
      <w:hyperlink w:anchor="_Toc509394854" w:history="1">
        <w:r w:rsidRPr="00456AE4">
          <w:rPr>
            <w:rStyle w:val="af8"/>
          </w:rPr>
          <w:t>2807</w:t>
        </w:r>
        <w:r>
          <w:rPr>
            <w:rFonts w:asciiTheme="minorHAnsi" w:hAnsiTheme="minorHAnsi"/>
            <w:b/>
            <w:bCs/>
            <w:sz w:val="21"/>
          </w:rPr>
          <w:tab/>
        </w:r>
        <w:r w:rsidRPr="00456AE4">
          <w:rPr>
            <w:rStyle w:val="af8"/>
          </w:rPr>
          <w:t>SITE PLANTING AND SOWING</w:t>
        </w:r>
        <w:r>
          <w:rPr>
            <w:webHidden/>
          </w:rPr>
          <w:tab/>
        </w:r>
        <w:r w:rsidRPr="00910A3C">
          <w:rPr>
            <w:webHidden/>
          </w:rPr>
          <w:t>28-</w:t>
        </w:r>
        <w:r>
          <w:rPr>
            <w:webHidden/>
          </w:rPr>
          <w:t>2</w:t>
        </w:r>
      </w:hyperlink>
    </w:p>
    <w:p w14:paraId="3FD73E1F" w14:textId="1A96317A" w:rsidR="003B670D" w:rsidRDefault="005021BA" w:rsidP="003B670D">
      <w:pPr>
        <w:pStyle w:val="TOC"/>
        <w:rPr>
          <w:rFonts w:asciiTheme="minorHAnsi" w:hAnsiTheme="minorHAnsi"/>
          <w:b/>
          <w:bCs/>
          <w:sz w:val="21"/>
        </w:rPr>
      </w:pPr>
      <w:hyperlink w:anchor="_Toc509394856" w:history="1">
        <w:r w:rsidRPr="00456AE4">
          <w:rPr>
            <w:rStyle w:val="af8"/>
          </w:rPr>
          <w:t>2811</w:t>
        </w:r>
        <w:r>
          <w:rPr>
            <w:rFonts w:asciiTheme="minorHAnsi" w:hAnsiTheme="minorHAnsi"/>
            <w:b/>
            <w:bCs/>
            <w:sz w:val="21"/>
          </w:rPr>
          <w:tab/>
        </w:r>
        <w:r w:rsidRPr="00456AE4">
          <w:rPr>
            <w:rStyle w:val="af8"/>
          </w:rPr>
          <w:t>SITE AFTERCARE AND MAINTENANCE</w:t>
        </w:r>
        <w:r>
          <w:rPr>
            <w:webHidden/>
          </w:rPr>
          <w:tab/>
        </w:r>
        <w:r w:rsidRPr="00910A3C">
          <w:rPr>
            <w:webHidden/>
          </w:rPr>
          <w:t>28-</w:t>
        </w:r>
        <w:r>
          <w:rPr>
            <w:webHidden/>
          </w:rPr>
          <w:t>4</w:t>
        </w:r>
      </w:hyperlink>
    </w:p>
    <w:p w14:paraId="3F76FE35" w14:textId="5585FD88" w:rsidR="003B670D" w:rsidRDefault="00B17526" w:rsidP="003B670D">
      <w:pPr>
        <w:pStyle w:val="TOC"/>
        <w:rPr>
          <w:rFonts w:asciiTheme="minorHAnsi" w:hAnsiTheme="minorHAnsi"/>
          <w:b/>
          <w:bCs/>
          <w:sz w:val="21"/>
        </w:rPr>
      </w:pPr>
      <w:hyperlink w:anchor="_Toc509394857" w:history="1">
        <w:r w:rsidR="003B670D" w:rsidRPr="00456AE4">
          <w:rPr>
            <w:rStyle w:val="af8"/>
          </w:rPr>
          <w:t>2812</w:t>
        </w:r>
        <w:r w:rsidR="003B670D">
          <w:rPr>
            <w:rFonts w:asciiTheme="minorHAnsi" w:hAnsiTheme="minorHAnsi"/>
            <w:b/>
            <w:bCs/>
            <w:sz w:val="21"/>
          </w:rPr>
          <w:tab/>
        </w:r>
        <w:r w:rsidR="003B670D" w:rsidRPr="00456AE4">
          <w:rPr>
            <w:rStyle w:val="af8"/>
          </w:rPr>
          <w:t>TURFING WITH SODS</w:t>
        </w:r>
        <w:r w:rsidR="003B670D">
          <w:rPr>
            <w:webHidden/>
          </w:rPr>
          <w:tab/>
        </w:r>
        <w:r w:rsidR="00910A3C" w:rsidRPr="00910A3C">
          <w:rPr>
            <w:webHidden/>
          </w:rPr>
          <w:t>28-</w:t>
        </w:r>
        <w:r w:rsidR="003B670D">
          <w:rPr>
            <w:webHidden/>
          </w:rPr>
          <w:fldChar w:fldCharType="begin"/>
        </w:r>
        <w:r w:rsidR="003B670D">
          <w:rPr>
            <w:webHidden/>
          </w:rPr>
          <w:instrText xml:space="preserve"> PAGEREF _Toc509394857 \h </w:instrText>
        </w:r>
        <w:r w:rsidR="003B670D">
          <w:rPr>
            <w:webHidden/>
          </w:rPr>
        </w:r>
        <w:r w:rsidR="003B670D">
          <w:rPr>
            <w:webHidden/>
          </w:rPr>
          <w:fldChar w:fldCharType="separate"/>
        </w:r>
        <w:r w:rsidR="00DA72EA">
          <w:rPr>
            <w:webHidden/>
          </w:rPr>
          <w:t>4</w:t>
        </w:r>
        <w:r w:rsidR="003B670D">
          <w:rPr>
            <w:webHidden/>
          </w:rPr>
          <w:fldChar w:fldCharType="end"/>
        </w:r>
      </w:hyperlink>
    </w:p>
    <w:p w14:paraId="53031404" w14:textId="518AF2B8" w:rsidR="003B670D" w:rsidRDefault="00B17526" w:rsidP="003B670D">
      <w:pPr>
        <w:pStyle w:val="TOC"/>
        <w:rPr>
          <w:rFonts w:asciiTheme="minorHAnsi" w:hAnsiTheme="minorHAnsi"/>
          <w:b/>
          <w:bCs/>
          <w:sz w:val="21"/>
        </w:rPr>
      </w:pPr>
      <w:hyperlink w:anchor="_Toc509394858" w:history="1">
        <w:r w:rsidR="003B670D" w:rsidRPr="00456AE4">
          <w:rPr>
            <w:rStyle w:val="af8"/>
          </w:rPr>
          <w:t>2813</w:t>
        </w:r>
        <w:r w:rsidR="003B670D">
          <w:rPr>
            <w:rFonts w:asciiTheme="minorHAnsi" w:hAnsiTheme="minorHAnsi"/>
            <w:b/>
            <w:bCs/>
            <w:sz w:val="21"/>
          </w:rPr>
          <w:tab/>
        </w:r>
        <w:r w:rsidR="003B670D" w:rsidRPr="00456AE4">
          <w:rPr>
            <w:rStyle w:val="af8"/>
          </w:rPr>
          <w:t>TOPSOIL</w:t>
        </w:r>
        <w:r w:rsidR="003B670D">
          <w:rPr>
            <w:webHidden/>
          </w:rPr>
          <w:tab/>
        </w:r>
        <w:r w:rsidR="00910A3C" w:rsidRPr="00910A3C">
          <w:rPr>
            <w:webHidden/>
          </w:rPr>
          <w:t>28-</w:t>
        </w:r>
        <w:r w:rsidR="00AC17DB">
          <w:rPr>
            <w:webHidden/>
          </w:rPr>
          <w:t>6</w:t>
        </w:r>
      </w:hyperlink>
    </w:p>
    <w:p w14:paraId="3823B259" w14:textId="3C2B119D" w:rsidR="003B670D" w:rsidRDefault="00B17526" w:rsidP="003B670D">
      <w:pPr>
        <w:pStyle w:val="TOCSection"/>
        <w:rPr>
          <w:rFonts w:asciiTheme="minorHAnsi" w:hAnsiTheme="minorHAnsi"/>
          <w:bCs/>
          <w:sz w:val="21"/>
        </w:rPr>
      </w:pPr>
      <w:hyperlink w:anchor="_Toc509394859" w:history="1">
        <w:r w:rsidR="003B670D" w:rsidRPr="00456AE4">
          <w:rPr>
            <w:rStyle w:val="af8"/>
          </w:rPr>
          <w:t>SECTION 3100:</w:t>
        </w:r>
        <w:r w:rsidR="003B670D">
          <w:rPr>
            <w:rFonts w:asciiTheme="minorHAnsi" w:hAnsiTheme="minorHAnsi"/>
            <w:bCs/>
            <w:sz w:val="21"/>
          </w:rPr>
          <w:t xml:space="preserve"> </w:t>
        </w:r>
        <w:r w:rsidR="003B670D" w:rsidRPr="00456AE4">
          <w:rPr>
            <w:rStyle w:val="af8"/>
          </w:rPr>
          <w:t>MISCELLANEOUS WORKS</w:t>
        </w:r>
      </w:hyperlink>
    </w:p>
    <w:p w14:paraId="4C7DD274" w14:textId="3D6B0E14" w:rsidR="003B670D" w:rsidRDefault="00B17526" w:rsidP="003B670D">
      <w:pPr>
        <w:pStyle w:val="TOC"/>
        <w:rPr>
          <w:rFonts w:asciiTheme="minorHAnsi" w:hAnsiTheme="minorHAnsi"/>
          <w:b/>
          <w:bCs/>
          <w:sz w:val="21"/>
        </w:rPr>
      </w:pPr>
      <w:hyperlink w:anchor="_Toc509394860" w:history="1">
        <w:r w:rsidR="003B670D" w:rsidRPr="00456AE4">
          <w:rPr>
            <w:rStyle w:val="af8"/>
          </w:rPr>
          <w:t>3105</w:t>
        </w:r>
        <w:r w:rsidR="003B670D">
          <w:rPr>
            <w:rFonts w:asciiTheme="minorHAnsi" w:hAnsiTheme="minorHAnsi"/>
            <w:b/>
            <w:bCs/>
            <w:sz w:val="21"/>
          </w:rPr>
          <w:tab/>
        </w:r>
        <w:r w:rsidR="003B670D" w:rsidRPr="00456AE4">
          <w:rPr>
            <w:rStyle w:val="af8"/>
          </w:rPr>
          <w:t>RAILINGS</w:t>
        </w:r>
        <w:r w:rsidR="003B670D">
          <w:rPr>
            <w:webHidden/>
          </w:rPr>
          <w:tab/>
        </w:r>
        <w:r w:rsidR="00910A3C">
          <w:rPr>
            <w:webHidden/>
          </w:rPr>
          <w:t>31-</w:t>
        </w:r>
        <w:r w:rsidR="003B670D">
          <w:rPr>
            <w:webHidden/>
          </w:rPr>
          <w:fldChar w:fldCharType="begin"/>
        </w:r>
        <w:r w:rsidR="003B670D">
          <w:rPr>
            <w:webHidden/>
          </w:rPr>
          <w:instrText xml:space="preserve"> PAGEREF _Toc509394860 \h </w:instrText>
        </w:r>
        <w:r w:rsidR="003B670D">
          <w:rPr>
            <w:webHidden/>
          </w:rPr>
        </w:r>
        <w:r w:rsidR="003B670D">
          <w:rPr>
            <w:webHidden/>
          </w:rPr>
          <w:fldChar w:fldCharType="separate"/>
        </w:r>
        <w:r w:rsidR="00DA72EA">
          <w:rPr>
            <w:webHidden/>
          </w:rPr>
          <w:t>1</w:t>
        </w:r>
        <w:r w:rsidR="003B670D">
          <w:rPr>
            <w:webHidden/>
          </w:rPr>
          <w:fldChar w:fldCharType="end"/>
        </w:r>
      </w:hyperlink>
    </w:p>
    <w:p w14:paraId="11FF88FB" w14:textId="0086384D" w:rsidR="003B670D" w:rsidRDefault="00B17526" w:rsidP="003B670D">
      <w:pPr>
        <w:pStyle w:val="TOC"/>
        <w:rPr>
          <w:rFonts w:asciiTheme="minorHAnsi" w:hAnsiTheme="minorHAnsi"/>
          <w:b/>
          <w:bCs/>
          <w:sz w:val="21"/>
        </w:rPr>
      </w:pPr>
      <w:hyperlink w:anchor="_Toc509394861" w:history="1">
        <w:r w:rsidR="003B670D" w:rsidRPr="00456AE4">
          <w:rPr>
            <w:rStyle w:val="af8"/>
          </w:rPr>
          <w:t>3111</w:t>
        </w:r>
        <w:r w:rsidR="003B670D">
          <w:rPr>
            <w:rFonts w:asciiTheme="minorHAnsi" w:hAnsiTheme="minorHAnsi"/>
            <w:b/>
            <w:bCs/>
            <w:sz w:val="21"/>
          </w:rPr>
          <w:tab/>
        </w:r>
        <w:r w:rsidR="003B670D" w:rsidRPr="00456AE4">
          <w:rPr>
            <w:rStyle w:val="af8"/>
          </w:rPr>
          <w:t>RC BRIDGE DRAINAGE</w:t>
        </w:r>
        <w:r w:rsidR="003B670D">
          <w:rPr>
            <w:webHidden/>
          </w:rPr>
          <w:tab/>
        </w:r>
        <w:r w:rsidR="00910A3C" w:rsidRPr="00910A3C">
          <w:rPr>
            <w:webHidden/>
          </w:rPr>
          <w:t>31-</w:t>
        </w:r>
        <w:r w:rsidR="003B670D">
          <w:rPr>
            <w:webHidden/>
          </w:rPr>
          <w:fldChar w:fldCharType="begin"/>
        </w:r>
        <w:r w:rsidR="003B670D">
          <w:rPr>
            <w:webHidden/>
          </w:rPr>
          <w:instrText xml:space="preserve"> PAGEREF _Toc509394861 \h </w:instrText>
        </w:r>
        <w:r w:rsidR="003B670D">
          <w:rPr>
            <w:webHidden/>
          </w:rPr>
        </w:r>
        <w:r w:rsidR="003B670D">
          <w:rPr>
            <w:webHidden/>
          </w:rPr>
          <w:fldChar w:fldCharType="separate"/>
        </w:r>
        <w:r w:rsidR="00DA72EA">
          <w:rPr>
            <w:webHidden/>
          </w:rPr>
          <w:t>1</w:t>
        </w:r>
        <w:r w:rsidR="003B670D">
          <w:rPr>
            <w:webHidden/>
          </w:rPr>
          <w:fldChar w:fldCharType="end"/>
        </w:r>
      </w:hyperlink>
    </w:p>
    <w:p w14:paraId="1336BAAF" w14:textId="5421950C" w:rsidR="003B670D" w:rsidRDefault="00B17526" w:rsidP="003B670D">
      <w:pPr>
        <w:pStyle w:val="TOC"/>
        <w:rPr>
          <w:rFonts w:asciiTheme="minorHAnsi" w:hAnsiTheme="minorHAnsi"/>
          <w:b/>
          <w:bCs/>
          <w:sz w:val="21"/>
        </w:rPr>
      </w:pPr>
      <w:hyperlink w:anchor="_Toc509394862" w:history="1">
        <w:r w:rsidR="003B670D" w:rsidRPr="00456AE4">
          <w:rPr>
            <w:rStyle w:val="af8"/>
          </w:rPr>
          <w:t>3112</w:t>
        </w:r>
        <w:r w:rsidR="003B670D">
          <w:rPr>
            <w:rFonts w:asciiTheme="minorHAnsi" w:hAnsiTheme="minorHAnsi"/>
            <w:b/>
            <w:bCs/>
            <w:sz w:val="21"/>
          </w:rPr>
          <w:tab/>
        </w:r>
        <w:r w:rsidR="003B670D" w:rsidRPr="00456AE4">
          <w:rPr>
            <w:rStyle w:val="af8"/>
          </w:rPr>
          <w:t>PVC WATER-STOPS</w:t>
        </w:r>
        <w:r w:rsidR="003B670D">
          <w:rPr>
            <w:webHidden/>
          </w:rPr>
          <w:tab/>
        </w:r>
        <w:r w:rsidR="00910A3C" w:rsidRPr="00910A3C">
          <w:rPr>
            <w:webHidden/>
          </w:rPr>
          <w:t>31-</w:t>
        </w:r>
        <w:r w:rsidR="003B670D">
          <w:rPr>
            <w:webHidden/>
          </w:rPr>
          <w:fldChar w:fldCharType="begin"/>
        </w:r>
        <w:r w:rsidR="003B670D">
          <w:rPr>
            <w:webHidden/>
          </w:rPr>
          <w:instrText xml:space="preserve"> PAGEREF _Toc509394862 \h </w:instrText>
        </w:r>
        <w:r w:rsidR="003B670D">
          <w:rPr>
            <w:webHidden/>
          </w:rPr>
        </w:r>
        <w:r w:rsidR="003B670D">
          <w:rPr>
            <w:webHidden/>
          </w:rPr>
          <w:fldChar w:fldCharType="separate"/>
        </w:r>
        <w:r w:rsidR="00DA72EA">
          <w:rPr>
            <w:webHidden/>
          </w:rPr>
          <w:t>3</w:t>
        </w:r>
        <w:r w:rsidR="003B670D">
          <w:rPr>
            <w:webHidden/>
          </w:rPr>
          <w:fldChar w:fldCharType="end"/>
        </w:r>
      </w:hyperlink>
    </w:p>
    <w:p w14:paraId="35A49993" w14:textId="1F10D0B8" w:rsidR="003B670D" w:rsidRDefault="00B17526" w:rsidP="003B670D">
      <w:pPr>
        <w:pStyle w:val="TOC"/>
        <w:rPr>
          <w:rFonts w:asciiTheme="minorHAnsi" w:hAnsiTheme="minorHAnsi"/>
          <w:b/>
          <w:bCs/>
          <w:sz w:val="21"/>
        </w:rPr>
      </w:pPr>
      <w:hyperlink w:anchor="_Toc509394863" w:history="1">
        <w:r w:rsidR="003B670D" w:rsidRPr="00456AE4">
          <w:rPr>
            <w:rStyle w:val="af8"/>
          </w:rPr>
          <w:t>3120</w:t>
        </w:r>
        <w:r w:rsidR="003B670D">
          <w:rPr>
            <w:rFonts w:asciiTheme="minorHAnsi" w:hAnsiTheme="minorHAnsi"/>
            <w:b/>
            <w:bCs/>
            <w:sz w:val="21"/>
          </w:rPr>
          <w:tab/>
        </w:r>
        <w:r w:rsidR="003B670D" w:rsidRPr="00456AE4">
          <w:rPr>
            <w:rStyle w:val="af8"/>
          </w:rPr>
          <w:t>STREET LIGHTING SYSTEM (SLS)</w:t>
        </w:r>
        <w:r w:rsidR="003B670D">
          <w:rPr>
            <w:webHidden/>
          </w:rPr>
          <w:tab/>
        </w:r>
        <w:r w:rsidR="00910A3C" w:rsidRPr="00910A3C">
          <w:rPr>
            <w:webHidden/>
          </w:rPr>
          <w:t>31-</w:t>
        </w:r>
        <w:r w:rsidR="003B670D">
          <w:rPr>
            <w:webHidden/>
          </w:rPr>
          <w:fldChar w:fldCharType="begin"/>
        </w:r>
        <w:r w:rsidR="003B670D">
          <w:rPr>
            <w:webHidden/>
          </w:rPr>
          <w:instrText xml:space="preserve"> PAGEREF _Toc509394863 \h </w:instrText>
        </w:r>
        <w:r w:rsidR="003B670D">
          <w:rPr>
            <w:webHidden/>
          </w:rPr>
        </w:r>
        <w:r w:rsidR="003B670D">
          <w:rPr>
            <w:webHidden/>
          </w:rPr>
          <w:fldChar w:fldCharType="separate"/>
        </w:r>
        <w:r w:rsidR="00DA72EA">
          <w:rPr>
            <w:webHidden/>
          </w:rPr>
          <w:t>7</w:t>
        </w:r>
        <w:r w:rsidR="003B670D">
          <w:rPr>
            <w:webHidden/>
          </w:rPr>
          <w:fldChar w:fldCharType="end"/>
        </w:r>
      </w:hyperlink>
    </w:p>
    <w:p w14:paraId="06A4799E" w14:textId="75EF5F43" w:rsidR="003B670D" w:rsidRDefault="00B17526" w:rsidP="003B670D">
      <w:pPr>
        <w:pStyle w:val="TOC"/>
        <w:rPr>
          <w:rFonts w:asciiTheme="minorHAnsi" w:hAnsiTheme="minorHAnsi"/>
          <w:b/>
          <w:bCs/>
          <w:sz w:val="21"/>
        </w:rPr>
      </w:pPr>
      <w:hyperlink w:anchor="_Toc509394864" w:history="1">
        <w:r w:rsidR="003B670D" w:rsidRPr="00456AE4">
          <w:rPr>
            <w:rStyle w:val="af8"/>
          </w:rPr>
          <w:t>3130</w:t>
        </w:r>
        <w:r w:rsidR="003B670D">
          <w:rPr>
            <w:rFonts w:asciiTheme="minorHAnsi" w:hAnsiTheme="minorHAnsi"/>
            <w:b/>
            <w:bCs/>
            <w:sz w:val="21"/>
          </w:rPr>
          <w:tab/>
        </w:r>
        <w:r w:rsidR="003B670D" w:rsidRPr="00456AE4">
          <w:rPr>
            <w:rStyle w:val="af8"/>
          </w:rPr>
          <w:t>TRAFFIC INFORMATION BOARDS (TIB)</w:t>
        </w:r>
        <w:r w:rsidR="003B670D">
          <w:rPr>
            <w:webHidden/>
          </w:rPr>
          <w:tab/>
        </w:r>
        <w:r w:rsidR="00910A3C" w:rsidRPr="00910A3C">
          <w:rPr>
            <w:webHidden/>
          </w:rPr>
          <w:t>31-</w:t>
        </w:r>
        <w:r w:rsidR="003B670D">
          <w:rPr>
            <w:webHidden/>
          </w:rPr>
          <w:fldChar w:fldCharType="begin"/>
        </w:r>
        <w:r w:rsidR="003B670D">
          <w:rPr>
            <w:webHidden/>
          </w:rPr>
          <w:instrText xml:space="preserve"> PAGEREF _Toc509394864 \h </w:instrText>
        </w:r>
        <w:r w:rsidR="003B670D">
          <w:rPr>
            <w:webHidden/>
          </w:rPr>
        </w:r>
        <w:r w:rsidR="003B670D">
          <w:rPr>
            <w:webHidden/>
          </w:rPr>
          <w:fldChar w:fldCharType="separate"/>
        </w:r>
        <w:r w:rsidR="00DA72EA">
          <w:rPr>
            <w:webHidden/>
          </w:rPr>
          <w:t>15</w:t>
        </w:r>
        <w:r w:rsidR="003B670D">
          <w:rPr>
            <w:webHidden/>
          </w:rPr>
          <w:fldChar w:fldCharType="end"/>
        </w:r>
      </w:hyperlink>
    </w:p>
    <w:p w14:paraId="6EDA5460" w14:textId="608E7A14" w:rsidR="003B670D" w:rsidRDefault="00B17526" w:rsidP="003B670D">
      <w:pPr>
        <w:pStyle w:val="TOCSection"/>
        <w:rPr>
          <w:rFonts w:asciiTheme="minorHAnsi" w:hAnsiTheme="minorHAnsi"/>
          <w:bCs/>
          <w:sz w:val="21"/>
        </w:rPr>
      </w:pPr>
      <w:hyperlink w:anchor="_Toc509394865" w:history="1">
        <w:r w:rsidR="003B670D" w:rsidRPr="00456AE4">
          <w:rPr>
            <w:rStyle w:val="af8"/>
          </w:rPr>
          <w:t>SECTION</w:t>
        </w:r>
        <w:r w:rsidR="003B670D" w:rsidRPr="00456AE4">
          <w:rPr>
            <w:rStyle w:val="af8"/>
            <w:spacing w:val="-3"/>
          </w:rPr>
          <w:t xml:space="preserve"> </w:t>
        </w:r>
        <w:r w:rsidR="003B670D" w:rsidRPr="00456AE4">
          <w:rPr>
            <w:rStyle w:val="af8"/>
          </w:rPr>
          <w:t>6000:</w:t>
        </w:r>
        <w:r w:rsidR="003B670D">
          <w:rPr>
            <w:rFonts w:asciiTheme="minorHAnsi" w:hAnsiTheme="minorHAnsi"/>
            <w:bCs/>
            <w:sz w:val="21"/>
          </w:rPr>
          <w:t xml:space="preserve"> </w:t>
        </w:r>
        <w:r w:rsidR="003B670D" w:rsidRPr="00456AE4">
          <w:rPr>
            <w:rStyle w:val="af8"/>
          </w:rPr>
          <w:t>SUPPLYING OF O&amp;M EQUIPMENT</w:t>
        </w:r>
      </w:hyperlink>
    </w:p>
    <w:p w14:paraId="48E3C6A2" w14:textId="0F0B7686" w:rsidR="003B670D" w:rsidRDefault="00B17526" w:rsidP="003B670D">
      <w:pPr>
        <w:pStyle w:val="TOC"/>
        <w:rPr>
          <w:rFonts w:asciiTheme="minorHAnsi" w:hAnsiTheme="minorHAnsi"/>
          <w:b/>
          <w:bCs/>
          <w:sz w:val="21"/>
        </w:rPr>
      </w:pPr>
      <w:hyperlink w:anchor="_Toc509394866" w:history="1">
        <w:r w:rsidR="003B670D" w:rsidRPr="00456AE4">
          <w:rPr>
            <w:rStyle w:val="af8"/>
          </w:rPr>
          <w:t>6001</w:t>
        </w:r>
        <w:r w:rsidR="003B670D">
          <w:rPr>
            <w:rFonts w:asciiTheme="minorHAnsi" w:hAnsiTheme="minorHAnsi"/>
            <w:b/>
            <w:bCs/>
            <w:sz w:val="21"/>
          </w:rPr>
          <w:tab/>
        </w:r>
        <w:r w:rsidR="003B670D" w:rsidRPr="00456AE4">
          <w:rPr>
            <w:rStyle w:val="af8"/>
          </w:rPr>
          <w:t>DESCRIPTION</w:t>
        </w:r>
        <w:r w:rsidR="003B670D">
          <w:rPr>
            <w:webHidden/>
          </w:rPr>
          <w:tab/>
        </w:r>
        <w:r w:rsidR="00910A3C">
          <w:rPr>
            <w:webHidden/>
          </w:rPr>
          <w:t>60-</w:t>
        </w:r>
        <w:r w:rsidR="003B670D">
          <w:rPr>
            <w:webHidden/>
          </w:rPr>
          <w:fldChar w:fldCharType="begin"/>
        </w:r>
        <w:r w:rsidR="003B670D">
          <w:rPr>
            <w:webHidden/>
          </w:rPr>
          <w:instrText xml:space="preserve"> PAGEREF _Toc509394866 \h </w:instrText>
        </w:r>
        <w:r w:rsidR="003B670D">
          <w:rPr>
            <w:webHidden/>
          </w:rPr>
        </w:r>
        <w:r w:rsidR="003B670D">
          <w:rPr>
            <w:webHidden/>
          </w:rPr>
          <w:fldChar w:fldCharType="separate"/>
        </w:r>
        <w:r w:rsidR="00DA72EA">
          <w:rPr>
            <w:webHidden/>
          </w:rPr>
          <w:t>1</w:t>
        </w:r>
        <w:r w:rsidR="003B670D">
          <w:rPr>
            <w:webHidden/>
          </w:rPr>
          <w:fldChar w:fldCharType="end"/>
        </w:r>
      </w:hyperlink>
    </w:p>
    <w:p w14:paraId="65481415" w14:textId="26B47C95" w:rsidR="003B670D" w:rsidRDefault="00B17526" w:rsidP="003B670D">
      <w:pPr>
        <w:pStyle w:val="TOC"/>
        <w:rPr>
          <w:rFonts w:asciiTheme="minorHAnsi" w:hAnsiTheme="minorHAnsi"/>
          <w:b/>
          <w:bCs/>
          <w:sz w:val="21"/>
        </w:rPr>
      </w:pPr>
      <w:hyperlink w:anchor="_Toc509394867" w:history="1">
        <w:r w:rsidR="003B670D" w:rsidRPr="00456AE4">
          <w:rPr>
            <w:rStyle w:val="af8"/>
          </w:rPr>
          <w:t>6002</w:t>
        </w:r>
        <w:r w:rsidR="003B670D">
          <w:rPr>
            <w:rFonts w:asciiTheme="minorHAnsi" w:hAnsiTheme="minorHAnsi"/>
            <w:b/>
            <w:bCs/>
            <w:sz w:val="21"/>
          </w:rPr>
          <w:tab/>
        </w:r>
        <w:r w:rsidR="003B670D" w:rsidRPr="00456AE4">
          <w:rPr>
            <w:rStyle w:val="af8"/>
          </w:rPr>
          <w:t>MEASUREMENT</w:t>
        </w:r>
        <w:r w:rsidR="003B670D">
          <w:rPr>
            <w:webHidden/>
          </w:rPr>
          <w:tab/>
        </w:r>
        <w:r w:rsidR="00910A3C" w:rsidRPr="00910A3C">
          <w:rPr>
            <w:webHidden/>
          </w:rPr>
          <w:t>60-</w:t>
        </w:r>
        <w:r w:rsidR="003B670D">
          <w:rPr>
            <w:webHidden/>
          </w:rPr>
          <w:fldChar w:fldCharType="begin"/>
        </w:r>
        <w:r w:rsidR="003B670D">
          <w:rPr>
            <w:webHidden/>
          </w:rPr>
          <w:instrText xml:space="preserve"> PAGEREF _Toc509394867 \h </w:instrText>
        </w:r>
        <w:r w:rsidR="003B670D">
          <w:rPr>
            <w:webHidden/>
          </w:rPr>
        </w:r>
        <w:r w:rsidR="003B670D">
          <w:rPr>
            <w:webHidden/>
          </w:rPr>
          <w:fldChar w:fldCharType="separate"/>
        </w:r>
        <w:r w:rsidR="00DA72EA">
          <w:rPr>
            <w:webHidden/>
          </w:rPr>
          <w:t>3</w:t>
        </w:r>
        <w:r w:rsidR="003B670D">
          <w:rPr>
            <w:webHidden/>
          </w:rPr>
          <w:fldChar w:fldCharType="end"/>
        </w:r>
      </w:hyperlink>
    </w:p>
    <w:p w14:paraId="193764AA" w14:textId="517F2F1A" w:rsidR="003B670D" w:rsidRDefault="00B17526" w:rsidP="003B670D">
      <w:pPr>
        <w:pStyle w:val="TOC"/>
        <w:rPr>
          <w:rFonts w:asciiTheme="minorHAnsi" w:hAnsiTheme="minorHAnsi"/>
          <w:b/>
          <w:bCs/>
          <w:sz w:val="21"/>
        </w:rPr>
      </w:pPr>
      <w:hyperlink w:anchor="_Toc509394868" w:history="1">
        <w:r w:rsidR="003B670D" w:rsidRPr="00456AE4">
          <w:rPr>
            <w:rStyle w:val="af8"/>
          </w:rPr>
          <w:t>6003</w:t>
        </w:r>
        <w:r w:rsidR="003B670D">
          <w:rPr>
            <w:rFonts w:asciiTheme="minorHAnsi" w:hAnsiTheme="minorHAnsi"/>
            <w:b/>
            <w:bCs/>
            <w:sz w:val="21"/>
          </w:rPr>
          <w:tab/>
        </w:r>
        <w:r w:rsidR="003B670D" w:rsidRPr="00456AE4">
          <w:rPr>
            <w:rStyle w:val="af8"/>
          </w:rPr>
          <w:t>PAYMENT</w:t>
        </w:r>
        <w:r w:rsidR="003B670D">
          <w:rPr>
            <w:webHidden/>
          </w:rPr>
          <w:tab/>
        </w:r>
        <w:r w:rsidR="00910A3C" w:rsidRPr="00910A3C">
          <w:rPr>
            <w:webHidden/>
          </w:rPr>
          <w:t>60-</w:t>
        </w:r>
        <w:r w:rsidR="003B670D">
          <w:rPr>
            <w:webHidden/>
          </w:rPr>
          <w:fldChar w:fldCharType="begin"/>
        </w:r>
        <w:r w:rsidR="003B670D">
          <w:rPr>
            <w:webHidden/>
          </w:rPr>
          <w:instrText xml:space="preserve"> PAGEREF _Toc509394868 \h </w:instrText>
        </w:r>
        <w:r w:rsidR="003B670D">
          <w:rPr>
            <w:webHidden/>
          </w:rPr>
        </w:r>
        <w:r w:rsidR="003B670D">
          <w:rPr>
            <w:webHidden/>
          </w:rPr>
          <w:fldChar w:fldCharType="separate"/>
        </w:r>
        <w:r w:rsidR="00DA72EA">
          <w:rPr>
            <w:webHidden/>
          </w:rPr>
          <w:t>3</w:t>
        </w:r>
        <w:r w:rsidR="003B670D">
          <w:rPr>
            <w:webHidden/>
          </w:rPr>
          <w:fldChar w:fldCharType="end"/>
        </w:r>
      </w:hyperlink>
    </w:p>
    <w:p w14:paraId="7D1D8AF9" w14:textId="6B78403C" w:rsidR="003B670D" w:rsidRDefault="00B17526" w:rsidP="003B670D">
      <w:pPr>
        <w:pStyle w:val="TOCSection"/>
        <w:rPr>
          <w:rFonts w:asciiTheme="minorHAnsi" w:hAnsiTheme="minorHAnsi"/>
          <w:bCs/>
          <w:sz w:val="21"/>
        </w:rPr>
      </w:pPr>
      <w:hyperlink w:anchor="_Toc509394869" w:history="1">
        <w:r w:rsidR="003B670D" w:rsidRPr="00456AE4">
          <w:rPr>
            <w:rStyle w:val="af8"/>
          </w:rPr>
          <w:t>SECTION</w:t>
        </w:r>
        <w:r w:rsidR="003B670D" w:rsidRPr="00456AE4">
          <w:rPr>
            <w:rStyle w:val="af8"/>
            <w:spacing w:val="-3"/>
          </w:rPr>
          <w:t xml:space="preserve"> </w:t>
        </w:r>
        <w:r w:rsidR="003B670D" w:rsidRPr="00456AE4">
          <w:rPr>
            <w:rStyle w:val="af8"/>
          </w:rPr>
          <w:t>6100:</w:t>
        </w:r>
        <w:r w:rsidR="003B670D">
          <w:rPr>
            <w:rFonts w:asciiTheme="minorHAnsi" w:hAnsiTheme="minorHAnsi"/>
            <w:bCs/>
            <w:sz w:val="21"/>
          </w:rPr>
          <w:t xml:space="preserve"> </w:t>
        </w:r>
        <w:r w:rsidR="003B670D" w:rsidRPr="00456AE4">
          <w:rPr>
            <w:rStyle w:val="af8"/>
          </w:rPr>
          <w:t>O&amp;M FACILITIES AND BUILDINGS</w:t>
        </w:r>
      </w:hyperlink>
    </w:p>
    <w:p w14:paraId="71695BA7" w14:textId="5EBD1BB5" w:rsidR="003B670D" w:rsidRDefault="00B17526" w:rsidP="003B670D">
      <w:pPr>
        <w:pStyle w:val="TOC"/>
        <w:rPr>
          <w:rFonts w:asciiTheme="minorHAnsi" w:hAnsiTheme="minorHAnsi"/>
          <w:b/>
          <w:bCs/>
          <w:sz w:val="21"/>
        </w:rPr>
      </w:pPr>
      <w:hyperlink w:anchor="_Toc509394870" w:history="1">
        <w:r w:rsidR="003B670D" w:rsidRPr="00456AE4">
          <w:rPr>
            <w:rStyle w:val="af8"/>
          </w:rPr>
          <w:t>6101</w:t>
        </w:r>
        <w:r w:rsidR="003B670D">
          <w:rPr>
            <w:rFonts w:asciiTheme="minorHAnsi" w:hAnsiTheme="minorHAnsi"/>
            <w:b/>
            <w:bCs/>
            <w:sz w:val="21"/>
          </w:rPr>
          <w:tab/>
        </w:r>
        <w:r w:rsidR="003B670D" w:rsidRPr="00456AE4">
          <w:rPr>
            <w:rStyle w:val="af8"/>
          </w:rPr>
          <w:t>DESCRIPTION</w:t>
        </w:r>
        <w:r w:rsidR="003B670D">
          <w:rPr>
            <w:webHidden/>
          </w:rPr>
          <w:tab/>
        </w:r>
        <w:r w:rsidR="00910A3C">
          <w:rPr>
            <w:webHidden/>
          </w:rPr>
          <w:t>61-</w:t>
        </w:r>
        <w:r w:rsidR="003B670D">
          <w:rPr>
            <w:webHidden/>
          </w:rPr>
          <w:fldChar w:fldCharType="begin"/>
        </w:r>
        <w:r w:rsidR="003B670D">
          <w:rPr>
            <w:webHidden/>
          </w:rPr>
          <w:instrText xml:space="preserve"> PAGEREF _Toc509394870 \h </w:instrText>
        </w:r>
        <w:r w:rsidR="003B670D">
          <w:rPr>
            <w:webHidden/>
          </w:rPr>
        </w:r>
        <w:r w:rsidR="003B670D">
          <w:rPr>
            <w:webHidden/>
          </w:rPr>
          <w:fldChar w:fldCharType="separate"/>
        </w:r>
        <w:r w:rsidR="00DA72EA">
          <w:rPr>
            <w:webHidden/>
          </w:rPr>
          <w:t>1</w:t>
        </w:r>
        <w:r w:rsidR="003B670D">
          <w:rPr>
            <w:webHidden/>
          </w:rPr>
          <w:fldChar w:fldCharType="end"/>
        </w:r>
      </w:hyperlink>
    </w:p>
    <w:p w14:paraId="71EE16C4" w14:textId="1115C6B2" w:rsidR="003B670D" w:rsidRDefault="00B17526" w:rsidP="003B670D">
      <w:pPr>
        <w:pStyle w:val="TOC"/>
        <w:rPr>
          <w:rFonts w:asciiTheme="minorHAnsi" w:hAnsiTheme="minorHAnsi"/>
          <w:b/>
          <w:bCs/>
          <w:sz w:val="21"/>
        </w:rPr>
      </w:pPr>
      <w:hyperlink w:anchor="_Toc509394871" w:history="1">
        <w:r w:rsidR="003B670D" w:rsidRPr="00456AE4">
          <w:rPr>
            <w:rStyle w:val="af8"/>
          </w:rPr>
          <w:t>6102</w:t>
        </w:r>
        <w:r w:rsidR="003B670D">
          <w:rPr>
            <w:rFonts w:asciiTheme="minorHAnsi" w:hAnsiTheme="minorHAnsi"/>
            <w:b/>
            <w:bCs/>
            <w:sz w:val="21"/>
          </w:rPr>
          <w:tab/>
        </w:r>
        <w:r w:rsidR="003B670D" w:rsidRPr="00456AE4">
          <w:rPr>
            <w:rStyle w:val="af8"/>
          </w:rPr>
          <w:t>Standards</w:t>
        </w:r>
        <w:r w:rsidR="003B670D">
          <w:rPr>
            <w:webHidden/>
          </w:rPr>
          <w:tab/>
        </w:r>
        <w:r w:rsidR="00910A3C" w:rsidRPr="00910A3C">
          <w:rPr>
            <w:webHidden/>
          </w:rPr>
          <w:t>61-</w:t>
        </w:r>
        <w:r w:rsidR="003B670D">
          <w:rPr>
            <w:webHidden/>
          </w:rPr>
          <w:fldChar w:fldCharType="begin"/>
        </w:r>
        <w:r w:rsidR="003B670D">
          <w:rPr>
            <w:webHidden/>
          </w:rPr>
          <w:instrText xml:space="preserve"> PAGEREF _Toc509394871 \h </w:instrText>
        </w:r>
        <w:r w:rsidR="003B670D">
          <w:rPr>
            <w:webHidden/>
          </w:rPr>
        </w:r>
        <w:r w:rsidR="003B670D">
          <w:rPr>
            <w:webHidden/>
          </w:rPr>
          <w:fldChar w:fldCharType="separate"/>
        </w:r>
        <w:r w:rsidR="00DA72EA">
          <w:rPr>
            <w:webHidden/>
          </w:rPr>
          <w:t>1</w:t>
        </w:r>
        <w:r w:rsidR="003B670D">
          <w:rPr>
            <w:webHidden/>
          </w:rPr>
          <w:fldChar w:fldCharType="end"/>
        </w:r>
      </w:hyperlink>
    </w:p>
    <w:p w14:paraId="55EC5C35" w14:textId="0BA0E1D1" w:rsidR="003B670D" w:rsidRDefault="00B17526" w:rsidP="003B670D">
      <w:pPr>
        <w:pStyle w:val="TOC"/>
        <w:rPr>
          <w:rFonts w:asciiTheme="minorHAnsi" w:hAnsiTheme="minorHAnsi"/>
          <w:b/>
          <w:bCs/>
          <w:sz w:val="21"/>
        </w:rPr>
      </w:pPr>
      <w:hyperlink w:anchor="_Toc509394872" w:history="1">
        <w:r w:rsidR="003B670D" w:rsidRPr="00456AE4">
          <w:rPr>
            <w:rStyle w:val="af8"/>
          </w:rPr>
          <w:t>6103</w:t>
        </w:r>
        <w:r w:rsidR="003B670D">
          <w:rPr>
            <w:rFonts w:asciiTheme="minorHAnsi" w:hAnsiTheme="minorHAnsi"/>
            <w:b/>
            <w:bCs/>
            <w:sz w:val="21"/>
          </w:rPr>
          <w:tab/>
        </w:r>
        <w:r w:rsidR="003B670D" w:rsidRPr="00456AE4">
          <w:rPr>
            <w:rStyle w:val="af8"/>
          </w:rPr>
          <w:t>Construction Method, Design Review and Updating</w:t>
        </w:r>
        <w:r w:rsidR="003B670D">
          <w:rPr>
            <w:webHidden/>
          </w:rPr>
          <w:tab/>
        </w:r>
        <w:r w:rsidR="00910A3C" w:rsidRPr="00910A3C">
          <w:rPr>
            <w:webHidden/>
          </w:rPr>
          <w:t>61-</w:t>
        </w:r>
        <w:r w:rsidR="003B670D">
          <w:rPr>
            <w:webHidden/>
          </w:rPr>
          <w:fldChar w:fldCharType="begin"/>
        </w:r>
        <w:r w:rsidR="003B670D">
          <w:rPr>
            <w:webHidden/>
          </w:rPr>
          <w:instrText xml:space="preserve"> PAGEREF _Toc509394872 \h </w:instrText>
        </w:r>
        <w:r w:rsidR="003B670D">
          <w:rPr>
            <w:webHidden/>
          </w:rPr>
        </w:r>
        <w:r w:rsidR="003B670D">
          <w:rPr>
            <w:webHidden/>
          </w:rPr>
          <w:fldChar w:fldCharType="separate"/>
        </w:r>
        <w:r w:rsidR="00DA72EA">
          <w:rPr>
            <w:webHidden/>
          </w:rPr>
          <w:t>1</w:t>
        </w:r>
        <w:r w:rsidR="003B670D">
          <w:rPr>
            <w:webHidden/>
          </w:rPr>
          <w:fldChar w:fldCharType="end"/>
        </w:r>
      </w:hyperlink>
    </w:p>
    <w:p w14:paraId="679A3298" w14:textId="4B22E59F" w:rsidR="003B670D" w:rsidRDefault="00B17526" w:rsidP="003B670D">
      <w:pPr>
        <w:pStyle w:val="TOC"/>
        <w:rPr>
          <w:rFonts w:asciiTheme="minorHAnsi" w:hAnsiTheme="minorHAnsi"/>
          <w:b/>
          <w:bCs/>
          <w:sz w:val="21"/>
        </w:rPr>
      </w:pPr>
      <w:hyperlink w:anchor="_Toc509394873" w:history="1">
        <w:r w:rsidR="003B670D" w:rsidRPr="00456AE4">
          <w:rPr>
            <w:rStyle w:val="af8"/>
          </w:rPr>
          <w:t>6104</w:t>
        </w:r>
        <w:r w:rsidR="003B670D">
          <w:rPr>
            <w:rFonts w:asciiTheme="minorHAnsi" w:hAnsiTheme="minorHAnsi"/>
            <w:b/>
            <w:bCs/>
            <w:sz w:val="21"/>
          </w:rPr>
          <w:tab/>
        </w:r>
        <w:r w:rsidR="003B670D" w:rsidRPr="00456AE4">
          <w:rPr>
            <w:rStyle w:val="af8"/>
          </w:rPr>
          <w:t>MEASUREMENT</w:t>
        </w:r>
        <w:r w:rsidR="003B670D">
          <w:rPr>
            <w:webHidden/>
          </w:rPr>
          <w:tab/>
        </w:r>
        <w:r w:rsidR="00910A3C" w:rsidRPr="00910A3C">
          <w:rPr>
            <w:webHidden/>
          </w:rPr>
          <w:t>61-</w:t>
        </w:r>
        <w:r w:rsidR="003B670D">
          <w:rPr>
            <w:webHidden/>
          </w:rPr>
          <w:fldChar w:fldCharType="begin"/>
        </w:r>
        <w:r w:rsidR="003B670D">
          <w:rPr>
            <w:webHidden/>
          </w:rPr>
          <w:instrText xml:space="preserve"> PAGEREF _Toc509394873 \h </w:instrText>
        </w:r>
        <w:r w:rsidR="003B670D">
          <w:rPr>
            <w:webHidden/>
          </w:rPr>
        </w:r>
        <w:r w:rsidR="003B670D">
          <w:rPr>
            <w:webHidden/>
          </w:rPr>
          <w:fldChar w:fldCharType="separate"/>
        </w:r>
        <w:r w:rsidR="00DA72EA">
          <w:rPr>
            <w:webHidden/>
          </w:rPr>
          <w:t>2</w:t>
        </w:r>
        <w:r w:rsidR="003B670D">
          <w:rPr>
            <w:webHidden/>
          </w:rPr>
          <w:fldChar w:fldCharType="end"/>
        </w:r>
      </w:hyperlink>
    </w:p>
    <w:p w14:paraId="2193ED27" w14:textId="06818146" w:rsidR="003B670D" w:rsidRDefault="00B17526" w:rsidP="003B670D">
      <w:pPr>
        <w:pStyle w:val="TOC"/>
        <w:rPr>
          <w:rFonts w:asciiTheme="minorHAnsi" w:hAnsiTheme="minorHAnsi"/>
          <w:b/>
          <w:bCs/>
          <w:sz w:val="21"/>
        </w:rPr>
      </w:pPr>
      <w:hyperlink w:anchor="_Toc509394874" w:history="1">
        <w:r w:rsidR="003B670D" w:rsidRPr="00456AE4">
          <w:rPr>
            <w:rStyle w:val="af8"/>
          </w:rPr>
          <w:t>6105</w:t>
        </w:r>
        <w:r w:rsidR="003B670D">
          <w:rPr>
            <w:rFonts w:asciiTheme="minorHAnsi" w:hAnsiTheme="minorHAnsi"/>
            <w:b/>
            <w:bCs/>
            <w:sz w:val="21"/>
          </w:rPr>
          <w:tab/>
        </w:r>
        <w:r w:rsidR="003B670D" w:rsidRPr="00456AE4">
          <w:rPr>
            <w:rStyle w:val="af8"/>
          </w:rPr>
          <w:t>PAYMENT</w:t>
        </w:r>
        <w:r w:rsidR="003B670D">
          <w:rPr>
            <w:webHidden/>
          </w:rPr>
          <w:tab/>
        </w:r>
        <w:r w:rsidR="00910A3C" w:rsidRPr="00910A3C">
          <w:rPr>
            <w:webHidden/>
          </w:rPr>
          <w:t>61-</w:t>
        </w:r>
        <w:r w:rsidR="003B670D">
          <w:rPr>
            <w:webHidden/>
          </w:rPr>
          <w:fldChar w:fldCharType="begin"/>
        </w:r>
        <w:r w:rsidR="003B670D">
          <w:rPr>
            <w:webHidden/>
          </w:rPr>
          <w:instrText xml:space="preserve"> PAGEREF _Toc509394874 \h </w:instrText>
        </w:r>
        <w:r w:rsidR="003B670D">
          <w:rPr>
            <w:webHidden/>
          </w:rPr>
        </w:r>
        <w:r w:rsidR="003B670D">
          <w:rPr>
            <w:webHidden/>
          </w:rPr>
          <w:fldChar w:fldCharType="separate"/>
        </w:r>
        <w:r w:rsidR="00DA72EA">
          <w:rPr>
            <w:webHidden/>
          </w:rPr>
          <w:t>2</w:t>
        </w:r>
        <w:r w:rsidR="003B670D">
          <w:rPr>
            <w:webHidden/>
          </w:rPr>
          <w:fldChar w:fldCharType="end"/>
        </w:r>
      </w:hyperlink>
    </w:p>
    <w:p w14:paraId="646C8F1D" w14:textId="77777777" w:rsidR="00D72D8C" w:rsidRDefault="00D72D8C" w:rsidP="003B670D">
      <w:pPr>
        <w:pStyle w:val="TOCSection"/>
      </w:pPr>
    </w:p>
    <w:p w14:paraId="42FDB547" w14:textId="3EC69C72" w:rsidR="003B670D" w:rsidRDefault="00B17526" w:rsidP="003B670D">
      <w:pPr>
        <w:pStyle w:val="TOCSection"/>
        <w:rPr>
          <w:rFonts w:asciiTheme="minorHAnsi" w:hAnsiTheme="minorHAnsi"/>
          <w:bCs/>
          <w:sz w:val="21"/>
        </w:rPr>
      </w:pPr>
      <w:hyperlink w:anchor="_Toc509394875" w:history="1">
        <w:r w:rsidR="003B670D" w:rsidRPr="00456AE4">
          <w:rPr>
            <w:rStyle w:val="af8"/>
          </w:rPr>
          <w:t>SECTION</w:t>
        </w:r>
        <w:r w:rsidR="003B670D" w:rsidRPr="00456AE4">
          <w:rPr>
            <w:rStyle w:val="af8"/>
            <w:spacing w:val="-3"/>
          </w:rPr>
          <w:t xml:space="preserve"> </w:t>
        </w:r>
        <w:r w:rsidR="003B670D" w:rsidRPr="00456AE4">
          <w:rPr>
            <w:rStyle w:val="af8"/>
          </w:rPr>
          <w:t>6300:</w:t>
        </w:r>
        <w:r w:rsidR="003B670D">
          <w:rPr>
            <w:rFonts w:asciiTheme="minorHAnsi" w:hAnsiTheme="minorHAnsi"/>
            <w:bCs/>
            <w:sz w:val="21"/>
          </w:rPr>
          <w:t xml:space="preserve"> </w:t>
        </w:r>
        <w:r w:rsidR="003B670D" w:rsidRPr="00456AE4">
          <w:rPr>
            <w:rStyle w:val="af8"/>
          </w:rPr>
          <w:t>TOLL GATE AND FACILITIES</w:t>
        </w:r>
      </w:hyperlink>
    </w:p>
    <w:p w14:paraId="1A2042E8" w14:textId="5CEBF4D4" w:rsidR="003B670D" w:rsidRDefault="00B17526" w:rsidP="003B670D">
      <w:pPr>
        <w:pStyle w:val="TOC"/>
        <w:rPr>
          <w:rFonts w:asciiTheme="minorHAnsi" w:hAnsiTheme="minorHAnsi"/>
          <w:b/>
          <w:bCs/>
          <w:sz w:val="21"/>
        </w:rPr>
      </w:pPr>
      <w:hyperlink w:anchor="_Toc509394876" w:history="1">
        <w:r w:rsidR="003B670D" w:rsidRPr="00456AE4">
          <w:rPr>
            <w:rStyle w:val="af8"/>
          </w:rPr>
          <w:t>6301</w:t>
        </w:r>
        <w:r w:rsidR="003B670D">
          <w:rPr>
            <w:rFonts w:asciiTheme="minorHAnsi" w:hAnsiTheme="minorHAnsi"/>
            <w:b/>
            <w:bCs/>
            <w:sz w:val="21"/>
          </w:rPr>
          <w:tab/>
        </w:r>
        <w:r w:rsidR="003B670D" w:rsidRPr="00456AE4">
          <w:rPr>
            <w:rStyle w:val="af8"/>
          </w:rPr>
          <w:t>DESCRIPTION</w:t>
        </w:r>
        <w:r w:rsidR="003B670D">
          <w:rPr>
            <w:webHidden/>
          </w:rPr>
          <w:tab/>
        </w:r>
        <w:r w:rsidR="00910A3C">
          <w:rPr>
            <w:webHidden/>
          </w:rPr>
          <w:t>63-</w:t>
        </w:r>
        <w:r w:rsidR="003B670D">
          <w:rPr>
            <w:webHidden/>
          </w:rPr>
          <w:fldChar w:fldCharType="begin"/>
        </w:r>
        <w:r w:rsidR="003B670D">
          <w:rPr>
            <w:webHidden/>
          </w:rPr>
          <w:instrText xml:space="preserve"> PAGEREF _Toc509394876 \h </w:instrText>
        </w:r>
        <w:r w:rsidR="003B670D">
          <w:rPr>
            <w:webHidden/>
          </w:rPr>
        </w:r>
        <w:r w:rsidR="003B670D">
          <w:rPr>
            <w:webHidden/>
          </w:rPr>
          <w:fldChar w:fldCharType="separate"/>
        </w:r>
        <w:r w:rsidR="00DA72EA">
          <w:rPr>
            <w:webHidden/>
          </w:rPr>
          <w:t>1</w:t>
        </w:r>
        <w:r w:rsidR="003B670D">
          <w:rPr>
            <w:webHidden/>
          </w:rPr>
          <w:fldChar w:fldCharType="end"/>
        </w:r>
      </w:hyperlink>
    </w:p>
    <w:p w14:paraId="62B37726" w14:textId="4FE70A17" w:rsidR="003B670D" w:rsidRDefault="00B17526" w:rsidP="003B670D">
      <w:pPr>
        <w:pStyle w:val="TOC"/>
        <w:rPr>
          <w:rFonts w:asciiTheme="minorHAnsi" w:hAnsiTheme="minorHAnsi"/>
          <w:b/>
          <w:bCs/>
          <w:sz w:val="21"/>
        </w:rPr>
      </w:pPr>
      <w:hyperlink w:anchor="_Toc509394877" w:history="1">
        <w:r w:rsidR="003B670D" w:rsidRPr="00456AE4">
          <w:rPr>
            <w:rStyle w:val="af8"/>
          </w:rPr>
          <w:t>6302</w:t>
        </w:r>
        <w:r w:rsidR="003B670D">
          <w:rPr>
            <w:rFonts w:asciiTheme="minorHAnsi" w:hAnsiTheme="minorHAnsi"/>
            <w:b/>
            <w:bCs/>
            <w:sz w:val="21"/>
          </w:rPr>
          <w:tab/>
        </w:r>
        <w:r w:rsidR="003B670D" w:rsidRPr="00456AE4">
          <w:rPr>
            <w:rStyle w:val="af8"/>
          </w:rPr>
          <w:t>MATERIAL</w:t>
        </w:r>
        <w:r w:rsidR="003B670D">
          <w:rPr>
            <w:webHidden/>
          </w:rPr>
          <w:tab/>
        </w:r>
        <w:r w:rsidR="00910A3C" w:rsidRPr="00910A3C">
          <w:rPr>
            <w:webHidden/>
          </w:rPr>
          <w:t>63-</w:t>
        </w:r>
        <w:r w:rsidR="003B670D">
          <w:rPr>
            <w:webHidden/>
          </w:rPr>
          <w:fldChar w:fldCharType="begin"/>
        </w:r>
        <w:r w:rsidR="003B670D">
          <w:rPr>
            <w:webHidden/>
          </w:rPr>
          <w:instrText xml:space="preserve"> PAGEREF _Toc509394877 \h </w:instrText>
        </w:r>
        <w:r w:rsidR="003B670D">
          <w:rPr>
            <w:webHidden/>
          </w:rPr>
        </w:r>
        <w:r w:rsidR="003B670D">
          <w:rPr>
            <w:webHidden/>
          </w:rPr>
          <w:fldChar w:fldCharType="separate"/>
        </w:r>
        <w:r w:rsidR="00DA72EA">
          <w:rPr>
            <w:webHidden/>
          </w:rPr>
          <w:t>2</w:t>
        </w:r>
        <w:r w:rsidR="003B670D">
          <w:rPr>
            <w:webHidden/>
          </w:rPr>
          <w:fldChar w:fldCharType="end"/>
        </w:r>
      </w:hyperlink>
    </w:p>
    <w:p w14:paraId="19EEE7D7" w14:textId="2094FFE4" w:rsidR="003B670D" w:rsidRDefault="00B17526" w:rsidP="003B670D">
      <w:pPr>
        <w:pStyle w:val="TOC"/>
        <w:rPr>
          <w:rFonts w:asciiTheme="minorHAnsi" w:hAnsiTheme="minorHAnsi"/>
          <w:b/>
          <w:bCs/>
          <w:sz w:val="21"/>
        </w:rPr>
      </w:pPr>
      <w:hyperlink w:anchor="_Toc509394878" w:history="1">
        <w:r w:rsidR="003B670D" w:rsidRPr="00456AE4">
          <w:rPr>
            <w:rStyle w:val="af8"/>
          </w:rPr>
          <w:t>6303</w:t>
        </w:r>
        <w:r w:rsidR="003B670D">
          <w:rPr>
            <w:rFonts w:asciiTheme="minorHAnsi" w:hAnsiTheme="minorHAnsi"/>
            <w:b/>
            <w:bCs/>
            <w:sz w:val="21"/>
          </w:rPr>
          <w:tab/>
        </w:r>
        <w:r w:rsidR="003B670D" w:rsidRPr="00456AE4">
          <w:rPr>
            <w:rStyle w:val="af8"/>
          </w:rPr>
          <w:t>CONSTRUCTION</w:t>
        </w:r>
        <w:r w:rsidR="003B670D">
          <w:rPr>
            <w:webHidden/>
          </w:rPr>
          <w:tab/>
        </w:r>
        <w:r w:rsidR="00910A3C" w:rsidRPr="00910A3C">
          <w:rPr>
            <w:webHidden/>
          </w:rPr>
          <w:t>63-</w:t>
        </w:r>
        <w:r w:rsidR="003B670D">
          <w:rPr>
            <w:webHidden/>
          </w:rPr>
          <w:fldChar w:fldCharType="begin"/>
        </w:r>
        <w:r w:rsidR="003B670D">
          <w:rPr>
            <w:webHidden/>
          </w:rPr>
          <w:instrText xml:space="preserve"> PAGEREF _Toc509394878 \h </w:instrText>
        </w:r>
        <w:r w:rsidR="003B670D">
          <w:rPr>
            <w:webHidden/>
          </w:rPr>
        </w:r>
        <w:r w:rsidR="003B670D">
          <w:rPr>
            <w:webHidden/>
          </w:rPr>
          <w:fldChar w:fldCharType="separate"/>
        </w:r>
        <w:r w:rsidR="00DA72EA">
          <w:rPr>
            <w:webHidden/>
          </w:rPr>
          <w:t>3</w:t>
        </w:r>
        <w:r w:rsidR="003B670D">
          <w:rPr>
            <w:webHidden/>
          </w:rPr>
          <w:fldChar w:fldCharType="end"/>
        </w:r>
      </w:hyperlink>
    </w:p>
    <w:p w14:paraId="7D40E052" w14:textId="46975BE7" w:rsidR="003B670D" w:rsidRDefault="00B17526" w:rsidP="003B670D">
      <w:pPr>
        <w:pStyle w:val="TOC"/>
        <w:rPr>
          <w:rFonts w:asciiTheme="minorHAnsi" w:hAnsiTheme="minorHAnsi"/>
          <w:b/>
          <w:bCs/>
          <w:sz w:val="21"/>
        </w:rPr>
      </w:pPr>
      <w:hyperlink w:anchor="_Toc509394879" w:history="1">
        <w:r w:rsidR="003B670D" w:rsidRPr="00456AE4">
          <w:rPr>
            <w:rStyle w:val="af8"/>
          </w:rPr>
          <w:t>6304</w:t>
        </w:r>
        <w:r w:rsidR="003B670D">
          <w:rPr>
            <w:rFonts w:asciiTheme="minorHAnsi" w:hAnsiTheme="minorHAnsi"/>
            <w:b/>
            <w:bCs/>
            <w:sz w:val="21"/>
          </w:rPr>
          <w:tab/>
        </w:r>
        <w:r w:rsidR="003B670D" w:rsidRPr="00456AE4">
          <w:rPr>
            <w:rStyle w:val="af8"/>
          </w:rPr>
          <w:t>WORKS’ REQUIREMENTS FOR TOLL FACILITIES</w:t>
        </w:r>
        <w:r w:rsidR="003B670D">
          <w:rPr>
            <w:webHidden/>
          </w:rPr>
          <w:tab/>
        </w:r>
        <w:r w:rsidR="00910A3C" w:rsidRPr="00910A3C">
          <w:rPr>
            <w:webHidden/>
          </w:rPr>
          <w:t>63-</w:t>
        </w:r>
        <w:r w:rsidR="003B670D">
          <w:rPr>
            <w:webHidden/>
          </w:rPr>
          <w:fldChar w:fldCharType="begin"/>
        </w:r>
        <w:r w:rsidR="003B670D">
          <w:rPr>
            <w:webHidden/>
          </w:rPr>
          <w:instrText xml:space="preserve"> PAGEREF _Toc509394879 \h </w:instrText>
        </w:r>
        <w:r w:rsidR="003B670D">
          <w:rPr>
            <w:webHidden/>
          </w:rPr>
        </w:r>
        <w:r w:rsidR="003B670D">
          <w:rPr>
            <w:webHidden/>
          </w:rPr>
          <w:fldChar w:fldCharType="separate"/>
        </w:r>
        <w:r w:rsidR="00DA72EA">
          <w:rPr>
            <w:webHidden/>
          </w:rPr>
          <w:t>4</w:t>
        </w:r>
        <w:r w:rsidR="003B670D">
          <w:rPr>
            <w:webHidden/>
          </w:rPr>
          <w:fldChar w:fldCharType="end"/>
        </w:r>
      </w:hyperlink>
    </w:p>
    <w:p w14:paraId="3CEA92FD" w14:textId="197336FE" w:rsidR="003B670D" w:rsidRDefault="00B17526" w:rsidP="003B670D">
      <w:pPr>
        <w:pStyle w:val="TOC"/>
        <w:rPr>
          <w:rFonts w:asciiTheme="minorHAnsi" w:hAnsiTheme="minorHAnsi"/>
          <w:b/>
          <w:bCs/>
          <w:sz w:val="21"/>
        </w:rPr>
      </w:pPr>
      <w:hyperlink w:anchor="_Toc509394880" w:history="1">
        <w:r w:rsidR="003B670D" w:rsidRPr="00456AE4">
          <w:rPr>
            <w:rStyle w:val="af8"/>
          </w:rPr>
          <w:t>6305</w:t>
        </w:r>
        <w:r w:rsidR="003B670D">
          <w:rPr>
            <w:rFonts w:asciiTheme="minorHAnsi" w:hAnsiTheme="minorHAnsi"/>
            <w:b/>
            <w:bCs/>
            <w:sz w:val="21"/>
          </w:rPr>
          <w:tab/>
        </w:r>
        <w:r w:rsidR="003B670D" w:rsidRPr="00456AE4">
          <w:rPr>
            <w:rStyle w:val="af8"/>
          </w:rPr>
          <w:t>MEASUREMENT</w:t>
        </w:r>
        <w:r w:rsidR="003B670D">
          <w:rPr>
            <w:webHidden/>
          </w:rPr>
          <w:tab/>
        </w:r>
        <w:r w:rsidR="00910A3C" w:rsidRPr="00910A3C">
          <w:rPr>
            <w:webHidden/>
          </w:rPr>
          <w:t>63-</w:t>
        </w:r>
        <w:r w:rsidR="003B670D">
          <w:rPr>
            <w:webHidden/>
          </w:rPr>
          <w:fldChar w:fldCharType="begin"/>
        </w:r>
        <w:r w:rsidR="003B670D">
          <w:rPr>
            <w:webHidden/>
          </w:rPr>
          <w:instrText xml:space="preserve"> PAGEREF _Toc509394880 \h </w:instrText>
        </w:r>
        <w:r w:rsidR="003B670D">
          <w:rPr>
            <w:webHidden/>
          </w:rPr>
        </w:r>
        <w:r w:rsidR="003B670D">
          <w:rPr>
            <w:webHidden/>
          </w:rPr>
          <w:fldChar w:fldCharType="separate"/>
        </w:r>
        <w:r w:rsidR="00DA72EA">
          <w:rPr>
            <w:webHidden/>
          </w:rPr>
          <w:t>5</w:t>
        </w:r>
        <w:r w:rsidR="003B670D">
          <w:rPr>
            <w:webHidden/>
          </w:rPr>
          <w:fldChar w:fldCharType="end"/>
        </w:r>
      </w:hyperlink>
    </w:p>
    <w:p w14:paraId="0E15CEA7" w14:textId="5C5837F8" w:rsidR="003B670D" w:rsidRDefault="00B17526" w:rsidP="003B670D">
      <w:pPr>
        <w:pStyle w:val="TOC"/>
        <w:rPr>
          <w:rFonts w:asciiTheme="minorHAnsi" w:hAnsiTheme="minorHAnsi"/>
          <w:b/>
          <w:bCs/>
          <w:sz w:val="21"/>
        </w:rPr>
      </w:pPr>
      <w:hyperlink w:anchor="_Toc509394881" w:history="1">
        <w:r w:rsidR="003B670D" w:rsidRPr="00456AE4">
          <w:rPr>
            <w:rStyle w:val="af8"/>
          </w:rPr>
          <w:t>6306</w:t>
        </w:r>
        <w:r w:rsidR="003B670D">
          <w:rPr>
            <w:rFonts w:asciiTheme="minorHAnsi" w:hAnsiTheme="minorHAnsi"/>
            <w:b/>
            <w:bCs/>
            <w:sz w:val="21"/>
          </w:rPr>
          <w:tab/>
        </w:r>
        <w:r w:rsidR="003B670D" w:rsidRPr="00456AE4">
          <w:rPr>
            <w:rStyle w:val="af8"/>
          </w:rPr>
          <w:t>PAYMENT</w:t>
        </w:r>
        <w:r w:rsidR="003B670D">
          <w:rPr>
            <w:webHidden/>
          </w:rPr>
          <w:tab/>
        </w:r>
        <w:r w:rsidR="00910A3C" w:rsidRPr="00910A3C">
          <w:rPr>
            <w:webHidden/>
          </w:rPr>
          <w:t>63-</w:t>
        </w:r>
        <w:r w:rsidR="003B670D">
          <w:rPr>
            <w:webHidden/>
          </w:rPr>
          <w:fldChar w:fldCharType="begin"/>
        </w:r>
        <w:r w:rsidR="003B670D">
          <w:rPr>
            <w:webHidden/>
          </w:rPr>
          <w:instrText xml:space="preserve"> PAGEREF _Toc509394881 \h </w:instrText>
        </w:r>
        <w:r w:rsidR="003B670D">
          <w:rPr>
            <w:webHidden/>
          </w:rPr>
        </w:r>
        <w:r w:rsidR="003B670D">
          <w:rPr>
            <w:webHidden/>
          </w:rPr>
          <w:fldChar w:fldCharType="separate"/>
        </w:r>
        <w:r w:rsidR="00DA72EA">
          <w:rPr>
            <w:webHidden/>
          </w:rPr>
          <w:t>6</w:t>
        </w:r>
        <w:r w:rsidR="003B670D">
          <w:rPr>
            <w:webHidden/>
          </w:rPr>
          <w:fldChar w:fldCharType="end"/>
        </w:r>
      </w:hyperlink>
    </w:p>
    <w:p w14:paraId="75A58EDE" w14:textId="27A3B8E9" w:rsidR="003B670D" w:rsidRDefault="00B17526" w:rsidP="003B670D">
      <w:pPr>
        <w:pStyle w:val="TOCSection"/>
        <w:rPr>
          <w:rFonts w:asciiTheme="minorHAnsi" w:hAnsiTheme="minorHAnsi"/>
          <w:bCs/>
          <w:sz w:val="21"/>
        </w:rPr>
      </w:pPr>
      <w:hyperlink w:anchor="_Toc509394882" w:history="1">
        <w:r w:rsidR="003B670D" w:rsidRPr="00456AE4">
          <w:rPr>
            <w:rStyle w:val="af8"/>
          </w:rPr>
          <w:t>SECTION</w:t>
        </w:r>
        <w:r w:rsidR="003B670D" w:rsidRPr="00456AE4">
          <w:rPr>
            <w:rStyle w:val="af8"/>
            <w:spacing w:val="-3"/>
          </w:rPr>
          <w:t xml:space="preserve"> </w:t>
        </w:r>
        <w:r w:rsidR="003B670D" w:rsidRPr="00456AE4">
          <w:rPr>
            <w:rStyle w:val="af8"/>
          </w:rPr>
          <w:t>6500:</w:t>
        </w:r>
        <w:r w:rsidR="003B670D">
          <w:rPr>
            <w:rFonts w:asciiTheme="minorHAnsi" w:hAnsiTheme="minorHAnsi"/>
            <w:bCs/>
            <w:sz w:val="21"/>
          </w:rPr>
          <w:t xml:space="preserve"> </w:t>
        </w:r>
        <w:r w:rsidR="003B670D" w:rsidRPr="00456AE4">
          <w:rPr>
            <w:rStyle w:val="af8"/>
          </w:rPr>
          <w:t>TRANSMISSION LINE</w:t>
        </w:r>
      </w:hyperlink>
    </w:p>
    <w:p w14:paraId="6B66CF4F" w14:textId="15BCD0B4" w:rsidR="003B670D" w:rsidRDefault="00B17526" w:rsidP="003B670D">
      <w:pPr>
        <w:pStyle w:val="TOC"/>
        <w:rPr>
          <w:rFonts w:asciiTheme="minorHAnsi" w:hAnsiTheme="minorHAnsi"/>
          <w:b/>
          <w:bCs/>
          <w:sz w:val="21"/>
        </w:rPr>
      </w:pPr>
      <w:hyperlink w:anchor="_Toc509394883" w:history="1">
        <w:r w:rsidR="003B670D" w:rsidRPr="00456AE4">
          <w:rPr>
            <w:rStyle w:val="af8"/>
          </w:rPr>
          <w:t>6501</w:t>
        </w:r>
        <w:r w:rsidR="003B670D">
          <w:rPr>
            <w:rFonts w:asciiTheme="minorHAnsi" w:hAnsiTheme="minorHAnsi"/>
            <w:b/>
            <w:bCs/>
            <w:sz w:val="21"/>
          </w:rPr>
          <w:tab/>
        </w:r>
        <w:r w:rsidR="003B670D" w:rsidRPr="00456AE4">
          <w:rPr>
            <w:rStyle w:val="af8"/>
          </w:rPr>
          <w:t>DESCRIPTION</w:t>
        </w:r>
        <w:r w:rsidR="003B670D">
          <w:rPr>
            <w:webHidden/>
          </w:rPr>
          <w:tab/>
        </w:r>
        <w:r w:rsidR="00910A3C">
          <w:rPr>
            <w:webHidden/>
          </w:rPr>
          <w:t>65-</w:t>
        </w:r>
        <w:r w:rsidR="003B670D">
          <w:rPr>
            <w:webHidden/>
          </w:rPr>
          <w:fldChar w:fldCharType="begin"/>
        </w:r>
        <w:r w:rsidR="003B670D">
          <w:rPr>
            <w:webHidden/>
          </w:rPr>
          <w:instrText xml:space="preserve"> PAGEREF _Toc509394883 \h </w:instrText>
        </w:r>
        <w:r w:rsidR="003B670D">
          <w:rPr>
            <w:webHidden/>
          </w:rPr>
        </w:r>
        <w:r w:rsidR="003B670D">
          <w:rPr>
            <w:webHidden/>
          </w:rPr>
          <w:fldChar w:fldCharType="separate"/>
        </w:r>
        <w:r w:rsidR="00DA72EA">
          <w:rPr>
            <w:webHidden/>
          </w:rPr>
          <w:t>1</w:t>
        </w:r>
        <w:r w:rsidR="003B670D">
          <w:rPr>
            <w:webHidden/>
          </w:rPr>
          <w:fldChar w:fldCharType="end"/>
        </w:r>
      </w:hyperlink>
    </w:p>
    <w:p w14:paraId="622C02DB" w14:textId="04369395" w:rsidR="003B670D" w:rsidRDefault="00B17526" w:rsidP="003B670D">
      <w:pPr>
        <w:pStyle w:val="TOC"/>
        <w:rPr>
          <w:rFonts w:asciiTheme="minorHAnsi" w:hAnsiTheme="minorHAnsi"/>
          <w:b/>
          <w:bCs/>
          <w:sz w:val="21"/>
        </w:rPr>
      </w:pPr>
      <w:hyperlink w:anchor="_Toc509394884" w:history="1">
        <w:r w:rsidR="003B670D" w:rsidRPr="00456AE4">
          <w:rPr>
            <w:rStyle w:val="af8"/>
          </w:rPr>
          <w:t>6502</w:t>
        </w:r>
        <w:r w:rsidR="003B670D">
          <w:rPr>
            <w:rFonts w:asciiTheme="minorHAnsi" w:hAnsiTheme="minorHAnsi"/>
            <w:b/>
            <w:bCs/>
            <w:sz w:val="21"/>
          </w:rPr>
          <w:tab/>
        </w:r>
        <w:r w:rsidR="003B670D" w:rsidRPr="00456AE4">
          <w:rPr>
            <w:rStyle w:val="af8"/>
          </w:rPr>
          <w:t>STANDARDS</w:t>
        </w:r>
        <w:r w:rsidR="003B670D">
          <w:rPr>
            <w:webHidden/>
          </w:rPr>
          <w:tab/>
        </w:r>
        <w:r w:rsidR="00910A3C" w:rsidRPr="00910A3C">
          <w:rPr>
            <w:webHidden/>
          </w:rPr>
          <w:t>65-</w:t>
        </w:r>
        <w:r w:rsidR="003B670D">
          <w:rPr>
            <w:webHidden/>
          </w:rPr>
          <w:fldChar w:fldCharType="begin"/>
        </w:r>
        <w:r w:rsidR="003B670D">
          <w:rPr>
            <w:webHidden/>
          </w:rPr>
          <w:instrText xml:space="preserve"> PAGEREF _Toc509394884 \h </w:instrText>
        </w:r>
        <w:r w:rsidR="003B670D">
          <w:rPr>
            <w:webHidden/>
          </w:rPr>
        </w:r>
        <w:r w:rsidR="003B670D">
          <w:rPr>
            <w:webHidden/>
          </w:rPr>
          <w:fldChar w:fldCharType="separate"/>
        </w:r>
        <w:r w:rsidR="00DA72EA">
          <w:rPr>
            <w:webHidden/>
          </w:rPr>
          <w:t>1</w:t>
        </w:r>
        <w:r w:rsidR="003B670D">
          <w:rPr>
            <w:webHidden/>
          </w:rPr>
          <w:fldChar w:fldCharType="end"/>
        </w:r>
      </w:hyperlink>
    </w:p>
    <w:p w14:paraId="4D7680D2" w14:textId="6ECC930D" w:rsidR="003B670D" w:rsidRDefault="00B17526" w:rsidP="003B670D">
      <w:pPr>
        <w:pStyle w:val="TOC"/>
        <w:rPr>
          <w:rFonts w:asciiTheme="minorHAnsi" w:hAnsiTheme="minorHAnsi"/>
          <w:b/>
          <w:bCs/>
          <w:sz w:val="21"/>
        </w:rPr>
      </w:pPr>
      <w:hyperlink w:anchor="_Toc509394885" w:history="1">
        <w:r w:rsidR="003B670D" w:rsidRPr="00456AE4">
          <w:rPr>
            <w:rStyle w:val="af8"/>
          </w:rPr>
          <w:t>6503</w:t>
        </w:r>
        <w:r w:rsidR="003B670D">
          <w:rPr>
            <w:rFonts w:asciiTheme="minorHAnsi" w:hAnsiTheme="minorHAnsi"/>
            <w:b/>
            <w:bCs/>
            <w:sz w:val="21"/>
          </w:rPr>
          <w:tab/>
        </w:r>
        <w:r w:rsidR="003B670D" w:rsidRPr="00456AE4">
          <w:rPr>
            <w:rStyle w:val="af8"/>
          </w:rPr>
          <w:t>CONSTRUCTION METHOD AND DESIGN REVIEW AND UPDATING REPORT</w:t>
        </w:r>
        <w:r w:rsidR="003B670D">
          <w:rPr>
            <w:webHidden/>
          </w:rPr>
          <w:tab/>
        </w:r>
        <w:r w:rsidR="00910A3C" w:rsidRPr="00910A3C">
          <w:rPr>
            <w:webHidden/>
          </w:rPr>
          <w:t>65-</w:t>
        </w:r>
        <w:r w:rsidR="003B670D">
          <w:rPr>
            <w:webHidden/>
          </w:rPr>
          <w:fldChar w:fldCharType="begin"/>
        </w:r>
        <w:r w:rsidR="003B670D">
          <w:rPr>
            <w:webHidden/>
          </w:rPr>
          <w:instrText xml:space="preserve"> PAGEREF _Toc509394885 \h </w:instrText>
        </w:r>
        <w:r w:rsidR="003B670D">
          <w:rPr>
            <w:webHidden/>
          </w:rPr>
        </w:r>
        <w:r w:rsidR="003B670D">
          <w:rPr>
            <w:webHidden/>
          </w:rPr>
          <w:fldChar w:fldCharType="separate"/>
        </w:r>
        <w:r w:rsidR="00DA72EA">
          <w:rPr>
            <w:webHidden/>
          </w:rPr>
          <w:t>2</w:t>
        </w:r>
        <w:r w:rsidR="003B670D">
          <w:rPr>
            <w:webHidden/>
          </w:rPr>
          <w:fldChar w:fldCharType="end"/>
        </w:r>
      </w:hyperlink>
    </w:p>
    <w:p w14:paraId="5638DC64" w14:textId="56E821F0" w:rsidR="003B670D" w:rsidRDefault="00B17526" w:rsidP="003B670D">
      <w:pPr>
        <w:pStyle w:val="TOC"/>
        <w:rPr>
          <w:rFonts w:asciiTheme="minorHAnsi" w:hAnsiTheme="minorHAnsi"/>
          <w:b/>
          <w:bCs/>
          <w:sz w:val="21"/>
        </w:rPr>
      </w:pPr>
      <w:hyperlink w:anchor="_Toc509394886" w:history="1">
        <w:r w:rsidR="003B670D" w:rsidRPr="00456AE4">
          <w:rPr>
            <w:rStyle w:val="af8"/>
          </w:rPr>
          <w:t>6504</w:t>
        </w:r>
        <w:r w:rsidR="003B670D">
          <w:rPr>
            <w:rFonts w:asciiTheme="minorHAnsi" w:hAnsiTheme="minorHAnsi"/>
            <w:b/>
            <w:bCs/>
            <w:sz w:val="21"/>
          </w:rPr>
          <w:tab/>
        </w:r>
        <w:r w:rsidR="003B670D" w:rsidRPr="00456AE4">
          <w:rPr>
            <w:rStyle w:val="af8"/>
          </w:rPr>
          <w:t>GENERAL OPERATING CONDITIONS</w:t>
        </w:r>
        <w:r w:rsidR="003B670D">
          <w:rPr>
            <w:webHidden/>
          </w:rPr>
          <w:tab/>
        </w:r>
        <w:r w:rsidR="00910A3C" w:rsidRPr="00910A3C">
          <w:rPr>
            <w:webHidden/>
          </w:rPr>
          <w:t>65-</w:t>
        </w:r>
        <w:r w:rsidR="003B670D">
          <w:rPr>
            <w:webHidden/>
          </w:rPr>
          <w:fldChar w:fldCharType="begin"/>
        </w:r>
        <w:r w:rsidR="003B670D">
          <w:rPr>
            <w:webHidden/>
          </w:rPr>
          <w:instrText xml:space="preserve"> PAGEREF _Toc509394886 \h </w:instrText>
        </w:r>
        <w:r w:rsidR="003B670D">
          <w:rPr>
            <w:webHidden/>
          </w:rPr>
        </w:r>
        <w:r w:rsidR="003B670D">
          <w:rPr>
            <w:webHidden/>
          </w:rPr>
          <w:fldChar w:fldCharType="separate"/>
        </w:r>
        <w:r w:rsidR="00DA72EA">
          <w:rPr>
            <w:webHidden/>
          </w:rPr>
          <w:t>2</w:t>
        </w:r>
        <w:r w:rsidR="003B670D">
          <w:rPr>
            <w:webHidden/>
          </w:rPr>
          <w:fldChar w:fldCharType="end"/>
        </w:r>
      </w:hyperlink>
    </w:p>
    <w:p w14:paraId="5E6BDBF1" w14:textId="760A18BD" w:rsidR="003B670D" w:rsidRDefault="00B17526" w:rsidP="003B670D">
      <w:pPr>
        <w:pStyle w:val="TOC"/>
        <w:rPr>
          <w:rFonts w:asciiTheme="minorHAnsi" w:hAnsiTheme="minorHAnsi"/>
          <w:b/>
          <w:bCs/>
          <w:sz w:val="21"/>
        </w:rPr>
      </w:pPr>
      <w:hyperlink w:anchor="_Toc509394887" w:history="1">
        <w:r w:rsidR="003B670D" w:rsidRPr="00456AE4">
          <w:rPr>
            <w:rStyle w:val="af8"/>
          </w:rPr>
          <w:t>6505</w:t>
        </w:r>
        <w:r w:rsidR="003B670D">
          <w:rPr>
            <w:rFonts w:asciiTheme="minorHAnsi" w:hAnsiTheme="minorHAnsi"/>
            <w:b/>
            <w:bCs/>
            <w:sz w:val="21"/>
          </w:rPr>
          <w:tab/>
        </w:r>
        <w:r w:rsidR="003B670D" w:rsidRPr="00456AE4">
          <w:rPr>
            <w:rStyle w:val="af8"/>
          </w:rPr>
          <w:t>MATERIALS AND CONSTRUCTION REQUIREMENTS</w:t>
        </w:r>
        <w:r w:rsidR="003B670D">
          <w:rPr>
            <w:webHidden/>
          </w:rPr>
          <w:tab/>
        </w:r>
        <w:r w:rsidR="00910A3C" w:rsidRPr="00910A3C">
          <w:rPr>
            <w:webHidden/>
          </w:rPr>
          <w:t>65-</w:t>
        </w:r>
        <w:r w:rsidR="003B670D">
          <w:rPr>
            <w:webHidden/>
          </w:rPr>
          <w:fldChar w:fldCharType="begin"/>
        </w:r>
        <w:r w:rsidR="003B670D">
          <w:rPr>
            <w:webHidden/>
          </w:rPr>
          <w:instrText xml:space="preserve"> PAGEREF _Toc509394887 \h </w:instrText>
        </w:r>
        <w:r w:rsidR="003B670D">
          <w:rPr>
            <w:webHidden/>
          </w:rPr>
        </w:r>
        <w:r w:rsidR="003B670D">
          <w:rPr>
            <w:webHidden/>
          </w:rPr>
          <w:fldChar w:fldCharType="separate"/>
        </w:r>
        <w:r w:rsidR="00DA72EA">
          <w:rPr>
            <w:webHidden/>
          </w:rPr>
          <w:t>2</w:t>
        </w:r>
        <w:r w:rsidR="003B670D">
          <w:rPr>
            <w:webHidden/>
          </w:rPr>
          <w:fldChar w:fldCharType="end"/>
        </w:r>
      </w:hyperlink>
    </w:p>
    <w:p w14:paraId="6AE190CD" w14:textId="238EC2CB" w:rsidR="003B670D" w:rsidRDefault="00B17526" w:rsidP="003B670D">
      <w:pPr>
        <w:pStyle w:val="TOC"/>
        <w:rPr>
          <w:rFonts w:asciiTheme="minorHAnsi" w:hAnsiTheme="minorHAnsi"/>
          <w:b/>
          <w:bCs/>
          <w:sz w:val="21"/>
        </w:rPr>
      </w:pPr>
      <w:hyperlink w:anchor="_Toc509394888" w:history="1">
        <w:r w:rsidR="003B670D" w:rsidRPr="00456AE4">
          <w:rPr>
            <w:rStyle w:val="af8"/>
          </w:rPr>
          <w:t>6506</w:t>
        </w:r>
        <w:r w:rsidR="003B670D">
          <w:rPr>
            <w:rFonts w:asciiTheme="minorHAnsi" w:hAnsiTheme="minorHAnsi"/>
            <w:b/>
            <w:bCs/>
            <w:sz w:val="21"/>
          </w:rPr>
          <w:tab/>
        </w:r>
        <w:r w:rsidR="003B670D" w:rsidRPr="00456AE4">
          <w:rPr>
            <w:rStyle w:val="af8"/>
          </w:rPr>
          <w:t>MEASUREMENT</w:t>
        </w:r>
        <w:r w:rsidR="003B670D">
          <w:rPr>
            <w:webHidden/>
          </w:rPr>
          <w:tab/>
        </w:r>
        <w:r w:rsidR="00910A3C" w:rsidRPr="00910A3C">
          <w:rPr>
            <w:webHidden/>
          </w:rPr>
          <w:t>65-</w:t>
        </w:r>
        <w:r w:rsidR="003B670D">
          <w:rPr>
            <w:webHidden/>
          </w:rPr>
          <w:fldChar w:fldCharType="begin"/>
        </w:r>
        <w:r w:rsidR="003B670D">
          <w:rPr>
            <w:webHidden/>
          </w:rPr>
          <w:instrText xml:space="preserve"> PAGEREF _Toc509394888 \h </w:instrText>
        </w:r>
        <w:r w:rsidR="003B670D">
          <w:rPr>
            <w:webHidden/>
          </w:rPr>
        </w:r>
        <w:r w:rsidR="003B670D">
          <w:rPr>
            <w:webHidden/>
          </w:rPr>
          <w:fldChar w:fldCharType="separate"/>
        </w:r>
        <w:r w:rsidR="00DA72EA">
          <w:rPr>
            <w:webHidden/>
          </w:rPr>
          <w:t>24</w:t>
        </w:r>
        <w:r w:rsidR="003B670D">
          <w:rPr>
            <w:webHidden/>
          </w:rPr>
          <w:fldChar w:fldCharType="end"/>
        </w:r>
      </w:hyperlink>
    </w:p>
    <w:p w14:paraId="6A7D0A05" w14:textId="6FE06369" w:rsidR="003B670D" w:rsidRDefault="00B17526" w:rsidP="003B670D">
      <w:pPr>
        <w:pStyle w:val="TOC"/>
        <w:rPr>
          <w:rFonts w:asciiTheme="minorHAnsi" w:hAnsiTheme="minorHAnsi"/>
          <w:b/>
          <w:bCs/>
          <w:sz w:val="21"/>
        </w:rPr>
      </w:pPr>
      <w:hyperlink w:anchor="_Toc509394889" w:history="1">
        <w:r w:rsidR="003B670D" w:rsidRPr="00456AE4">
          <w:rPr>
            <w:rStyle w:val="af8"/>
          </w:rPr>
          <w:t>6507</w:t>
        </w:r>
        <w:r w:rsidR="003B670D">
          <w:rPr>
            <w:rFonts w:asciiTheme="minorHAnsi" w:hAnsiTheme="minorHAnsi"/>
            <w:b/>
            <w:bCs/>
            <w:sz w:val="21"/>
          </w:rPr>
          <w:tab/>
        </w:r>
        <w:r w:rsidR="003B670D" w:rsidRPr="00456AE4">
          <w:rPr>
            <w:rStyle w:val="af8"/>
          </w:rPr>
          <w:t>PAYMENT</w:t>
        </w:r>
        <w:r w:rsidR="003B670D">
          <w:rPr>
            <w:webHidden/>
          </w:rPr>
          <w:tab/>
        </w:r>
        <w:r w:rsidR="00910A3C" w:rsidRPr="00910A3C">
          <w:rPr>
            <w:webHidden/>
          </w:rPr>
          <w:t>65-</w:t>
        </w:r>
        <w:r w:rsidR="003B670D">
          <w:rPr>
            <w:webHidden/>
          </w:rPr>
          <w:fldChar w:fldCharType="begin"/>
        </w:r>
        <w:r w:rsidR="003B670D">
          <w:rPr>
            <w:webHidden/>
          </w:rPr>
          <w:instrText xml:space="preserve"> PAGEREF _Toc509394889 \h </w:instrText>
        </w:r>
        <w:r w:rsidR="003B670D">
          <w:rPr>
            <w:webHidden/>
          </w:rPr>
        </w:r>
        <w:r w:rsidR="003B670D">
          <w:rPr>
            <w:webHidden/>
          </w:rPr>
          <w:fldChar w:fldCharType="separate"/>
        </w:r>
        <w:r w:rsidR="00DA72EA">
          <w:rPr>
            <w:webHidden/>
          </w:rPr>
          <w:t>24</w:t>
        </w:r>
        <w:r w:rsidR="003B670D">
          <w:rPr>
            <w:webHidden/>
          </w:rPr>
          <w:fldChar w:fldCharType="end"/>
        </w:r>
      </w:hyperlink>
    </w:p>
    <w:p w14:paraId="59F66444" w14:textId="0EF4C5CD" w:rsidR="003B670D" w:rsidRDefault="001576B3" w:rsidP="003B670D">
      <w:pPr>
        <w:pStyle w:val="TOCSection"/>
        <w:rPr>
          <w:rFonts w:asciiTheme="minorHAnsi" w:hAnsiTheme="minorHAnsi"/>
          <w:bCs/>
          <w:sz w:val="21"/>
        </w:rPr>
      </w:pPr>
      <w:hyperlink w:anchor="_Toc509394890" w:history="1">
        <w:r w:rsidR="003B670D" w:rsidRPr="00456AE4">
          <w:rPr>
            <w:rStyle w:val="af8"/>
          </w:rPr>
          <w:t>SECTION</w:t>
        </w:r>
        <w:r w:rsidR="003B670D" w:rsidRPr="00456AE4">
          <w:rPr>
            <w:rStyle w:val="af8"/>
            <w:spacing w:val="-3"/>
          </w:rPr>
          <w:t xml:space="preserve"> </w:t>
        </w:r>
        <w:r w:rsidR="003B670D" w:rsidRPr="00456AE4">
          <w:rPr>
            <w:rStyle w:val="af8"/>
          </w:rPr>
          <w:t>7000:</w:t>
        </w:r>
        <w:r w:rsidR="003B670D">
          <w:rPr>
            <w:rFonts w:asciiTheme="minorHAnsi" w:hAnsiTheme="minorHAnsi"/>
            <w:bCs/>
            <w:sz w:val="21"/>
          </w:rPr>
          <w:t xml:space="preserve"> </w:t>
        </w:r>
        <w:r w:rsidR="003B34D4" w:rsidRPr="003B34D4">
          <w:rPr>
            <w:rStyle w:val="af8"/>
          </w:rPr>
          <w:t>Roadside Service Station</w:t>
        </w:r>
      </w:hyperlink>
    </w:p>
    <w:p w14:paraId="5C71679B" w14:textId="123097B1" w:rsidR="003B670D" w:rsidRDefault="00B17526" w:rsidP="003B670D">
      <w:pPr>
        <w:pStyle w:val="TOC"/>
        <w:rPr>
          <w:rFonts w:asciiTheme="minorHAnsi" w:hAnsiTheme="minorHAnsi"/>
          <w:b/>
          <w:bCs/>
          <w:sz w:val="21"/>
        </w:rPr>
      </w:pPr>
      <w:hyperlink w:anchor="_Toc509394891" w:history="1">
        <w:r w:rsidR="003B670D" w:rsidRPr="00456AE4">
          <w:rPr>
            <w:rStyle w:val="af8"/>
          </w:rPr>
          <w:t>7001</w:t>
        </w:r>
        <w:r w:rsidR="003B670D">
          <w:rPr>
            <w:rFonts w:asciiTheme="minorHAnsi" w:hAnsiTheme="minorHAnsi"/>
            <w:b/>
            <w:bCs/>
            <w:sz w:val="21"/>
          </w:rPr>
          <w:tab/>
        </w:r>
        <w:r w:rsidR="003B670D" w:rsidRPr="00456AE4">
          <w:rPr>
            <w:rStyle w:val="af8"/>
          </w:rPr>
          <w:t>DESCRIPTION</w:t>
        </w:r>
        <w:r w:rsidR="003B670D">
          <w:rPr>
            <w:webHidden/>
          </w:rPr>
          <w:tab/>
        </w:r>
        <w:r w:rsidR="00910A3C">
          <w:rPr>
            <w:webHidden/>
          </w:rPr>
          <w:t>70-</w:t>
        </w:r>
        <w:r w:rsidR="003B670D">
          <w:rPr>
            <w:webHidden/>
          </w:rPr>
          <w:fldChar w:fldCharType="begin"/>
        </w:r>
        <w:r w:rsidR="003B670D">
          <w:rPr>
            <w:webHidden/>
          </w:rPr>
          <w:instrText xml:space="preserve"> PAGEREF _Toc509394891 \h </w:instrText>
        </w:r>
        <w:r w:rsidR="003B670D">
          <w:rPr>
            <w:webHidden/>
          </w:rPr>
        </w:r>
        <w:r w:rsidR="003B670D">
          <w:rPr>
            <w:webHidden/>
          </w:rPr>
          <w:fldChar w:fldCharType="separate"/>
        </w:r>
        <w:r w:rsidR="00DA72EA">
          <w:rPr>
            <w:webHidden/>
          </w:rPr>
          <w:t>1</w:t>
        </w:r>
        <w:r w:rsidR="003B670D">
          <w:rPr>
            <w:webHidden/>
          </w:rPr>
          <w:fldChar w:fldCharType="end"/>
        </w:r>
      </w:hyperlink>
    </w:p>
    <w:p w14:paraId="05A09C86" w14:textId="1AEF4E90" w:rsidR="003B670D" w:rsidRDefault="00B17526" w:rsidP="003B670D">
      <w:pPr>
        <w:pStyle w:val="TOC"/>
        <w:rPr>
          <w:rFonts w:asciiTheme="minorHAnsi" w:hAnsiTheme="minorHAnsi"/>
          <w:b/>
          <w:bCs/>
          <w:sz w:val="21"/>
        </w:rPr>
      </w:pPr>
      <w:hyperlink w:anchor="_Toc509394892" w:history="1">
        <w:r w:rsidR="003B670D" w:rsidRPr="00456AE4">
          <w:rPr>
            <w:rStyle w:val="af8"/>
          </w:rPr>
          <w:t>7002</w:t>
        </w:r>
        <w:r w:rsidR="003B670D">
          <w:rPr>
            <w:rFonts w:asciiTheme="minorHAnsi" w:hAnsiTheme="minorHAnsi"/>
            <w:b/>
            <w:bCs/>
            <w:sz w:val="21"/>
          </w:rPr>
          <w:tab/>
        </w:r>
        <w:r w:rsidR="003B670D" w:rsidRPr="00456AE4">
          <w:rPr>
            <w:rStyle w:val="af8"/>
          </w:rPr>
          <w:t>STANDARDS</w:t>
        </w:r>
        <w:r w:rsidR="003B670D">
          <w:rPr>
            <w:webHidden/>
          </w:rPr>
          <w:tab/>
        </w:r>
        <w:r w:rsidR="00910A3C" w:rsidRPr="00910A3C">
          <w:rPr>
            <w:webHidden/>
          </w:rPr>
          <w:t>70-</w:t>
        </w:r>
        <w:r w:rsidR="003B670D">
          <w:rPr>
            <w:webHidden/>
          </w:rPr>
          <w:fldChar w:fldCharType="begin"/>
        </w:r>
        <w:r w:rsidR="003B670D">
          <w:rPr>
            <w:webHidden/>
          </w:rPr>
          <w:instrText xml:space="preserve"> PAGEREF _Toc509394892 \h </w:instrText>
        </w:r>
        <w:r w:rsidR="003B670D">
          <w:rPr>
            <w:webHidden/>
          </w:rPr>
        </w:r>
        <w:r w:rsidR="003B670D">
          <w:rPr>
            <w:webHidden/>
          </w:rPr>
          <w:fldChar w:fldCharType="separate"/>
        </w:r>
        <w:r w:rsidR="00DA72EA">
          <w:rPr>
            <w:webHidden/>
          </w:rPr>
          <w:t>1</w:t>
        </w:r>
        <w:r w:rsidR="003B670D">
          <w:rPr>
            <w:webHidden/>
          </w:rPr>
          <w:fldChar w:fldCharType="end"/>
        </w:r>
      </w:hyperlink>
    </w:p>
    <w:p w14:paraId="7DA173C7" w14:textId="14550105" w:rsidR="003B670D" w:rsidRDefault="00B17526" w:rsidP="003B670D">
      <w:pPr>
        <w:pStyle w:val="TOC"/>
        <w:rPr>
          <w:rFonts w:asciiTheme="minorHAnsi" w:hAnsiTheme="minorHAnsi"/>
          <w:b/>
          <w:bCs/>
          <w:sz w:val="21"/>
        </w:rPr>
      </w:pPr>
      <w:hyperlink w:anchor="_Toc509394893" w:history="1">
        <w:r w:rsidR="003B670D" w:rsidRPr="00456AE4">
          <w:rPr>
            <w:rStyle w:val="af8"/>
          </w:rPr>
          <w:t>7003</w:t>
        </w:r>
        <w:r w:rsidR="003B670D">
          <w:rPr>
            <w:rFonts w:asciiTheme="minorHAnsi" w:hAnsiTheme="minorHAnsi"/>
            <w:b/>
            <w:bCs/>
            <w:sz w:val="21"/>
          </w:rPr>
          <w:tab/>
        </w:r>
        <w:r w:rsidR="003B670D" w:rsidRPr="00456AE4">
          <w:rPr>
            <w:rStyle w:val="af8"/>
          </w:rPr>
          <w:t>CONSTRUCTION METHOD AND DESIGN REVIEW AND UPDATING REPORT</w:t>
        </w:r>
        <w:r w:rsidR="003B670D">
          <w:rPr>
            <w:webHidden/>
          </w:rPr>
          <w:tab/>
        </w:r>
        <w:r w:rsidR="00910A3C" w:rsidRPr="00910A3C">
          <w:rPr>
            <w:webHidden/>
          </w:rPr>
          <w:t>70-</w:t>
        </w:r>
        <w:r w:rsidR="003B670D">
          <w:rPr>
            <w:webHidden/>
          </w:rPr>
          <w:fldChar w:fldCharType="begin"/>
        </w:r>
        <w:r w:rsidR="003B670D">
          <w:rPr>
            <w:webHidden/>
          </w:rPr>
          <w:instrText xml:space="preserve"> PAGEREF _Toc509394893 \h </w:instrText>
        </w:r>
        <w:r w:rsidR="003B670D">
          <w:rPr>
            <w:webHidden/>
          </w:rPr>
        </w:r>
        <w:r w:rsidR="003B670D">
          <w:rPr>
            <w:webHidden/>
          </w:rPr>
          <w:fldChar w:fldCharType="separate"/>
        </w:r>
        <w:r w:rsidR="00DA72EA">
          <w:rPr>
            <w:webHidden/>
          </w:rPr>
          <w:t>1</w:t>
        </w:r>
        <w:r w:rsidR="003B670D">
          <w:rPr>
            <w:webHidden/>
          </w:rPr>
          <w:fldChar w:fldCharType="end"/>
        </w:r>
      </w:hyperlink>
    </w:p>
    <w:p w14:paraId="35E394DA" w14:textId="66B85135" w:rsidR="003B670D" w:rsidRDefault="00B17526" w:rsidP="003B670D">
      <w:pPr>
        <w:pStyle w:val="TOC"/>
        <w:rPr>
          <w:rFonts w:asciiTheme="minorHAnsi" w:hAnsiTheme="minorHAnsi"/>
          <w:b/>
          <w:bCs/>
          <w:sz w:val="21"/>
        </w:rPr>
      </w:pPr>
      <w:hyperlink w:anchor="_Toc509394894" w:history="1">
        <w:r w:rsidR="003B670D" w:rsidRPr="00456AE4">
          <w:rPr>
            <w:rStyle w:val="af8"/>
          </w:rPr>
          <w:t>7004</w:t>
        </w:r>
        <w:r w:rsidR="003B670D">
          <w:rPr>
            <w:rFonts w:asciiTheme="minorHAnsi" w:hAnsiTheme="minorHAnsi"/>
            <w:b/>
            <w:bCs/>
            <w:sz w:val="21"/>
          </w:rPr>
          <w:tab/>
        </w:r>
        <w:r w:rsidR="003B670D" w:rsidRPr="00456AE4">
          <w:rPr>
            <w:rStyle w:val="af8"/>
          </w:rPr>
          <w:t>MEASUREMENT</w:t>
        </w:r>
        <w:r w:rsidR="003B670D">
          <w:rPr>
            <w:webHidden/>
          </w:rPr>
          <w:tab/>
        </w:r>
        <w:r w:rsidR="00910A3C" w:rsidRPr="00910A3C">
          <w:rPr>
            <w:webHidden/>
          </w:rPr>
          <w:t>70-</w:t>
        </w:r>
        <w:r w:rsidR="003B670D">
          <w:rPr>
            <w:webHidden/>
          </w:rPr>
          <w:fldChar w:fldCharType="begin"/>
        </w:r>
        <w:r w:rsidR="003B670D">
          <w:rPr>
            <w:webHidden/>
          </w:rPr>
          <w:instrText xml:space="preserve"> PAGEREF _Toc509394894 \h </w:instrText>
        </w:r>
        <w:r w:rsidR="003B670D">
          <w:rPr>
            <w:webHidden/>
          </w:rPr>
        </w:r>
        <w:r w:rsidR="003B670D">
          <w:rPr>
            <w:webHidden/>
          </w:rPr>
          <w:fldChar w:fldCharType="separate"/>
        </w:r>
        <w:r w:rsidR="00DA72EA">
          <w:rPr>
            <w:webHidden/>
          </w:rPr>
          <w:t>1</w:t>
        </w:r>
        <w:r w:rsidR="003B670D">
          <w:rPr>
            <w:webHidden/>
          </w:rPr>
          <w:fldChar w:fldCharType="end"/>
        </w:r>
      </w:hyperlink>
    </w:p>
    <w:p w14:paraId="76D236E6" w14:textId="00E7C70F" w:rsidR="003B670D" w:rsidRDefault="00B17526" w:rsidP="003B670D">
      <w:pPr>
        <w:pStyle w:val="TOC"/>
        <w:rPr>
          <w:rFonts w:asciiTheme="minorHAnsi" w:hAnsiTheme="minorHAnsi"/>
          <w:b/>
          <w:bCs/>
          <w:sz w:val="21"/>
        </w:rPr>
      </w:pPr>
      <w:hyperlink w:anchor="_Toc509394895" w:history="1">
        <w:r w:rsidR="003B670D" w:rsidRPr="00456AE4">
          <w:rPr>
            <w:rStyle w:val="af8"/>
          </w:rPr>
          <w:t>7005</w:t>
        </w:r>
        <w:r w:rsidR="003B670D">
          <w:rPr>
            <w:rFonts w:asciiTheme="minorHAnsi" w:hAnsiTheme="minorHAnsi"/>
            <w:b/>
            <w:bCs/>
            <w:sz w:val="21"/>
          </w:rPr>
          <w:tab/>
        </w:r>
        <w:r w:rsidR="003B670D" w:rsidRPr="00456AE4">
          <w:rPr>
            <w:rStyle w:val="af8"/>
          </w:rPr>
          <w:t>PAYMENT</w:t>
        </w:r>
        <w:r w:rsidR="003B670D">
          <w:rPr>
            <w:webHidden/>
          </w:rPr>
          <w:tab/>
        </w:r>
        <w:r w:rsidR="00910A3C" w:rsidRPr="00910A3C">
          <w:rPr>
            <w:webHidden/>
          </w:rPr>
          <w:t>70-</w:t>
        </w:r>
        <w:r w:rsidR="00FF066D">
          <w:rPr>
            <w:webHidden/>
          </w:rPr>
          <w:t>2</w:t>
        </w:r>
      </w:hyperlink>
    </w:p>
    <w:p w14:paraId="79910F3C" w14:textId="33B271AC" w:rsidR="003B670D" w:rsidRDefault="00B17526" w:rsidP="003B670D">
      <w:pPr>
        <w:pStyle w:val="TOCSection"/>
        <w:rPr>
          <w:rFonts w:asciiTheme="minorHAnsi" w:hAnsiTheme="minorHAnsi"/>
          <w:bCs/>
          <w:sz w:val="21"/>
        </w:rPr>
      </w:pPr>
      <w:hyperlink w:anchor="_Toc509394896" w:history="1">
        <w:r w:rsidR="003B670D" w:rsidRPr="00456AE4">
          <w:rPr>
            <w:rStyle w:val="af8"/>
          </w:rPr>
          <w:t>SECTION</w:t>
        </w:r>
        <w:r w:rsidR="003B670D" w:rsidRPr="00456AE4">
          <w:rPr>
            <w:rStyle w:val="af8"/>
            <w:spacing w:val="-3"/>
          </w:rPr>
          <w:t xml:space="preserve"> </w:t>
        </w:r>
        <w:r w:rsidR="003B670D" w:rsidRPr="00456AE4">
          <w:rPr>
            <w:rStyle w:val="af8"/>
          </w:rPr>
          <w:t>7500:</w:t>
        </w:r>
        <w:r w:rsidR="003B670D">
          <w:rPr>
            <w:rFonts w:asciiTheme="minorHAnsi" w:hAnsiTheme="minorHAnsi"/>
            <w:bCs/>
            <w:sz w:val="21"/>
          </w:rPr>
          <w:t xml:space="preserve"> </w:t>
        </w:r>
        <w:r w:rsidR="003B670D" w:rsidRPr="00456AE4">
          <w:rPr>
            <w:rStyle w:val="af8"/>
          </w:rPr>
          <w:t>STEEL BRIDGE FOR FLYOVER</w:t>
        </w:r>
      </w:hyperlink>
    </w:p>
    <w:p w14:paraId="4D027066" w14:textId="34BA1A8F" w:rsidR="003B670D" w:rsidRDefault="00B17526" w:rsidP="003B670D">
      <w:pPr>
        <w:pStyle w:val="TOC"/>
        <w:rPr>
          <w:rFonts w:asciiTheme="minorHAnsi" w:hAnsiTheme="minorHAnsi"/>
          <w:b/>
          <w:bCs/>
          <w:sz w:val="21"/>
        </w:rPr>
      </w:pPr>
      <w:hyperlink w:anchor="_Toc509394897" w:history="1">
        <w:r w:rsidR="003B670D" w:rsidRPr="00456AE4">
          <w:rPr>
            <w:rStyle w:val="af8"/>
          </w:rPr>
          <w:t>7501</w:t>
        </w:r>
        <w:r w:rsidR="003B670D">
          <w:rPr>
            <w:rFonts w:asciiTheme="minorHAnsi" w:hAnsiTheme="minorHAnsi"/>
            <w:b/>
            <w:bCs/>
            <w:sz w:val="21"/>
          </w:rPr>
          <w:tab/>
        </w:r>
        <w:r w:rsidR="003B670D" w:rsidRPr="00456AE4">
          <w:rPr>
            <w:rStyle w:val="af8"/>
          </w:rPr>
          <w:t>DESCRIPTION</w:t>
        </w:r>
        <w:r w:rsidR="003B670D">
          <w:rPr>
            <w:webHidden/>
          </w:rPr>
          <w:tab/>
        </w:r>
        <w:r w:rsidR="00910A3C" w:rsidRPr="00910A3C">
          <w:rPr>
            <w:webHidden/>
          </w:rPr>
          <w:t>7</w:t>
        </w:r>
        <w:r w:rsidR="00910A3C">
          <w:rPr>
            <w:webHidden/>
          </w:rPr>
          <w:t>5</w:t>
        </w:r>
        <w:r w:rsidR="00910A3C" w:rsidRPr="00910A3C">
          <w:rPr>
            <w:webHidden/>
          </w:rPr>
          <w:t>-</w:t>
        </w:r>
        <w:r w:rsidR="003B670D">
          <w:rPr>
            <w:webHidden/>
          </w:rPr>
          <w:fldChar w:fldCharType="begin"/>
        </w:r>
        <w:r w:rsidR="003B670D">
          <w:rPr>
            <w:webHidden/>
          </w:rPr>
          <w:instrText xml:space="preserve"> PAGEREF _Toc509394897 \h </w:instrText>
        </w:r>
        <w:r w:rsidR="003B670D">
          <w:rPr>
            <w:webHidden/>
          </w:rPr>
        </w:r>
        <w:r w:rsidR="003B670D">
          <w:rPr>
            <w:webHidden/>
          </w:rPr>
          <w:fldChar w:fldCharType="separate"/>
        </w:r>
        <w:r w:rsidR="00DA72EA">
          <w:rPr>
            <w:webHidden/>
          </w:rPr>
          <w:t>1</w:t>
        </w:r>
        <w:r w:rsidR="003B670D">
          <w:rPr>
            <w:webHidden/>
          </w:rPr>
          <w:fldChar w:fldCharType="end"/>
        </w:r>
      </w:hyperlink>
    </w:p>
    <w:p w14:paraId="719EDFC7" w14:textId="3DE99285" w:rsidR="003B670D" w:rsidRDefault="00B17526" w:rsidP="003B670D">
      <w:pPr>
        <w:pStyle w:val="TOC"/>
        <w:rPr>
          <w:rFonts w:asciiTheme="minorHAnsi" w:hAnsiTheme="minorHAnsi"/>
          <w:b/>
          <w:bCs/>
          <w:sz w:val="21"/>
        </w:rPr>
      </w:pPr>
      <w:hyperlink w:anchor="_Toc509394898" w:history="1">
        <w:r w:rsidR="003B670D" w:rsidRPr="00456AE4">
          <w:rPr>
            <w:rStyle w:val="af8"/>
          </w:rPr>
          <w:t>7502</w:t>
        </w:r>
        <w:r w:rsidR="003B670D">
          <w:rPr>
            <w:rFonts w:asciiTheme="minorHAnsi" w:hAnsiTheme="minorHAnsi"/>
            <w:b/>
            <w:bCs/>
            <w:sz w:val="21"/>
          </w:rPr>
          <w:tab/>
        </w:r>
        <w:r w:rsidR="003B670D" w:rsidRPr="00456AE4">
          <w:rPr>
            <w:rStyle w:val="af8"/>
          </w:rPr>
          <w:t>MATERIALS</w:t>
        </w:r>
        <w:r w:rsidR="003B670D">
          <w:rPr>
            <w:webHidden/>
          </w:rPr>
          <w:tab/>
        </w:r>
        <w:r w:rsidR="00910A3C" w:rsidRPr="00910A3C">
          <w:rPr>
            <w:webHidden/>
          </w:rPr>
          <w:t>75-</w:t>
        </w:r>
        <w:r w:rsidR="003B670D">
          <w:rPr>
            <w:webHidden/>
          </w:rPr>
          <w:fldChar w:fldCharType="begin"/>
        </w:r>
        <w:r w:rsidR="003B670D">
          <w:rPr>
            <w:webHidden/>
          </w:rPr>
          <w:instrText xml:space="preserve"> PAGEREF _Toc509394898 \h </w:instrText>
        </w:r>
        <w:r w:rsidR="003B670D">
          <w:rPr>
            <w:webHidden/>
          </w:rPr>
        </w:r>
        <w:r w:rsidR="003B670D">
          <w:rPr>
            <w:webHidden/>
          </w:rPr>
          <w:fldChar w:fldCharType="separate"/>
        </w:r>
        <w:r w:rsidR="00DA72EA">
          <w:rPr>
            <w:webHidden/>
          </w:rPr>
          <w:t>1</w:t>
        </w:r>
        <w:r w:rsidR="003B670D">
          <w:rPr>
            <w:webHidden/>
          </w:rPr>
          <w:fldChar w:fldCharType="end"/>
        </w:r>
      </w:hyperlink>
    </w:p>
    <w:p w14:paraId="76FBD69E" w14:textId="50EA0268" w:rsidR="003B670D" w:rsidRDefault="00B17526" w:rsidP="003B670D">
      <w:pPr>
        <w:pStyle w:val="TOC"/>
        <w:rPr>
          <w:rFonts w:asciiTheme="minorHAnsi" w:hAnsiTheme="minorHAnsi"/>
          <w:b/>
          <w:bCs/>
          <w:sz w:val="21"/>
        </w:rPr>
      </w:pPr>
      <w:hyperlink w:anchor="_Toc509394899" w:history="1">
        <w:r w:rsidR="003B670D" w:rsidRPr="00456AE4">
          <w:rPr>
            <w:rStyle w:val="af8"/>
          </w:rPr>
          <w:t>7503</w:t>
        </w:r>
        <w:r w:rsidR="003B670D">
          <w:rPr>
            <w:rFonts w:asciiTheme="minorHAnsi" w:hAnsiTheme="minorHAnsi"/>
            <w:b/>
            <w:bCs/>
            <w:sz w:val="21"/>
          </w:rPr>
          <w:tab/>
        </w:r>
        <w:r w:rsidR="003B670D" w:rsidRPr="00456AE4">
          <w:rPr>
            <w:rStyle w:val="af8"/>
          </w:rPr>
          <w:t>CONSTRUCTION METHOD AND DESIGN REVIEW AND UPDATING REPORT</w:t>
        </w:r>
        <w:r w:rsidR="003B670D">
          <w:rPr>
            <w:webHidden/>
          </w:rPr>
          <w:tab/>
        </w:r>
        <w:r w:rsidR="00910A3C" w:rsidRPr="00910A3C">
          <w:rPr>
            <w:webHidden/>
          </w:rPr>
          <w:t>75-</w:t>
        </w:r>
        <w:r w:rsidR="003B670D">
          <w:rPr>
            <w:webHidden/>
          </w:rPr>
          <w:fldChar w:fldCharType="begin"/>
        </w:r>
        <w:r w:rsidR="003B670D">
          <w:rPr>
            <w:webHidden/>
          </w:rPr>
          <w:instrText xml:space="preserve"> PAGEREF _Toc509394899 \h </w:instrText>
        </w:r>
        <w:r w:rsidR="003B670D">
          <w:rPr>
            <w:webHidden/>
          </w:rPr>
        </w:r>
        <w:r w:rsidR="003B670D">
          <w:rPr>
            <w:webHidden/>
          </w:rPr>
          <w:fldChar w:fldCharType="separate"/>
        </w:r>
        <w:r w:rsidR="00DA72EA">
          <w:rPr>
            <w:webHidden/>
          </w:rPr>
          <w:t>2</w:t>
        </w:r>
        <w:r w:rsidR="003B670D">
          <w:rPr>
            <w:webHidden/>
          </w:rPr>
          <w:fldChar w:fldCharType="end"/>
        </w:r>
      </w:hyperlink>
    </w:p>
    <w:p w14:paraId="36655905" w14:textId="77703BB0" w:rsidR="003B670D" w:rsidRDefault="00B17526" w:rsidP="003B670D">
      <w:pPr>
        <w:pStyle w:val="TOC"/>
        <w:rPr>
          <w:rFonts w:asciiTheme="minorHAnsi" w:hAnsiTheme="minorHAnsi"/>
          <w:b/>
          <w:bCs/>
          <w:sz w:val="21"/>
        </w:rPr>
      </w:pPr>
      <w:hyperlink w:anchor="_Toc509394900" w:history="1">
        <w:r w:rsidR="003B670D" w:rsidRPr="00456AE4">
          <w:rPr>
            <w:rStyle w:val="af8"/>
          </w:rPr>
          <w:t>7504</w:t>
        </w:r>
        <w:r w:rsidR="003B670D">
          <w:rPr>
            <w:rFonts w:asciiTheme="minorHAnsi" w:hAnsiTheme="minorHAnsi"/>
            <w:b/>
            <w:bCs/>
            <w:sz w:val="21"/>
          </w:rPr>
          <w:tab/>
        </w:r>
        <w:r w:rsidR="003B670D" w:rsidRPr="00456AE4">
          <w:rPr>
            <w:rStyle w:val="af8"/>
          </w:rPr>
          <w:t>MEASUREMENT</w:t>
        </w:r>
        <w:r w:rsidR="003B670D">
          <w:rPr>
            <w:webHidden/>
          </w:rPr>
          <w:tab/>
        </w:r>
        <w:r w:rsidR="00910A3C" w:rsidRPr="00910A3C">
          <w:rPr>
            <w:webHidden/>
          </w:rPr>
          <w:t>75-</w:t>
        </w:r>
        <w:r w:rsidR="003B670D">
          <w:rPr>
            <w:webHidden/>
          </w:rPr>
          <w:fldChar w:fldCharType="begin"/>
        </w:r>
        <w:r w:rsidR="003B670D">
          <w:rPr>
            <w:webHidden/>
          </w:rPr>
          <w:instrText xml:space="preserve"> PAGEREF _Toc509394900 \h </w:instrText>
        </w:r>
        <w:r w:rsidR="003B670D">
          <w:rPr>
            <w:webHidden/>
          </w:rPr>
        </w:r>
        <w:r w:rsidR="003B670D">
          <w:rPr>
            <w:webHidden/>
          </w:rPr>
          <w:fldChar w:fldCharType="separate"/>
        </w:r>
        <w:r w:rsidR="00DA72EA">
          <w:rPr>
            <w:webHidden/>
          </w:rPr>
          <w:t>2</w:t>
        </w:r>
        <w:r w:rsidR="003B670D">
          <w:rPr>
            <w:webHidden/>
          </w:rPr>
          <w:fldChar w:fldCharType="end"/>
        </w:r>
      </w:hyperlink>
    </w:p>
    <w:p w14:paraId="6914E4C3" w14:textId="76D1FAE5" w:rsidR="003B670D" w:rsidRDefault="00B17526" w:rsidP="003B670D">
      <w:pPr>
        <w:pStyle w:val="TOC"/>
        <w:rPr>
          <w:rFonts w:asciiTheme="minorHAnsi" w:hAnsiTheme="minorHAnsi"/>
          <w:b/>
          <w:bCs/>
          <w:sz w:val="21"/>
        </w:rPr>
      </w:pPr>
      <w:hyperlink w:anchor="_Toc509394901" w:history="1">
        <w:r w:rsidR="003B670D" w:rsidRPr="00456AE4">
          <w:rPr>
            <w:rStyle w:val="af8"/>
          </w:rPr>
          <w:t>7505</w:t>
        </w:r>
        <w:r w:rsidR="003B670D">
          <w:rPr>
            <w:rFonts w:asciiTheme="minorHAnsi" w:hAnsiTheme="minorHAnsi"/>
            <w:b/>
            <w:bCs/>
            <w:sz w:val="21"/>
          </w:rPr>
          <w:tab/>
        </w:r>
        <w:r w:rsidR="003B670D" w:rsidRPr="00456AE4">
          <w:rPr>
            <w:rStyle w:val="af8"/>
          </w:rPr>
          <w:t>PAYMENT</w:t>
        </w:r>
        <w:r w:rsidR="003B670D">
          <w:rPr>
            <w:webHidden/>
          </w:rPr>
          <w:tab/>
        </w:r>
        <w:r w:rsidR="00910A3C" w:rsidRPr="00910A3C">
          <w:rPr>
            <w:webHidden/>
          </w:rPr>
          <w:t>75-</w:t>
        </w:r>
        <w:r w:rsidR="003B670D">
          <w:rPr>
            <w:webHidden/>
          </w:rPr>
          <w:fldChar w:fldCharType="begin"/>
        </w:r>
        <w:r w:rsidR="003B670D">
          <w:rPr>
            <w:webHidden/>
          </w:rPr>
          <w:instrText xml:space="preserve"> PAGEREF _Toc509394901 \h </w:instrText>
        </w:r>
        <w:r w:rsidR="003B670D">
          <w:rPr>
            <w:webHidden/>
          </w:rPr>
        </w:r>
        <w:r w:rsidR="003B670D">
          <w:rPr>
            <w:webHidden/>
          </w:rPr>
          <w:fldChar w:fldCharType="separate"/>
        </w:r>
        <w:r w:rsidR="00DA72EA">
          <w:rPr>
            <w:webHidden/>
          </w:rPr>
          <w:t>3</w:t>
        </w:r>
        <w:r w:rsidR="003B670D">
          <w:rPr>
            <w:webHidden/>
          </w:rPr>
          <w:fldChar w:fldCharType="end"/>
        </w:r>
      </w:hyperlink>
    </w:p>
    <w:p w14:paraId="762B98C6" w14:textId="77777777" w:rsidR="007C2CFC" w:rsidRDefault="003B670D" w:rsidP="0064405E">
      <w:pPr>
        <w:pStyle w:val="TOCSection"/>
      </w:pPr>
      <w:r>
        <w:fldChar w:fldCharType="end"/>
      </w:r>
    </w:p>
    <w:p w14:paraId="2BBE355C" w14:textId="77777777" w:rsidR="007C2CFC" w:rsidRDefault="007C2CFC">
      <w:pPr>
        <w:rPr>
          <w:rFonts w:ascii="Times New Roman" w:hAnsi="Times New Roman" w:cs="Times New Roman"/>
          <w:b/>
          <w:caps/>
          <w:noProof/>
          <w:kern w:val="2"/>
          <w:lang w:eastAsia="ja-JP"/>
        </w:rPr>
      </w:pPr>
      <w:r>
        <w:br w:type="page"/>
      </w:r>
    </w:p>
    <w:p w14:paraId="10BF2897" w14:textId="77777777" w:rsidR="007C2CFC" w:rsidRDefault="007C2CFC" w:rsidP="0064405E">
      <w:pPr>
        <w:pStyle w:val="TOCSection"/>
      </w:pPr>
    </w:p>
    <w:p w14:paraId="45F3DC82" w14:textId="5E979F8F" w:rsidR="00E85D2C" w:rsidRDefault="00E85D2C" w:rsidP="00E85D2C">
      <w:pPr>
        <w:pStyle w:val="Tittle"/>
        <w:ind w:leftChars="193" w:left="425"/>
      </w:pPr>
      <w:r>
        <w:t>VOLUME-II: TUNNEL</w:t>
      </w:r>
      <w:r w:rsidR="005E14A2">
        <w:t>L</w:t>
      </w:r>
      <w:r>
        <w:t>ING WORKS AND FACILITIES</w:t>
      </w:r>
    </w:p>
    <w:p w14:paraId="1A756ACB" w14:textId="77777777" w:rsidR="007C2CFC" w:rsidRDefault="007C2CFC" w:rsidP="007C2CFC">
      <w:pPr>
        <w:pStyle w:val="Note"/>
      </w:pPr>
    </w:p>
    <w:p w14:paraId="7ED15FF2" w14:textId="49BBD2D3" w:rsidR="0064405E" w:rsidRDefault="007C2CFC" w:rsidP="0064405E">
      <w:pPr>
        <w:pStyle w:val="TOC-Section"/>
      </w:pPr>
      <w:r>
        <w:rPr>
          <w:rFonts w:hint="eastAsia"/>
        </w:rPr>
        <w:t>Section 4000:</w:t>
      </w:r>
      <w:r>
        <w:rPr>
          <w:rFonts w:hint="eastAsia"/>
        </w:rPr>
        <w:tab/>
      </w:r>
      <w:r w:rsidR="0064405E">
        <w:t>Tunnel</w:t>
      </w:r>
      <w:r w:rsidR="005E14A2">
        <w:t>L</w:t>
      </w:r>
      <w:r w:rsidR="0064405E">
        <w:t>ing Works</w:t>
      </w:r>
    </w:p>
    <w:p w14:paraId="5E1CF9A5" w14:textId="44332DD5" w:rsidR="0064405E" w:rsidRDefault="0064405E" w:rsidP="0064405E">
      <w:pPr>
        <w:pStyle w:val="TOC-Section"/>
      </w:pPr>
      <w:r>
        <w:t>Section 5000:</w:t>
      </w:r>
      <w:r>
        <w:tab/>
      </w:r>
      <w:r w:rsidRPr="0064405E">
        <w:t>Tunnel Facilities</w:t>
      </w:r>
    </w:p>
    <w:p w14:paraId="2D9BF0F6" w14:textId="1B19A6D9" w:rsidR="0064405E" w:rsidRDefault="0064405E" w:rsidP="0064405E">
      <w:pPr>
        <w:pStyle w:val="TOC-Section"/>
      </w:pPr>
      <w:r>
        <w:t>Section 5100:</w:t>
      </w:r>
      <w:r>
        <w:tab/>
        <w:t>Tunnel Power Supply System</w:t>
      </w:r>
    </w:p>
    <w:p w14:paraId="42229080" w14:textId="41479CB2" w:rsidR="0064405E" w:rsidRDefault="0064405E" w:rsidP="0064405E">
      <w:pPr>
        <w:pStyle w:val="TOC-Section"/>
      </w:pPr>
      <w:r>
        <w:t>Section 5200:</w:t>
      </w:r>
      <w:r>
        <w:tab/>
        <w:t>Tunnel Lighting System</w:t>
      </w:r>
    </w:p>
    <w:p w14:paraId="73532A2F" w14:textId="10113DC5" w:rsidR="0064405E" w:rsidRDefault="0064405E" w:rsidP="0064405E">
      <w:pPr>
        <w:pStyle w:val="TOC-Section"/>
      </w:pPr>
      <w:r>
        <w:t>Section 5300:</w:t>
      </w:r>
      <w:r>
        <w:tab/>
        <w:t>Tunnel Emergency Facilities</w:t>
      </w:r>
    </w:p>
    <w:p w14:paraId="007B66D7" w14:textId="0249009D" w:rsidR="0064405E" w:rsidRDefault="0064405E" w:rsidP="0064405E">
      <w:pPr>
        <w:pStyle w:val="TOC-Section"/>
      </w:pPr>
      <w:r>
        <w:t>Section 5400:</w:t>
      </w:r>
      <w:r>
        <w:tab/>
        <w:t>Remote Monitoring and Control System</w:t>
      </w:r>
    </w:p>
    <w:p w14:paraId="45A93CAF" w14:textId="14012734" w:rsidR="0064405E" w:rsidRDefault="0064405E" w:rsidP="0064405E">
      <w:pPr>
        <w:pStyle w:val="TOC-Section"/>
      </w:pPr>
      <w:r>
        <w:t>Section 5500:</w:t>
      </w:r>
      <w:r>
        <w:tab/>
        <w:t>Tunnel Ventilation System</w:t>
      </w:r>
    </w:p>
    <w:p w14:paraId="0B49A027" w14:textId="3F027EF6" w:rsidR="0064405E" w:rsidRDefault="0064405E" w:rsidP="0064405E">
      <w:pPr>
        <w:pStyle w:val="TOC-Section"/>
      </w:pPr>
      <w:r>
        <w:t xml:space="preserve">Section </w:t>
      </w:r>
      <w:r w:rsidR="007C2CFC">
        <w:t>5600:</w:t>
      </w:r>
      <w:r w:rsidR="007C2CFC">
        <w:tab/>
        <w:t>Tunnel Fire Fighting System</w:t>
      </w:r>
    </w:p>
    <w:p w14:paraId="5DCD8419" w14:textId="785D0AEF" w:rsidR="00525EB7" w:rsidRPr="0064405E" w:rsidRDefault="00525EB7" w:rsidP="0064405E">
      <w:pPr>
        <w:pStyle w:val="TOC-Section"/>
      </w:pPr>
      <w:r>
        <w:t>SecTION 5700:</w:t>
      </w:r>
      <w:r>
        <w:tab/>
        <w:t>MEASUREMENT AND PAYMENT</w:t>
      </w:r>
    </w:p>
    <w:p w14:paraId="64893C6C" w14:textId="77777777" w:rsidR="0064405E" w:rsidRDefault="0064405E" w:rsidP="003B670D">
      <w:pPr>
        <w:pStyle w:val="TOC"/>
        <w:ind w:left="995" w:hanging="623"/>
        <w:rPr>
          <w:b/>
        </w:rPr>
      </w:pPr>
    </w:p>
    <w:p w14:paraId="15BD2983" w14:textId="77777777" w:rsidR="00E445A4" w:rsidRDefault="00E445A4">
      <w:pPr>
        <w:rPr>
          <w:b/>
        </w:rPr>
        <w:sectPr w:rsidR="00E445A4" w:rsidSect="00E445A4">
          <w:headerReference w:type="default" r:id="rId10"/>
          <w:footerReference w:type="default" r:id="rId11"/>
          <w:headerReference w:type="first" r:id="rId12"/>
          <w:footerReference w:type="first" r:id="rId13"/>
          <w:type w:val="continuous"/>
          <w:pgSz w:w="11910" w:h="16840" w:code="9"/>
          <w:pgMar w:top="1418" w:right="851" w:bottom="1418" w:left="851" w:header="851" w:footer="1134" w:gutter="0"/>
          <w:pgNumType w:fmt="lowerRoman" w:start="1"/>
          <w:cols w:space="40"/>
        </w:sectPr>
      </w:pPr>
    </w:p>
    <w:p w14:paraId="4E2FA020" w14:textId="3BADCDCE" w:rsidR="00E445A4" w:rsidRDefault="00E445A4">
      <w:pPr>
        <w:rPr>
          <w:b/>
        </w:rPr>
      </w:pPr>
    </w:p>
    <w:p w14:paraId="2FAA8CC0" w14:textId="1B14D550" w:rsidR="00CD380A" w:rsidRPr="00DA2AE1" w:rsidRDefault="00CD380A" w:rsidP="00DA2AE1">
      <w:pPr>
        <w:pStyle w:val="Text"/>
        <w:rPr>
          <w:b/>
        </w:rPr>
      </w:pPr>
      <w:r w:rsidRPr="00DA2AE1">
        <w:rPr>
          <w:b/>
        </w:rPr>
        <w:t xml:space="preserve">Section </w:t>
      </w:r>
      <w:r w:rsidR="007E33FF">
        <w:rPr>
          <w:b/>
        </w:rPr>
        <w:t>VI-</w:t>
      </w:r>
      <w:r w:rsidR="00BE29CD">
        <w:rPr>
          <w:b/>
        </w:rPr>
        <w:t>B</w:t>
      </w:r>
      <w:r w:rsidRPr="00DA2AE1">
        <w:rPr>
          <w:b/>
        </w:rPr>
        <w:t>:</w:t>
      </w:r>
    </w:p>
    <w:p w14:paraId="3CE65EE4" w14:textId="0EAA6A99" w:rsidR="00454304" w:rsidRPr="00DA2AE1" w:rsidRDefault="00CD380A" w:rsidP="00DA2AE1">
      <w:pPr>
        <w:pStyle w:val="Text"/>
        <w:rPr>
          <w:b/>
        </w:rPr>
      </w:pPr>
      <w:r w:rsidRPr="00DA2AE1">
        <w:rPr>
          <w:b/>
        </w:rPr>
        <w:t>Standard Specifications</w:t>
      </w:r>
      <w:r w:rsidR="001D1CE7">
        <w:rPr>
          <w:b/>
        </w:rPr>
        <w:t xml:space="preserve"> (SS)</w:t>
      </w:r>
    </w:p>
    <w:p w14:paraId="6CD3330F" w14:textId="5494700D" w:rsidR="00286743" w:rsidRPr="00DA2AE1" w:rsidRDefault="00454304" w:rsidP="00DA2AE1">
      <w:pPr>
        <w:pStyle w:val="Text"/>
      </w:pPr>
      <w:r w:rsidRPr="00DA2AE1">
        <w:t xml:space="preserve">The </w:t>
      </w:r>
      <w:r w:rsidR="00286743" w:rsidRPr="00DA2AE1">
        <w:t>Standard Specifications</w:t>
      </w:r>
      <w:r w:rsidR="00CD380A" w:rsidRPr="00DA2AE1">
        <w:t xml:space="preserve"> for this contract </w:t>
      </w:r>
      <w:r w:rsidR="00286743" w:rsidRPr="00DA2AE1">
        <w:t xml:space="preserve">shall be the “Standard Specifications for Road and Bridge Works – </w:t>
      </w:r>
      <w:r w:rsidR="00E076EA">
        <w:t xml:space="preserve">ASAD </w:t>
      </w:r>
      <w:r w:rsidR="00286743" w:rsidRPr="00DA2AE1">
        <w:t>20</w:t>
      </w:r>
      <w:r w:rsidR="00E076EA">
        <w:t>58</w:t>
      </w:r>
      <w:r w:rsidR="00286743" w:rsidRPr="00DA2AE1">
        <w:t xml:space="preserve">”, </w:t>
      </w:r>
      <w:r w:rsidR="00897DD6" w:rsidRPr="00DA2AE1">
        <w:t xml:space="preserve">edited by the </w:t>
      </w:r>
      <w:r w:rsidR="00286743" w:rsidRPr="00DA2AE1">
        <w:t>Department of Roads, Ministry of Physical Structure and Transport, Government of Nepal.</w:t>
      </w:r>
    </w:p>
    <w:p w14:paraId="7D5AA54E" w14:textId="0447EF02" w:rsidR="001F3EA8" w:rsidRPr="00DA2AE1" w:rsidRDefault="006F7A5D" w:rsidP="00DA2AE1">
      <w:pPr>
        <w:pStyle w:val="Text"/>
      </w:pPr>
      <w:r w:rsidRPr="00DA2AE1">
        <w:t xml:space="preserve">The Standard Specifications may be purchased from the Department of Roads, Central Road Laboratory, </w:t>
      </w:r>
      <w:proofErr w:type="spellStart"/>
      <w:r w:rsidRPr="00DA2AE1">
        <w:t>Kupondole</w:t>
      </w:r>
      <w:proofErr w:type="spellEnd"/>
      <w:r w:rsidRPr="00DA2AE1">
        <w:t xml:space="preserve">, </w:t>
      </w:r>
      <w:proofErr w:type="spellStart"/>
      <w:r w:rsidRPr="00DA2AE1">
        <w:t>Lalipur</w:t>
      </w:r>
      <w:proofErr w:type="spellEnd"/>
      <w:r w:rsidRPr="00DA2AE1">
        <w:t>.</w:t>
      </w:r>
    </w:p>
    <w:p w14:paraId="1984A00B" w14:textId="198A8971" w:rsidR="00454304" w:rsidRPr="00DA2AE1" w:rsidRDefault="00454304" w:rsidP="00DA2AE1">
      <w:pPr>
        <w:pStyle w:val="Text"/>
      </w:pPr>
      <w:r w:rsidRPr="00DA2AE1">
        <w:t xml:space="preserve">The </w:t>
      </w:r>
      <w:r w:rsidR="00286743" w:rsidRPr="00DA2AE1">
        <w:t>Standard Specifications</w:t>
      </w:r>
      <w:r w:rsidRPr="00DA2AE1">
        <w:t xml:space="preserve"> are linked with the </w:t>
      </w:r>
      <w:r w:rsidR="00BE014D" w:rsidRPr="00DA2AE1">
        <w:t>Special Provisions to Standard Specifications</w:t>
      </w:r>
      <w:r w:rsidRPr="00DA2AE1">
        <w:t xml:space="preserve"> </w:t>
      </w:r>
      <w:r w:rsidR="00625C64">
        <w:t xml:space="preserve">(SPSS) </w:t>
      </w:r>
      <w:r w:rsidRPr="00DA2AE1">
        <w:t xml:space="preserve">referred to as </w:t>
      </w:r>
      <w:r w:rsidR="00CD380A" w:rsidRPr="00DA2AE1">
        <w:t xml:space="preserve">Section </w:t>
      </w:r>
      <w:r w:rsidR="00BE29CD">
        <w:t>VI-</w:t>
      </w:r>
      <w:r w:rsidR="001D1CE7">
        <w:t>C</w:t>
      </w:r>
      <w:r w:rsidRPr="00DA2AE1">
        <w:t xml:space="preserve"> by the</w:t>
      </w:r>
      <w:r w:rsidR="00286743" w:rsidRPr="00DA2AE1">
        <w:t xml:space="preserve"> </w:t>
      </w:r>
      <w:r w:rsidRPr="00DA2AE1">
        <w:t xml:space="preserve">corresponding numbering of Clauses so that </w:t>
      </w:r>
      <w:r w:rsidR="00CD380A" w:rsidRPr="00DA2AE1">
        <w:t xml:space="preserve">Sections </w:t>
      </w:r>
      <w:r w:rsidR="00BE29CD">
        <w:t>VI-B</w:t>
      </w:r>
      <w:r w:rsidRPr="00DA2AE1">
        <w:t xml:space="preserve"> and </w:t>
      </w:r>
      <w:r w:rsidR="00BE29CD">
        <w:t>VI-C</w:t>
      </w:r>
      <w:r w:rsidRPr="00DA2AE1">
        <w:t xml:space="preserve"> together comprise the </w:t>
      </w:r>
      <w:r w:rsidR="00286743" w:rsidRPr="00DA2AE1">
        <w:t>specifications that shall be respected for performing the works of the Project</w:t>
      </w:r>
      <w:r w:rsidRPr="00DA2AE1">
        <w:t>.</w:t>
      </w:r>
    </w:p>
    <w:p w14:paraId="0FFC7F78" w14:textId="77777777" w:rsidR="00454304" w:rsidRDefault="00454304" w:rsidP="00046A11">
      <w:pPr>
        <w:pStyle w:val="a3"/>
      </w:pPr>
    </w:p>
    <w:p w14:paraId="64B2DE48" w14:textId="130231C1" w:rsidR="00CD380A" w:rsidRPr="00DA2AE1" w:rsidRDefault="00CD380A" w:rsidP="00DA2AE1">
      <w:pPr>
        <w:pStyle w:val="Text"/>
        <w:rPr>
          <w:b/>
        </w:rPr>
      </w:pPr>
      <w:r w:rsidRPr="00DA2AE1">
        <w:rPr>
          <w:b/>
        </w:rPr>
        <w:t xml:space="preserve">Section </w:t>
      </w:r>
      <w:r w:rsidR="00BE29CD">
        <w:rPr>
          <w:b/>
        </w:rPr>
        <w:t>VI-C</w:t>
      </w:r>
      <w:r w:rsidRPr="00DA2AE1">
        <w:rPr>
          <w:b/>
        </w:rPr>
        <w:t>:</w:t>
      </w:r>
    </w:p>
    <w:p w14:paraId="3D065922" w14:textId="0BE1008C" w:rsidR="00CD380A" w:rsidRPr="00DA2AE1" w:rsidRDefault="00CD380A" w:rsidP="00DA2AE1">
      <w:pPr>
        <w:pStyle w:val="Text"/>
        <w:rPr>
          <w:b/>
        </w:rPr>
      </w:pPr>
      <w:r w:rsidRPr="00DA2AE1">
        <w:rPr>
          <w:b/>
        </w:rPr>
        <w:t>Special Provisions to the Standard Specifications</w:t>
      </w:r>
      <w:r w:rsidR="001D1CE7">
        <w:rPr>
          <w:b/>
        </w:rPr>
        <w:t xml:space="preserve"> (SPSS)</w:t>
      </w:r>
    </w:p>
    <w:p w14:paraId="37963330" w14:textId="750F1A18" w:rsidR="002E46BF" w:rsidRDefault="002E46BF" w:rsidP="00DA2AE1">
      <w:pPr>
        <w:pStyle w:val="Text"/>
      </w:pPr>
      <w:r w:rsidRPr="002E46BF">
        <w:t xml:space="preserve">The </w:t>
      </w:r>
      <w:r w:rsidR="00BE014D">
        <w:t>Special Provisions to Standard Specifications</w:t>
      </w:r>
      <w:r w:rsidRPr="002E46BF">
        <w:t xml:space="preserve"> are set out below</w:t>
      </w:r>
      <w:r>
        <w:t xml:space="preserve"> (the </w:t>
      </w:r>
      <w:r w:rsidR="00783B17">
        <w:t>Clause</w:t>
      </w:r>
      <w:r>
        <w:t xml:space="preserve">s </w:t>
      </w:r>
      <w:r w:rsidR="00897DD6">
        <w:t xml:space="preserve">of the standard specifications </w:t>
      </w:r>
      <w:r>
        <w:t xml:space="preserve">that were not modified by these </w:t>
      </w:r>
      <w:r w:rsidR="00BE014D">
        <w:t>provisions</w:t>
      </w:r>
      <w:r>
        <w:t xml:space="preserve"> shall remain and shall be respected)</w:t>
      </w:r>
      <w:r w:rsidRPr="002E46BF">
        <w:t>.</w:t>
      </w:r>
    </w:p>
    <w:p w14:paraId="18367701" w14:textId="6451E30F" w:rsidR="001F3EA8" w:rsidRDefault="001F3EA8" w:rsidP="00DA2AE1">
      <w:pPr>
        <w:pStyle w:val="Text"/>
      </w:pPr>
      <w:r>
        <w:t xml:space="preserve">The Special </w:t>
      </w:r>
      <w:r w:rsidR="00CD380A">
        <w:t>P</w:t>
      </w:r>
      <w:r>
        <w:t xml:space="preserve">rovisions </w:t>
      </w:r>
      <w:r w:rsidR="00BA21F9">
        <w:t xml:space="preserve">(Volume-I and Volume-II) </w:t>
      </w:r>
      <w:r>
        <w:t>contained herein shall be read in conjunction with the Standard Specifications and shall supplement, replace or supersede the Standard Specifications as appropriate. Where there is any ambiguity or discrepancy between the Standard Specifications and the Special Provisions; the Special Provisions shall have preference, prevail and shall govern.</w:t>
      </w:r>
    </w:p>
    <w:p w14:paraId="19E0A3C9" w14:textId="1605E88F" w:rsidR="00E445A4" w:rsidRDefault="00E445A4" w:rsidP="00046A11">
      <w:pPr>
        <w:pStyle w:val="a3"/>
      </w:pPr>
    </w:p>
    <w:p w14:paraId="7BB77722" w14:textId="3110BEFF" w:rsidR="00E445A4" w:rsidRDefault="00E445A4" w:rsidP="00046A11">
      <w:pPr>
        <w:pStyle w:val="a3"/>
      </w:pPr>
    </w:p>
    <w:p w14:paraId="6A7C1786" w14:textId="77777777" w:rsidR="00E445A4" w:rsidRDefault="00E445A4" w:rsidP="00046A11">
      <w:pPr>
        <w:pStyle w:val="a3"/>
        <w:sectPr w:rsidR="00E445A4" w:rsidSect="002F3150">
          <w:footerReference w:type="default" r:id="rId14"/>
          <w:pgSz w:w="11910" w:h="16840" w:code="9"/>
          <w:pgMar w:top="1418" w:right="851" w:bottom="1418" w:left="851" w:header="851" w:footer="1134" w:gutter="0"/>
          <w:pgNumType w:fmt="decimalEnclosedCircle" w:start="1"/>
          <w:cols w:space="40"/>
        </w:sectPr>
      </w:pPr>
    </w:p>
    <w:p w14:paraId="04F5689A" w14:textId="346060CA" w:rsidR="00880B64" w:rsidRPr="00880B64" w:rsidRDefault="00D72D8C" w:rsidP="00880B64">
      <w:pPr>
        <w:pStyle w:val="101"/>
      </w:pPr>
      <w:bookmarkStart w:id="2" w:name="_Toc509394740"/>
      <w:bookmarkStart w:id="3" w:name="_Toc498523715"/>
      <w:bookmarkStart w:id="4" w:name="_Toc498524155"/>
      <w:bookmarkStart w:id="5" w:name="_Toc504140391"/>
      <w:r>
        <w:t>SECTION 100</w:t>
      </w:r>
      <w:r w:rsidR="00880B64" w:rsidRPr="00880B64">
        <w:t>: GENERAL</w:t>
      </w:r>
      <w:bookmarkEnd w:id="2"/>
    </w:p>
    <w:p w14:paraId="009AE896" w14:textId="793E05BE" w:rsidR="00880B64" w:rsidRDefault="00880B64" w:rsidP="00880B64">
      <w:pPr>
        <w:pStyle w:val="101"/>
        <w:rPr>
          <w:rFonts w:cs="Times New Roman"/>
        </w:rPr>
      </w:pPr>
      <w:bookmarkStart w:id="6" w:name="_Toc508185489"/>
      <w:bookmarkStart w:id="7" w:name="_Toc508801739"/>
      <w:bookmarkStart w:id="8" w:name="_Toc509394741"/>
      <w:r>
        <w:rPr>
          <w:caps w:val="0"/>
        </w:rPr>
        <w:t>101</w:t>
      </w:r>
      <w:r>
        <w:rPr>
          <w:caps w:val="0"/>
        </w:rPr>
        <w:tab/>
        <w:t>OFFICES FOR ENGINEER</w:t>
      </w:r>
      <w:bookmarkEnd w:id="6"/>
      <w:bookmarkEnd w:id="7"/>
      <w:bookmarkEnd w:id="8"/>
    </w:p>
    <w:p w14:paraId="363DC974" w14:textId="68EAE602" w:rsidR="000E47EA" w:rsidRPr="00505EF9" w:rsidRDefault="000E47EA" w:rsidP="00B8416C">
      <w:pPr>
        <w:pStyle w:val="insertordelete"/>
      </w:pPr>
      <w:r w:rsidRPr="00505EF9">
        <w:t>(1)</w:t>
      </w:r>
      <w:r w:rsidRPr="00505EF9">
        <w:tab/>
      </w:r>
      <w:r w:rsidR="005B464A">
        <w:t xml:space="preserve">Delete the full </w:t>
      </w:r>
      <w:r w:rsidR="008919A1">
        <w:t>Sub-</w:t>
      </w:r>
      <w:r w:rsidR="005B464A">
        <w:t>S</w:t>
      </w:r>
      <w:r>
        <w:t xml:space="preserve">ection </w:t>
      </w:r>
      <w:r w:rsidR="005B464A">
        <w:t xml:space="preserve">101 </w:t>
      </w:r>
      <w:r>
        <w:t>and replace with the following:</w:t>
      </w:r>
    </w:p>
    <w:p w14:paraId="235CBF46" w14:textId="46E6E51F" w:rsidR="000E47EA" w:rsidRDefault="000E47EA" w:rsidP="000E47EA">
      <w:pPr>
        <w:pStyle w:val="101"/>
      </w:pPr>
      <w:bookmarkStart w:id="9" w:name="_Toc504140409"/>
      <w:bookmarkStart w:id="10" w:name="_Toc509394742"/>
      <w:r w:rsidRPr="002D58B8">
        <w:t>1</w:t>
      </w:r>
      <w:r>
        <w:t>01</w:t>
      </w:r>
      <w:r w:rsidRPr="002D58B8">
        <w:tab/>
      </w:r>
      <w:bookmarkEnd w:id="9"/>
      <w:r w:rsidR="00D75857">
        <w:t xml:space="preserve">SITE </w:t>
      </w:r>
      <w:r w:rsidR="00AD79EA">
        <w:t>OFFICES FOR THE EMPLOYER</w:t>
      </w:r>
      <w:bookmarkEnd w:id="10"/>
    </w:p>
    <w:p w14:paraId="38229734" w14:textId="77777777" w:rsidR="000E47EA" w:rsidRDefault="000E47EA" w:rsidP="000E47EA">
      <w:pPr>
        <w:pStyle w:val="11"/>
      </w:pPr>
      <w:r>
        <w:t>(1)</w:t>
      </w:r>
      <w:r>
        <w:tab/>
        <w:t>Description</w:t>
      </w:r>
    </w:p>
    <w:p w14:paraId="220F7744" w14:textId="504AB537" w:rsidR="000E47EA" w:rsidRDefault="000E47EA" w:rsidP="000239B9">
      <w:pPr>
        <w:pStyle w:val="Text2"/>
      </w:pPr>
      <w:r w:rsidRPr="006C13AA">
        <w:t xml:space="preserve">This work consists </w:t>
      </w:r>
      <w:r w:rsidR="000239B9">
        <w:t xml:space="preserve">of the provision of the Site office for the </w:t>
      </w:r>
      <w:r w:rsidR="00AD79EA">
        <w:t xml:space="preserve">Employer to be used by the Employer and the Engineer </w:t>
      </w:r>
      <w:r w:rsidR="000239B9">
        <w:t>during the construction supervision stage</w:t>
      </w:r>
      <w:r w:rsidRPr="006C13AA">
        <w:t xml:space="preserve">. </w:t>
      </w:r>
    </w:p>
    <w:p w14:paraId="4BBD280D" w14:textId="77777777" w:rsidR="000E47EA" w:rsidRDefault="000E47EA" w:rsidP="000E47EA">
      <w:pPr>
        <w:pStyle w:val="11"/>
      </w:pPr>
      <w:r>
        <w:t>(2)</w:t>
      </w:r>
      <w:r>
        <w:tab/>
        <w:t>Requirements</w:t>
      </w:r>
    </w:p>
    <w:p w14:paraId="22EA2142" w14:textId="77777777" w:rsidR="000E47EA" w:rsidRDefault="000E47EA" w:rsidP="000E47EA">
      <w:pPr>
        <w:pStyle w:val="Text2"/>
      </w:pPr>
      <w:r>
        <w:t xml:space="preserve">Simultaneously with the preparation of the Contractor’s facilities on Site, the Contractor shall provide with Site Offices (one for Western Portal Site and one for Eastern Portal Site) </w:t>
      </w:r>
      <w:r w:rsidRPr="00AB7E58">
        <w:t xml:space="preserve">for the </w:t>
      </w:r>
      <w:r>
        <w:t>use by the Employer’s Site Representatives, and for the Engineer, in accordance with the following characteristics:</w:t>
      </w:r>
    </w:p>
    <w:p w14:paraId="0B0A9DF9" w14:textId="77777777" w:rsidR="000E47EA" w:rsidRPr="0034352C" w:rsidRDefault="000E47EA" w:rsidP="000E47EA">
      <w:pPr>
        <w:ind w:left="426" w:rightChars="-77" w:right="-169"/>
        <w:jc w:val="center"/>
        <w:rPr>
          <w:b/>
          <w:szCs w:val="24"/>
          <w:lang w:eastAsia="ja-JP"/>
        </w:rPr>
      </w:pPr>
    </w:p>
    <w:tbl>
      <w:tblPr>
        <w:tblStyle w:val="af1"/>
        <w:tblW w:w="8114" w:type="dxa"/>
        <w:jc w:val="right"/>
        <w:tblLayout w:type="fixed"/>
        <w:tblLook w:val="04A0" w:firstRow="1" w:lastRow="0" w:firstColumn="1" w:lastColumn="0" w:noHBand="0" w:noVBand="1"/>
      </w:tblPr>
      <w:tblGrid>
        <w:gridCol w:w="1555"/>
        <w:gridCol w:w="2448"/>
        <w:gridCol w:w="1237"/>
        <w:gridCol w:w="2874"/>
      </w:tblGrid>
      <w:tr w:rsidR="000E47EA" w14:paraId="20BFC584" w14:textId="77777777" w:rsidTr="00B774E2">
        <w:trPr>
          <w:trHeight w:val="753"/>
          <w:tblHeader/>
          <w:jc w:val="right"/>
        </w:trPr>
        <w:tc>
          <w:tcPr>
            <w:tcW w:w="1555" w:type="dxa"/>
            <w:shd w:val="clear" w:color="auto" w:fill="DBE5F1" w:themeFill="accent1" w:themeFillTint="33"/>
            <w:vAlign w:val="center"/>
          </w:tcPr>
          <w:p w14:paraId="315B0764" w14:textId="77777777" w:rsidR="000E47EA" w:rsidRPr="00827B36" w:rsidRDefault="000E47EA" w:rsidP="00411BD2">
            <w:pPr>
              <w:pStyle w:val="TableParagraph"/>
              <w:jc w:val="center"/>
              <w:rPr>
                <w:rFonts w:eastAsiaTheme="minorEastAsia"/>
                <w:b/>
                <w:lang w:eastAsia="ja-JP"/>
              </w:rPr>
            </w:pPr>
            <w:r w:rsidRPr="00827B36">
              <w:rPr>
                <w:rFonts w:eastAsiaTheme="minorEastAsia"/>
                <w:b/>
                <w:lang w:eastAsia="ja-JP"/>
              </w:rPr>
              <w:t>Site Office</w:t>
            </w:r>
          </w:p>
        </w:tc>
        <w:tc>
          <w:tcPr>
            <w:tcW w:w="2448" w:type="dxa"/>
            <w:shd w:val="clear" w:color="auto" w:fill="DBE5F1" w:themeFill="accent1" w:themeFillTint="33"/>
            <w:vAlign w:val="center"/>
          </w:tcPr>
          <w:p w14:paraId="0C374812" w14:textId="77777777" w:rsidR="000E47EA" w:rsidRPr="00827B36" w:rsidRDefault="000E47EA" w:rsidP="00411BD2">
            <w:pPr>
              <w:pStyle w:val="TableParagraph"/>
              <w:jc w:val="center"/>
              <w:rPr>
                <w:rFonts w:eastAsiaTheme="minorEastAsia"/>
                <w:b/>
                <w:lang w:eastAsia="ja-JP"/>
              </w:rPr>
            </w:pPr>
            <w:r w:rsidRPr="00827B36">
              <w:rPr>
                <w:rFonts w:eastAsiaTheme="minorEastAsia"/>
                <w:b/>
                <w:lang w:eastAsia="ja-JP"/>
              </w:rPr>
              <w:t>Tentative Location</w:t>
            </w:r>
          </w:p>
        </w:tc>
        <w:tc>
          <w:tcPr>
            <w:tcW w:w="1237" w:type="dxa"/>
            <w:shd w:val="clear" w:color="auto" w:fill="DBE5F1" w:themeFill="accent1" w:themeFillTint="33"/>
            <w:vAlign w:val="center"/>
          </w:tcPr>
          <w:p w14:paraId="3FD48B9E" w14:textId="77777777" w:rsidR="000E47EA" w:rsidRPr="00827B36" w:rsidRDefault="000E47EA" w:rsidP="00B774E2">
            <w:pPr>
              <w:pStyle w:val="TableParagraph"/>
              <w:ind w:leftChars="-68" w:left="-150" w:rightChars="-47" w:right="-103"/>
              <w:jc w:val="center"/>
              <w:rPr>
                <w:rFonts w:eastAsiaTheme="minorEastAsia"/>
                <w:b/>
                <w:lang w:eastAsia="ja-JP"/>
              </w:rPr>
            </w:pPr>
            <w:r w:rsidRPr="00827B36">
              <w:rPr>
                <w:rFonts w:eastAsiaTheme="minorEastAsia" w:hint="eastAsia"/>
                <w:b/>
                <w:lang w:eastAsia="ja-JP"/>
              </w:rPr>
              <w:t>Period</w:t>
            </w:r>
            <w:r w:rsidRPr="00827B36">
              <w:rPr>
                <w:rFonts w:eastAsiaTheme="minorEastAsia"/>
                <w:b/>
                <w:lang w:eastAsia="ja-JP"/>
              </w:rPr>
              <w:br/>
              <w:t>(months)</w:t>
            </w:r>
          </w:p>
        </w:tc>
        <w:tc>
          <w:tcPr>
            <w:tcW w:w="2874" w:type="dxa"/>
            <w:shd w:val="clear" w:color="auto" w:fill="DBE5F1" w:themeFill="accent1" w:themeFillTint="33"/>
            <w:vAlign w:val="center"/>
          </w:tcPr>
          <w:p w14:paraId="57FD0543" w14:textId="77777777" w:rsidR="000E47EA" w:rsidRPr="00827B36" w:rsidRDefault="000E47EA" w:rsidP="00411BD2">
            <w:pPr>
              <w:pStyle w:val="TableParagraph"/>
              <w:jc w:val="center"/>
              <w:rPr>
                <w:rFonts w:eastAsiaTheme="minorEastAsia"/>
                <w:b/>
                <w:lang w:eastAsia="ja-JP"/>
              </w:rPr>
            </w:pPr>
            <w:r w:rsidRPr="00827B36">
              <w:rPr>
                <w:rFonts w:eastAsiaTheme="minorEastAsia"/>
                <w:b/>
                <w:lang w:eastAsia="ja-JP"/>
              </w:rPr>
              <w:t>Capacity</w:t>
            </w:r>
            <w:r w:rsidRPr="00827B36">
              <w:rPr>
                <w:rFonts w:eastAsiaTheme="minorEastAsia"/>
                <w:b/>
                <w:lang w:eastAsia="ja-JP"/>
              </w:rPr>
              <w:br/>
              <w:t>(No. of Staff)</w:t>
            </w:r>
          </w:p>
        </w:tc>
      </w:tr>
      <w:tr w:rsidR="000239B9" w14:paraId="6D07FBEE" w14:textId="77777777" w:rsidTr="00B774E2">
        <w:trPr>
          <w:trHeight w:val="1117"/>
          <w:jc w:val="right"/>
        </w:trPr>
        <w:tc>
          <w:tcPr>
            <w:tcW w:w="1555" w:type="dxa"/>
            <w:vAlign w:val="center"/>
          </w:tcPr>
          <w:p w14:paraId="78091B30" w14:textId="77777777" w:rsidR="000239B9" w:rsidRPr="00CA1D65" w:rsidRDefault="000239B9" w:rsidP="00411BD2">
            <w:pPr>
              <w:pStyle w:val="TableParagraph"/>
              <w:rPr>
                <w:rFonts w:eastAsiaTheme="minorEastAsia"/>
                <w:b/>
                <w:lang w:eastAsia="ja-JP"/>
              </w:rPr>
            </w:pPr>
            <w:r>
              <w:rPr>
                <w:rFonts w:eastAsiaTheme="minorEastAsia"/>
                <w:lang w:eastAsia="ja-JP"/>
              </w:rPr>
              <w:t>Western Portal</w:t>
            </w:r>
          </w:p>
        </w:tc>
        <w:tc>
          <w:tcPr>
            <w:tcW w:w="2448" w:type="dxa"/>
            <w:vMerge w:val="restart"/>
            <w:vAlign w:val="center"/>
          </w:tcPr>
          <w:p w14:paraId="1064F029" w14:textId="77777777" w:rsidR="000239B9" w:rsidRPr="00CA1D65" w:rsidRDefault="000239B9" w:rsidP="00411BD2">
            <w:pPr>
              <w:pStyle w:val="TableParagraph"/>
              <w:rPr>
                <w:rFonts w:eastAsiaTheme="minorEastAsia"/>
                <w:b/>
                <w:lang w:eastAsia="ja-JP"/>
              </w:rPr>
            </w:pPr>
            <w:r>
              <w:rPr>
                <w:rFonts w:eastAsiaTheme="minorEastAsia"/>
                <w:lang w:eastAsia="ja-JP"/>
              </w:rPr>
              <w:t>Nearby the Contractor’s office and within 500m from the Site Laboratory</w:t>
            </w:r>
          </w:p>
        </w:tc>
        <w:tc>
          <w:tcPr>
            <w:tcW w:w="1237" w:type="dxa"/>
            <w:vAlign w:val="center"/>
          </w:tcPr>
          <w:p w14:paraId="0B5E01C8" w14:textId="77777777" w:rsidR="000239B9" w:rsidRPr="00CA1D65" w:rsidRDefault="000239B9" w:rsidP="00B774E2">
            <w:pPr>
              <w:pStyle w:val="TableParagraph"/>
              <w:ind w:leftChars="-68" w:left="-150" w:rightChars="-47" w:right="-103"/>
              <w:jc w:val="center"/>
              <w:rPr>
                <w:rFonts w:eastAsiaTheme="minorEastAsia"/>
                <w:b/>
                <w:lang w:eastAsia="ja-JP"/>
              </w:rPr>
            </w:pPr>
            <w:r>
              <w:rPr>
                <w:rFonts w:eastAsiaTheme="minorEastAsia"/>
                <w:lang w:eastAsia="ja-JP"/>
              </w:rPr>
              <w:t>42</w:t>
            </w:r>
          </w:p>
        </w:tc>
        <w:tc>
          <w:tcPr>
            <w:tcW w:w="2874" w:type="dxa"/>
            <w:vMerge w:val="restart"/>
            <w:vAlign w:val="center"/>
          </w:tcPr>
          <w:p w14:paraId="30770191" w14:textId="150C4ABD" w:rsidR="000239B9" w:rsidRDefault="000239B9" w:rsidP="00505A06">
            <w:pPr>
              <w:pStyle w:val="TableParagraph"/>
              <w:numPr>
                <w:ilvl w:val="0"/>
                <w:numId w:val="88"/>
              </w:numPr>
              <w:tabs>
                <w:tab w:val="right" w:leader="dot" w:pos="2592"/>
              </w:tabs>
              <w:ind w:leftChars="0" w:left="318" w:hanging="279"/>
              <w:rPr>
                <w:rFonts w:eastAsiaTheme="minorEastAsia"/>
                <w:lang w:eastAsia="ja-JP"/>
              </w:rPr>
            </w:pPr>
            <w:r>
              <w:rPr>
                <w:rFonts w:eastAsiaTheme="minorEastAsia" w:hint="eastAsia"/>
                <w:lang w:eastAsia="ja-JP"/>
              </w:rPr>
              <w:t>Employer Representative</w:t>
            </w:r>
            <w:r>
              <w:rPr>
                <w:rFonts w:eastAsiaTheme="minorEastAsia"/>
                <w:lang w:eastAsia="ja-JP"/>
              </w:rPr>
              <w:t>s</w:t>
            </w:r>
          </w:p>
          <w:p w14:paraId="5DFA7930" w14:textId="1A5467C0" w:rsidR="000239B9" w:rsidRPr="00FD55F0" w:rsidRDefault="000239B9" w:rsidP="00505A06">
            <w:pPr>
              <w:pStyle w:val="TableParagraph"/>
              <w:numPr>
                <w:ilvl w:val="0"/>
                <w:numId w:val="88"/>
              </w:numPr>
              <w:tabs>
                <w:tab w:val="right" w:leader="dot" w:pos="2592"/>
              </w:tabs>
              <w:ind w:leftChars="0" w:left="318" w:hanging="279"/>
              <w:rPr>
                <w:rFonts w:eastAsiaTheme="minorEastAsia"/>
                <w:b/>
                <w:lang w:eastAsia="ja-JP"/>
              </w:rPr>
            </w:pPr>
            <w:r>
              <w:rPr>
                <w:rFonts w:eastAsiaTheme="minorEastAsia"/>
                <w:lang w:eastAsia="ja-JP"/>
              </w:rPr>
              <w:t xml:space="preserve">Engineer’s </w:t>
            </w:r>
            <w:r w:rsidRPr="00FD55F0">
              <w:rPr>
                <w:rFonts w:eastAsiaTheme="minorEastAsia"/>
                <w:lang w:eastAsia="ja-JP"/>
              </w:rPr>
              <w:t>Team Leader (T/L)</w:t>
            </w:r>
            <w:r>
              <w:rPr>
                <w:rFonts w:eastAsiaTheme="minorEastAsia"/>
                <w:lang w:eastAsia="ja-JP"/>
              </w:rPr>
              <w:t>, Foreign</w:t>
            </w:r>
            <w:r w:rsidRPr="00FD55F0">
              <w:rPr>
                <w:rFonts w:eastAsiaTheme="minorEastAsia"/>
                <w:lang w:eastAsia="ja-JP"/>
              </w:rPr>
              <w:t xml:space="preserve"> </w:t>
            </w:r>
            <w:r>
              <w:rPr>
                <w:rFonts w:eastAsiaTheme="minorEastAsia"/>
                <w:lang w:eastAsia="ja-JP"/>
              </w:rPr>
              <w:t>and Local</w:t>
            </w:r>
            <w:r w:rsidRPr="00FD55F0">
              <w:rPr>
                <w:rFonts w:eastAsiaTheme="minorEastAsia"/>
                <w:lang w:eastAsia="ja-JP"/>
              </w:rPr>
              <w:t xml:space="preserve"> Experts</w:t>
            </w:r>
            <w:r>
              <w:rPr>
                <w:rFonts w:eastAsiaTheme="minorEastAsia"/>
                <w:lang w:eastAsia="ja-JP"/>
              </w:rPr>
              <w:t xml:space="preserve">, and </w:t>
            </w:r>
            <w:r w:rsidRPr="00FD55F0">
              <w:rPr>
                <w:rFonts w:eastAsiaTheme="minorEastAsia" w:hint="eastAsia"/>
                <w:lang w:eastAsia="ja-JP"/>
              </w:rPr>
              <w:t>Supporting Staff</w:t>
            </w:r>
          </w:p>
        </w:tc>
      </w:tr>
      <w:tr w:rsidR="000239B9" w14:paraId="11C43B7A" w14:textId="77777777" w:rsidTr="00B774E2">
        <w:trPr>
          <w:trHeight w:val="836"/>
          <w:jc w:val="right"/>
        </w:trPr>
        <w:tc>
          <w:tcPr>
            <w:tcW w:w="1555" w:type="dxa"/>
            <w:vAlign w:val="center"/>
          </w:tcPr>
          <w:p w14:paraId="6658BCF7" w14:textId="77777777" w:rsidR="000239B9" w:rsidRPr="00CA1D65" w:rsidRDefault="000239B9" w:rsidP="00411BD2">
            <w:pPr>
              <w:pStyle w:val="TableParagraph"/>
              <w:rPr>
                <w:rFonts w:eastAsiaTheme="minorEastAsia"/>
                <w:b/>
                <w:lang w:eastAsia="ja-JP"/>
              </w:rPr>
            </w:pPr>
            <w:r>
              <w:rPr>
                <w:rFonts w:eastAsiaTheme="minorEastAsia"/>
                <w:lang w:eastAsia="ja-JP"/>
              </w:rPr>
              <w:t>Eastern Portal</w:t>
            </w:r>
          </w:p>
        </w:tc>
        <w:tc>
          <w:tcPr>
            <w:tcW w:w="2448" w:type="dxa"/>
            <w:vMerge/>
            <w:vAlign w:val="center"/>
          </w:tcPr>
          <w:p w14:paraId="755631F5" w14:textId="77777777" w:rsidR="000239B9" w:rsidRPr="00CA1D65" w:rsidRDefault="000239B9" w:rsidP="00411BD2">
            <w:pPr>
              <w:pStyle w:val="TableParagraph"/>
              <w:rPr>
                <w:rFonts w:eastAsiaTheme="minorEastAsia"/>
                <w:lang w:eastAsia="ja-JP"/>
              </w:rPr>
            </w:pPr>
          </w:p>
        </w:tc>
        <w:tc>
          <w:tcPr>
            <w:tcW w:w="1237" w:type="dxa"/>
            <w:vAlign w:val="center"/>
          </w:tcPr>
          <w:p w14:paraId="06C7893B" w14:textId="77777777" w:rsidR="000239B9" w:rsidRPr="00CA1D65" w:rsidRDefault="000239B9" w:rsidP="00B774E2">
            <w:pPr>
              <w:pStyle w:val="TableParagraph"/>
              <w:ind w:leftChars="-68" w:left="-150" w:rightChars="-47" w:right="-103"/>
              <w:jc w:val="center"/>
              <w:rPr>
                <w:rFonts w:eastAsiaTheme="minorEastAsia"/>
                <w:b/>
                <w:lang w:eastAsia="ja-JP"/>
              </w:rPr>
            </w:pPr>
            <w:r>
              <w:rPr>
                <w:rFonts w:eastAsiaTheme="minorEastAsia"/>
                <w:lang w:eastAsia="ja-JP"/>
              </w:rPr>
              <w:t>42</w:t>
            </w:r>
          </w:p>
        </w:tc>
        <w:tc>
          <w:tcPr>
            <w:tcW w:w="2874" w:type="dxa"/>
            <w:vMerge/>
          </w:tcPr>
          <w:p w14:paraId="7A365768" w14:textId="482EEBCD" w:rsidR="000239B9" w:rsidRPr="00FD55F0" w:rsidRDefault="000239B9" w:rsidP="00411BD2">
            <w:pPr>
              <w:pStyle w:val="TableParagraph"/>
              <w:tabs>
                <w:tab w:val="right" w:leader="dot" w:pos="2592"/>
              </w:tabs>
              <w:rPr>
                <w:rFonts w:eastAsiaTheme="minorEastAsia"/>
                <w:b/>
                <w:lang w:eastAsia="ja-JP"/>
              </w:rPr>
            </w:pPr>
          </w:p>
        </w:tc>
      </w:tr>
    </w:tbl>
    <w:p w14:paraId="302A7330" w14:textId="77777777" w:rsidR="000E47EA" w:rsidRPr="00B83473" w:rsidRDefault="000E47EA" w:rsidP="000E47EA">
      <w:pPr>
        <w:ind w:leftChars="966" w:left="2125"/>
        <w:jc w:val="both"/>
        <w:rPr>
          <w:rFonts w:ascii="Times New Roman" w:hAnsi="Times New Roman" w:cs="Times New Roman"/>
          <w:sz w:val="18"/>
          <w:lang w:eastAsia="ja-JP"/>
        </w:rPr>
      </w:pPr>
      <w:r w:rsidRPr="00B83473">
        <w:rPr>
          <w:rFonts w:ascii="Times New Roman" w:hAnsi="Times New Roman" w:cs="Times New Roman"/>
          <w:sz w:val="18"/>
          <w:lang w:eastAsia="ja-JP"/>
        </w:rPr>
        <w:t xml:space="preserve">Note: The layout shall be prepared by the Contractor and submitted for review and approval by the Engineer. The locations are tentative and shall be </w:t>
      </w:r>
      <w:r>
        <w:rPr>
          <w:rFonts w:ascii="Times New Roman" w:hAnsi="Times New Roman" w:cs="Times New Roman"/>
          <w:sz w:val="18"/>
          <w:lang w:eastAsia="ja-JP"/>
        </w:rPr>
        <w:t xml:space="preserve">discussed and </w:t>
      </w:r>
      <w:r w:rsidRPr="00B83473">
        <w:rPr>
          <w:rFonts w:ascii="Times New Roman" w:hAnsi="Times New Roman" w:cs="Times New Roman"/>
          <w:sz w:val="18"/>
          <w:lang w:eastAsia="ja-JP"/>
        </w:rPr>
        <w:t xml:space="preserve">confirmed </w:t>
      </w:r>
      <w:r>
        <w:rPr>
          <w:rFonts w:ascii="Times New Roman" w:hAnsi="Times New Roman" w:cs="Times New Roman"/>
          <w:sz w:val="18"/>
          <w:lang w:eastAsia="ja-JP"/>
        </w:rPr>
        <w:t>with</w:t>
      </w:r>
      <w:r w:rsidRPr="00B83473">
        <w:rPr>
          <w:rFonts w:ascii="Times New Roman" w:hAnsi="Times New Roman" w:cs="Times New Roman"/>
          <w:sz w:val="18"/>
          <w:lang w:eastAsia="ja-JP"/>
        </w:rPr>
        <w:t xml:space="preserve"> the Engineer.</w:t>
      </w:r>
    </w:p>
    <w:p w14:paraId="6791D74B" w14:textId="77777777" w:rsidR="000E47EA" w:rsidRPr="00C83ABD" w:rsidRDefault="000E47EA" w:rsidP="000E47EA">
      <w:pPr>
        <w:rPr>
          <w:szCs w:val="24"/>
          <w:lang w:eastAsia="ja-JP"/>
        </w:rPr>
      </w:pPr>
    </w:p>
    <w:p w14:paraId="60FD56CC" w14:textId="77777777" w:rsidR="000E47EA" w:rsidRPr="00AA49C2" w:rsidRDefault="000E47EA" w:rsidP="000E47EA">
      <w:pPr>
        <w:pStyle w:val="Text2"/>
        <w:rPr>
          <w:rFonts w:eastAsiaTheme="minorEastAsia"/>
        </w:rPr>
      </w:pPr>
      <w:r w:rsidRPr="00AA49C2">
        <w:rPr>
          <w:rFonts w:eastAsiaTheme="minorEastAsia" w:hint="eastAsia"/>
        </w:rPr>
        <w:t xml:space="preserve">The basic layout of each site office shall </w:t>
      </w:r>
      <w:r w:rsidRPr="00AA49C2">
        <w:rPr>
          <w:rFonts w:eastAsiaTheme="minorEastAsia"/>
        </w:rPr>
        <w:t xml:space="preserve">be prepared by the Contractor and submitted to the Engineer for review and respective </w:t>
      </w:r>
      <w:r>
        <w:rPr>
          <w:rFonts w:eastAsiaTheme="minorEastAsia"/>
        </w:rPr>
        <w:t>approval</w:t>
      </w:r>
      <w:r w:rsidRPr="00AA49C2">
        <w:rPr>
          <w:rFonts w:eastAsiaTheme="minorEastAsia"/>
        </w:rPr>
        <w:t xml:space="preserve">. </w:t>
      </w:r>
    </w:p>
    <w:p w14:paraId="71F7C84B" w14:textId="77777777" w:rsidR="000E47EA" w:rsidRPr="00AA49C2" w:rsidRDefault="000E47EA" w:rsidP="000E47EA">
      <w:pPr>
        <w:pStyle w:val="Text2"/>
        <w:rPr>
          <w:rFonts w:eastAsiaTheme="minorEastAsia"/>
        </w:rPr>
      </w:pPr>
      <w:r w:rsidRPr="00AA49C2">
        <w:rPr>
          <w:rFonts w:eastAsiaTheme="minorEastAsia"/>
        </w:rPr>
        <w:t xml:space="preserve">The building shall comply with </w:t>
      </w:r>
      <w:r>
        <w:rPr>
          <w:rFonts w:eastAsiaTheme="minorEastAsia"/>
        </w:rPr>
        <w:t>Nepal’s</w:t>
      </w:r>
      <w:r w:rsidRPr="00AA49C2">
        <w:rPr>
          <w:rFonts w:eastAsiaTheme="minorEastAsia"/>
        </w:rPr>
        <w:t xml:space="preserve"> applicable specifications for architectural and structural works for buildings.</w:t>
      </w:r>
    </w:p>
    <w:p w14:paraId="49CBCC92" w14:textId="77777777" w:rsidR="000E47EA" w:rsidRPr="000F6C9C" w:rsidRDefault="000E47EA" w:rsidP="000E47EA">
      <w:pPr>
        <w:pStyle w:val="Text2"/>
      </w:pPr>
      <w:r w:rsidRPr="000075D0">
        <w:rPr>
          <w:i/>
          <w:u w:val="single"/>
        </w:rPr>
        <w:t>Basic Layout</w:t>
      </w:r>
      <w:r>
        <w:t>:</w:t>
      </w:r>
    </w:p>
    <w:p w14:paraId="2A73E976" w14:textId="77777777" w:rsidR="000E47EA" w:rsidRDefault="000E47EA" w:rsidP="000E47EA">
      <w:pPr>
        <w:pStyle w:val="Text2"/>
        <w:rPr>
          <w:rFonts w:eastAsiaTheme="minorEastAsia"/>
        </w:rPr>
      </w:pPr>
      <w:r w:rsidRPr="00B068EB">
        <w:rPr>
          <w:rFonts w:eastAsiaTheme="minorEastAsia"/>
        </w:rPr>
        <w:t xml:space="preserve">The layout shall be prepared in accordance with the number of staff </w:t>
      </w:r>
      <w:r>
        <w:rPr>
          <w:rFonts w:eastAsiaTheme="minorEastAsia"/>
        </w:rPr>
        <w:t xml:space="preserve">indicated in the table </w:t>
      </w:r>
      <w:r w:rsidRPr="00B068EB">
        <w:rPr>
          <w:rFonts w:eastAsiaTheme="minorEastAsia"/>
        </w:rPr>
        <w:t xml:space="preserve">shown </w:t>
      </w:r>
      <w:r>
        <w:rPr>
          <w:rFonts w:eastAsiaTheme="minorEastAsia"/>
        </w:rPr>
        <w:t>above</w:t>
      </w:r>
      <w:r w:rsidRPr="00B068EB">
        <w:rPr>
          <w:rFonts w:eastAsiaTheme="minorEastAsia"/>
        </w:rPr>
        <w:t xml:space="preserve"> to accommodate properly the following (note: the plan area shown below are the minimum requirement to be considered):</w:t>
      </w:r>
    </w:p>
    <w:p w14:paraId="3BD02756" w14:textId="320F7DD3" w:rsidR="000E47EA" w:rsidRPr="00AA49C2" w:rsidRDefault="000E47EA" w:rsidP="00A8009A">
      <w:pPr>
        <w:pStyle w:val="2ndbulletinText2"/>
        <w:numPr>
          <w:ilvl w:val="0"/>
          <w:numId w:val="14"/>
        </w:numPr>
        <w:tabs>
          <w:tab w:val="clear" w:pos="3119"/>
          <w:tab w:val="right" w:leader="dot" w:pos="10065"/>
        </w:tabs>
        <w:ind w:leftChars="0" w:left="2694" w:firstLineChars="0" w:hanging="567"/>
      </w:pPr>
      <w:r>
        <w:t>Minimum Area: (total building area excepting parking)</w:t>
      </w:r>
      <w:r w:rsidRPr="0097630C">
        <w:t xml:space="preserve"> </w:t>
      </w:r>
      <w:r>
        <w:tab/>
      </w:r>
      <w:r w:rsidR="009A008F">
        <w:t>26</w:t>
      </w:r>
      <w:r>
        <w:t>0</w:t>
      </w:r>
      <w:r w:rsidRPr="000075D0">
        <w:t xml:space="preserve"> sqm</w:t>
      </w:r>
    </w:p>
    <w:p w14:paraId="0BF20223" w14:textId="2A25C883" w:rsidR="000239B9" w:rsidRPr="000075D0" w:rsidRDefault="000239B9" w:rsidP="000239B9">
      <w:pPr>
        <w:pStyle w:val="2ndbulletinText2"/>
        <w:numPr>
          <w:ilvl w:val="0"/>
          <w:numId w:val="14"/>
        </w:numPr>
        <w:tabs>
          <w:tab w:val="clear" w:pos="3119"/>
          <w:tab w:val="left" w:pos="2694"/>
          <w:tab w:val="right" w:leader="dot" w:pos="10065"/>
        </w:tabs>
        <w:ind w:leftChars="0" w:left="2694" w:firstLineChars="0" w:hanging="567"/>
      </w:pPr>
      <w:r w:rsidRPr="000075D0">
        <w:t>One office room for</w:t>
      </w:r>
      <w:r>
        <w:t xml:space="preserve"> the </w:t>
      </w:r>
      <w:r w:rsidR="00D75857">
        <w:t>Employers’</w:t>
      </w:r>
      <w:r>
        <w:t xml:space="preserve"> representatives</w:t>
      </w:r>
      <w:r w:rsidRPr="000075D0">
        <w:tab/>
      </w:r>
      <w:r>
        <w:t>30</w:t>
      </w:r>
      <w:r w:rsidRPr="000075D0">
        <w:t xml:space="preserve"> sqm</w:t>
      </w:r>
    </w:p>
    <w:p w14:paraId="3B81F56B" w14:textId="3AC9E015" w:rsidR="000E47EA" w:rsidRPr="000075D0" w:rsidRDefault="000E47EA" w:rsidP="00A8009A">
      <w:pPr>
        <w:pStyle w:val="2ndbulletinText2"/>
        <w:numPr>
          <w:ilvl w:val="0"/>
          <w:numId w:val="14"/>
        </w:numPr>
        <w:tabs>
          <w:tab w:val="clear" w:pos="3119"/>
          <w:tab w:val="left" w:pos="2694"/>
          <w:tab w:val="right" w:leader="dot" w:pos="10065"/>
        </w:tabs>
        <w:ind w:leftChars="0" w:left="2694" w:firstLineChars="0" w:hanging="567"/>
      </w:pPr>
      <w:r w:rsidRPr="000075D0">
        <w:t xml:space="preserve">One office room for </w:t>
      </w:r>
      <w:r w:rsidR="00D75857">
        <w:t>Project Manager</w:t>
      </w:r>
      <w:r>
        <w:t xml:space="preserve"> of the Engineer</w:t>
      </w:r>
      <w:r w:rsidRPr="000075D0">
        <w:tab/>
        <w:t>2</w:t>
      </w:r>
      <w:r w:rsidR="000239B9">
        <w:t>0</w:t>
      </w:r>
      <w:r w:rsidRPr="000075D0">
        <w:t xml:space="preserve"> sqm</w:t>
      </w:r>
    </w:p>
    <w:p w14:paraId="34CBE6E7" w14:textId="557FB2E9" w:rsidR="000E47EA" w:rsidRPr="000075D0" w:rsidRDefault="000E47EA" w:rsidP="00A8009A">
      <w:pPr>
        <w:pStyle w:val="2ndbulletinText2"/>
        <w:numPr>
          <w:ilvl w:val="0"/>
          <w:numId w:val="14"/>
        </w:numPr>
        <w:tabs>
          <w:tab w:val="clear" w:pos="3119"/>
          <w:tab w:val="left" w:pos="2694"/>
          <w:tab w:val="right" w:leader="dot" w:pos="10065"/>
        </w:tabs>
        <w:ind w:leftChars="0" w:left="2694" w:firstLineChars="0" w:hanging="567"/>
      </w:pPr>
      <w:r w:rsidRPr="000075D0">
        <w:t xml:space="preserve">One office room for </w:t>
      </w:r>
      <w:r>
        <w:t>Foreign</w:t>
      </w:r>
      <w:r w:rsidRPr="000075D0">
        <w:t xml:space="preserve"> </w:t>
      </w:r>
      <w:r w:rsidR="000239B9">
        <w:t xml:space="preserve">and Local </w:t>
      </w:r>
      <w:r w:rsidRPr="000075D0">
        <w:t>Experts</w:t>
      </w:r>
      <w:r w:rsidRPr="000075D0">
        <w:tab/>
      </w:r>
      <w:r w:rsidR="000239B9">
        <w:t>5</w:t>
      </w:r>
      <w:r>
        <w:t>0</w:t>
      </w:r>
      <w:r w:rsidRPr="000075D0">
        <w:t xml:space="preserve"> sqm</w:t>
      </w:r>
    </w:p>
    <w:p w14:paraId="1AB8FA87" w14:textId="6A0BFF79" w:rsidR="000E47EA" w:rsidRDefault="000E47EA" w:rsidP="00A8009A">
      <w:pPr>
        <w:pStyle w:val="2ndbulletinText2"/>
        <w:numPr>
          <w:ilvl w:val="0"/>
          <w:numId w:val="14"/>
        </w:numPr>
        <w:tabs>
          <w:tab w:val="clear" w:pos="3119"/>
          <w:tab w:val="left" w:pos="2694"/>
          <w:tab w:val="right" w:leader="dot" w:pos="10065"/>
        </w:tabs>
        <w:ind w:leftChars="0" w:left="2694" w:firstLineChars="0" w:hanging="567"/>
      </w:pPr>
      <w:r w:rsidRPr="000075D0">
        <w:t xml:space="preserve">One </w:t>
      </w:r>
      <w:r w:rsidR="00B45D4C">
        <w:t xml:space="preserve">weekly meeting </w:t>
      </w:r>
      <w:r>
        <w:t>Room capacity</w:t>
      </w:r>
      <w:r w:rsidRPr="000075D0">
        <w:t xml:space="preserve"> for </w:t>
      </w:r>
      <w:r w:rsidR="000239B9">
        <w:t>10</w:t>
      </w:r>
      <w:r>
        <w:t xml:space="preserve"> people (</w:t>
      </w:r>
      <w:r w:rsidR="00AD79EA">
        <w:t>Western</w:t>
      </w:r>
      <w:r>
        <w:t xml:space="preserve"> Site)</w:t>
      </w:r>
      <w:r w:rsidRPr="000075D0">
        <w:tab/>
      </w:r>
      <w:r w:rsidR="009A008F">
        <w:t>50</w:t>
      </w:r>
      <w:r w:rsidRPr="000075D0">
        <w:t xml:space="preserve"> sqm</w:t>
      </w:r>
    </w:p>
    <w:p w14:paraId="5F12D27D" w14:textId="6A071C76" w:rsidR="00AD79EA" w:rsidRPr="000075D0" w:rsidRDefault="00AD79EA" w:rsidP="00AD79EA">
      <w:pPr>
        <w:pStyle w:val="2ndbulletinText2"/>
        <w:numPr>
          <w:ilvl w:val="0"/>
          <w:numId w:val="14"/>
        </w:numPr>
        <w:tabs>
          <w:tab w:val="clear" w:pos="3119"/>
          <w:tab w:val="left" w:pos="2694"/>
          <w:tab w:val="right" w:leader="dot" w:pos="10065"/>
        </w:tabs>
        <w:ind w:leftChars="0" w:left="2694" w:firstLineChars="0" w:hanging="567"/>
      </w:pPr>
      <w:r w:rsidRPr="000075D0">
        <w:t xml:space="preserve">One </w:t>
      </w:r>
      <w:r>
        <w:t>Working Room capacity</w:t>
      </w:r>
      <w:r w:rsidRPr="000075D0">
        <w:t xml:space="preserve"> for </w:t>
      </w:r>
      <w:r>
        <w:t>10 people (Eastern Site)</w:t>
      </w:r>
      <w:r w:rsidRPr="000075D0">
        <w:tab/>
      </w:r>
      <w:r>
        <w:t>50</w:t>
      </w:r>
      <w:r w:rsidRPr="000075D0">
        <w:t xml:space="preserve"> sqm</w:t>
      </w:r>
    </w:p>
    <w:p w14:paraId="6B6A5DCA" w14:textId="45831722" w:rsidR="000E47EA" w:rsidRPr="000075D0" w:rsidRDefault="000E47EA" w:rsidP="00A8009A">
      <w:pPr>
        <w:pStyle w:val="2ndbulletinText2"/>
        <w:numPr>
          <w:ilvl w:val="0"/>
          <w:numId w:val="14"/>
        </w:numPr>
        <w:tabs>
          <w:tab w:val="clear" w:pos="3119"/>
          <w:tab w:val="left" w:pos="2694"/>
          <w:tab w:val="right" w:leader="dot" w:pos="10065"/>
        </w:tabs>
        <w:ind w:leftChars="0" w:left="2694" w:firstLineChars="0" w:hanging="567"/>
      </w:pPr>
      <w:r w:rsidRPr="000075D0">
        <w:t>One reception/administration office room</w:t>
      </w:r>
      <w:r w:rsidRPr="000075D0">
        <w:tab/>
      </w:r>
      <w:r w:rsidR="009A008F">
        <w:t>20</w:t>
      </w:r>
      <w:r w:rsidRPr="000075D0">
        <w:t xml:space="preserve"> sqm</w:t>
      </w:r>
    </w:p>
    <w:p w14:paraId="217439CC" w14:textId="77777777" w:rsidR="000E47EA" w:rsidRPr="000075D0" w:rsidRDefault="000E47EA" w:rsidP="00A8009A">
      <w:pPr>
        <w:pStyle w:val="2ndbulletinText2"/>
        <w:numPr>
          <w:ilvl w:val="0"/>
          <w:numId w:val="14"/>
        </w:numPr>
        <w:tabs>
          <w:tab w:val="clear" w:pos="3119"/>
          <w:tab w:val="left" w:pos="2694"/>
          <w:tab w:val="right" w:leader="dot" w:pos="10065"/>
        </w:tabs>
        <w:ind w:leftChars="0" w:left="2694" w:firstLineChars="0" w:hanging="567"/>
        <w:jc w:val="left"/>
      </w:pPr>
      <w:r w:rsidRPr="000075D0">
        <w:t xml:space="preserve">A kitchen (Pantry) plan area well equipped with sink, </w:t>
      </w:r>
      <w:r>
        <w:br/>
      </w:r>
      <w:r w:rsidRPr="000075D0">
        <w:t>draining board, cupboards, shelving, etc.</w:t>
      </w:r>
      <w:r w:rsidRPr="000075D0">
        <w:tab/>
        <w:t>20 sqm</w:t>
      </w:r>
    </w:p>
    <w:p w14:paraId="02DA0B4C" w14:textId="77777777" w:rsidR="000E47EA" w:rsidRPr="000075D0" w:rsidRDefault="000E47EA" w:rsidP="00A8009A">
      <w:pPr>
        <w:pStyle w:val="2ndbulletinText2"/>
        <w:numPr>
          <w:ilvl w:val="0"/>
          <w:numId w:val="14"/>
        </w:numPr>
        <w:tabs>
          <w:tab w:val="clear" w:pos="3119"/>
          <w:tab w:val="left" w:pos="2694"/>
          <w:tab w:val="right" w:leader="dot" w:pos="10065"/>
        </w:tabs>
        <w:ind w:leftChars="0" w:left="2694" w:firstLineChars="0" w:hanging="567"/>
        <w:jc w:val="left"/>
      </w:pPr>
      <w:r w:rsidRPr="000075D0">
        <w:t>Male (</w:t>
      </w:r>
      <w:r>
        <w:t>2</w:t>
      </w:r>
      <w:r w:rsidRPr="000075D0">
        <w:t>) and Female (1) toilets with shower and wash-hand</w:t>
      </w:r>
      <w:r>
        <w:br/>
      </w:r>
      <w:r w:rsidRPr="000075D0">
        <w:t xml:space="preserve"> basin facilities for the sole use of the </w:t>
      </w:r>
      <w:r>
        <w:t>Employer</w:t>
      </w:r>
      <w:r w:rsidRPr="000075D0">
        <w:t xml:space="preserve">’s representative, </w:t>
      </w:r>
      <w:r>
        <w:br/>
        <w:t>Foreign</w:t>
      </w:r>
      <w:r w:rsidRPr="000075D0">
        <w:t xml:space="preserve"> Experts, </w:t>
      </w:r>
      <w:r>
        <w:t>Local</w:t>
      </w:r>
      <w:r w:rsidRPr="000075D0">
        <w:t xml:space="preserve"> Experts, and administration staff </w:t>
      </w:r>
      <w:r>
        <w:br/>
      </w:r>
      <w:r w:rsidRPr="000075D0">
        <w:t>(office manager and secretaries)</w:t>
      </w:r>
      <w:r>
        <w:t xml:space="preserve"> ( 1unit=7sqm)</w:t>
      </w:r>
      <w:r w:rsidRPr="000075D0">
        <w:tab/>
      </w:r>
      <w:r>
        <w:t>3</w:t>
      </w:r>
      <w:r w:rsidRPr="000075D0">
        <w:t xml:space="preserve"> units</w:t>
      </w:r>
    </w:p>
    <w:p w14:paraId="01F02154" w14:textId="77777777" w:rsidR="000E47EA" w:rsidRPr="000075D0" w:rsidRDefault="000E47EA" w:rsidP="00A8009A">
      <w:pPr>
        <w:pStyle w:val="2ndbulletinText2"/>
        <w:numPr>
          <w:ilvl w:val="0"/>
          <w:numId w:val="14"/>
        </w:numPr>
        <w:tabs>
          <w:tab w:val="clear" w:pos="3119"/>
          <w:tab w:val="left" w:pos="2694"/>
          <w:tab w:val="right" w:leader="dot" w:pos="10065"/>
        </w:tabs>
        <w:ind w:leftChars="0" w:left="2694" w:firstLineChars="0" w:hanging="567"/>
        <w:jc w:val="left"/>
      </w:pPr>
      <w:r w:rsidRPr="000075D0">
        <w:t>Male (</w:t>
      </w:r>
      <w:r>
        <w:t>1) rest room</w:t>
      </w:r>
      <w:r w:rsidRPr="000075D0">
        <w:t xml:space="preserve"> with </w:t>
      </w:r>
      <w:r>
        <w:t xml:space="preserve">3 toilets </w:t>
      </w:r>
      <w:r w:rsidRPr="000075D0">
        <w:t xml:space="preserve">and </w:t>
      </w:r>
      <w:r>
        <w:t xml:space="preserve">one common </w:t>
      </w:r>
      <w:r>
        <w:br/>
      </w:r>
      <w:r w:rsidRPr="000075D0">
        <w:t>wash-hand</w:t>
      </w:r>
      <w:r>
        <w:t xml:space="preserve"> </w:t>
      </w:r>
      <w:r w:rsidRPr="000075D0">
        <w:t>basin facilities for Supporting staff</w:t>
      </w:r>
      <w:r>
        <w:t xml:space="preserve">  (1unit=8sqm)</w:t>
      </w:r>
      <w:r w:rsidRPr="000075D0">
        <w:tab/>
        <w:t>2 units</w:t>
      </w:r>
    </w:p>
    <w:p w14:paraId="743B4844" w14:textId="68F533AD" w:rsidR="000E47EA" w:rsidRPr="000075D0" w:rsidRDefault="000E47EA" w:rsidP="00A8009A">
      <w:pPr>
        <w:pStyle w:val="2ndbulletinText2"/>
        <w:numPr>
          <w:ilvl w:val="0"/>
          <w:numId w:val="14"/>
        </w:numPr>
        <w:tabs>
          <w:tab w:val="clear" w:pos="3119"/>
          <w:tab w:val="left" w:pos="2694"/>
          <w:tab w:val="right" w:leader="dot" w:pos="10065"/>
        </w:tabs>
        <w:ind w:leftChars="0" w:left="2694" w:firstLineChars="0" w:hanging="567"/>
      </w:pPr>
      <w:r w:rsidRPr="000075D0">
        <w:t xml:space="preserve">Corridor for connecting all </w:t>
      </w:r>
      <w:r w:rsidR="009A008F">
        <w:t>rooms (</w:t>
      </w:r>
      <w:r w:rsidR="009A008F" w:rsidRPr="000075D0">
        <w:t>1.5m width</w:t>
      </w:r>
      <w:r w:rsidRPr="000075D0">
        <w:t>)</w:t>
      </w:r>
      <w:r w:rsidRPr="000075D0">
        <w:tab/>
      </w:r>
      <w:r w:rsidR="009A008F">
        <w:t>40 sqm</w:t>
      </w:r>
    </w:p>
    <w:p w14:paraId="215044BF" w14:textId="731940A3" w:rsidR="000E47EA" w:rsidRDefault="000E47EA" w:rsidP="00A8009A">
      <w:pPr>
        <w:pStyle w:val="2ndbulletinText2"/>
        <w:numPr>
          <w:ilvl w:val="0"/>
          <w:numId w:val="14"/>
        </w:numPr>
        <w:tabs>
          <w:tab w:val="clear" w:pos="3119"/>
          <w:tab w:val="left" w:pos="2694"/>
          <w:tab w:val="right" w:leader="dot" w:pos="10065"/>
        </w:tabs>
        <w:ind w:leftChars="0" w:left="2694" w:firstLineChars="0" w:hanging="567"/>
      </w:pPr>
      <w:r w:rsidRPr="000075D0">
        <w:t xml:space="preserve">Parking </w:t>
      </w:r>
      <w:r w:rsidR="009A008F">
        <w:t>area</w:t>
      </w:r>
      <w:r>
        <w:t xml:space="preserve"> </w:t>
      </w:r>
      <w:r w:rsidRPr="000075D0">
        <w:tab/>
      </w:r>
      <w:r>
        <w:t>10</w:t>
      </w:r>
      <w:r w:rsidRPr="000075D0">
        <w:t xml:space="preserve"> </w:t>
      </w:r>
      <w:proofErr w:type="spellStart"/>
      <w:r w:rsidRPr="000075D0">
        <w:t>veh</w:t>
      </w:r>
      <w:proofErr w:type="spellEnd"/>
      <w:r w:rsidRPr="000075D0">
        <w:t>.</w:t>
      </w:r>
    </w:p>
    <w:p w14:paraId="1F6A22E3" w14:textId="77777777" w:rsidR="000E47EA" w:rsidRPr="005520A3" w:rsidRDefault="000E47EA" w:rsidP="000E47EA">
      <w:pPr>
        <w:pStyle w:val="Text2"/>
        <w:rPr>
          <w:i/>
          <w:u w:val="single"/>
        </w:rPr>
      </w:pPr>
      <w:r w:rsidRPr="005520A3">
        <w:rPr>
          <w:i/>
          <w:u w:val="single"/>
        </w:rPr>
        <w:t>Basic Requirements</w:t>
      </w:r>
      <w:r>
        <w:rPr>
          <w:i/>
          <w:u w:val="single"/>
        </w:rPr>
        <w:t>:</w:t>
      </w:r>
    </w:p>
    <w:p w14:paraId="45C92D97" w14:textId="77777777" w:rsidR="000E47EA" w:rsidRPr="00B85F26" w:rsidRDefault="000E47EA" w:rsidP="000E47EA">
      <w:pPr>
        <w:pStyle w:val="Text2"/>
        <w:rPr>
          <w:rFonts w:eastAsiaTheme="minorEastAsia"/>
          <w:lang w:eastAsia="ja-JP"/>
        </w:rPr>
      </w:pPr>
      <w:r w:rsidRPr="00B85F26">
        <w:rPr>
          <w:rFonts w:eastAsiaTheme="minorEastAsia"/>
          <w:lang w:eastAsia="ja-JP"/>
        </w:rPr>
        <w:t xml:space="preserve">The Contractor shall, not </w:t>
      </w:r>
      <w:r>
        <w:rPr>
          <w:rFonts w:eastAsiaTheme="minorEastAsia"/>
          <w:lang w:eastAsia="ja-JP"/>
        </w:rPr>
        <w:t>later</w:t>
      </w:r>
      <w:r w:rsidRPr="00B85F26">
        <w:rPr>
          <w:rFonts w:eastAsiaTheme="minorEastAsia"/>
          <w:lang w:eastAsia="ja-JP"/>
        </w:rPr>
        <w:t xml:space="preserve"> than 7 days after the </w:t>
      </w:r>
      <w:r>
        <w:rPr>
          <w:rFonts w:eastAsiaTheme="minorEastAsia"/>
          <w:lang w:eastAsia="ja-JP"/>
        </w:rPr>
        <w:t>Commencement Date</w:t>
      </w:r>
      <w:r w:rsidRPr="00B85F26">
        <w:rPr>
          <w:rFonts w:eastAsiaTheme="minorEastAsia"/>
          <w:lang w:eastAsia="ja-JP"/>
        </w:rPr>
        <w:t>, submit full details of the Design Drawings to the</w:t>
      </w:r>
      <w:r>
        <w:rPr>
          <w:rFonts w:eastAsiaTheme="minorEastAsia"/>
          <w:lang w:eastAsia="ja-JP"/>
        </w:rPr>
        <w:t xml:space="preserve"> </w:t>
      </w:r>
      <w:r w:rsidRPr="00B85F26">
        <w:rPr>
          <w:rFonts w:eastAsiaTheme="minorEastAsia"/>
          <w:lang w:eastAsia="ja-JP"/>
        </w:rPr>
        <w:t>Engineer, including floor plans, elevations, construction principles and materials, before commencing the erection of the facilities.</w:t>
      </w:r>
    </w:p>
    <w:p w14:paraId="51E6CC80" w14:textId="77777777" w:rsidR="000E47EA" w:rsidRDefault="000E47EA" w:rsidP="000E47EA">
      <w:pPr>
        <w:pStyle w:val="Text2"/>
        <w:rPr>
          <w:rFonts w:eastAsiaTheme="minorEastAsia"/>
          <w:lang w:eastAsia="ja-JP"/>
        </w:rPr>
      </w:pPr>
      <w:r w:rsidRPr="00B85F26">
        <w:rPr>
          <w:rFonts w:eastAsiaTheme="minorEastAsia"/>
          <w:lang w:eastAsia="ja-JP"/>
        </w:rPr>
        <w:t xml:space="preserve">The Contractor shall be responsible for raising the ground (if necessary), grading and drainage in the vicinity of the building(s), with suitable access and walkways. </w:t>
      </w:r>
    </w:p>
    <w:p w14:paraId="1E4031C1" w14:textId="2845CFD2" w:rsidR="000E47EA" w:rsidRPr="00B85F26" w:rsidRDefault="000E47EA" w:rsidP="000E47EA">
      <w:pPr>
        <w:pStyle w:val="Text2"/>
        <w:rPr>
          <w:rFonts w:eastAsiaTheme="minorEastAsia"/>
          <w:lang w:eastAsia="ja-JP"/>
        </w:rPr>
      </w:pPr>
      <w:r w:rsidRPr="00B85F26">
        <w:rPr>
          <w:rFonts w:eastAsiaTheme="minorEastAsia"/>
          <w:lang w:eastAsia="ja-JP"/>
        </w:rPr>
        <w:t xml:space="preserve">The Contractor shall construct a covered hard-standing parking area, for the exclusive use of </w:t>
      </w:r>
      <w:r>
        <w:rPr>
          <w:rFonts w:eastAsiaTheme="minorEastAsia"/>
          <w:lang w:eastAsia="ja-JP"/>
        </w:rPr>
        <w:t xml:space="preserve">the </w:t>
      </w:r>
      <w:r w:rsidR="009A008F">
        <w:rPr>
          <w:rFonts w:eastAsiaTheme="minorEastAsia"/>
          <w:lang w:eastAsia="ja-JP"/>
        </w:rPr>
        <w:t xml:space="preserve">Employer, the </w:t>
      </w:r>
      <w:r>
        <w:rPr>
          <w:rFonts w:eastAsiaTheme="minorEastAsia"/>
          <w:lang w:eastAsia="ja-JP"/>
        </w:rPr>
        <w:t>Engineer</w:t>
      </w:r>
      <w:r w:rsidRPr="00B85F26">
        <w:rPr>
          <w:rFonts w:eastAsiaTheme="minorEastAsia"/>
          <w:lang w:eastAsia="ja-JP"/>
        </w:rPr>
        <w:t xml:space="preserve"> and his </w:t>
      </w:r>
      <w:r>
        <w:rPr>
          <w:rFonts w:eastAsiaTheme="minorEastAsia"/>
          <w:lang w:eastAsia="ja-JP"/>
        </w:rPr>
        <w:t>visitors</w:t>
      </w:r>
      <w:r w:rsidRPr="00B85F26">
        <w:rPr>
          <w:rFonts w:eastAsiaTheme="minorEastAsia"/>
          <w:lang w:eastAsia="ja-JP"/>
        </w:rPr>
        <w:t xml:space="preserve"> and </w:t>
      </w:r>
      <w:r>
        <w:rPr>
          <w:rFonts w:eastAsiaTheme="minorEastAsia"/>
          <w:lang w:eastAsia="ja-JP"/>
        </w:rPr>
        <w:t>respective</w:t>
      </w:r>
      <w:r w:rsidRPr="00B85F26">
        <w:rPr>
          <w:rFonts w:eastAsiaTheme="minorEastAsia"/>
          <w:lang w:eastAsia="ja-JP"/>
        </w:rPr>
        <w:t xml:space="preserve"> access road to the parking area. The access road shall be </w:t>
      </w:r>
      <w:r>
        <w:rPr>
          <w:rFonts w:eastAsiaTheme="minorEastAsia"/>
          <w:lang w:eastAsia="ja-JP"/>
        </w:rPr>
        <w:t xml:space="preserve">paved and </w:t>
      </w:r>
      <w:r w:rsidRPr="00B85F26">
        <w:rPr>
          <w:rFonts w:eastAsiaTheme="minorEastAsia"/>
          <w:lang w:eastAsia="ja-JP"/>
        </w:rPr>
        <w:t xml:space="preserve">hard enough in order to be </w:t>
      </w:r>
      <w:r>
        <w:rPr>
          <w:rFonts w:eastAsiaTheme="minorEastAsia"/>
          <w:lang w:eastAsia="ja-JP"/>
        </w:rPr>
        <w:t xml:space="preserve">transited even </w:t>
      </w:r>
      <w:r w:rsidRPr="00B85F26">
        <w:rPr>
          <w:rFonts w:eastAsiaTheme="minorEastAsia"/>
          <w:lang w:eastAsia="ja-JP"/>
        </w:rPr>
        <w:t>during heavy rain</w:t>
      </w:r>
      <w:r>
        <w:rPr>
          <w:rFonts w:eastAsiaTheme="minorEastAsia"/>
          <w:lang w:eastAsia="ja-JP"/>
        </w:rPr>
        <w:t>s</w:t>
      </w:r>
      <w:r w:rsidRPr="00B85F26">
        <w:rPr>
          <w:rFonts w:eastAsiaTheme="minorEastAsia"/>
          <w:lang w:eastAsia="ja-JP"/>
        </w:rPr>
        <w:t>. Outside lighting shall be installed around the buildings and the parking area, and appropriate signs shall be erected to indicate the purpose of the facilities.</w:t>
      </w:r>
    </w:p>
    <w:p w14:paraId="1FC17821" w14:textId="77777777" w:rsidR="000E47EA" w:rsidRDefault="000E47EA" w:rsidP="000E47EA">
      <w:pPr>
        <w:pStyle w:val="Text2"/>
        <w:rPr>
          <w:rFonts w:eastAsiaTheme="minorEastAsia"/>
          <w:lang w:eastAsia="ja-JP"/>
        </w:rPr>
      </w:pPr>
      <w:r w:rsidRPr="00AB7E58">
        <w:rPr>
          <w:rFonts w:eastAsiaTheme="minorEastAsia"/>
          <w:lang w:eastAsia="ja-JP"/>
        </w:rPr>
        <w:t>All facilities shall conform to current fabrication standards for the required types. The facilities described above shall represent the minimum requirements. The Contractor shall provide all incidentals and necessary items, so that the facilities will be completely adequate and satisfactory in every respect for their intended use. Painting both the exterior and the interior shall be as agreed with the Engineer.</w:t>
      </w:r>
    </w:p>
    <w:p w14:paraId="5C2A5A9C" w14:textId="77777777" w:rsidR="000E47EA" w:rsidRDefault="000E47EA" w:rsidP="000E47EA">
      <w:pPr>
        <w:pStyle w:val="Text2"/>
      </w:pPr>
      <w:r w:rsidRPr="00AB7E58">
        <w:rPr>
          <w:rFonts w:eastAsiaTheme="minorEastAsia"/>
          <w:lang w:eastAsia="ja-JP"/>
        </w:rPr>
        <w:t xml:space="preserve">The building shall be complete with all services connected with clean water supply by water bowser (including elevated water tank and the tower for capacity of </w:t>
      </w:r>
      <w:r>
        <w:rPr>
          <w:rFonts w:eastAsiaTheme="minorEastAsia"/>
          <w:lang w:eastAsia="ja-JP"/>
        </w:rPr>
        <w:t>3,0</w:t>
      </w:r>
      <w:r w:rsidRPr="00AB7E58">
        <w:rPr>
          <w:rFonts w:eastAsiaTheme="minorEastAsia"/>
          <w:lang w:eastAsia="ja-JP"/>
        </w:rPr>
        <w:t>00 liter</w:t>
      </w:r>
      <w:r>
        <w:rPr>
          <w:rFonts w:eastAsiaTheme="minorEastAsia"/>
          <w:lang w:eastAsia="ja-JP"/>
        </w:rPr>
        <w:t>s</w:t>
      </w:r>
      <w:r w:rsidRPr="00AB7E58">
        <w:rPr>
          <w:rFonts w:eastAsiaTheme="minorEastAsia"/>
          <w:lang w:eastAsia="ja-JP"/>
        </w:rPr>
        <w:t xml:space="preserve">), electricity and sewerage. Each room shall be provided with at least four electrical outlet sockets. All power shall be </w:t>
      </w:r>
      <w:r>
        <w:rPr>
          <w:rFonts w:eastAsiaTheme="minorEastAsia"/>
          <w:lang w:eastAsia="ja-JP"/>
        </w:rPr>
        <w:t>220V-240</w:t>
      </w:r>
      <w:r w:rsidRPr="001172A6">
        <w:rPr>
          <w:rFonts w:eastAsiaTheme="minorEastAsia"/>
          <w:lang w:eastAsia="ja-JP"/>
        </w:rPr>
        <w:t>V, 50Hz</w:t>
      </w:r>
      <w:r w:rsidRPr="00AB7E58">
        <w:rPr>
          <w:rFonts w:eastAsiaTheme="minorEastAsia"/>
          <w:lang w:eastAsia="ja-JP"/>
        </w:rPr>
        <w:t xml:space="preserve"> except where otherwise agreed by the Engineer. All rooms shall be illuminated by fluorescent lighting. Each toilet shall be provided with flushing toilet</w:t>
      </w:r>
      <w:r>
        <w:rPr>
          <w:rFonts w:eastAsiaTheme="minorEastAsia"/>
          <w:lang w:eastAsia="ja-JP"/>
        </w:rPr>
        <w:t>s</w:t>
      </w:r>
      <w:r w:rsidRPr="00AB7E58">
        <w:rPr>
          <w:rFonts w:eastAsiaTheme="minorEastAsia"/>
          <w:lang w:eastAsia="ja-JP"/>
        </w:rPr>
        <w:t xml:space="preserve"> and warm water hand washing and shower facilities and extractor fans.</w:t>
      </w:r>
    </w:p>
    <w:p w14:paraId="222791C7" w14:textId="77777777" w:rsidR="000E47EA" w:rsidRDefault="000E47EA" w:rsidP="000E47EA">
      <w:pPr>
        <w:pStyle w:val="Text2"/>
      </w:pPr>
      <w:r>
        <w:rPr>
          <w:spacing w:val="-2"/>
        </w:rPr>
        <w:t>Offices</w:t>
      </w:r>
      <w:r>
        <w:rPr>
          <w:spacing w:val="26"/>
        </w:rPr>
        <w:t xml:space="preserve"> </w:t>
      </w:r>
      <w:r>
        <w:t>and</w:t>
      </w:r>
      <w:r>
        <w:rPr>
          <w:spacing w:val="26"/>
        </w:rPr>
        <w:t xml:space="preserve"> </w:t>
      </w:r>
      <w:r>
        <w:rPr>
          <w:spacing w:val="-2"/>
        </w:rPr>
        <w:t>meeting</w:t>
      </w:r>
      <w:r>
        <w:rPr>
          <w:spacing w:val="21"/>
        </w:rPr>
        <w:t xml:space="preserve"> </w:t>
      </w:r>
      <w:r>
        <w:rPr>
          <w:spacing w:val="-2"/>
        </w:rPr>
        <w:t>room</w:t>
      </w:r>
      <w:r>
        <w:rPr>
          <w:spacing w:val="26"/>
        </w:rPr>
        <w:t xml:space="preserve"> </w:t>
      </w:r>
      <w:r>
        <w:t>shall</w:t>
      </w:r>
      <w:r>
        <w:rPr>
          <w:spacing w:val="22"/>
        </w:rPr>
        <w:t xml:space="preserve"> </w:t>
      </w:r>
      <w:r>
        <w:t>be</w:t>
      </w:r>
      <w:r>
        <w:rPr>
          <w:spacing w:val="19"/>
        </w:rPr>
        <w:t xml:space="preserve"> </w:t>
      </w:r>
      <w:r>
        <w:t>air-conditioned.</w:t>
      </w:r>
      <w:r>
        <w:rPr>
          <w:spacing w:val="28"/>
        </w:rPr>
        <w:t xml:space="preserve"> </w:t>
      </w:r>
      <w:r>
        <w:t>The</w:t>
      </w:r>
      <w:r>
        <w:rPr>
          <w:spacing w:val="19"/>
        </w:rPr>
        <w:t xml:space="preserve"> </w:t>
      </w:r>
      <w:r>
        <w:t>air-conditioning</w:t>
      </w:r>
      <w:r>
        <w:rPr>
          <w:spacing w:val="26"/>
        </w:rPr>
        <w:t xml:space="preserve"> </w:t>
      </w:r>
      <w:r>
        <w:rPr>
          <w:spacing w:val="-3"/>
        </w:rPr>
        <w:t>may</w:t>
      </w:r>
      <w:r>
        <w:rPr>
          <w:spacing w:val="21"/>
        </w:rPr>
        <w:t xml:space="preserve"> </w:t>
      </w:r>
      <w:r>
        <w:t>be</w:t>
      </w:r>
      <w:r>
        <w:rPr>
          <w:spacing w:val="24"/>
        </w:rPr>
        <w:t xml:space="preserve"> </w:t>
      </w:r>
      <w:r>
        <w:rPr>
          <w:spacing w:val="-3"/>
        </w:rPr>
        <w:t>either</w:t>
      </w:r>
      <w:r>
        <w:rPr>
          <w:spacing w:val="75"/>
        </w:rPr>
        <w:t xml:space="preserve"> </w:t>
      </w:r>
      <w:r>
        <w:t>individual</w:t>
      </w:r>
      <w:r>
        <w:rPr>
          <w:spacing w:val="8"/>
        </w:rPr>
        <w:t xml:space="preserve"> </w:t>
      </w:r>
      <w:r>
        <w:t>units</w:t>
      </w:r>
      <w:r>
        <w:rPr>
          <w:spacing w:val="12"/>
        </w:rPr>
        <w:t xml:space="preserve"> </w:t>
      </w:r>
      <w:r>
        <w:rPr>
          <w:spacing w:val="-3"/>
        </w:rPr>
        <w:t>or</w:t>
      </w:r>
      <w:r>
        <w:rPr>
          <w:spacing w:val="15"/>
        </w:rPr>
        <w:t xml:space="preserve"> </w:t>
      </w:r>
      <w:r>
        <w:t>a</w:t>
      </w:r>
      <w:r>
        <w:rPr>
          <w:spacing w:val="10"/>
        </w:rPr>
        <w:t xml:space="preserve"> </w:t>
      </w:r>
      <w:r>
        <w:t>central</w:t>
      </w:r>
      <w:r>
        <w:rPr>
          <w:spacing w:val="8"/>
        </w:rPr>
        <w:t xml:space="preserve"> </w:t>
      </w:r>
      <w:r>
        <w:rPr>
          <w:spacing w:val="-2"/>
        </w:rPr>
        <w:t>ducted</w:t>
      </w:r>
      <w:r>
        <w:rPr>
          <w:spacing w:val="7"/>
        </w:rPr>
        <w:t xml:space="preserve"> </w:t>
      </w:r>
      <w:r>
        <w:t>system</w:t>
      </w:r>
      <w:r>
        <w:rPr>
          <w:spacing w:val="3"/>
        </w:rPr>
        <w:t xml:space="preserve"> </w:t>
      </w:r>
      <w:r>
        <w:t>and</w:t>
      </w:r>
      <w:r>
        <w:rPr>
          <w:spacing w:val="7"/>
        </w:rPr>
        <w:t xml:space="preserve"> </w:t>
      </w:r>
      <w:r>
        <w:t>shall</w:t>
      </w:r>
      <w:r>
        <w:rPr>
          <w:spacing w:val="8"/>
        </w:rPr>
        <w:t xml:space="preserve"> </w:t>
      </w:r>
      <w:r>
        <w:t>be</w:t>
      </w:r>
      <w:r>
        <w:rPr>
          <w:spacing w:val="5"/>
        </w:rPr>
        <w:t xml:space="preserve"> </w:t>
      </w:r>
      <w:r>
        <w:t>adequate</w:t>
      </w:r>
      <w:r>
        <w:rPr>
          <w:spacing w:val="5"/>
        </w:rPr>
        <w:t xml:space="preserve"> </w:t>
      </w:r>
      <w:r>
        <w:t>to</w:t>
      </w:r>
      <w:r>
        <w:rPr>
          <w:spacing w:val="12"/>
        </w:rPr>
        <w:t xml:space="preserve"> </w:t>
      </w:r>
      <w:r>
        <w:rPr>
          <w:spacing w:val="-2"/>
        </w:rPr>
        <w:t>maintain</w:t>
      </w:r>
      <w:r>
        <w:rPr>
          <w:spacing w:val="7"/>
        </w:rPr>
        <w:t xml:space="preserve"> </w:t>
      </w:r>
      <w:r>
        <w:t>temperature</w:t>
      </w:r>
      <w:r>
        <w:rPr>
          <w:spacing w:val="62"/>
        </w:rPr>
        <w:t xml:space="preserve"> </w:t>
      </w:r>
      <w:r>
        <w:rPr>
          <w:spacing w:val="-3"/>
        </w:rPr>
        <w:t>around</w:t>
      </w:r>
      <w:r>
        <w:rPr>
          <w:spacing w:val="7"/>
        </w:rPr>
        <w:t xml:space="preserve"> </w:t>
      </w:r>
      <w:r>
        <w:t>24°C</w:t>
      </w:r>
      <w:r>
        <w:rPr>
          <w:spacing w:val="13"/>
        </w:rPr>
        <w:t xml:space="preserve"> </w:t>
      </w:r>
      <w:r>
        <w:t>(in summer or winter )</w:t>
      </w:r>
      <w:r>
        <w:rPr>
          <w:spacing w:val="10"/>
        </w:rPr>
        <w:t xml:space="preserve"> </w:t>
      </w:r>
      <w:r>
        <w:rPr>
          <w:spacing w:val="1"/>
        </w:rPr>
        <w:t>at</w:t>
      </w:r>
      <w:r>
        <w:rPr>
          <w:spacing w:val="13"/>
        </w:rPr>
        <w:t xml:space="preserve"> </w:t>
      </w:r>
      <w:r>
        <w:t>a</w:t>
      </w:r>
      <w:r>
        <w:rPr>
          <w:spacing w:val="9"/>
        </w:rPr>
        <w:t xml:space="preserve"> </w:t>
      </w:r>
      <w:r>
        <w:t>relative</w:t>
      </w:r>
      <w:r>
        <w:rPr>
          <w:spacing w:val="10"/>
        </w:rPr>
        <w:t xml:space="preserve"> </w:t>
      </w:r>
      <w:r>
        <w:rPr>
          <w:spacing w:val="-2"/>
        </w:rPr>
        <w:t>humidity</w:t>
      </w:r>
      <w:r>
        <w:rPr>
          <w:spacing w:val="12"/>
        </w:rPr>
        <w:t xml:space="preserve"> </w:t>
      </w:r>
      <w:r>
        <w:rPr>
          <w:spacing w:val="-3"/>
        </w:rPr>
        <w:t>of</w:t>
      </w:r>
      <w:r>
        <w:rPr>
          <w:spacing w:val="10"/>
        </w:rPr>
        <w:t xml:space="preserve"> </w:t>
      </w:r>
      <w:r>
        <w:t>50%</w:t>
      </w:r>
      <w:r>
        <w:rPr>
          <w:spacing w:val="10"/>
        </w:rPr>
        <w:t xml:space="preserve"> </w:t>
      </w:r>
      <w:r>
        <w:t>during</w:t>
      </w:r>
      <w:r>
        <w:rPr>
          <w:spacing w:val="7"/>
        </w:rPr>
        <w:t xml:space="preserve"> </w:t>
      </w:r>
      <w:r>
        <w:t>the</w:t>
      </w:r>
      <w:r>
        <w:rPr>
          <w:spacing w:val="10"/>
        </w:rPr>
        <w:t xml:space="preserve"> </w:t>
      </w:r>
      <w:r>
        <w:t>hottest</w:t>
      </w:r>
      <w:r>
        <w:rPr>
          <w:spacing w:val="13"/>
        </w:rPr>
        <w:t xml:space="preserve"> </w:t>
      </w:r>
      <w:r>
        <w:t>season</w:t>
      </w:r>
      <w:r>
        <w:rPr>
          <w:spacing w:val="45"/>
        </w:rPr>
        <w:t xml:space="preserve"> </w:t>
      </w:r>
      <w:r>
        <w:rPr>
          <w:spacing w:val="-3"/>
        </w:rPr>
        <w:t>of</w:t>
      </w:r>
      <w:r>
        <w:rPr>
          <w:spacing w:val="20"/>
        </w:rPr>
        <w:t xml:space="preserve"> </w:t>
      </w:r>
      <w:r>
        <w:t>the</w:t>
      </w:r>
      <w:r>
        <w:rPr>
          <w:spacing w:val="14"/>
        </w:rPr>
        <w:t xml:space="preserve"> </w:t>
      </w:r>
      <w:r>
        <w:t>year.</w:t>
      </w:r>
      <w:r>
        <w:rPr>
          <w:spacing w:val="19"/>
        </w:rPr>
        <w:t xml:space="preserve"> </w:t>
      </w:r>
      <w:r>
        <w:t>The</w:t>
      </w:r>
      <w:r>
        <w:rPr>
          <w:spacing w:val="14"/>
        </w:rPr>
        <w:t xml:space="preserve"> </w:t>
      </w:r>
      <w:r>
        <w:t>noise</w:t>
      </w:r>
      <w:r>
        <w:rPr>
          <w:spacing w:val="14"/>
        </w:rPr>
        <w:t xml:space="preserve"> </w:t>
      </w:r>
      <w:r>
        <w:t>level</w:t>
      </w:r>
      <w:r>
        <w:rPr>
          <w:spacing w:val="17"/>
        </w:rPr>
        <w:t xml:space="preserve"> </w:t>
      </w:r>
      <w:r>
        <w:rPr>
          <w:spacing w:val="-3"/>
        </w:rPr>
        <w:t>of</w:t>
      </w:r>
      <w:r>
        <w:rPr>
          <w:spacing w:val="20"/>
        </w:rPr>
        <w:t xml:space="preserve"> </w:t>
      </w:r>
      <w:r>
        <w:t>the</w:t>
      </w:r>
      <w:r>
        <w:rPr>
          <w:spacing w:val="14"/>
        </w:rPr>
        <w:t xml:space="preserve"> </w:t>
      </w:r>
      <w:r>
        <w:t>air-conditioning</w:t>
      </w:r>
      <w:r>
        <w:rPr>
          <w:spacing w:val="16"/>
        </w:rPr>
        <w:t xml:space="preserve"> </w:t>
      </w:r>
      <w:r>
        <w:t>while</w:t>
      </w:r>
      <w:r>
        <w:rPr>
          <w:spacing w:val="19"/>
        </w:rPr>
        <w:t xml:space="preserve"> </w:t>
      </w:r>
      <w:r>
        <w:t>working</w:t>
      </w:r>
      <w:r>
        <w:rPr>
          <w:spacing w:val="16"/>
        </w:rPr>
        <w:t xml:space="preserve"> </w:t>
      </w:r>
      <w:r>
        <w:t>should</w:t>
      </w:r>
      <w:r>
        <w:rPr>
          <w:spacing w:val="16"/>
        </w:rPr>
        <w:t xml:space="preserve"> </w:t>
      </w:r>
      <w:r>
        <w:t>be</w:t>
      </w:r>
      <w:r>
        <w:rPr>
          <w:spacing w:val="14"/>
        </w:rPr>
        <w:t xml:space="preserve"> </w:t>
      </w:r>
      <w:r>
        <w:t>sufficiently</w:t>
      </w:r>
      <w:r>
        <w:rPr>
          <w:spacing w:val="53"/>
        </w:rPr>
        <w:t xml:space="preserve"> </w:t>
      </w:r>
      <w:r>
        <w:t>low</w:t>
      </w:r>
      <w:r>
        <w:rPr>
          <w:spacing w:val="-4"/>
        </w:rPr>
        <w:t xml:space="preserve"> </w:t>
      </w:r>
      <w:r>
        <w:t>to</w:t>
      </w:r>
      <w:r>
        <w:rPr>
          <w:spacing w:val="-3"/>
        </w:rPr>
        <w:t xml:space="preserve"> </w:t>
      </w:r>
      <w:r>
        <w:t>allow</w:t>
      </w:r>
      <w:r>
        <w:rPr>
          <w:spacing w:val="-4"/>
        </w:rPr>
        <w:t xml:space="preserve"> </w:t>
      </w:r>
      <w:r>
        <w:t>normal</w:t>
      </w:r>
      <w:r>
        <w:rPr>
          <w:spacing w:val="3"/>
        </w:rPr>
        <w:t xml:space="preserve"> </w:t>
      </w:r>
      <w:r>
        <w:t>voice</w:t>
      </w:r>
      <w:r>
        <w:rPr>
          <w:spacing w:val="-5"/>
        </w:rPr>
        <w:t xml:space="preserve"> </w:t>
      </w:r>
      <w:r>
        <w:t>level</w:t>
      </w:r>
      <w:r>
        <w:rPr>
          <w:spacing w:val="3"/>
        </w:rPr>
        <w:t xml:space="preserve"> </w:t>
      </w:r>
      <w:r>
        <w:t>discussions</w:t>
      </w:r>
      <w:r>
        <w:rPr>
          <w:spacing w:val="2"/>
        </w:rPr>
        <w:t xml:space="preserve"> </w:t>
      </w:r>
      <w:r>
        <w:t>to</w:t>
      </w:r>
      <w:r>
        <w:rPr>
          <w:spacing w:val="-3"/>
        </w:rPr>
        <w:t xml:space="preserve"> </w:t>
      </w:r>
      <w:r>
        <w:t>take</w:t>
      </w:r>
      <w:r>
        <w:rPr>
          <w:spacing w:val="-5"/>
        </w:rPr>
        <w:t xml:space="preserve"> </w:t>
      </w:r>
      <w:r>
        <w:rPr>
          <w:spacing w:val="-2"/>
        </w:rPr>
        <w:t>place.</w:t>
      </w:r>
    </w:p>
    <w:p w14:paraId="631045CC" w14:textId="77777777" w:rsidR="000E47EA" w:rsidRPr="00E73204" w:rsidRDefault="000E47EA" w:rsidP="000E47EA">
      <w:pPr>
        <w:pStyle w:val="Text2"/>
        <w:rPr>
          <w:spacing w:val="-2"/>
        </w:rPr>
      </w:pPr>
      <w:r w:rsidRPr="00E73204">
        <w:rPr>
          <w:spacing w:val="-2"/>
        </w:rPr>
        <w:t xml:space="preserve">Office </w:t>
      </w:r>
      <w:r>
        <w:rPr>
          <w:spacing w:val="-2"/>
        </w:rPr>
        <w:t>rooms</w:t>
      </w:r>
      <w:r w:rsidRPr="00E73204">
        <w:rPr>
          <w:spacing w:val="-2"/>
        </w:rPr>
        <w:t xml:space="preserve"> shall be capable of providing at all times environmental conditions suitable for the operation of specified </w:t>
      </w:r>
      <w:r>
        <w:rPr>
          <w:spacing w:val="-2"/>
        </w:rPr>
        <w:t>electronic</w:t>
      </w:r>
      <w:r w:rsidRPr="00E73204">
        <w:rPr>
          <w:spacing w:val="-2"/>
        </w:rPr>
        <w:t xml:space="preserve"> office equipment.</w:t>
      </w:r>
    </w:p>
    <w:p w14:paraId="0252A065" w14:textId="77777777" w:rsidR="000E47EA" w:rsidRDefault="000E47EA" w:rsidP="000E47EA">
      <w:pPr>
        <w:pStyle w:val="Text2"/>
        <w:rPr>
          <w:spacing w:val="-2"/>
        </w:rPr>
      </w:pPr>
      <w:r>
        <w:t>The</w:t>
      </w:r>
      <w:r>
        <w:rPr>
          <w:spacing w:val="5"/>
        </w:rPr>
        <w:t xml:space="preserve"> </w:t>
      </w:r>
      <w:r>
        <w:t>building</w:t>
      </w:r>
      <w:r>
        <w:rPr>
          <w:spacing w:val="7"/>
        </w:rPr>
        <w:t xml:space="preserve"> </w:t>
      </w:r>
      <w:r>
        <w:t>shall</w:t>
      </w:r>
      <w:r>
        <w:rPr>
          <w:spacing w:val="8"/>
        </w:rPr>
        <w:t xml:space="preserve"> </w:t>
      </w:r>
      <w:r>
        <w:rPr>
          <w:spacing w:val="2"/>
        </w:rPr>
        <w:t>be</w:t>
      </w:r>
      <w:r>
        <w:rPr>
          <w:spacing w:val="10"/>
        </w:rPr>
        <w:t xml:space="preserve"> </w:t>
      </w:r>
      <w:r>
        <w:rPr>
          <w:spacing w:val="-2"/>
        </w:rPr>
        <w:t>weather</w:t>
      </w:r>
      <w:r>
        <w:rPr>
          <w:spacing w:val="15"/>
        </w:rPr>
        <w:t xml:space="preserve"> </w:t>
      </w:r>
      <w:r>
        <w:rPr>
          <w:spacing w:val="-2"/>
        </w:rPr>
        <w:t>proof,</w:t>
      </w:r>
      <w:r>
        <w:rPr>
          <w:spacing w:val="14"/>
        </w:rPr>
        <w:t xml:space="preserve"> </w:t>
      </w:r>
      <w:r>
        <w:t>fire</w:t>
      </w:r>
      <w:r>
        <w:rPr>
          <w:spacing w:val="5"/>
        </w:rPr>
        <w:t xml:space="preserve"> </w:t>
      </w:r>
      <w:r>
        <w:t>protected,</w:t>
      </w:r>
      <w:r>
        <w:rPr>
          <w:spacing w:val="14"/>
        </w:rPr>
        <w:t xml:space="preserve"> </w:t>
      </w:r>
      <w:r>
        <w:t>heat-insulated</w:t>
      </w:r>
      <w:r>
        <w:rPr>
          <w:spacing w:val="7"/>
        </w:rPr>
        <w:t xml:space="preserve"> </w:t>
      </w:r>
      <w:r>
        <w:t>and</w:t>
      </w:r>
      <w:r>
        <w:rPr>
          <w:spacing w:val="7"/>
        </w:rPr>
        <w:t xml:space="preserve"> </w:t>
      </w:r>
      <w:r>
        <w:t>secured.</w:t>
      </w:r>
      <w:r>
        <w:rPr>
          <w:spacing w:val="14"/>
        </w:rPr>
        <w:t xml:space="preserve"> </w:t>
      </w:r>
      <w:r>
        <w:rPr>
          <w:spacing w:val="-2"/>
        </w:rPr>
        <w:t>Windows</w:t>
      </w:r>
      <w:r>
        <w:rPr>
          <w:spacing w:val="62"/>
        </w:rPr>
        <w:t xml:space="preserve"> </w:t>
      </w:r>
      <w:r>
        <w:t>shall</w:t>
      </w:r>
      <w:r>
        <w:rPr>
          <w:spacing w:val="46"/>
        </w:rPr>
        <w:t xml:space="preserve"> </w:t>
      </w:r>
      <w:r>
        <w:rPr>
          <w:spacing w:val="-2"/>
        </w:rPr>
        <w:t>give</w:t>
      </w:r>
      <w:r>
        <w:rPr>
          <w:spacing w:val="43"/>
        </w:rPr>
        <w:t xml:space="preserve"> </w:t>
      </w:r>
      <w:r>
        <w:t>adequate</w:t>
      </w:r>
      <w:r>
        <w:rPr>
          <w:spacing w:val="43"/>
        </w:rPr>
        <w:t xml:space="preserve"> </w:t>
      </w:r>
      <w:r>
        <w:rPr>
          <w:spacing w:val="-2"/>
        </w:rPr>
        <w:t>light</w:t>
      </w:r>
      <w:r>
        <w:rPr>
          <w:spacing w:val="51"/>
        </w:rPr>
        <w:t xml:space="preserve"> </w:t>
      </w:r>
      <w:r>
        <w:t>and</w:t>
      </w:r>
      <w:r>
        <w:rPr>
          <w:spacing w:val="46"/>
        </w:rPr>
        <w:t xml:space="preserve"> </w:t>
      </w:r>
      <w:r>
        <w:t>ventilation</w:t>
      </w:r>
      <w:r>
        <w:rPr>
          <w:spacing w:val="45"/>
        </w:rPr>
        <w:t xml:space="preserve"> </w:t>
      </w:r>
      <w:r>
        <w:t>and</w:t>
      </w:r>
      <w:r>
        <w:rPr>
          <w:spacing w:val="45"/>
        </w:rPr>
        <w:t xml:space="preserve"> </w:t>
      </w:r>
      <w:r>
        <w:t>be</w:t>
      </w:r>
      <w:r>
        <w:rPr>
          <w:spacing w:val="43"/>
        </w:rPr>
        <w:t xml:space="preserve"> </w:t>
      </w:r>
      <w:r>
        <w:t>protected</w:t>
      </w:r>
      <w:r>
        <w:rPr>
          <w:spacing w:val="50"/>
        </w:rPr>
        <w:t xml:space="preserve"> </w:t>
      </w:r>
      <w:r>
        <w:rPr>
          <w:spacing w:val="-2"/>
        </w:rPr>
        <w:t>with</w:t>
      </w:r>
      <w:r>
        <w:rPr>
          <w:spacing w:val="50"/>
        </w:rPr>
        <w:t xml:space="preserve"> </w:t>
      </w:r>
      <w:r>
        <w:rPr>
          <w:spacing w:val="-2"/>
        </w:rPr>
        <w:t>metal</w:t>
      </w:r>
      <w:r>
        <w:rPr>
          <w:spacing w:val="51"/>
        </w:rPr>
        <w:t xml:space="preserve"> </w:t>
      </w:r>
      <w:r>
        <w:t>mosquito-proof</w:t>
      </w:r>
      <w:r>
        <w:rPr>
          <w:spacing w:val="41"/>
        </w:rPr>
        <w:t xml:space="preserve"> </w:t>
      </w:r>
      <w:r>
        <w:t>gauze</w:t>
      </w:r>
      <w:r>
        <w:rPr>
          <w:spacing w:val="10"/>
        </w:rPr>
        <w:t xml:space="preserve"> </w:t>
      </w:r>
      <w:r>
        <w:t>and</w:t>
      </w:r>
      <w:r>
        <w:rPr>
          <w:spacing w:val="16"/>
        </w:rPr>
        <w:t xml:space="preserve"> </w:t>
      </w:r>
      <w:r>
        <w:t>have</w:t>
      </w:r>
      <w:r>
        <w:rPr>
          <w:spacing w:val="10"/>
        </w:rPr>
        <w:t xml:space="preserve"> </w:t>
      </w:r>
      <w:r>
        <w:t>security</w:t>
      </w:r>
      <w:r>
        <w:rPr>
          <w:spacing w:val="12"/>
        </w:rPr>
        <w:t xml:space="preserve"> </w:t>
      </w:r>
      <w:r>
        <w:rPr>
          <w:spacing w:val="1"/>
        </w:rPr>
        <w:t>bars</w:t>
      </w:r>
      <w:r>
        <w:rPr>
          <w:spacing w:val="12"/>
        </w:rPr>
        <w:t xml:space="preserve"> </w:t>
      </w:r>
      <w:r>
        <w:t>and</w:t>
      </w:r>
      <w:r>
        <w:rPr>
          <w:spacing w:val="17"/>
        </w:rPr>
        <w:t xml:space="preserve"> </w:t>
      </w:r>
      <w:r>
        <w:rPr>
          <w:spacing w:val="-2"/>
        </w:rPr>
        <w:t>Venetian,</w:t>
      </w:r>
      <w:r>
        <w:rPr>
          <w:spacing w:val="19"/>
        </w:rPr>
        <w:t xml:space="preserve"> </w:t>
      </w:r>
      <w:r>
        <w:rPr>
          <w:spacing w:val="-3"/>
        </w:rPr>
        <w:t>or</w:t>
      </w:r>
      <w:r>
        <w:rPr>
          <w:spacing w:val="20"/>
        </w:rPr>
        <w:t xml:space="preserve"> </w:t>
      </w:r>
      <w:r>
        <w:rPr>
          <w:spacing w:val="-2"/>
        </w:rPr>
        <w:t>other</w:t>
      </w:r>
      <w:r>
        <w:rPr>
          <w:spacing w:val="20"/>
        </w:rPr>
        <w:t xml:space="preserve"> </w:t>
      </w:r>
      <w:r>
        <w:t>approved</w:t>
      </w:r>
      <w:r>
        <w:rPr>
          <w:spacing w:val="12"/>
        </w:rPr>
        <w:t xml:space="preserve"> </w:t>
      </w:r>
      <w:r>
        <w:rPr>
          <w:spacing w:val="1"/>
        </w:rPr>
        <w:t>sun</w:t>
      </w:r>
      <w:r>
        <w:rPr>
          <w:spacing w:val="12"/>
        </w:rPr>
        <w:t xml:space="preserve"> </w:t>
      </w:r>
      <w:r>
        <w:t>blinds.</w:t>
      </w:r>
      <w:r>
        <w:rPr>
          <w:spacing w:val="19"/>
        </w:rPr>
        <w:t xml:space="preserve"> </w:t>
      </w:r>
      <w:r>
        <w:t>Ceiling</w:t>
      </w:r>
      <w:r>
        <w:rPr>
          <w:spacing w:val="12"/>
        </w:rPr>
        <w:t xml:space="preserve"> </w:t>
      </w:r>
      <w:r>
        <w:rPr>
          <w:spacing w:val="-2"/>
        </w:rPr>
        <w:t>height</w:t>
      </w:r>
      <w:r>
        <w:rPr>
          <w:spacing w:val="66"/>
        </w:rPr>
        <w:t xml:space="preserve"> </w:t>
      </w:r>
      <w:r>
        <w:t>above</w:t>
      </w:r>
      <w:r>
        <w:rPr>
          <w:spacing w:val="10"/>
        </w:rPr>
        <w:t xml:space="preserve"> </w:t>
      </w:r>
      <w:r>
        <w:t>the</w:t>
      </w:r>
      <w:r>
        <w:rPr>
          <w:spacing w:val="10"/>
        </w:rPr>
        <w:t xml:space="preserve"> </w:t>
      </w:r>
      <w:r>
        <w:t>floor</w:t>
      </w:r>
      <w:r>
        <w:rPr>
          <w:spacing w:val="20"/>
        </w:rPr>
        <w:t xml:space="preserve"> </w:t>
      </w:r>
      <w:r>
        <w:rPr>
          <w:spacing w:val="-2"/>
        </w:rPr>
        <w:t>level</w:t>
      </w:r>
      <w:r>
        <w:rPr>
          <w:spacing w:val="13"/>
        </w:rPr>
        <w:t xml:space="preserve"> </w:t>
      </w:r>
      <w:r>
        <w:t>shall</w:t>
      </w:r>
      <w:r>
        <w:rPr>
          <w:spacing w:val="13"/>
        </w:rPr>
        <w:t xml:space="preserve"> </w:t>
      </w:r>
      <w:r>
        <w:t>be</w:t>
      </w:r>
      <w:r>
        <w:rPr>
          <w:spacing w:val="10"/>
        </w:rPr>
        <w:t xml:space="preserve"> </w:t>
      </w:r>
      <w:r>
        <w:rPr>
          <w:spacing w:val="1"/>
        </w:rPr>
        <w:t>at</w:t>
      </w:r>
      <w:r>
        <w:rPr>
          <w:spacing w:val="17"/>
        </w:rPr>
        <w:t xml:space="preserve"> </w:t>
      </w:r>
      <w:r>
        <w:rPr>
          <w:spacing w:val="-2"/>
        </w:rPr>
        <w:t>least</w:t>
      </w:r>
      <w:r>
        <w:rPr>
          <w:spacing w:val="17"/>
        </w:rPr>
        <w:t xml:space="preserve"> </w:t>
      </w:r>
      <w:r>
        <w:t>2.75</w:t>
      </w:r>
      <w:r>
        <w:rPr>
          <w:spacing w:val="12"/>
        </w:rPr>
        <w:t xml:space="preserve"> </w:t>
      </w:r>
      <w:r>
        <w:rPr>
          <w:spacing w:val="-5"/>
        </w:rPr>
        <w:t>m.</w:t>
      </w:r>
      <w:r>
        <w:rPr>
          <w:spacing w:val="19"/>
        </w:rPr>
        <w:t xml:space="preserve"> </w:t>
      </w:r>
      <w:r>
        <w:rPr>
          <w:spacing w:val="-2"/>
        </w:rPr>
        <w:t>All</w:t>
      </w:r>
      <w:r>
        <w:rPr>
          <w:spacing w:val="13"/>
        </w:rPr>
        <w:t xml:space="preserve"> </w:t>
      </w:r>
      <w:r>
        <w:t>internal</w:t>
      </w:r>
      <w:r>
        <w:rPr>
          <w:spacing w:val="13"/>
        </w:rPr>
        <w:t xml:space="preserve"> </w:t>
      </w:r>
      <w:r>
        <w:rPr>
          <w:spacing w:val="-2"/>
        </w:rPr>
        <w:t>walls</w:t>
      </w:r>
      <w:r>
        <w:rPr>
          <w:spacing w:val="17"/>
        </w:rPr>
        <w:t xml:space="preserve"> </w:t>
      </w:r>
      <w:r>
        <w:t>shall</w:t>
      </w:r>
      <w:r>
        <w:rPr>
          <w:spacing w:val="13"/>
        </w:rPr>
        <w:t xml:space="preserve"> </w:t>
      </w:r>
      <w:r>
        <w:t>be</w:t>
      </w:r>
      <w:r>
        <w:rPr>
          <w:spacing w:val="10"/>
        </w:rPr>
        <w:t xml:space="preserve"> </w:t>
      </w:r>
      <w:r>
        <w:t>sound</w:t>
      </w:r>
      <w:r>
        <w:rPr>
          <w:spacing w:val="12"/>
        </w:rPr>
        <w:t xml:space="preserve"> </w:t>
      </w:r>
      <w:r>
        <w:rPr>
          <w:spacing w:val="-2"/>
        </w:rPr>
        <w:t>insulated.</w:t>
      </w:r>
      <w:r>
        <w:rPr>
          <w:spacing w:val="55"/>
        </w:rPr>
        <w:t xml:space="preserve"> </w:t>
      </w:r>
      <w:r>
        <w:t>Floors</w:t>
      </w:r>
      <w:r>
        <w:rPr>
          <w:spacing w:val="17"/>
        </w:rPr>
        <w:t xml:space="preserve"> </w:t>
      </w:r>
      <w:r>
        <w:rPr>
          <w:spacing w:val="-2"/>
        </w:rPr>
        <w:t>shall</w:t>
      </w:r>
      <w:r>
        <w:rPr>
          <w:spacing w:val="13"/>
        </w:rPr>
        <w:t xml:space="preserve"> </w:t>
      </w:r>
      <w:r>
        <w:t>be</w:t>
      </w:r>
      <w:r>
        <w:rPr>
          <w:spacing w:val="10"/>
        </w:rPr>
        <w:t xml:space="preserve"> </w:t>
      </w:r>
      <w:r>
        <w:rPr>
          <w:spacing w:val="-2"/>
        </w:rPr>
        <w:t>PVC</w:t>
      </w:r>
      <w:r>
        <w:rPr>
          <w:spacing w:val="18"/>
        </w:rPr>
        <w:t xml:space="preserve"> </w:t>
      </w:r>
      <w:r>
        <w:t>tile</w:t>
      </w:r>
      <w:r>
        <w:rPr>
          <w:spacing w:val="10"/>
        </w:rPr>
        <w:t xml:space="preserve"> </w:t>
      </w:r>
      <w:r>
        <w:rPr>
          <w:spacing w:val="-2"/>
        </w:rPr>
        <w:t>covered.</w:t>
      </w:r>
      <w:r>
        <w:rPr>
          <w:spacing w:val="19"/>
        </w:rPr>
        <w:t xml:space="preserve"> </w:t>
      </w:r>
      <w:r>
        <w:t>In</w:t>
      </w:r>
      <w:r>
        <w:rPr>
          <w:spacing w:val="12"/>
        </w:rPr>
        <w:t xml:space="preserve"> </w:t>
      </w:r>
      <w:r>
        <w:rPr>
          <w:spacing w:val="-2"/>
        </w:rPr>
        <w:t>toilets</w:t>
      </w:r>
      <w:r>
        <w:rPr>
          <w:spacing w:val="17"/>
        </w:rPr>
        <w:t xml:space="preserve"> </w:t>
      </w:r>
      <w:r>
        <w:t>and</w:t>
      </w:r>
      <w:r>
        <w:rPr>
          <w:spacing w:val="12"/>
        </w:rPr>
        <w:t xml:space="preserve"> </w:t>
      </w:r>
      <w:r>
        <w:rPr>
          <w:spacing w:val="-2"/>
        </w:rPr>
        <w:t>other</w:t>
      </w:r>
      <w:r>
        <w:rPr>
          <w:spacing w:val="20"/>
        </w:rPr>
        <w:t xml:space="preserve"> </w:t>
      </w:r>
      <w:r>
        <w:t>washing</w:t>
      </w:r>
      <w:r>
        <w:rPr>
          <w:spacing w:val="12"/>
        </w:rPr>
        <w:t xml:space="preserve"> </w:t>
      </w:r>
      <w:r>
        <w:t>areas</w:t>
      </w:r>
      <w:r>
        <w:rPr>
          <w:spacing w:val="17"/>
        </w:rPr>
        <w:t xml:space="preserve"> </w:t>
      </w:r>
      <w:r>
        <w:rPr>
          <w:spacing w:val="-2"/>
        </w:rPr>
        <w:t>the</w:t>
      </w:r>
      <w:r>
        <w:rPr>
          <w:spacing w:val="10"/>
        </w:rPr>
        <w:t xml:space="preserve"> </w:t>
      </w:r>
      <w:r>
        <w:t>floors</w:t>
      </w:r>
      <w:r>
        <w:rPr>
          <w:spacing w:val="17"/>
        </w:rPr>
        <w:t xml:space="preserve"> </w:t>
      </w:r>
      <w:r>
        <w:rPr>
          <w:spacing w:val="-2"/>
        </w:rPr>
        <w:t>shall</w:t>
      </w:r>
      <w:r>
        <w:rPr>
          <w:spacing w:val="13"/>
        </w:rPr>
        <w:t xml:space="preserve"> </w:t>
      </w:r>
      <w:r>
        <w:t>have</w:t>
      </w:r>
      <w:r>
        <w:rPr>
          <w:spacing w:val="61"/>
        </w:rPr>
        <w:t xml:space="preserve"> </w:t>
      </w:r>
      <w:r>
        <w:rPr>
          <w:spacing w:val="-2"/>
        </w:rPr>
        <w:t>drains</w:t>
      </w:r>
      <w:r>
        <w:rPr>
          <w:spacing w:val="2"/>
        </w:rPr>
        <w:t xml:space="preserve"> </w:t>
      </w:r>
      <w:r>
        <w:t>to</w:t>
      </w:r>
      <w:r>
        <w:rPr>
          <w:spacing w:val="-3"/>
        </w:rPr>
        <w:t xml:space="preserve"> </w:t>
      </w:r>
      <w:r>
        <w:t>assist</w:t>
      </w:r>
      <w:r>
        <w:rPr>
          <w:spacing w:val="3"/>
        </w:rPr>
        <w:t xml:space="preserve"> </w:t>
      </w:r>
      <w:r>
        <w:rPr>
          <w:spacing w:val="-2"/>
        </w:rPr>
        <w:t>cleaning.</w:t>
      </w:r>
    </w:p>
    <w:p w14:paraId="36DFEAC7" w14:textId="440A8772" w:rsidR="000E47EA" w:rsidRPr="00B6720D" w:rsidRDefault="000E47EA" w:rsidP="000E47EA">
      <w:pPr>
        <w:pStyle w:val="Text2"/>
        <w:rPr>
          <w:rFonts w:eastAsiaTheme="minorEastAsia"/>
          <w:lang w:eastAsia="ja-JP"/>
        </w:rPr>
      </w:pPr>
      <w:r w:rsidRPr="0097630C">
        <w:rPr>
          <w:i/>
          <w:u w:val="single"/>
        </w:rPr>
        <w:t>Maintaining and Servicing of the Offices</w:t>
      </w:r>
      <w:r>
        <w:rPr>
          <w:i/>
          <w:u w:val="single"/>
        </w:rPr>
        <w:t>:</w:t>
      </w:r>
    </w:p>
    <w:p w14:paraId="473EB4F4" w14:textId="047244E3" w:rsidR="000E47EA" w:rsidRPr="00E73204" w:rsidRDefault="000E47EA" w:rsidP="000E47EA">
      <w:pPr>
        <w:pStyle w:val="Text2"/>
        <w:rPr>
          <w:spacing w:val="-2"/>
        </w:rPr>
      </w:pPr>
      <w:r w:rsidRPr="00E73204">
        <w:rPr>
          <w:spacing w:val="-2"/>
        </w:rPr>
        <w:t>The</w:t>
      </w:r>
      <w:r w:rsidR="009A008F">
        <w:rPr>
          <w:spacing w:val="-2"/>
        </w:rPr>
        <w:t xml:space="preserve"> construction of the new offices </w:t>
      </w:r>
      <w:r>
        <w:rPr>
          <w:spacing w:val="-2"/>
        </w:rPr>
        <w:t>shall</w:t>
      </w:r>
      <w:r w:rsidRPr="00E73204">
        <w:rPr>
          <w:spacing w:val="-2"/>
        </w:rPr>
        <w:t xml:space="preserve"> be </w:t>
      </w:r>
      <w:r>
        <w:rPr>
          <w:spacing w:val="-2"/>
        </w:rPr>
        <w:t>completed</w:t>
      </w:r>
      <w:r w:rsidRPr="00E73204">
        <w:rPr>
          <w:spacing w:val="-2"/>
        </w:rPr>
        <w:t xml:space="preserve"> within 60 </w:t>
      </w:r>
      <w:r>
        <w:rPr>
          <w:spacing w:val="-2"/>
        </w:rPr>
        <w:t>days</w:t>
      </w:r>
      <w:r w:rsidRPr="00E73204">
        <w:rPr>
          <w:spacing w:val="-2"/>
        </w:rPr>
        <w:t xml:space="preserve"> </w:t>
      </w:r>
      <w:r>
        <w:rPr>
          <w:spacing w:val="-2"/>
        </w:rPr>
        <w:t>since</w:t>
      </w:r>
      <w:r w:rsidRPr="00E73204">
        <w:rPr>
          <w:spacing w:val="-2"/>
        </w:rPr>
        <w:t xml:space="preserve"> the date of commencement of the Contract and </w:t>
      </w:r>
      <w:r>
        <w:rPr>
          <w:spacing w:val="-2"/>
        </w:rPr>
        <w:t>shall</w:t>
      </w:r>
      <w:r w:rsidRPr="00E73204">
        <w:rPr>
          <w:spacing w:val="-2"/>
        </w:rPr>
        <w:t xml:space="preserve"> be equipped and maintained by the Contractor to the satisfaction of the </w:t>
      </w:r>
      <w:r>
        <w:rPr>
          <w:spacing w:val="-2"/>
        </w:rPr>
        <w:t>Engineer</w:t>
      </w:r>
      <w:r w:rsidRPr="00E73204">
        <w:rPr>
          <w:spacing w:val="-2"/>
        </w:rPr>
        <w:t xml:space="preserve"> until 3 months </w:t>
      </w:r>
      <w:r>
        <w:rPr>
          <w:spacing w:val="-2"/>
        </w:rPr>
        <w:t>after</w:t>
      </w:r>
      <w:r w:rsidRPr="00E73204">
        <w:rPr>
          <w:spacing w:val="-2"/>
        </w:rPr>
        <w:t xml:space="preserve"> the issue of a Completion Certificate for </w:t>
      </w:r>
      <w:r>
        <w:rPr>
          <w:spacing w:val="-2"/>
        </w:rPr>
        <w:t>the</w:t>
      </w:r>
      <w:r w:rsidRPr="00E73204">
        <w:rPr>
          <w:spacing w:val="-2"/>
        </w:rPr>
        <w:t xml:space="preserve"> </w:t>
      </w:r>
      <w:r>
        <w:rPr>
          <w:spacing w:val="-2"/>
        </w:rPr>
        <w:t>Works</w:t>
      </w:r>
      <w:r w:rsidRPr="00E73204">
        <w:rPr>
          <w:spacing w:val="-2"/>
        </w:rPr>
        <w:t xml:space="preserve"> or such </w:t>
      </w:r>
      <w:r>
        <w:rPr>
          <w:spacing w:val="-2"/>
        </w:rPr>
        <w:t>earlier</w:t>
      </w:r>
      <w:r w:rsidRPr="00E73204">
        <w:rPr>
          <w:spacing w:val="-2"/>
        </w:rPr>
        <w:t xml:space="preserve"> </w:t>
      </w:r>
      <w:r>
        <w:rPr>
          <w:spacing w:val="-2"/>
        </w:rPr>
        <w:t>time</w:t>
      </w:r>
      <w:r w:rsidRPr="00E73204">
        <w:rPr>
          <w:spacing w:val="-2"/>
        </w:rPr>
        <w:t xml:space="preserve"> as instructed by </w:t>
      </w:r>
      <w:r>
        <w:rPr>
          <w:spacing w:val="-2"/>
        </w:rPr>
        <w:t>the Engineer</w:t>
      </w:r>
      <w:r w:rsidRPr="00E73204">
        <w:rPr>
          <w:spacing w:val="-2"/>
        </w:rPr>
        <w:t xml:space="preserve"> whereupon the furniture shall be removed and any internal partition </w:t>
      </w:r>
      <w:r>
        <w:rPr>
          <w:spacing w:val="-2"/>
        </w:rPr>
        <w:t>walls</w:t>
      </w:r>
      <w:r w:rsidRPr="00E73204">
        <w:rPr>
          <w:spacing w:val="-2"/>
        </w:rPr>
        <w:t xml:space="preserve"> modified as required by the </w:t>
      </w:r>
      <w:r>
        <w:rPr>
          <w:spacing w:val="-2"/>
        </w:rPr>
        <w:t>Engineer</w:t>
      </w:r>
      <w:r w:rsidRPr="00E73204">
        <w:rPr>
          <w:spacing w:val="-2"/>
        </w:rPr>
        <w:t>.</w:t>
      </w:r>
    </w:p>
    <w:p w14:paraId="4BB0CB42" w14:textId="77777777" w:rsidR="000E47EA" w:rsidRPr="00E73204" w:rsidRDefault="000E47EA" w:rsidP="000E47EA">
      <w:pPr>
        <w:pStyle w:val="Text2"/>
        <w:rPr>
          <w:spacing w:val="-2"/>
        </w:rPr>
      </w:pPr>
      <w:r w:rsidRPr="00E73204">
        <w:rPr>
          <w:spacing w:val="-2"/>
        </w:rPr>
        <w:t xml:space="preserve">The Contractor </w:t>
      </w:r>
      <w:r>
        <w:rPr>
          <w:spacing w:val="-2"/>
        </w:rPr>
        <w:t>shall</w:t>
      </w:r>
      <w:r w:rsidRPr="00E73204">
        <w:rPr>
          <w:spacing w:val="-2"/>
        </w:rPr>
        <w:t xml:space="preserve"> provide all laborer</w:t>
      </w:r>
      <w:r>
        <w:rPr>
          <w:spacing w:val="-2"/>
        </w:rPr>
        <w:t>s</w:t>
      </w:r>
      <w:r w:rsidRPr="00E73204">
        <w:rPr>
          <w:spacing w:val="-2"/>
        </w:rPr>
        <w:t xml:space="preserve">, </w:t>
      </w:r>
      <w:r>
        <w:rPr>
          <w:spacing w:val="-2"/>
        </w:rPr>
        <w:t>materials</w:t>
      </w:r>
      <w:r w:rsidRPr="00E73204">
        <w:rPr>
          <w:spacing w:val="-2"/>
        </w:rPr>
        <w:t xml:space="preserve"> and equipment for </w:t>
      </w:r>
      <w:r>
        <w:rPr>
          <w:spacing w:val="-2"/>
        </w:rPr>
        <w:t>maintaining</w:t>
      </w:r>
      <w:r w:rsidRPr="00E73204">
        <w:rPr>
          <w:spacing w:val="-2"/>
        </w:rPr>
        <w:t xml:space="preserve"> and cleaning </w:t>
      </w:r>
      <w:r>
        <w:rPr>
          <w:spacing w:val="-2"/>
        </w:rPr>
        <w:t>offices,</w:t>
      </w:r>
      <w:r w:rsidRPr="00E73204">
        <w:rPr>
          <w:spacing w:val="-2"/>
        </w:rPr>
        <w:t xml:space="preserve"> furniture and fittings. The Contractor shall replace and/or </w:t>
      </w:r>
      <w:r>
        <w:rPr>
          <w:spacing w:val="-2"/>
        </w:rPr>
        <w:t>restore,</w:t>
      </w:r>
      <w:r w:rsidRPr="00E73204">
        <w:rPr>
          <w:spacing w:val="-2"/>
        </w:rPr>
        <w:t xml:space="preserve"> as directed, any facilities or parts </w:t>
      </w:r>
      <w:r>
        <w:rPr>
          <w:spacing w:val="-2"/>
        </w:rPr>
        <w:t>thereof</w:t>
      </w:r>
      <w:r w:rsidRPr="00E73204">
        <w:rPr>
          <w:spacing w:val="-2"/>
        </w:rPr>
        <w:t xml:space="preserve"> that become </w:t>
      </w:r>
      <w:r>
        <w:rPr>
          <w:spacing w:val="-2"/>
        </w:rPr>
        <w:t>damaged,</w:t>
      </w:r>
      <w:r w:rsidRPr="00E73204">
        <w:rPr>
          <w:spacing w:val="-2"/>
        </w:rPr>
        <w:t xml:space="preserve"> worn </w:t>
      </w:r>
      <w:r>
        <w:rPr>
          <w:spacing w:val="-2"/>
        </w:rPr>
        <w:t>out,</w:t>
      </w:r>
      <w:r w:rsidRPr="00E73204">
        <w:rPr>
          <w:spacing w:val="-2"/>
        </w:rPr>
        <w:t xml:space="preserve"> lost or </w:t>
      </w:r>
      <w:r>
        <w:rPr>
          <w:spacing w:val="-2"/>
        </w:rPr>
        <w:t>stolen.</w:t>
      </w:r>
      <w:r w:rsidRPr="00E73204">
        <w:rPr>
          <w:spacing w:val="-2"/>
        </w:rPr>
        <w:t xml:space="preserve"> The </w:t>
      </w:r>
      <w:r>
        <w:rPr>
          <w:spacing w:val="-2"/>
        </w:rPr>
        <w:t>Contractor</w:t>
      </w:r>
      <w:r w:rsidRPr="00E73204">
        <w:rPr>
          <w:spacing w:val="-2"/>
        </w:rPr>
        <w:t xml:space="preserve"> </w:t>
      </w:r>
      <w:r>
        <w:rPr>
          <w:spacing w:val="-2"/>
        </w:rPr>
        <w:t>shall</w:t>
      </w:r>
      <w:r w:rsidRPr="00E73204">
        <w:rPr>
          <w:spacing w:val="-2"/>
        </w:rPr>
        <w:t xml:space="preserve"> provide an adequate stock of all expendable and consumable items including refreshments, clean </w:t>
      </w:r>
      <w:r>
        <w:rPr>
          <w:spacing w:val="-2"/>
        </w:rPr>
        <w:t>water</w:t>
      </w:r>
      <w:r w:rsidRPr="00E73204">
        <w:rPr>
          <w:spacing w:val="-2"/>
        </w:rPr>
        <w:t xml:space="preserve"> supply and drinking water, </w:t>
      </w:r>
      <w:r>
        <w:rPr>
          <w:spacing w:val="-2"/>
        </w:rPr>
        <w:t>paper</w:t>
      </w:r>
      <w:r w:rsidRPr="00E73204">
        <w:rPr>
          <w:spacing w:val="-2"/>
        </w:rPr>
        <w:t xml:space="preserve"> </w:t>
      </w:r>
      <w:r>
        <w:rPr>
          <w:spacing w:val="-2"/>
        </w:rPr>
        <w:t>towels,</w:t>
      </w:r>
      <w:r w:rsidRPr="00E73204">
        <w:rPr>
          <w:spacing w:val="-2"/>
        </w:rPr>
        <w:t xml:space="preserve"> </w:t>
      </w:r>
      <w:r>
        <w:rPr>
          <w:spacing w:val="-2"/>
        </w:rPr>
        <w:t>toilet</w:t>
      </w:r>
      <w:r w:rsidRPr="00E73204">
        <w:rPr>
          <w:spacing w:val="-2"/>
        </w:rPr>
        <w:t xml:space="preserve"> rolls, soaps, </w:t>
      </w:r>
      <w:r>
        <w:rPr>
          <w:spacing w:val="-2"/>
        </w:rPr>
        <w:t>washing</w:t>
      </w:r>
      <w:r w:rsidRPr="00E73204">
        <w:rPr>
          <w:spacing w:val="-2"/>
        </w:rPr>
        <w:t xml:space="preserve"> up </w:t>
      </w:r>
      <w:r>
        <w:rPr>
          <w:spacing w:val="-2"/>
        </w:rPr>
        <w:t>liquid,</w:t>
      </w:r>
      <w:r w:rsidRPr="00E73204">
        <w:rPr>
          <w:spacing w:val="-2"/>
        </w:rPr>
        <w:t xml:space="preserve"> brooms/mops and shall ensure </w:t>
      </w:r>
      <w:r>
        <w:rPr>
          <w:spacing w:val="-2"/>
        </w:rPr>
        <w:t>proper</w:t>
      </w:r>
      <w:r w:rsidRPr="00E73204">
        <w:rPr>
          <w:spacing w:val="-2"/>
        </w:rPr>
        <w:t xml:space="preserve"> and continuing functioning of all</w:t>
      </w:r>
      <w:r>
        <w:rPr>
          <w:spacing w:val="-2"/>
        </w:rPr>
        <w:t xml:space="preserve"> </w:t>
      </w:r>
      <w:r w:rsidRPr="00E73204">
        <w:rPr>
          <w:spacing w:val="-2"/>
        </w:rPr>
        <w:t xml:space="preserve">components and parts of </w:t>
      </w:r>
      <w:r>
        <w:rPr>
          <w:spacing w:val="-2"/>
        </w:rPr>
        <w:t>the</w:t>
      </w:r>
      <w:r w:rsidRPr="00E73204">
        <w:rPr>
          <w:spacing w:val="-2"/>
        </w:rPr>
        <w:t xml:space="preserve"> facilities during the contract </w:t>
      </w:r>
      <w:r>
        <w:rPr>
          <w:spacing w:val="-2"/>
        </w:rPr>
        <w:t>period.</w:t>
      </w:r>
    </w:p>
    <w:p w14:paraId="58727BEA" w14:textId="77777777" w:rsidR="000E47EA" w:rsidRPr="00E73204" w:rsidRDefault="000E47EA" w:rsidP="000E47EA">
      <w:pPr>
        <w:pStyle w:val="Text2"/>
        <w:rPr>
          <w:spacing w:val="-2"/>
        </w:rPr>
      </w:pPr>
      <w:r>
        <w:rPr>
          <w:spacing w:val="-2"/>
        </w:rPr>
        <w:t xml:space="preserve">The Offices </w:t>
      </w:r>
      <w:r w:rsidRPr="00E73204">
        <w:rPr>
          <w:spacing w:val="-2"/>
        </w:rPr>
        <w:t xml:space="preserve">shall be provided </w:t>
      </w:r>
      <w:r>
        <w:rPr>
          <w:spacing w:val="-2"/>
        </w:rPr>
        <w:t>with</w:t>
      </w:r>
      <w:r w:rsidRPr="00E73204">
        <w:rPr>
          <w:spacing w:val="-2"/>
        </w:rPr>
        <w:t xml:space="preserve"> waste disposal </w:t>
      </w:r>
      <w:r>
        <w:rPr>
          <w:spacing w:val="-2"/>
        </w:rPr>
        <w:t>material</w:t>
      </w:r>
      <w:r w:rsidRPr="00E73204">
        <w:rPr>
          <w:spacing w:val="-2"/>
        </w:rPr>
        <w:t xml:space="preserve"> and these shall be </w:t>
      </w:r>
      <w:r>
        <w:rPr>
          <w:spacing w:val="-2"/>
        </w:rPr>
        <w:t>emptied</w:t>
      </w:r>
      <w:r w:rsidRPr="00E73204">
        <w:rPr>
          <w:spacing w:val="-2"/>
        </w:rPr>
        <w:t xml:space="preserve"> and disposed of </w:t>
      </w:r>
      <w:r>
        <w:rPr>
          <w:spacing w:val="-2"/>
        </w:rPr>
        <w:t>daily by the Contractor.</w:t>
      </w:r>
    </w:p>
    <w:p w14:paraId="3B08B126" w14:textId="77777777" w:rsidR="000E47EA" w:rsidRPr="00E84089" w:rsidRDefault="000E47EA" w:rsidP="000E47EA">
      <w:pPr>
        <w:pStyle w:val="Text2"/>
        <w:rPr>
          <w:i/>
          <w:u w:val="single"/>
        </w:rPr>
      </w:pPr>
      <w:r w:rsidRPr="00E84089">
        <w:rPr>
          <w:i/>
          <w:u w:val="single"/>
        </w:rPr>
        <w:t>Equipment and Expenses for Running-Off the Offices for Engineer</w:t>
      </w:r>
    </w:p>
    <w:p w14:paraId="5780E348" w14:textId="609F2490" w:rsidR="000E47EA" w:rsidRPr="009E5AD4" w:rsidRDefault="000E47EA" w:rsidP="000E47EA">
      <w:pPr>
        <w:pStyle w:val="Text2"/>
        <w:rPr>
          <w:spacing w:val="-2"/>
        </w:rPr>
      </w:pPr>
      <w:r w:rsidRPr="009E5AD4">
        <w:rPr>
          <w:spacing w:val="-2"/>
        </w:rPr>
        <w:t xml:space="preserve">The Contractor </w:t>
      </w:r>
      <w:r>
        <w:rPr>
          <w:spacing w:val="-2"/>
        </w:rPr>
        <w:t>shall</w:t>
      </w:r>
      <w:r w:rsidRPr="009E5AD4">
        <w:rPr>
          <w:spacing w:val="-2"/>
        </w:rPr>
        <w:t xml:space="preserve"> provide the following furniture and </w:t>
      </w:r>
      <w:r>
        <w:rPr>
          <w:spacing w:val="-2"/>
        </w:rPr>
        <w:t>equipment</w:t>
      </w:r>
      <w:r w:rsidR="009A008F">
        <w:rPr>
          <w:spacing w:val="-2"/>
        </w:rPr>
        <w:t xml:space="preserve"> (one set per each office):</w:t>
      </w:r>
    </w:p>
    <w:p w14:paraId="069C3141" w14:textId="77777777" w:rsidR="000E47EA" w:rsidRDefault="000E47EA" w:rsidP="000E47EA">
      <w:pPr>
        <w:pStyle w:val="Note"/>
        <w:rPr>
          <w:vertAlign w:val="superscript"/>
        </w:rPr>
      </w:pPr>
    </w:p>
    <w:tbl>
      <w:tblPr>
        <w:tblStyle w:val="af1"/>
        <w:tblW w:w="8079" w:type="dxa"/>
        <w:jc w:val="right"/>
        <w:tblLook w:val="04A0" w:firstRow="1" w:lastRow="0" w:firstColumn="1" w:lastColumn="0" w:noHBand="0" w:noVBand="1"/>
      </w:tblPr>
      <w:tblGrid>
        <w:gridCol w:w="3659"/>
        <w:gridCol w:w="872"/>
        <w:gridCol w:w="993"/>
        <w:gridCol w:w="2555"/>
      </w:tblGrid>
      <w:tr w:rsidR="000E47EA" w14:paraId="36A9D64B" w14:textId="77777777" w:rsidTr="00411BD2">
        <w:trPr>
          <w:trHeight w:val="397"/>
          <w:tblHeader/>
          <w:jc w:val="right"/>
        </w:trPr>
        <w:tc>
          <w:tcPr>
            <w:tcW w:w="3659" w:type="dxa"/>
            <w:shd w:val="clear" w:color="auto" w:fill="C6D9F1" w:themeFill="text2" w:themeFillTint="33"/>
            <w:vAlign w:val="center"/>
          </w:tcPr>
          <w:p w14:paraId="311A33E6" w14:textId="77777777" w:rsidR="000E47EA" w:rsidRPr="00EC4556" w:rsidRDefault="000E47EA" w:rsidP="00411BD2">
            <w:pPr>
              <w:pStyle w:val="tittleinsidetables"/>
              <w:rPr>
                <w:rFonts w:eastAsiaTheme="minorEastAsia"/>
                <w:lang w:eastAsia="ja-JP"/>
              </w:rPr>
            </w:pPr>
            <w:r w:rsidRPr="00EC4556">
              <w:rPr>
                <w:rFonts w:eastAsiaTheme="minorEastAsia"/>
                <w:lang w:eastAsia="ja-JP"/>
              </w:rPr>
              <w:t>Item</w:t>
            </w:r>
          </w:p>
        </w:tc>
        <w:tc>
          <w:tcPr>
            <w:tcW w:w="872" w:type="dxa"/>
            <w:shd w:val="clear" w:color="auto" w:fill="C6D9F1" w:themeFill="text2" w:themeFillTint="33"/>
            <w:vAlign w:val="center"/>
          </w:tcPr>
          <w:p w14:paraId="5545DB9D" w14:textId="77777777" w:rsidR="000E47EA" w:rsidRPr="00EC4556" w:rsidRDefault="000E47EA" w:rsidP="00411BD2">
            <w:pPr>
              <w:pStyle w:val="tittleinsidetables"/>
              <w:rPr>
                <w:rFonts w:eastAsiaTheme="minorEastAsia"/>
                <w:lang w:eastAsia="ja-JP"/>
              </w:rPr>
            </w:pPr>
            <w:r w:rsidRPr="00EC4556">
              <w:rPr>
                <w:rFonts w:eastAsiaTheme="minorEastAsia"/>
                <w:lang w:eastAsia="ja-JP"/>
              </w:rPr>
              <w:t>Unit</w:t>
            </w:r>
          </w:p>
        </w:tc>
        <w:tc>
          <w:tcPr>
            <w:tcW w:w="993" w:type="dxa"/>
            <w:shd w:val="clear" w:color="auto" w:fill="C6D9F1" w:themeFill="text2" w:themeFillTint="33"/>
            <w:vAlign w:val="center"/>
          </w:tcPr>
          <w:p w14:paraId="740706CD" w14:textId="77777777" w:rsidR="000E47EA" w:rsidRPr="00EC4556" w:rsidRDefault="000E47EA" w:rsidP="00411BD2">
            <w:pPr>
              <w:pStyle w:val="tittleinsidetables"/>
              <w:rPr>
                <w:rFonts w:eastAsiaTheme="minorEastAsia"/>
                <w:lang w:eastAsia="ja-JP"/>
              </w:rPr>
            </w:pPr>
            <w:r w:rsidRPr="00EC4556">
              <w:rPr>
                <w:rFonts w:eastAsiaTheme="minorEastAsia" w:hint="eastAsia"/>
                <w:lang w:eastAsia="ja-JP"/>
              </w:rPr>
              <w:t>Quantity</w:t>
            </w:r>
          </w:p>
        </w:tc>
        <w:tc>
          <w:tcPr>
            <w:tcW w:w="2555" w:type="dxa"/>
            <w:shd w:val="clear" w:color="auto" w:fill="C6D9F1" w:themeFill="text2" w:themeFillTint="33"/>
            <w:vAlign w:val="center"/>
          </w:tcPr>
          <w:p w14:paraId="4C9CCE79" w14:textId="77777777" w:rsidR="000E47EA" w:rsidRPr="00EC4556" w:rsidRDefault="000E47EA" w:rsidP="00411BD2">
            <w:pPr>
              <w:pStyle w:val="tittleinsidetables"/>
              <w:rPr>
                <w:rFonts w:eastAsiaTheme="minorEastAsia"/>
                <w:lang w:eastAsia="ja-JP"/>
              </w:rPr>
            </w:pPr>
            <w:r w:rsidRPr="00EC4556">
              <w:rPr>
                <w:rFonts w:eastAsiaTheme="minorEastAsia"/>
                <w:lang w:eastAsia="ja-JP"/>
              </w:rPr>
              <w:t>Remarks</w:t>
            </w:r>
          </w:p>
        </w:tc>
      </w:tr>
      <w:tr w:rsidR="000E47EA" w14:paraId="0B44AD41" w14:textId="77777777" w:rsidTr="00411BD2">
        <w:trPr>
          <w:trHeight w:val="283"/>
          <w:jc w:val="right"/>
        </w:trPr>
        <w:tc>
          <w:tcPr>
            <w:tcW w:w="3659" w:type="dxa"/>
            <w:vAlign w:val="center"/>
          </w:tcPr>
          <w:p w14:paraId="2C8EC906" w14:textId="77777777" w:rsidR="000E47EA" w:rsidRDefault="000E47EA" w:rsidP="00411BD2">
            <w:pPr>
              <w:pStyle w:val="TableParagraph"/>
              <w:rPr>
                <w:lang w:eastAsia="ja-JP"/>
              </w:rPr>
            </w:pPr>
            <w:proofErr w:type="spellStart"/>
            <w:r>
              <w:t>Infocus</w:t>
            </w:r>
            <w:proofErr w:type="spellEnd"/>
            <w:r>
              <w:t xml:space="preserve"> + Screen</w:t>
            </w:r>
          </w:p>
        </w:tc>
        <w:tc>
          <w:tcPr>
            <w:tcW w:w="872" w:type="dxa"/>
            <w:vAlign w:val="center"/>
          </w:tcPr>
          <w:p w14:paraId="7CC2B37B" w14:textId="77777777" w:rsidR="000E47EA" w:rsidRPr="00743524" w:rsidRDefault="000E47EA" w:rsidP="00411BD2">
            <w:pPr>
              <w:pStyle w:val="TableParagraph"/>
              <w:jc w:val="center"/>
              <w:rPr>
                <w:rFonts w:eastAsiaTheme="minorEastAsia"/>
                <w:lang w:eastAsia="ja-JP"/>
              </w:rPr>
            </w:pPr>
            <w:r>
              <w:rPr>
                <w:rFonts w:eastAsiaTheme="minorEastAsia" w:hint="eastAsia"/>
                <w:lang w:eastAsia="ja-JP"/>
              </w:rPr>
              <w:t>set</w:t>
            </w:r>
          </w:p>
        </w:tc>
        <w:tc>
          <w:tcPr>
            <w:tcW w:w="993" w:type="dxa"/>
            <w:vAlign w:val="center"/>
          </w:tcPr>
          <w:p w14:paraId="546C80C0" w14:textId="77777777" w:rsidR="000E47EA" w:rsidRPr="00743524" w:rsidRDefault="000E47EA" w:rsidP="00411BD2">
            <w:pPr>
              <w:pStyle w:val="TableParagraph"/>
              <w:jc w:val="center"/>
              <w:rPr>
                <w:rFonts w:eastAsiaTheme="minorEastAsia"/>
                <w:lang w:eastAsia="ja-JP"/>
              </w:rPr>
            </w:pPr>
            <w:r>
              <w:rPr>
                <w:rFonts w:eastAsiaTheme="minorEastAsia" w:hint="eastAsia"/>
                <w:lang w:eastAsia="ja-JP"/>
              </w:rPr>
              <w:t>1</w:t>
            </w:r>
          </w:p>
        </w:tc>
        <w:tc>
          <w:tcPr>
            <w:tcW w:w="2555" w:type="dxa"/>
            <w:vAlign w:val="center"/>
          </w:tcPr>
          <w:p w14:paraId="61942462" w14:textId="77777777" w:rsidR="000E47EA" w:rsidRPr="00743524" w:rsidRDefault="000E47EA" w:rsidP="00411BD2">
            <w:pPr>
              <w:pStyle w:val="TableParagraph"/>
              <w:rPr>
                <w:rFonts w:eastAsiaTheme="minorEastAsia"/>
                <w:lang w:eastAsia="ja-JP"/>
              </w:rPr>
            </w:pPr>
            <w:r>
              <w:rPr>
                <w:rFonts w:eastAsiaTheme="minorEastAsia" w:hint="eastAsia"/>
                <w:lang w:eastAsia="ja-JP"/>
              </w:rPr>
              <w:t>Large Size for</w:t>
            </w:r>
            <w:r>
              <w:rPr>
                <w:rFonts w:eastAsiaTheme="minorEastAsia"/>
                <w:lang w:eastAsia="ja-JP"/>
              </w:rPr>
              <w:t xml:space="preserve"> meetings</w:t>
            </w:r>
          </w:p>
        </w:tc>
      </w:tr>
      <w:tr w:rsidR="000E47EA" w14:paraId="5B4AA696" w14:textId="77777777" w:rsidTr="00411BD2">
        <w:trPr>
          <w:trHeight w:val="283"/>
          <w:jc w:val="right"/>
        </w:trPr>
        <w:tc>
          <w:tcPr>
            <w:tcW w:w="3659" w:type="dxa"/>
            <w:vAlign w:val="center"/>
          </w:tcPr>
          <w:p w14:paraId="6D9B0DCE" w14:textId="77777777" w:rsidR="000E47EA" w:rsidRPr="00743524" w:rsidRDefault="000E47EA" w:rsidP="00411BD2">
            <w:pPr>
              <w:pStyle w:val="TableParagraph"/>
              <w:rPr>
                <w:rFonts w:eastAsiaTheme="minorEastAsia"/>
                <w:lang w:eastAsia="ja-JP"/>
              </w:rPr>
            </w:pPr>
            <w:r>
              <w:rPr>
                <w:rFonts w:eastAsiaTheme="minorEastAsia" w:hint="eastAsia"/>
                <w:lang w:eastAsia="ja-JP"/>
              </w:rPr>
              <w:t>B</w:t>
            </w:r>
            <w:r>
              <w:rPr>
                <w:rFonts w:eastAsiaTheme="minorEastAsia"/>
                <w:lang w:eastAsia="ja-JP"/>
              </w:rPr>
              <w:t>inding Machine A4 Size</w:t>
            </w:r>
          </w:p>
        </w:tc>
        <w:tc>
          <w:tcPr>
            <w:tcW w:w="872" w:type="dxa"/>
            <w:vAlign w:val="center"/>
          </w:tcPr>
          <w:p w14:paraId="706D7DD0" w14:textId="77777777" w:rsidR="000E47EA" w:rsidRPr="00743524" w:rsidRDefault="000E47EA" w:rsidP="00411BD2">
            <w:pPr>
              <w:pStyle w:val="TableParagraph"/>
              <w:jc w:val="center"/>
              <w:rPr>
                <w:rFonts w:eastAsiaTheme="minorEastAsia"/>
                <w:lang w:eastAsia="ja-JP"/>
              </w:rPr>
            </w:pPr>
            <w:r>
              <w:rPr>
                <w:rFonts w:eastAsiaTheme="minorEastAsia" w:hint="eastAsia"/>
                <w:lang w:eastAsia="ja-JP"/>
              </w:rPr>
              <w:t>unit</w:t>
            </w:r>
          </w:p>
        </w:tc>
        <w:tc>
          <w:tcPr>
            <w:tcW w:w="993" w:type="dxa"/>
            <w:vAlign w:val="center"/>
          </w:tcPr>
          <w:p w14:paraId="338076A5" w14:textId="77777777" w:rsidR="000E47EA" w:rsidRPr="00743524" w:rsidRDefault="000E47EA" w:rsidP="00411BD2">
            <w:pPr>
              <w:pStyle w:val="TableParagraph"/>
              <w:jc w:val="center"/>
              <w:rPr>
                <w:rFonts w:eastAsiaTheme="minorEastAsia"/>
                <w:lang w:eastAsia="ja-JP"/>
              </w:rPr>
            </w:pPr>
            <w:r>
              <w:rPr>
                <w:rFonts w:eastAsiaTheme="minorEastAsia" w:hint="eastAsia"/>
                <w:lang w:eastAsia="ja-JP"/>
              </w:rPr>
              <w:t>1</w:t>
            </w:r>
          </w:p>
        </w:tc>
        <w:tc>
          <w:tcPr>
            <w:tcW w:w="2555" w:type="dxa"/>
            <w:vAlign w:val="center"/>
          </w:tcPr>
          <w:p w14:paraId="625468F0" w14:textId="77777777" w:rsidR="000E47EA" w:rsidRPr="00743524" w:rsidRDefault="000E47EA" w:rsidP="00411BD2">
            <w:pPr>
              <w:pStyle w:val="TableParagraph"/>
              <w:rPr>
                <w:rFonts w:eastAsiaTheme="minorEastAsia"/>
                <w:lang w:eastAsia="ja-JP"/>
              </w:rPr>
            </w:pPr>
            <w:r>
              <w:rPr>
                <w:rFonts w:eastAsiaTheme="minorEastAsia" w:hint="eastAsia"/>
                <w:lang w:eastAsia="ja-JP"/>
              </w:rPr>
              <w:t>Type to be discussed</w:t>
            </w:r>
          </w:p>
        </w:tc>
      </w:tr>
      <w:tr w:rsidR="000E47EA" w14:paraId="23DC128E" w14:textId="77777777" w:rsidTr="00411BD2">
        <w:trPr>
          <w:trHeight w:val="283"/>
          <w:jc w:val="right"/>
        </w:trPr>
        <w:tc>
          <w:tcPr>
            <w:tcW w:w="3659" w:type="dxa"/>
            <w:vAlign w:val="center"/>
          </w:tcPr>
          <w:p w14:paraId="59E5BBCE" w14:textId="77777777" w:rsidR="000E47EA" w:rsidRPr="00A96F30" w:rsidRDefault="000E47EA" w:rsidP="00411BD2">
            <w:pPr>
              <w:pStyle w:val="TableParagraph"/>
              <w:rPr>
                <w:rFonts w:eastAsiaTheme="minorEastAsia"/>
                <w:lang w:eastAsia="ja-JP"/>
              </w:rPr>
            </w:pPr>
            <w:r>
              <w:rPr>
                <w:rFonts w:eastAsiaTheme="minorEastAsia" w:hint="eastAsia"/>
                <w:lang w:eastAsia="ja-JP"/>
              </w:rPr>
              <w:t xml:space="preserve">Stationary, Spears, Tonners, </w:t>
            </w:r>
            <w:r>
              <w:rPr>
                <w:rFonts w:eastAsiaTheme="minorEastAsia"/>
                <w:lang w:eastAsia="ja-JP"/>
              </w:rPr>
              <w:t xml:space="preserve">Consumables, </w:t>
            </w:r>
            <w:r>
              <w:rPr>
                <w:rFonts w:eastAsiaTheme="minorEastAsia" w:hint="eastAsia"/>
                <w:lang w:eastAsia="ja-JP"/>
              </w:rPr>
              <w:t>etc.</w:t>
            </w:r>
          </w:p>
        </w:tc>
        <w:tc>
          <w:tcPr>
            <w:tcW w:w="872" w:type="dxa"/>
            <w:vAlign w:val="center"/>
          </w:tcPr>
          <w:p w14:paraId="5D62BC94" w14:textId="77777777" w:rsidR="000E47EA" w:rsidRPr="00A96F30" w:rsidRDefault="000E47EA" w:rsidP="00411BD2">
            <w:pPr>
              <w:pStyle w:val="TableParagraph"/>
              <w:jc w:val="center"/>
              <w:rPr>
                <w:rFonts w:eastAsiaTheme="minorEastAsia"/>
                <w:lang w:eastAsia="ja-JP"/>
              </w:rPr>
            </w:pPr>
            <w:r>
              <w:rPr>
                <w:rFonts w:eastAsiaTheme="minorEastAsia" w:hint="eastAsia"/>
                <w:lang w:eastAsia="ja-JP"/>
              </w:rPr>
              <w:t>month</w:t>
            </w:r>
          </w:p>
        </w:tc>
        <w:tc>
          <w:tcPr>
            <w:tcW w:w="993" w:type="dxa"/>
            <w:vAlign w:val="center"/>
          </w:tcPr>
          <w:p w14:paraId="2FE96570" w14:textId="77777777" w:rsidR="000E47EA" w:rsidRPr="00A96F30" w:rsidRDefault="000E47EA" w:rsidP="00411BD2">
            <w:pPr>
              <w:pStyle w:val="TableParagraph"/>
              <w:jc w:val="center"/>
              <w:rPr>
                <w:rFonts w:eastAsiaTheme="minorEastAsia"/>
                <w:lang w:eastAsia="ja-JP"/>
              </w:rPr>
            </w:pPr>
            <w:r>
              <w:rPr>
                <w:rFonts w:eastAsiaTheme="minorEastAsia" w:hint="eastAsia"/>
                <w:lang w:eastAsia="ja-JP"/>
              </w:rPr>
              <w:t>42</w:t>
            </w:r>
          </w:p>
        </w:tc>
        <w:tc>
          <w:tcPr>
            <w:tcW w:w="2555" w:type="dxa"/>
            <w:vAlign w:val="center"/>
          </w:tcPr>
          <w:p w14:paraId="27E55434" w14:textId="77777777" w:rsidR="000E47EA" w:rsidRPr="00A96F30" w:rsidRDefault="000E47EA" w:rsidP="00411BD2">
            <w:pPr>
              <w:pStyle w:val="TableParagraph"/>
              <w:rPr>
                <w:rFonts w:eastAsiaTheme="minorEastAsia"/>
                <w:lang w:eastAsia="ja-JP"/>
              </w:rPr>
            </w:pPr>
            <w:r>
              <w:rPr>
                <w:rFonts w:eastAsiaTheme="minorEastAsia" w:hint="eastAsia"/>
                <w:lang w:eastAsia="ja-JP"/>
              </w:rPr>
              <w:t>To be confirmed in monthly basis</w:t>
            </w:r>
          </w:p>
        </w:tc>
      </w:tr>
      <w:tr w:rsidR="000E47EA" w14:paraId="31F3A1D2" w14:textId="77777777" w:rsidTr="00411BD2">
        <w:trPr>
          <w:trHeight w:val="283"/>
          <w:jc w:val="right"/>
        </w:trPr>
        <w:tc>
          <w:tcPr>
            <w:tcW w:w="3659" w:type="dxa"/>
            <w:vAlign w:val="center"/>
          </w:tcPr>
          <w:p w14:paraId="4CC085E3" w14:textId="77777777" w:rsidR="000E47EA" w:rsidRPr="007360AB" w:rsidRDefault="000E47EA" w:rsidP="00411BD2">
            <w:pPr>
              <w:pStyle w:val="TableParagraph"/>
              <w:rPr>
                <w:rFonts w:eastAsiaTheme="minorEastAsia"/>
                <w:lang w:eastAsia="ja-JP"/>
              </w:rPr>
            </w:pPr>
            <w:r>
              <w:rPr>
                <w:rFonts w:eastAsiaTheme="minorEastAsia" w:hint="eastAsia"/>
                <w:lang w:eastAsia="ja-JP"/>
              </w:rPr>
              <w:t>Desk</w:t>
            </w:r>
            <w:r>
              <w:rPr>
                <w:rFonts w:eastAsiaTheme="minorEastAsia"/>
                <w:lang w:eastAsia="ja-JP"/>
              </w:rPr>
              <w:t xml:space="preserve"> </w:t>
            </w:r>
            <w:r>
              <w:rPr>
                <w:rFonts w:eastAsiaTheme="minorEastAsia" w:hint="eastAsia"/>
                <w:lang w:eastAsia="ja-JP"/>
              </w:rPr>
              <w:t>+</w:t>
            </w:r>
            <w:r>
              <w:rPr>
                <w:rFonts w:eastAsiaTheme="minorEastAsia"/>
                <w:lang w:eastAsia="ja-JP"/>
              </w:rPr>
              <w:t xml:space="preserve"> </w:t>
            </w:r>
            <w:r>
              <w:rPr>
                <w:rFonts w:eastAsiaTheme="minorEastAsia" w:hint="eastAsia"/>
                <w:lang w:eastAsia="ja-JP"/>
              </w:rPr>
              <w:t>Chair</w:t>
            </w:r>
            <w:r>
              <w:rPr>
                <w:rFonts w:eastAsiaTheme="minorEastAsia"/>
                <w:lang w:eastAsia="ja-JP"/>
              </w:rPr>
              <w:t xml:space="preserve"> </w:t>
            </w:r>
            <w:r>
              <w:rPr>
                <w:rFonts w:eastAsiaTheme="minorEastAsia" w:hint="eastAsia"/>
                <w:lang w:eastAsia="ja-JP"/>
              </w:rPr>
              <w:t>+</w:t>
            </w:r>
            <w:r>
              <w:rPr>
                <w:rFonts w:eastAsiaTheme="minorEastAsia"/>
                <w:lang w:eastAsia="ja-JP"/>
              </w:rPr>
              <w:t xml:space="preserve"> </w:t>
            </w:r>
            <w:r>
              <w:rPr>
                <w:rFonts w:eastAsiaTheme="minorEastAsia" w:hint="eastAsia"/>
                <w:lang w:eastAsia="ja-JP"/>
              </w:rPr>
              <w:t>Side Table</w:t>
            </w:r>
            <w:r>
              <w:rPr>
                <w:rFonts w:eastAsiaTheme="minorEastAsia"/>
                <w:lang w:eastAsia="ja-JP"/>
              </w:rPr>
              <w:t xml:space="preserve"> for experts</w:t>
            </w:r>
          </w:p>
        </w:tc>
        <w:tc>
          <w:tcPr>
            <w:tcW w:w="872" w:type="dxa"/>
            <w:vAlign w:val="center"/>
          </w:tcPr>
          <w:p w14:paraId="10DD2711" w14:textId="77777777" w:rsidR="000E47EA" w:rsidRPr="007360AB" w:rsidRDefault="000E47EA" w:rsidP="00411BD2">
            <w:pPr>
              <w:pStyle w:val="TableParagraph"/>
              <w:jc w:val="center"/>
              <w:rPr>
                <w:rFonts w:eastAsiaTheme="minorEastAsia"/>
                <w:lang w:eastAsia="ja-JP"/>
              </w:rPr>
            </w:pPr>
            <w:r>
              <w:rPr>
                <w:rFonts w:eastAsiaTheme="minorEastAsia" w:hint="eastAsia"/>
                <w:lang w:eastAsia="ja-JP"/>
              </w:rPr>
              <w:t>set</w:t>
            </w:r>
          </w:p>
        </w:tc>
        <w:tc>
          <w:tcPr>
            <w:tcW w:w="993" w:type="dxa"/>
            <w:vAlign w:val="center"/>
          </w:tcPr>
          <w:p w14:paraId="0F30633D" w14:textId="77777777" w:rsidR="000E47EA" w:rsidRPr="007360AB" w:rsidRDefault="000E47EA" w:rsidP="00411BD2">
            <w:pPr>
              <w:pStyle w:val="TableParagraph"/>
              <w:jc w:val="center"/>
              <w:rPr>
                <w:rFonts w:eastAsiaTheme="minorEastAsia"/>
                <w:lang w:eastAsia="ja-JP"/>
              </w:rPr>
            </w:pPr>
            <w:r>
              <w:rPr>
                <w:rFonts w:eastAsiaTheme="minorEastAsia" w:hint="eastAsia"/>
                <w:lang w:eastAsia="ja-JP"/>
              </w:rPr>
              <w:t>10</w:t>
            </w:r>
          </w:p>
        </w:tc>
        <w:tc>
          <w:tcPr>
            <w:tcW w:w="2555" w:type="dxa"/>
            <w:vAlign w:val="center"/>
          </w:tcPr>
          <w:p w14:paraId="4E5BC724" w14:textId="77777777" w:rsidR="000E47EA" w:rsidRPr="00743524" w:rsidRDefault="000E47EA" w:rsidP="00411BD2">
            <w:pPr>
              <w:pStyle w:val="TableParagraph"/>
              <w:rPr>
                <w:rFonts w:eastAsiaTheme="minorEastAsia"/>
                <w:lang w:eastAsia="ja-JP"/>
              </w:rPr>
            </w:pPr>
            <w:r>
              <w:rPr>
                <w:rFonts w:eastAsiaTheme="minorEastAsia" w:hint="eastAsia"/>
                <w:lang w:eastAsia="ja-JP"/>
              </w:rPr>
              <w:t xml:space="preserve">Type </w:t>
            </w:r>
            <w:r>
              <w:rPr>
                <w:rFonts w:eastAsiaTheme="minorEastAsia"/>
                <w:lang w:eastAsia="ja-JP"/>
              </w:rPr>
              <w:t xml:space="preserve">and number </w:t>
            </w:r>
            <w:r>
              <w:rPr>
                <w:rFonts w:eastAsiaTheme="minorEastAsia" w:hint="eastAsia"/>
                <w:lang w:eastAsia="ja-JP"/>
              </w:rPr>
              <w:t>to be discussed</w:t>
            </w:r>
          </w:p>
        </w:tc>
      </w:tr>
      <w:tr w:rsidR="000E47EA" w14:paraId="154296B9" w14:textId="77777777" w:rsidTr="00411BD2">
        <w:trPr>
          <w:trHeight w:val="283"/>
          <w:jc w:val="right"/>
        </w:trPr>
        <w:tc>
          <w:tcPr>
            <w:tcW w:w="3659" w:type="dxa"/>
            <w:vAlign w:val="center"/>
          </w:tcPr>
          <w:p w14:paraId="6A93C4C9" w14:textId="77777777" w:rsidR="000E47EA" w:rsidRPr="007360AB" w:rsidRDefault="000E47EA" w:rsidP="00411BD2">
            <w:pPr>
              <w:pStyle w:val="TableParagraph"/>
              <w:rPr>
                <w:rFonts w:eastAsiaTheme="minorEastAsia"/>
                <w:lang w:eastAsia="ja-JP"/>
              </w:rPr>
            </w:pPr>
            <w:r>
              <w:rPr>
                <w:rFonts w:eastAsiaTheme="minorEastAsia" w:hint="eastAsia"/>
                <w:lang w:eastAsia="ja-JP"/>
              </w:rPr>
              <w:t>Desk</w:t>
            </w:r>
            <w:r>
              <w:rPr>
                <w:rFonts w:eastAsiaTheme="minorEastAsia"/>
                <w:lang w:eastAsia="ja-JP"/>
              </w:rPr>
              <w:t xml:space="preserve"> </w:t>
            </w:r>
            <w:r>
              <w:rPr>
                <w:rFonts w:eastAsiaTheme="minorEastAsia" w:hint="eastAsia"/>
                <w:lang w:eastAsia="ja-JP"/>
              </w:rPr>
              <w:t>+</w:t>
            </w:r>
            <w:r>
              <w:rPr>
                <w:rFonts w:eastAsiaTheme="minorEastAsia"/>
                <w:lang w:eastAsia="ja-JP"/>
              </w:rPr>
              <w:t xml:space="preserve"> </w:t>
            </w:r>
            <w:r>
              <w:rPr>
                <w:rFonts w:eastAsiaTheme="minorEastAsia" w:hint="eastAsia"/>
                <w:lang w:eastAsia="ja-JP"/>
              </w:rPr>
              <w:t>Chair</w:t>
            </w:r>
            <w:r>
              <w:rPr>
                <w:rFonts w:eastAsiaTheme="minorEastAsia"/>
                <w:lang w:eastAsia="ja-JP"/>
              </w:rPr>
              <w:t xml:space="preserve"> </w:t>
            </w:r>
            <w:r>
              <w:rPr>
                <w:rFonts w:eastAsiaTheme="minorEastAsia" w:hint="eastAsia"/>
                <w:lang w:eastAsia="ja-JP"/>
              </w:rPr>
              <w:t>+</w:t>
            </w:r>
            <w:r>
              <w:rPr>
                <w:rFonts w:eastAsiaTheme="minorEastAsia"/>
                <w:lang w:eastAsia="ja-JP"/>
              </w:rPr>
              <w:t xml:space="preserve"> </w:t>
            </w:r>
            <w:r>
              <w:rPr>
                <w:rFonts w:eastAsiaTheme="minorEastAsia" w:hint="eastAsia"/>
                <w:lang w:eastAsia="ja-JP"/>
              </w:rPr>
              <w:t>Side Table</w:t>
            </w:r>
            <w:r>
              <w:rPr>
                <w:rFonts w:eastAsiaTheme="minorEastAsia"/>
                <w:lang w:eastAsia="ja-JP"/>
              </w:rPr>
              <w:t xml:space="preserve"> for Administrative Staff</w:t>
            </w:r>
          </w:p>
        </w:tc>
        <w:tc>
          <w:tcPr>
            <w:tcW w:w="872" w:type="dxa"/>
            <w:vAlign w:val="center"/>
          </w:tcPr>
          <w:p w14:paraId="41F14882" w14:textId="77777777" w:rsidR="000E47EA" w:rsidRPr="007360AB" w:rsidRDefault="000E47EA" w:rsidP="00411BD2">
            <w:pPr>
              <w:pStyle w:val="TableParagraph"/>
              <w:jc w:val="center"/>
              <w:rPr>
                <w:rFonts w:eastAsiaTheme="minorEastAsia"/>
                <w:lang w:eastAsia="ja-JP"/>
              </w:rPr>
            </w:pPr>
            <w:r>
              <w:rPr>
                <w:rFonts w:eastAsiaTheme="minorEastAsia" w:hint="eastAsia"/>
                <w:lang w:eastAsia="ja-JP"/>
              </w:rPr>
              <w:t>set</w:t>
            </w:r>
          </w:p>
        </w:tc>
        <w:tc>
          <w:tcPr>
            <w:tcW w:w="993" w:type="dxa"/>
            <w:vAlign w:val="center"/>
          </w:tcPr>
          <w:p w14:paraId="607775DF" w14:textId="77777777" w:rsidR="000E47EA" w:rsidRPr="007360AB" w:rsidRDefault="000E47EA" w:rsidP="00411BD2">
            <w:pPr>
              <w:pStyle w:val="TableParagraph"/>
              <w:jc w:val="center"/>
              <w:rPr>
                <w:rFonts w:eastAsiaTheme="minorEastAsia"/>
                <w:lang w:eastAsia="ja-JP"/>
              </w:rPr>
            </w:pPr>
            <w:r>
              <w:rPr>
                <w:rFonts w:eastAsiaTheme="minorEastAsia"/>
                <w:lang w:eastAsia="ja-JP"/>
              </w:rPr>
              <w:t>2</w:t>
            </w:r>
          </w:p>
        </w:tc>
        <w:tc>
          <w:tcPr>
            <w:tcW w:w="2555" w:type="dxa"/>
            <w:vAlign w:val="center"/>
          </w:tcPr>
          <w:p w14:paraId="61F1D343" w14:textId="77777777" w:rsidR="000E47EA" w:rsidRPr="00743524" w:rsidRDefault="000E47EA" w:rsidP="00411BD2">
            <w:pPr>
              <w:pStyle w:val="TableParagraph"/>
              <w:rPr>
                <w:rFonts w:eastAsiaTheme="minorEastAsia"/>
                <w:lang w:eastAsia="ja-JP"/>
              </w:rPr>
            </w:pPr>
            <w:r>
              <w:rPr>
                <w:rFonts w:eastAsiaTheme="minorEastAsia" w:hint="eastAsia"/>
                <w:lang w:eastAsia="ja-JP"/>
              </w:rPr>
              <w:t>Type to be discussed</w:t>
            </w:r>
          </w:p>
        </w:tc>
      </w:tr>
      <w:tr w:rsidR="000E47EA" w14:paraId="3EF4D62F" w14:textId="77777777" w:rsidTr="00411BD2">
        <w:trPr>
          <w:trHeight w:val="283"/>
          <w:jc w:val="right"/>
        </w:trPr>
        <w:tc>
          <w:tcPr>
            <w:tcW w:w="3659" w:type="dxa"/>
            <w:vAlign w:val="center"/>
          </w:tcPr>
          <w:p w14:paraId="369CE178" w14:textId="77777777" w:rsidR="000E47EA" w:rsidRPr="007360AB" w:rsidRDefault="000E47EA" w:rsidP="00411BD2">
            <w:pPr>
              <w:pStyle w:val="TableParagraph"/>
              <w:rPr>
                <w:rFonts w:eastAsiaTheme="minorEastAsia"/>
                <w:lang w:eastAsia="ja-JP"/>
              </w:rPr>
            </w:pPr>
            <w:r>
              <w:rPr>
                <w:rFonts w:eastAsiaTheme="minorEastAsia" w:hint="eastAsia"/>
                <w:lang w:eastAsia="ja-JP"/>
              </w:rPr>
              <w:t>Desk</w:t>
            </w:r>
            <w:r>
              <w:rPr>
                <w:rFonts w:eastAsiaTheme="minorEastAsia"/>
                <w:lang w:eastAsia="ja-JP"/>
              </w:rPr>
              <w:t xml:space="preserve"> </w:t>
            </w:r>
            <w:r>
              <w:rPr>
                <w:rFonts w:eastAsiaTheme="minorEastAsia" w:hint="eastAsia"/>
                <w:lang w:eastAsia="ja-JP"/>
              </w:rPr>
              <w:t>+</w:t>
            </w:r>
            <w:r>
              <w:rPr>
                <w:rFonts w:eastAsiaTheme="minorEastAsia"/>
                <w:lang w:eastAsia="ja-JP"/>
              </w:rPr>
              <w:t xml:space="preserve"> </w:t>
            </w:r>
            <w:r>
              <w:rPr>
                <w:rFonts w:eastAsiaTheme="minorEastAsia" w:hint="eastAsia"/>
                <w:lang w:eastAsia="ja-JP"/>
              </w:rPr>
              <w:t>Chair</w:t>
            </w:r>
            <w:r>
              <w:rPr>
                <w:rFonts w:eastAsiaTheme="minorEastAsia"/>
                <w:lang w:eastAsia="ja-JP"/>
              </w:rPr>
              <w:t xml:space="preserve"> </w:t>
            </w:r>
            <w:r>
              <w:rPr>
                <w:rFonts w:eastAsiaTheme="minorEastAsia" w:hint="eastAsia"/>
                <w:lang w:eastAsia="ja-JP"/>
              </w:rPr>
              <w:t>+</w:t>
            </w:r>
            <w:r>
              <w:rPr>
                <w:rFonts w:eastAsiaTheme="minorEastAsia"/>
                <w:lang w:eastAsia="ja-JP"/>
              </w:rPr>
              <w:t xml:space="preserve"> </w:t>
            </w:r>
            <w:r>
              <w:rPr>
                <w:rFonts w:eastAsiaTheme="minorEastAsia" w:hint="eastAsia"/>
                <w:lang w:eastAsia="ja-JP"/>
              </w:rPr>
              <w:t>Side Table</w:t>
            </w:r>
            <w:r>
              <w:rPr>
                <w:rFonts w:eastAsiaTheme="minorEastAsia"/>
                <w:lang w:eastAsia="ja-JP"/>
              </w:rPr>
              <w:t xml:space="preserve"> for Supporting Staff</w:t>
            </w:r>
          </w:p>
        </w:tc>
        <w:tc>
          <w:tcPr>
            <w:tcW w:w="872" w:type="dxa"/>
            <w:vAlign w:val="center"/>
          </w:tcPr>
          <w:p w14:paraId="3B827D27" w14:textId="77777777" w:rsidR="000E47EA" w:rsidRPr="007360AB" w:rsidRDefault="000E47EA" w:rsidP="00411BD2">
            <w:pPr>
              <w:pStyle w:val="TableParagraph"/>
              <w:jc w:val="center"/>
              <w:rPr>
                <w:rFonts w:eastAsiaTheme="minorEastAsia"/>
                <w:lang w:eastAsia="ja-JP"/>
              </w:rPr>
            </w:pPr>
            <w:r>
              <w:rPr>
                <w:rFonts w:eastAsiaTheme="minorEastAsia" w:hint="eastAsia"/>
                <w:lang w:eastAsia="ja-JP"/>
              </w:rPr>
              <w:t>set</w:t>
            </w:r>
          </w:p>
        </w:tc>
        <w:tc>
          <w:tcPr>
            <w:tcW w:w="993" w:type="dxa"/>
            <w:vAlign w:val="center"/>
          </w:tcPr>
          <w:p w14:paraId="180822BA" w14:textId="77777777" w:rsidR="000E47EA" w:rsidRPr="007360AB" w:rsidRDefault="000E47EA" w:rsidP="00411BD2">
            <w:pPr>
              <w:pStyle w:val="TableParagraph"/>
              <w:jc w:val="center"/>
              <w:rPr>
                <w:rFonts w:eastAsiaTheme="minorEastAsia"/>
                <w:lang w:eastAsia="ja-JP"/>
              </w:rPr>
            </w:pPr>
            <w:r>
              <w:rPr>
                <w:rFonts w:eastAsiaTheme="minorEastAsia"/>
                <w:lang w:eastAsia="ja-JP"/>
              </w:rPr>
              <w:t>2</w:t>
            </w:r>
          </w:p>
        </w:tc>
        <w:tc>
          <w:tcPr>
            <w:tcW w:w="2555" w:type="dxa"/>
            <w:vAlign w:val="center"/>
          </w:tcPr>
          <w:p w14:paraId="0B290015" w14:textId="77777777" w:rsidR="000E47EA" w:rsidRPr="00743524" w:rsidRDefault="000E47EA" w:rsidP="00411BD2">
            <w:pPr>
              <w:pStyle w:val="TableParagraph"/>
              <w:rPr>
                <w:rFonts w:eastAsiaTheme="minorEastAsia"/>
                <w:lang w:eastAsia="ja-JP"/>
              </w:rPr>
            </w:pPr>
            <w:r>
              <w:rPr>
                <w:rFonts w:eastAsiaTheme="minorEastAsia" w:hint="eastAsia"/>
                <w:lang w:eastAsia="ja-JP"/>
              </w:rPr>
              <w:t xml:space="preserve">Type </w:t>
            </w:r>
            <w:r>
              <w:rPr>
                <w:rFonts w:eastAsiaTheme="minorEastAsia"/>
                <w:lang w:eastAsia="ja-JP"/>
              </w:rPr>
              <w:t>of working table shall be confirmed</w:t>
            </w:r>
          </w:p>
        </w:tc>
      </w:tr>
      <w:tr w:rsidR="000E47EA" w14:paraId="593E95A6" w14:textId="77777777" w:rsidTr="00411BD2">
        <w:trPr>
          <w:trHeight w:val="283"/>
          <w:jc w:val="right"/>
        </w:trPr>
        <w:tc>
          <w:tcPr>
            <w:tcW w:w="3659" w:type="dxa"/>
            <w:vAlign w:val="center"/>
          </w:tcPr>
          <w:p w14:paraId="51C99786" w14:textId="77777777" w:rsidR="000E47EA" w:rsidRPr="007360AB" w:rsidRDefault="000E47EA" w:rsidP="00411BD2">
            <w:pPr>
              <w:pStyle w:val="TableParagraph"/>
              <w:rPr>
                <w:rFonts w:eastAsiaTheme="minorEastAsia"/>
                <w:lang w:eastAsia="ja-JP"/>
              </w:rPr>
            </w:pPr>
            <w:r>
              <w:rPr>
                <w:rFonts w:eastAsiaTheme="minorEastAsia"/>
                <w:lang w:eastAsia="ja-JP"/>
              </w:rPr>
              <w:t xml:space="preserve">Furniture for </w:t>
            </w:r>
            <w:r>
              <w:rPr>
                <w:rFonts w:eastAsiaTheme="minorEastAsia" w:hint="eastAsia"/>
                <w:lang w:eastAsia="ja-JP"/>
              </w:rPr>
              <w:t>Conference</w:t>
            </w:r>
            <w:r>
              <w:rPr>
                <w:rFonts w:eastAsiaTheme="minorEastAsia"/>
                <w:lang w:eastAsia="ja-JP"/>
              </w:rPr>
              <w:t xml:space="preserve"> Room (West)</w:t>
            </w:r>
          </w:p>
        </w:tc>
        <w:tc>
          <w:tcPr>
            <w:tcW w:w="872" w:type="dxa"/>
            <w:vAlign w:val="center"/>
          </w:tcPr>
          <w:p w14:paraId="3DC6D056" w14:textId="77777777" w:rsidR="000E47EA" w:rsidRPr="007360AB" w:rsidRDefault="000E47EA" w:rsidP="00411BD2">
            <w:pPr>
              <w:pStyle w:val="TableParagraph"/>
              <w:jc w:val="center"/>
              <w:rPr>
                <w:rFonts w:eastAsiaTheme="minorEastAsia"/>
                <w:lang w:eastAsia="ja-JP"/>
              </w:rPr>
            </w:pPr>
            <w:r>
              <w:rPr>
                <w:rFonts w:eastAsiaTheme="minorEastAsia" w:hint="eastAsia"/>
                <w:lang w:eastAsia="ja-JP"/>
              </w:rPr>
              <w:t>set</w:t>
            </w:r>
          </w:p>
        </w:tc>
        <w:tc>
          <w:tcPr>
            <w:tcW w:w="993" w:type="dxa"/>
            <w:vAlign w:val="center"/>
          </w:tcPr>
          <w:p w14:paraId="0F335939" w14:textId="77777777" w:rsidR="000E47EA" w:rsidRPr="007360AB" w:rsidRDefault="000E47EA" w:rsidP="00411BD2">
            <w:pPr>
              <w:pStyle w:val="TableParagraph"/>
              <w:jc w:val="center"/>
              <w:rPr>
                <w:rFonts w:eastAsiaTheme="minorEastAsia"/>
                <w:lang w:eastAsia="ja-JP"/>
              </w:rPr>
            </w:pPr>
            <w:r>
              <w:rPr>
                <w:rFonts w:eastAsiaTheme="minorEastAsia" w:hint="eastAsia"/>
                <w:lang w:eastAsia="ja-JP"/>
              </w:rPr>
              <w:t>1</w:t>
            </w:r>
          </w:p>
        </w:tc>
        <w:tc>
          <w:tcPr>
            <w:tcW w:w="2555" w:type="dxa"/>
            <w:vMerge w:val="restart"/>
            <w:vAlign w:val="center"/>
          </w:tcPr>
          <w:p w14:paraId="3FF29B5A" w14:textId="77777777" w:rsidR="000E47EA" w:rsidRPr="00743524" w:rsidRDefault="000E47EA" w:rsidP="00411BD2">
            <w:pPr>
              <w:pStyle w:val="TableParagraph"/>
              <w:rPr>
                <w:rFonts w:eastAsiaTheme="minorEastAsia"/>
                <w:lang w:eastAsia="ja-JP"/>
              </w:rPr>
            </w:pPr>
            <w:r>
              <w:rPr>
                <w:rFonts w:eastAsiaTheme="minorEastAsia" w:hint="eastAsia"/>
                <w:lang w:eastAsia="ja-JP"/>
              </w:rPr>
              <w:t>Type to be discussed</w:t>
            </w:r>
          </w:p>
        </w:tc>
      </w:tr>
      <w:tr w:rsidR="000E47EA" w14:paraId="555A68AC" w14:textId="77777777" w:rsidTr="00411BD2">
        <w:trPr>
          <w:trHeight w:val="283"/>
          <w:jc w:val="right"/>
        </w:trPr>
        <w:tc>
          <w:tcPr>
            <w:tcW w:w="3659" w:type="dxa"/>
            <w:vAlign w:val="center"/>
          </w:tcPr>
          <w:p w14:paraId="50FFE5DC" w14:textId="77777777" w:rsidR="000E47EA" w:rsidRPr="007360AB" w:rsidRDefault="000E47EA" w:rsidP="00411BD2">
            <w:pPr>
              <w:pStyle w:val="TableParagraph"/>
              <w:rPr>
                <w:rFonts w:eastAsiaTheme="minorEastAsia"/>
                <w:lang w:eastAsia="ja-JP"/>
              </w:rPr>
            </w:pPr>
            <w:r>
              <w:rPr>
                <w:rFonts w:eastAsiaTheme="minorEastAsia"/>
                <w:lang w:eastAsia="ja-JP"/>
              </w:rPr>
              <w:t>Furniture for Meeting Room (East)</w:t>
            </w:r>
          </w:p>
        </w:tc>
        <w:tc>
          <w:tcPr>
            <w:tcW w:w="872" w:type="dxa"/>
            <w:vAlign w:val="center"/>
          </w:tcPr>
          <w:p w14:paraId="0421F9A0" w14:textId="77777777" w:rsidR="000E47EA" w:rsidRPr="007360AB" w:rsidRDefault="000E47EA" w:rsidP="00411BD2">
            <w:pPr>
              <w:pStyle w:val="TableParagraph"/>
              <w:jc w:val="center"/>
              <w:rPr>
                <w:rFonts w:eastAsiaTheme="minorEastAsia"/>
                <w:lang w:eastAsia="ja-JP"/>
              </w:rPr>
            </w:pPr>
            <w:r>
              <w:rPr>
                <w:rFonts w:eastAsiaTheme="minorEastAsia" w:hint="eastAsia"/>
                <w:lang w:eastAsia="ja-JP"/>
              </w:rPr>
              <w:t>set</w:t>
            </w:r>
          </w:p>
        </w:tc>
        <w:tc>
          <w:tcPr>
            <w:tcW w:w="993" w:type="dxa"/>
            <w:vAlign w:val="center"/>
          </w:tcPr>
          <w:p w14:paraId="2672144B" w14:textId="77777777" w:rsidR="000E47EA" w:rsidRPr="007360AB" w:rsidRDefault="000E47EA" w:rsidP="00411BD2">
            <w:pPr>
              <w:pStyle w:val="TableParagraph"/>
              <w:jc w:val="center"/>
              <w:rPr>
                <w:rFonts w:eastAsiaTheme="minorEastAsia"/>
                <w:lang w:eastAsia="ja-JP"/>
              </w:rPr>
            </w:pPr>
            <w:r>
              <w:rPr>
                <w:rFonts w:eastAsiaTheme="minorEastAsia" w:hint="eastAsia"/>
                <w:lang w:eastAsia="ja-JP"/>
              </w:rPr>
              <w:t>1</w:t>
            </w:r>
          </w:p>
        </w:tc>
        <w:tc>
          <w:tcPr>
            <w:tcW w:w="2555" w:type="dxa"/>
            <w:vMerge/>
            <w:vAlign w:val="center"/>
          </w:tcPr>
          <w:p w14:paraId="01813853" w14:textId="77777777" w:rsidR="000E47EA" w:rsidRPr="00743524" w:rsidRDefault="000E47EA" w:rsidP="00411BD2">
            <w:pPr>
              <w:pStyle w:val="TableParagraph"/>
              <w:rPr>
                <w:rFonts w:eastAsiaTheme="minorEastAsia"/>
                <w:lang w:eastAsia="ja-JP"/>
              </w:rPr>
            </w:pPr>
          </w:p>
        </w:tc>
      </w:tr>
      <w:tr w:rsidR="000E47EA" w14:paraId="28E474C0" w14:textId="77777777" w:rsidTr="00411BD2">
        <w:trPr>
          <w:trHeight w:val="283"/>
          <w:jc w:val="right"/>
        </w:trPr>
        <w:tc>
          <w:tcPr>
            <w:tcW w:w="3659" w:type="dxa"/>
            <w:vAlign w:val="center"/>
          </w:tcPr>
          <w:p w14:paraId="086E61E2" w14:textId="77777777" w:rsidR="000E47EA" w:rsidRPr="007360AB" w:rsidRDefault="000E47EA" w:rsidP="00411BD2">
            <w:pPr>
              <w:pStyle w:val="TableParagraph"/>
              <w:rPr>
                <w:rFonts w:eastAsiaTheme="minorEastAsia"/>
                <w:lang w:eastAsia="ja-JP"/>
              </w:rPr>
            </w:pPr>
            <w:r>
              <w:rPr>
                <w:rFonts w:eastAsiaTheme="minorEastAsia" w:hint="eastAsia"/>
                <w:lang w:eastAsia="ja-JP"/>
              </w:rPr>
              <w:t xml:space="preserve">Medium Size </w:t>
            </w:r>
            <w:r>
              <w:rPr>
                <w:rFonts w:eastAsiaTheme="minorEastAsia"/>
                <w:lang w:eastAsia="ja-JP"/>
              </w:rPr>
              <w:t>Wall White Board</w:t>
            </w:r>
          </w:p>
        </w:tc>
        <w:tc>
          <w:tcPr>
            <w:tcW w:w="872" w:type="dxa"/>
            <w:vAlign w:val="center"/>
          </w:tcPr>
          <w:p w14:paraId="0DADE06A" w14:textId="77777777" w:rsidR="000E47EA" w:rsidRPr="0019133E" w:rsidRDefault="000E47EA" w:rsidP="00411BD2">
            <w:pPr>
              <w:pStyle w:val="TableParagraph"/>
              <w:jc w:val="center"/>
              <w:rPr>
                <w:lang w:eastAsia="ja-JP"/>
              </w:rPr>
            </w:pPr>
            <w:r>
              <w:rPr>
                <w:lang w:eastAsia="ja-JP"/>
              </w:rPr>
              <w:t>set</w:t>
            </w:r>
          </w:p>
        </w:tc>
        <w:tc>
          <w:tcPr>
            <w:tcW w:w="993" w:type="dxa"/>
            <w:vAlign w:val="center"/>
          </w:tcPr>
          <w:p w14:paraId="6286F6A8" w14:textId="77777777" w:rsidR="000E47EA" w:rsidRPr="0019133E" w:rsidRDefault="000E47EA" w:rsidP="00411BD2">
            <w:pPr>
              <w:pStyle w:val="TableParagraph"/>
              <w:jc w:val="center"/>
              <w:rPr>
                <w:rFonts w:eastAsiaTheme="minorEastAsia"/>
                <w:lang w:eastAsia="ja-JP"/>
              </w:rPr>
            </w:pPr>
            <w:r>
              <w:rPr>
                <w:rFonts w:eastAsiaTheme="minorEastAsia" w:hint="eastAsia"/>
                <w:lang w:eastAsia="ja-JP"/>
              </w:rPr>
              <w:t>1</w:t>
            </w:r>
          </w:p>
        </w:tc>
        <w:tc>
          <w:tcPr>
            <w:tcW w:w="2555" w:type="dxa"/>
            <w:vMerge/>
            <w:vAlign w:val="center"/>
          </w:tcPr>
          <w:p w14:paraId="6EB1750D" w14:textId="77777777" w:rsidR="000E47EA" w:rsidRPr="003B1750" w:rsidRDefault="000E47EA" w:rsidP="00411BD2">
            <w:pPr>
              <w:pStyle w:val="TableParagraph"/>
              <w:rPr>
                <w:lang w:eastAsia="ja-JP"/>
              </w:rPr>
            </w:pPr>
          </w:p>
        </w:tc>
      </w:tr>
      <w:tr w:rsidR="000E47EA" w14:paraId="1FBCC1FF" w14:textId="77777777" w:rsidTr="00411BD2">
        <w:trPr>
          <w:trHeight w:val="283"/>
          <w:jc w:val="right"/>
        </w:trPr>
        <w:tc>
          <w:tcPr>
            <w:tcW w:w="3659" w:type="dxa"/>
            <w:vAlign w:val="center"/>
          </w:tcPr>
          <w:p w14:paraId="5F5FBB7F" w14:textId="77777777" w:rsidR="000E47EA" w:rsidRPr="00EC4556" w:rsidRDefault="000E47EA" w:rsidP="00411BD2">
            <w:pPr>
              <w:pStyle w:val="TableParagraph"/>
              <w:rPr>
                <w:rFonts w:eastAsiaTheme="minorEastAsia"/>
                <w:lang w:eastAsia="ja-JP"/>
              </w:rPr>
            </w:pPr>
            <w:r>
              <w:rPr>
                <w:rFonts w:eastAsiaTheme="minorEastAsia"/>
                <w:lang w:eastAsia="ja-JP"/>
              </w:rPr>
              <w:t>Refrigerator (deodorizer and</w:t>
            </w:r>
            <w:r w:rsidRPr="003B1750">
              <w:rPr>
                <w:rFonts w:eastAsiaTheme="minorEastAsia"/>
                <w:lang w:eastAsia="ja-JP"/>
              </w:rPr>
              <w:t xml:space="preserve"> no-frost system) </w:t>
            </w:r>
          </w:p>
        </w:tc>
        <w:tc>
          <w:tcPr>
            <w:tcW w:w="872" w:type="dxa"/>
            <w:vAlign w:val="center"/>
          </w:tcPr>
          <w:p w14:paraId="76A8D77E" w14:textId="77777777" w:rsidR="000E47EA" w:rsidRPr="00EC4556" w:rsidRDefault="000E47EA" w:rsidP="00411BD2">
            <w:pPr>
              <w:pStyle w:val="TableParagraph"/>
              <w:jc w:val="center"/>
              <w:rPr>
                <w:rFonts w:eastAsiaTheme="minorEastAsia"/>
                <w:lang w:eastAsia="ja-JP"/>
              </w:rPr>
            </w:pPr>
            <w:r w:rsidRPr="003B1750">
              <w:rPr>
                <w:rFonts w:eastAsiaTheme="minorEastAsia"/>
                <w:lang w:eastAsia="ja-JP"/>
              </w:rPr>
              <w:t>unit</w:t>
            </w:r>
          </w:p>
        </w:tc>
        <w:tc>
          <w:tcPr>
            <w:tcW w:w="993" w:type="dxa"/>
            <w:vAlign w:val="center"/>
          </w:tcPr>
          <w:p w14:paraId="465FED3E" w14:textId="77777777" w:rsidR="000E47EA" w:rsidRPr="00EC4556" w:rsidRDefault="000E47EA" w:rsidP="00411BD2">
            <w:pPr>
              <w:pStyle w:val="TableParagraph"/>
              <w:jc w:val="center"/>
              <w:rPr>
                <w:rFonts w:eastAsiaTheme="minorEastAsia"/>
                <w:lang w:eastAsia="ja-JP"/>
              </w:rPr>
            </w:pPr>
            <w:r w:rsidRPr="003B1750">
              <w:rPr>
                <w:rFonts w:eastAsiaTheme="minorEastAsia" w:hint="eastAsia"/>
                <w:lang w:eastAsia="ja-JP"/>
              </w:rPr>
              <w:t>1</w:t>
            </w:r>
          </w:p>
        </w:tc>
        <w:tc>
          <w:tcPr>
            <w:tcW w:w="2555" w:type="dxa"/>
            <w:vAlign w:val="center"/>
          </w:tcPr>
          <w:p w14:paraId="691D2FB9" w14:textId="77777777" w:rsidR="000E47EA" w:rsidRPr="00EC4556" w:rsidRDefault="000E47EA" w:rsidP="00411BD2">
            <w:pPr>
              <w:pStyle w:val="TableParagraph"/>
              <w:rPr>
                <w:rFonts w:eastAsiaTheme="minorEastAsia"/>
                <w:lang w:eastAsia="ja-JP"/>
              </w:rPr>
            </w:pPr>
            <w:r w:rsidRPr="003B1750">
              <w:rPr>
                <w:rFonts w:eastAsiaTheme="minorEastAsia"/>
                <w:lang w:eastAsia="ja-JP"/>
              </w:rPr>
              <w:t xml:space="preserve">300liters’ </w:t>
            </w:r>
            <w:r>
              <w:rPr>
                <w:rFonts w:eastAsiaTheme="minorEastAsia"/>
                <w:lang w:eastAsia="ja-JP"/>
              </w:rPr>
              <w:t xml:space="preserve">minimum </w:t>
            </w:r>
            <w:r w:rsidRPr="003B1750">
              <w:rPr>
                <w:rFonts w:eastAsiaTheme="minorEastAsia"/>
                <w:lang w:eastAsia="ja-JP"/>
              </w:rPr>
              <w:t>capacity</w:t>
            </w:r>
          </w:p>
        </w:tc>
      </w:tr>
      <w:tr w:rsidR="000E47EA" w14:paraId="2E19FA38" w14:textId="77777777" w:rsidTr="00411BD2">
        <w:trPr>
          <w:trHeight w:val="283"/>
          <w:jc w:val="right"/>
        </w:trPr>
        <w:tc>
          <w:tcPr>
            <w:tcW w:w="3659" w:type="dxa"/>
            <w:vAlign w:val="center"/>
          </w:tcPr>
          <w:p w14:paraId="276B1BCB" w14:textId="77777777" w:rsidR="000E47EA" w:rsidRPr="00EC4556" w:rsidRDefault="000E47EA" w:rsidP="00411BD2">
            <w:pPr>
              <w:pStyle w:val="TableParagraph"/>
              <w:rPr>
                <w:rFonts w:eastAsiaTheme="minorEastAsia"/>
                <w:lang w:eastAsia="ja-JP"/>
              </w:rPr>
            </w:pPr>
            <w:r w:rsidRPr="003B1750">
              <w:rPr>
                <w:rFonts w:eastAsiaTheme="minorEastAsia"/>
                <w:lang w:eastAsia="ja-JP"/>
              </w:rPr>
              <w:t>Water Dispenser (19 liters capacity</w:t>
            </w:r>
            <w:r>
              <w:rPr>
                <w:rFonts w:eastAsiaTheme="minorEastAsia"/>
                <w:lang w:eastAsia="ja-JP"/>
              </w:rPr>
              <w:t xml:space="preserve">) </w:t>
            </w:r>
          </w:p>
        </w:tc>
        <w:tc>
          <w:tcPr>
            <w:tcW w:w="872" w:type="dxa"/>
            <w:vAlign w:val="center"/>
          </w:tcPr>
          <w:p w14:paraId="53161183" w14:textId="77777777" w:rsidR="000E47EA" w:rsidRPr="00EC4556" w:rsidRDefault="000E47EA" w:rsidP="00411BD2">
            <w:pPr>
              <w:pStyle w:val="TableParagraph"/>
              <w:jc w:val="center"/>
              <w:rPr>
                <w:rFonts w:eastAsiaTheme="minorEastAsia"/>
                <w:lang w:eastAsia="ja-JP"/>
              </w:rPr>
            </w:pPr>
            <w:r>
              <w:rPr>
                <w:rFonts w:eastAsiaTheme="minorEastAsia"/>
                <w:lang w:eastAsia="ja-JP"/>
              </w:rPr>
              <w:t>set</w:t>
            </w:r>
          </w:p>
        </w:tc>
        <w:tc>
          <w:tcPr>
            <w:tcW w:w="993" w:type="dxa"/>
            <w:vAlign w:val="center"/>
          </w:tcPr>
          <w:p w14:paraId="10AAB578" w14:textId="77777777" w:rsidR="000E47EA" w:rsidRPr="00EC4556" w:rsidRDefault="000E47EA" w:rsidP="00411BD2">
            <w:pPr>
              <w:pStyle w:val="TableParagraph"/>
              <w:jc w:val="center"/>
              <w:rPr>
                <w:rFonts w:eastAsiaTheme="minorEastAsia"/>
                <w:lang w:eastAsia="ja-JP"/>
              </w:rPr>
            </w:pPr>
            <w:r>
              <w:rPr>
                <w:rFonts w:eastAsiaTheme="minorEastAsia" w:hint="eastAsia"/>
                <w:lang w:eastAsia="ja-JP"/>
              </w:rPr>
              <w:t>2</w:t>
            </w:r>
          </w:p>
        </w:tc>
        <w:tc>
          <w:tcPr>
            <w:tcW w:w="2555" w:type="dxa"/>
            <w:vAlign w:val="center"/>
          </w:tcPr>
          <w:p w14:paraId="00007F22" w14:textId="77777777" w:rsidR="000E47EA" w:rsidRPr="00EC4556" w:rsidRDefault="000E47EA" w:rsidP="00411BD2">
            <w:pPr>
              <w:pStyle w:val="TableParagraph"/>
              <w:rPr>
                <w:rFonts w:eastAsiaTheme="minorEastAsia"/>
                <w:lang w:eastAsia="ja-JP"/>
              </w:rPr>
            </w:pPr>
            <w:r>
              <w:rPr>
                <w:rFonts w:eastAsiaTheme="minorEastAsia"/>
                <w:lang w:eastAsia="ja-JP"/>
              </w:rPr>
              <w:t>i</w:t>
            </w:r>
            <w:r w:rsidRPr="003B1750">
              <w:rPr>
                <w:rFonts w:eastAsiaTheme="minorEastAsia"/>
                <w:lang w:eastAsia="ja-JP"/>
              </w:rPr>
              <w:t>ncluding bott</w:t>
            </w:r>
            <w:r>
              <w:rPr>
                <w:rFonts w:eastAsiaTheme="minorEastAsia"/>
                <w:lang w:eastAsia="ja-JP"/>
              </w:rPr>
              <w:t>les and 6 spares bottles / gallon</w:t>
            </w:r>
          </w:p>
        </w:tc>
      </w:tr>
      <w:tr w:rsidR="000E47EA" w14:paraId="1A6B1E5C" w14:textId="77777777" w:rsidTr="00411BD2">
        <w:trPr>
          <w:trHeight w:val="283"/>
          <w:jc w:val="right"/>
        </w:trPr>
        <w:tc>
          <w:tcPr>
            <w:tcW w:w="3659" w:type="dxa"/>
            <w:vAlign w:val="center"/>
          </w:tcPr>
          <w:p w14:paraId="35A0F908" w14:textId="77777777" w:rsidR="000E47EA" w:rsidRPr="00EC4556" w:rsidRDefault="000E47EA" w:rsidP="00411BD2">
            <w:pPr>
              <w:pStyle w:val="TableParagraph"/>
              <w:rPr>
                <w:rFonts w:eastAsiaTheme="minorEastAsia"/>
                <w:lang w:eastAsia="ja-JP"/>
              </w:rPr>
            </w:pPr>
            <w:r w:rsidRPr="003B1750">
              <w:rPr>
                <w:rFonts w:eastAsiaTheme="minorEastAsia"/>
                <w:lang w:eastAsia="ja-JP"/>
              </w:rPr>
              <w:t>Electric Kitchen Stove</w:t>
            </w:r>
          </w:p>
        </w:tc>
        <w:tc>
          <w:tcPr>
            <w:tcW w:w="872" w:type="dxa"/>
            <w:vAlign w:val="center"/>
          </w:tcPr>
          <w:p w14:paraId="7B7E827E" w14:textId="77777777" w:rsidR="000E47EA" w:rsidRPr="00EC4556" w:rsidRDefault="000E47EA" w:rsidP="00411BD2">
            <w:pPr>
              <w:pStyle w:val="TableParagraph"/>
              <w:jc w:val="center"/>
              <w:rPr>
                <w:rFonts w:eastAsiaTheme="minorEastAsia"/>
                <w:lang w:eastAsia="ja-JP"/>
              </w:rPr>
            </w:pPr>
            <w:r w:rsidRPr="003B1750">
              <w:rPr>
                <w:rFonts w:eastAsiaTheme="minorEastAsia" w:hint="eastAsia"/>
                <w:lang w:eastAsia="ja-JP"/>
              </w:rPr>
              <w:t>unit</w:t>
            </w:r>
          </w:p>
        </w:tc>
        <w:tc>
          <w:tcPr>
            <w:tcW w:w="993" w:type="dxa"/>
            <w:vAlign w:val="center"/>
          </w:tcPr>
          <w:p w14:paraId="3F610CC4" w14:textId="77777777" w:rsidR="000E47EA" w:rsidRPr="00EC4556" w:rsidRDefault="000E47EA" w:rsidP="00411BD2">
            <w:pPr>
              <w:pStyle w:val="TableParagraph"/>
              <w:jc w:val="center"/>
              <w:rPr>
                <w:rFonts w:eastAsiaTheme="minorEastAsia"/>
                <w:lang w:eastAsia="ja-JP"/>
              </w:rPr>
            </w:pPr>
            <w:r w:rsidRPr="003B1750">
              <w:rPr>
                <w:rFonts w:eastAsiaTheme="minorEastAsia" w:hint="eastAsia"/>
                <w:lang w:eastAsia="ja-JP"/>
              </w:rPr>
              <w:t>1</w:t>
            </w:r>
          </w:p>
        </w:tc>
        <w:tc>
          <w:tcPr>
            <w:tcW w:w="2555" w:type="dxa"/>
            <w:vMerge w:val="restart"/>
            <w:vAlign w:val="center"/>
          </w:tcPr>
          <w:p w14:paraId="093391C0" w14:textId="77777777" w:rsidR="000E47EA" w:rsidRPr="00EC4556" w:rsidRDefault="000E47EA" w:rsidP="00411BD2">
            <w:pPr>
              <w:pStyle w:val="TableParagraph"/>
              <w:rPr>
                <w:rFonts w:eastAsiaTheme="minorEastAsia"/>
                <w:lang w:eastAsia="ja-JP"/>
              </w:rPr>
            </w:pPr>
            <w:r>
              <w:rPr>
                <w:rFonts w:eastAsiaTheme="minorEastAsia" w:hint="eastAsia"/>
                <w:lang w:eastAsia="ja-JP"/>
              </w:rPr>
              <w:t>Size and model shall be discussed</w:t>
            </w:r>
          </w:p>
        </w:tc>
      </w:tr>
      <w:tr w:rsidR="000E47EA" w14:paraId="061B7FAD" w14:textId="77777777" w:rsidTr="00411BD2">
        <w:trPr>
          <w:trHeight w:val="283"/>
          <w:jc w:val="right"/>
        </w:trPr>
        <w:tc>
          <w:tcPr>
            <w:tcW w:w="3659" w:type="dxa"/>
            <w:vAlign w:val="center"/>
          </w:tcPr>
          <w:p w14:paraId="1A787E53" w14:textId="77777777" w:rsidR="000E47EA" w:rsidRPr="00EC4556" w:rsidRDefault="000E47EA" w:rsidP="00411BD2">
            <w:pPr>
              <w:pStyle w:val="TableParagraph"/>
              <w:rPr>
                <w:rFonts w:eastAsiaTheme="minorEastAsia"/>
                <w:lang w:eastAsia="ja-JP"/>
              </w:rPr>
            </w:pPr>
            <w:r w:rsidRPr="003B1750">
              <w:rPr>
                <w:rFonts w:eastAsiaTheme="minorEastAsia"/>
                <w:lang w:eastAsia="ja-JP"/>
              </w:rPr>
              <w:t>Electric Kettle</w:t>
            </w:r>
          </w:p>
        </w:tc>
        <w:tc>
          <w:tcPr>
            <w:tcW w:w="872" w:type="dxa"/>
            <w:vAlign w:val="center"/>
          </w:tcPr>
          <w:p w14:paraId="1B92F3E5" w14:textId="77777777" w:rsidR="000E47EA" w:rsidRPr="00EC4556" w:rsidRDefault="000E47EA" w:rsidP="00411BD2">
            <w:pPr>
              <w:pStyle w:val="TableParagraph"/>
              <w:jc w:val="center"/>
              <w:rPr>
                <w:rFonts w:eastAsiaTheme="minorEastAsia"/>
                <w:lang w:eastAsia="ja-JP"/>
              </w:rPr>
            </w:pPr>
            <w:r w:rsidRPr="003B1750">
              <w:rPr>
                <w:rFonts w:eastAsiaTheme="minorEastAsia" w:hint="eastAsia"/>
                <w:lang w:eastAsia="ja-JP"/>
              </w:rPr>
              <w:t>unit</w:t>
            </w:r>
          </w:p>
        </w:tc>
        <w:tc>
          <w:tcPr>
            <w:tcW w:w="993" w:type="dxa"/>
            <w:vAlign w:val="center"/>
          </w:tcPr>
          <w:p w14:paraId="6FA36571" w14:textId="77777777" w:rsidR="000E47EA" w:rsidRPr="00EC4556" w:rsidRDefault="000E47EA" w:rsidP="00411BD2">
            <w:pPr>
              <w:pStyle w:val="TableParagraph"/>
              <w:jc w:val="center"/>
              <w:rPr>
                <w:rFonts w:eastAsiaTheme="minorEastAsia"/>
                <w:lang w:eastAsia="ja-JP"/>
              </w:rPr>
            </w:pPr>
            <w:r w:rsidRPr="003B1750">
              <w:rPr>
                <w:rFonts w:eastAsiaTheme="minorEastAsia" w:hint="eastAsia"/>
                <w:lang w:eastAsia="ja-JP"/>
              </w:rPr>
              <w:t>1</w:t>
            </w:r>
          </w:p>
        </w:tc>
        <w:tc>
          <w:tcPr>
            <w:tcW w:w="2555" w:type="dxa"/>
            <w:vMerge/>
            <w:vAlign w:val="center"/>
          </w:tcPr>
          <w:p w14:paraId="6A77844D" w14:textId="77777777" w:rsidR="000E47EA" w:rsidRPr="00EC4556" w:rsidRDefault="000E47EA" w:rsidP="00411BD2">
            <w:pPr>
              <w:pStyle w:val="TableParagraph"/>
              <w:rPr>
                <w:rFonts w:eastAsiaTheme="minorEastAsia"/>
                <w:lang w:eastAsia="ja-JP"/>
              </w:rPr>
            </w:pPr>
          </w:p>
        </w:tc>
      </w:tr>
      <w:tr w:rsidR="000E47EA" w14:paraId="0D0C0ACC" w14:textId="77777777" w:rsidTr="00411BD2">
        <w:trPr>
          <w:trHeight w:val="283"/>
          <w:jc w:val="right"/>
        </w:trPr>
        <w:tc>
          <w:tcPr>
            <w:tcW w:w="3659" w:type="dxa"/>
            <w:vAlign w:val="center"/>
          </w:tcPr>
          <w:p w14:paraId="67FDD36E" w14:textId="77777777" w:rsidR="000E47EA" w:rsidRPr="00EC4556" w:rsidRDefault="000E47EA" w:rsidP="00411BD2">
            <w:pPr>
              <w:pStyle w:val="TableParagraph"/>
              <w:rPr>
                <w:rFonts w:eastAsiaTheme="minorEastAsia"/>
                <w:lang w:eastAsia="ja-JP"/>
              </w:rPr>
            </w:pPr>
            <w:r w:rsidRPr="003B1750">
              <w:rPr>
                <w:rFonts w:eastAsiaTheme="minorEastAsia"/>
                <w:lang w:eastAsia="ja-JP"/>
              </w:rPr>
              <w:t>Diesel Generator Set</w:t>
            </w:r>
            <w:r>
              <w:rPr>
                <w:rFonts w:eastAsiaTheme="minorEastAsia"/>
                <w:lang w:eastAsia="ja-JP"/>
              </w:rPr>
              <w:t xml:space="preserve"> (125KVA)</w:t>
            </w:r>
          </w:p>
        </w:tc>
        <w:tc>
          <w:tcPr>
            <w:tcW w:w="872" w:type="dxa"/>
            <w:vAlign w:val="center"/>
          </w:tcPr>
          <w:p w14:paraId="0FA51D06" w14:textId="77777777" w:rsidR="000E47EA" w:rsidRPr="00EC4556" w:rsidRDefault="000E47EA" w:rsidP="00411BD2">
            <w:pPr>
              <w:pStyle w:val="TableParagraph"/>
              <w:jc w:val="center"/>
              <w:rPr>
                <w:rFonts w:eastAsiaTheme="minorEastAsia"/>
                <w:lang w:eastAsia="ja-JP"/>
              </w:rPr>
            </w:pPr>
            <w:r w:rsidRPr="003B1750">
              <w:rPr>
                <w:rFonts w:eastAsiaTheme="minorEastAsia" w:hint="eastAsia"/>
                <w:lang w:eastAsia="ja-JP"/>
              </w:rPr>
              <w:t>unit</w:t>
            </w:r>
          </w:p>
        </w:tc>
        <w:tc>
          <w:tcPr>
            <w:tcW w:w="993" w:type="dxa"/>
            <w:vAlign w:val="center"/>
          </w:tcPr>
          <w:p w14:paraId="4C571E89" w14:textId="77777777" w:rsidR="000E47EA" w:rsidRPr="00EC4556" w:rsidRDefault="000E47EA" w:rsidP="00411BD2">
            <w:pPr>
              <w:pStyle w:val="TableParagraph"/>
              <w:jc w:val="center"/>
              <w:rPr>
                <w:rFonts w:eastAsiaTheme="minorEastAsia"/>
                <w:lang w:eastAsia="ja-JP"/>
              </w:rPr>
            </w:pPr>
            <w:r>
              <w:rPr>
                <w:rFonts w:eastAsiaTheme="minorEastAsia"/>
                <w:lang w:eastAsia="ja-JP"/>
              </w:rPr>
              <w:t>2</w:t>
            </w:r>
          </w:p>
        </w:tc>
        <w:tc>
          <w:tcPr>
            <w:tcW w:w="2555" w:type="dxa"/>
            <w:vAlign w:val="center"/>
          </w:tcPr>
          <w:p w14:paraId="453B3FD1" w14:textId="77777777" w:rsidR="000E47EA" w:rsidRPr="00EC4556" w:rsidRDefault="000E47EA" w:rsidP="00411BD2">
            <w:pPr>
              <w:pStyle w:val="TableParagraph"/>
              <w:rPr>
                <w:rFonts w:eastAsiaTheme="minorEastAsia"/>
                <w:lang w:eastAsia="ja-JP"/>
              </w:rPr>
            </w:pPr>
            <w:r>
              <w:rPr>
                <w:rFonts w:eastAsiaTheme="minorEastAsia"/>
                <w:lang w:eastAsia="ja-JP"/>
              </w:rPr>
              <w:t>Covering more than 10hr/day and backup</w:t>
            </w:r>
          </w:p>
        </w:tc>
      </w:tr>
    </w:tbl>
    <w:p w14:paraId="2206EDBB" w14:textId="77777777" w:rsidR="000E47EA" w:rsidRDefault="000E47EA" w:rsidP="000E47EA">
      <w:pPr>
        <w:pStyle w:val="Text2"/>
        <w:rPr>
          <w:rFonts w:eastAsiaTheme="minorEastAsia"/>
        </w:rPr>
      </w:pPr>
      <w:r w:rsidRPr="0019133E">
        <w:rPr>
          <w:rFonts w:eastAsiaTheme="minorEastAsia"/>
        </w:rPr>
        <w:t>All of the</w:t>
      </w:r>
      <w:r>
        <w:rPr>
          <w:rFonts w:eastAsiaTheme="minorEastAsia"/>
        </w:rPr>
        <w:t>se</w:t>
      </w:r>
      <w:r w:rsidRPr="0019133E">
        <w:rPr>
          <w:rFonts w:eastAsiaTheme="minorEastAsia"/>
        </w:rPr>
        <w:t xml:space="preserve"> equipment and furniture provided by the Contractor</w:t>
      </w:r>
      <w:r>
        <w:rPr>
          <w:rFonts w:eastAsiaTheme="minorEastAsia"/>
        </w:rPr>
        <w:t xml:space="preserve"> </w:t>
      </w:r>
      <w:r w:rsidRPr="0019133E">
        <w:rPr>
          <w:rFonts w:eastAsiaTheme="minorEastAsia"/>
        </w:rPr>
        <w:t>for the Engineer and operation of the Engineer’s Office shall remain as the property of the</w:t>
      </w:r>
      <w:r>
        <w:rPr>
          <w:rFonts w:eastAsiaTheme="minorEastAsia"/>
        </w:rPr>
        <w:t xml:space="preserve"> </w:t>
      </w:r>
      <w:r w:rsidRPr="0019133E">
        <w:rPr>
          <w:rFonts w:eastAsiaTheme="minorEastAsia"/>
        </w:rPr>
        <w:t>Contractor during and after the Project completion, and shall be removed from the Site</w:t>
      </w:r>
      <w:r>
        <w:rPr>
          <w:rFonts w:eastAsiaTheme="minorEastAsia"/>
        </w:rPr>
        <w:t xml:space="preserve"> </w:t>
      </w:r>
      <w:r w:rsidRPr="0019133E">
        <w:rPr>
          <w:rFonts w:eastAsiaTheme="minorEastAsia"/>
        </w:rPr>
        <w:t>after termination of contract period. The Contractor shall accept any conditions of the</w:t>
      </w:r>
      <w:r>
        <w:rPr>
          <w:rFonts w:eastAsiaTheme="minorEastAsia"/>
        </w:rPr>
        <w:t xml:space="preserve">se </w:t>
      </w:r>
      <w:r w:rsidRPr="0019133E">
        <w:rPr>
          <w:rFonts w:eastAsiaTheme="minorEastAsia"/>
        </w:rPr>
        <w:t>equipment and furniture returned to him after the completion of the Project and shall not be entitled to claim the</w:t>
      </w:r>
      <w:r>
        <w:rPr>
          <w:rFonts w:eastAsiaTheme="minorEastAsia"/>
        </w:rPr>
        <w:t xml:space="preserve"> </w:t>
      </w:r>
      <w:r w:rsidRPr="0019133E">
        <w:rPr>
          <w:rFonts w:eastAsiaTheme="minorEastAsia"/>
        </w:rPr>
        <w:t>Engineer to remedy any defect of the equipment.</w:t>
      </w:r>
    </w:p>
    <w:p w14:paraId="25FD488B" w14:textId="617A88CA" w:rsidR="000E47EA" w:rsidRPr="00EB777D" w:rsidRDefault="000E47EA" w:rsidP="000E47EA">
      <w:pPr>
        <w:pStyle w:val="11"/>
      </w:pPr>
      <w:r w:rsidRPr="00EB777D">
        <w:t>(</w:t>
      </w:r>
      <w:r>
        <w:t>3</w:t>
      </w:r>
      <w:r w:rsidRPr="00EB777D">
        <w:t>)</w:t>
      </w:r>
      <w:r w:rsidRPr="00EB777D">
        <w:tab/>
        <w:t>Measurement and Payment</w:t>
      </w:r>
    </w:p>
    <w:p w14:paraId="00D4D24B" w14:textId="2FEFCA83" w:rsidR="000E47EA" w:rsidRPr="00513437" w:rsidRDefault="002070DF" w:rsidP="00474D1C">
      <w:pPr>
        <w:pStyle w:val="Text2"/>
        <w:rPr>
          <w:rFonts w:eastAsiaTheme="minorEastAsia"/>
          <w:lang w:eastAsia="ja-JP"/>
        </w:rPr>
      </w:pPr>
      <w:r>
        <w:rPr>
          <w:rFonts w:eastAsiaTheme="minorEastAsia" w:hint="eastAsia"/>
          <w:lang w:eastAsia="ja-JP"/>
        </w:rPr>
        <w:t>E</w:t>
      </w:r>
      <w:r>
        <w:rPr>
          <w:rFonts w:eastAsiaTheme="minorEastAsia"/>
          <w:lang w:eastAsia="ja-JP"/>
        </w:rPr>
        <w:t>xcepting the Items shown here below, no separate measurement nor payment shall be made for the works described in this Section.</w:t>
      </w:r>
    </w:p>
    <w:p w14:paraId="7F9439E5" w14:textId="178CA941" w:rsidR="000E47EA" w:rsidRDefault="000E47EA" w:rsidP="00474D1C">
      <w:pPr>
        <w:pStyle w:val="Text2"/>
      </w:pPr>
      <w:r>
        <w:t xml:space="preserve">The </w:t>
      </w:r>
      <w:r w:rsidR="002C378F">
        <w:t xml:space="preserve">works for </w:t>
      </w:r>
      <w:r w:rsidR="000239B9">
        <w:t xml:space="preserve">provision </w:t>
      </w:r>
      <w:r w:rsidR="002C378F">
        <w:t>of</w:t>
      </w:r>
      <w:r w:rsidR="000239B9">
        <w:t xml:space="preserve"> the </w:t>
      </w:r>
      <w:r w:rsidR="000239B9" w:rsidRPr="00712A87">
        <w:t>“</w:t>
      </w:r>
      <w:r w:rsidR="003D4499" w:rsidRPr="00712A87">
        <w:t xml:space="preserve">Site </w:t>
      </w:r>
      <w:r w:rsidR="000239B9" w:rsidRPr="00712A87">
        <w:t>Offices for the Employer”</w:t>
      </w:r>
      <w:r w:rsidR="000239B9" w:rsidRPr="000239B9">
        <w:t xml:space="preserve"> </w:t>
      </w:r>
      <w:r>
        <w:t xml:space="preserve">shall be measured and paid in “lump sum” in split instalment shown here below, </w:t>
      </w:r>
      <w:r w:rsidR="00F47F39">
        <w:t>which shall be the full and the final compensation</w:t>
      </w:r>
      <w:r>
        <w:t xml:space="preserve"> to the Contractor as per Clause 112 </w:t>
      </w:r>
      <w:r w:rsidR="00412660">
        <w:t xml:space="preserve">including all costs for </w:t>
      </w:r>
      <w:r w:rsidR="002C378F">
        <w:t>providing and</w:t>
      </w:r>
      <w:r w:rsidR="00412660">
        <w:t xml:space="preserve"> installation</w:t>
      </w:r>
      <w:r w:rsidR="002C378F">
        <w:t xml:space="preserve"> of the </w:t>
      </w:r>
      <w:r w:rsidR="00412660">
        <w:t xml:space="preserve">site offices as herein described, </w:t>
      </w:r>
      <w:r>
        <w:t>and for the cost of all operations, materials, equipment, and any incidentals involved for completion of this item.</w:t>
      </w:r>
    </w:p>
    <w:p w14:paraId="747DFE4D" w14:textId="77777777" w:rsidR="000E47EA" w:rsidRDefault="000E47EA" w:rsidP="00474D1C">
      <w:pPr>
        <w:pStyle w:val="Text2"/>
      </w:pPr>
      <w:r>
        <w:t>Payment shall be made on a “lump sum” according to the following instalments for each Portal Site:</w:t>
      </w:r>
    </w:p>
    <w:p w14:paraId="2091BBF2" w14:textId="663A5E73" w:rsidR="000E47EA" w:rsidRDefault="000E47EA" w:rsidP="000E47EA">
      <w:pPr>
        <w:pStyle w:val="bulletTex2"/>
      </w:pPr>
      <w:r>
        <w:t>(i)</w:t>
      </w:r>
      <w:r>
        <w:tab/>
        <w:t xml:space="preserve">Twenty percent (20%) upon completion of the </w:t>
      </w:r>
      <w:r w:rsidR="002C378F">
        <w:t xml:space="preserve">Site offices </w:t>
      </w:r>
      <w:r>
        <w:t xml:space="preserve">and all installations herein described and approved by the Engineer. </w:t>
      </w:r>
    </w:p>
    <w:p w14:paraId="11E40304" w14:textId="77777777" w:rsidR="000E47EA" w:rsidRDefault="000E47EA" w:rsidP="000E47EA">
      <w:pPr>
        <w:pStyle w:val="bulletTex2"/>
      </w:pPr>
      <w:r>
        <w:t>(ii)</w:t>
      </w:r>
      <w:r>
        <w:tab/>
        <w:t>Fifty percent (50%) during the execution of the Works split in partial payments in proportion to the work progress subject to certification of achievement issued by the Engineer.</w:t>
      </w:r>
    </w:p>
    <w:p w14:paraId="73546A98" w14:textId="77777777" w:rsidR="000E47EA" w:rsidRDefault="000E47EA" w:rsidP="000E47EA">
      <w:pPr>
        <w:pStyle w:val="bulletTex2"/>
      </w:pPr>
      <w:r>
        <w:t>(iii)</w:t>
      </w:r>
      <w:r>
        <w:tab/>
        <w:t>Thirty percent (30%) upon issuance of the Taking-Over Certificate.</w:t>
      </w:r>
    </w:p>
    <w:tbl>
      <w:tblPr>
        <w:tblStyle w:val="TableNormal"/>
        <w:tblW w:w="8659" w:type="dxa"/>
        <w:jc w:val="right"/>
        <w:tblLayout w:type="fixed"/>
        <w:tblLook w:val="01E0" w:firstRow="1" w:lastRow="1" w:firstColumn="1" w:lastColumn="1" w:noHBand="0" w:noVBand="0"/>
      </w:tblPr>
      <w:tblGrid>
        <w:gridCol w:w="1277"/>
        <w:gridCol w:w="6237"/>
        <w:gridCol w:w="1145"/>
      </w:tblGrid>
      <w:tr w:rsidR="000E47EA" w14:paraId="247CD338" w14:textId="77777777" w:rsidTr="00411BD2">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BEA8916" w14:textId="77777777" w:rsidR="000E47EA" w:rsidRDefault="000E47EA" w:rsidP="00411BD2">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F99E12B" w14:textId="77777777" w:rsidR="000E47EA" w:rsidRDefault="000E47EA" w:rsidP="00411BD2">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D5FEFBC" w14:textId="77777777" w:rsidR="000E47EA" w:rsidRDefault="000E47EA" w:rsidP="00411BD2">
            <w:pPr>
              <w:pStyle w:val="tittleinsidetables"/>
              <w:rPr>
                <w:szCs w:val="24"/>
              </w:rPr>
            </w:pPr>
            <w:r>
              <w:t>Unit</w:t>
            </w:r>
          </w:p>
        </w:tc>
      </w:tr>
      <w:tr w:rsidR="000E47EA" w14:paraId="2D8D1144" w14:textId="77777777" w:rsidTr="00411BD2">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3BFCF9A" w14:textId="3DB41933" w:rsidR="000E47EA" w:rsidRPr="00A315F2" w:rsidRDefault="000E47EA" w:rsidP="00411BD2">
            <w:pPr>
              <w:pStyle w:val="TableParagraph"/>
              <w:jc w:val="center"/>
              <w:rPr>
                <w:b/>
                <w:lang w:eastAsia="ja-JP"/>
              </w:rPr>
            </w:pPr>
            <w:r w:rsidRPr="00A315F2">
              <w:rPr>
                <w:rFonts w:hint="eastAsia"/>
                <w:b/>
                <w:lang w:eastAsia="ja-JP"/>
              </w:rPr>
              <w:t>1</w:t>
            </w:r>
            <w:r w:rsidR="002F1C61">
              <w:rPr>
                <w:b/>
                <w:lang w:eastAsia="ja-JP"/>
              </w:rPr>
              <w:t>01</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508C32FE" w14:textId="7CBEA438" w:rsidR="000E47EA" w:rsidRPr="00A315F2" w:rsidRDefault="00B81DEE" w:rsidP="00411BD2">
            <w:pPr>
              <w:pStyle w:val="TableParagraph"/>
              <w:rPr>
                <w:b/>
                <w:szCs w:val="24"/>
                <w:lang w:eastAsia="ja-JP"/>
              </w:rPr>
            </w:pPr>
            <w:r>
              <w:rPr>
                <w:b/>
                <w:lang w:eastAsia="ja-JP"/>
              </w:rPr>
              <w:t xml:space="preserve">Site </w:t>
            </w:r>
            <w:r w:rsidR="00D75857">
              <w:rPr>
                <w:b/>
                <w:lang w:eastAsia="ja-JP"/>
              </w:rPr>
              <w:t>Offices for the Employer</w:t>
            </w:r>
          </w:p>
        </w:tc>
      </w:tr>
      <w:tr w:rsidR="000E47EA" w14:paraId="61D96D80" w14:textId="77777777" w:rsidTr="00411BD2">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7DC3320" w14:textId="34768964" w:rsidR="000E47EA" w:rsidRDefault="000E47EA" w:rsidP="00411BD2">
            <w:pPr>
              <w:pStyle w:val="TableParagraph"/>
              <w:jc w:val="center"/>
            </w:pPr>
            <w:r>
              <w:t>1</w:t>
            </w:r>
            <w:r w:rsidR="002F1C61">
              <w:t>01</w:t>
            </w:r>
            <w:r>
              <w:t>-1</w:t>
            </w:r>
          </w:p>
        </w:tc>
        <w:tc>
          <w:tcPr>
            <w:tcW w:w="6237" w:type="dxa"/>
            <w:tcBorders>
              <w:top w:val="single" w:sz="8" w:space="0" w:color="000000"/>
              <w:left w:val="single" w:sz="8" w:space="0" w:color="000000"/>
              <w:bottom w:val="single" w:sz="8" w:space="0" w:color="000000"/>
              <w:right w:val="single" w:sz="8" w:space="0" w:color="000000"/>
            </w:tcBorders>
            <w:vAlign w:val="center"/>
          </w:tcPr>
          <w:p w14:paraId="75A208CC" w14:textId="125238E1" w:rsidR="000E47EA" w:rsidRPr="0087536D" w:rsidRDefault="00B81DEE" w:rsidP="00411BD2">
            <w:pPr>
              <w:pStyle w:val="TableParagraph"/>
              <w:rPr>
                <w:lang w:eastAsia="ja-JP"/>
              </w:rPr>
            </w:pPr>
            <w:r>
              <w:rPr>
                <w:lang w:eastAsia="ja-JP"/>
              </w:rPr>
              <w:t xml:space="preserve">Site </w:t>
            </w:r>
            <w:r w:rsidR="002C378F" w:rsidRPr="002C378F">
              <w:rPr>
                <w:lang w:eastAsia="ja-JP"/>
              </w:rPr>
              <w:t xml:space="preserve">Office for the Employer </w:t>
            </w:r>
            <w:r w:rsidR="000E47EA">
              <w:rPr>
                <w:lang w:eastAsia="ja-JP"/>
              </w:rPr>
              <w:t>at Western Portal Site</w:t>
            </w:r>
          </w:p>
        </w:tc>
        <w:tc>
          <w:tcPr>
            <w:tcW w:w="1145" w:type="dxa"/>
            <w:tcBorders>
              <w:top w:val="single" w:sz="8" w:space="0" w:color="000000"/>
              <w:left w:val="single" w:sz="8" w:space="0" w:color="000000"/>
              <w:bottom w:val="single" w:sz="8" w:space="0" w:color="000000"/>
              <w:right w:val="single" w:sz="8" w:space="0" w:color="000000"/>
            </w:tcBorders>
            <w:vAlign w:val="center"/>
          </w:tcPr>
          <w:p w14:paraId="64386076" w14:textId="77777777" w:rsidR="000E47EA" w:rsidRPr="00CE3858" w:rsidRDefault="000E47EA" w:rsidP="00411BD2">
            <w:pPr>
              <w:pStyle w:val="TableParagraph"/>
              <w:rPr>
                <w:szCs w:val="24"/>
                <w:lang w:eastAsia="ja-JP"/>
              </w:rPr>
            </w:pPr>
            <w:r>
              <w:rPr>
                <w:szCs w:val="24"/>
                <w:lang w:eastAsia="ja-JP"/>
              </w:rPr>
              <w:t>l</w:t>
            </w:r>
            <w:r w:rsidRPr="00CE3858">
              <w:rPr>
                <w:szCs w:val="24"/>
                <w:lang w:eastAsia="ja-JP"/>
              </w:rPr>
              <w:t>ump sum</w:t>
            </w:r>
          </w:p>
        </w:tc>
      </w:tr>
      <w:tr w:rsidR="000E47EA" w14:paraId="0D4C54F5" w14:textId="77777777" w:rsidTr="00411BD2">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D4AB125" w14:textId="54661149" w:rsidR="000E47EA" w:rsidRDefault="002F1C61" w:rsidP="00411BD2">
            <w:pPr>
              <w:pStyle w:val="TableParagraph"/>
              <w:jc w:val="center"/>
            </w:pPr>
            <w:r>
              <w:t>101</w:t>
            </w:r>
            <w:r w:rsidR="000E47EA">
              <w:t>-2</w:t>
            </w:r>
          </w:p>
        </w:tc>
        <w:tc>
          <w:tcPr>
            <w:tcW w:w="6237" w:type="dxa"/>
            <w:tcBorders>
              <w:top w:val="single" w:sz="8" w:space="0" w:color="000000"/>
              <w:left w:val="single" w:sz="8" w:space="0" w:color="000000"/>
              <w:bottom w:val="single" w:sz="8" w:space="0" w:color="000000"/>
              <w:right w:val="single" w:sz="8" w:space="0" w:color="000000"/>
            </w:tcBorders>
            <w:vAlign w:val="center"/>
          </w:tcPr>
          <w:p w14:paraId="657ADCFD" w14:textId="1F5FB9FB" w:rsidR="000E47EA" w:rsidRPr="0087536D" w:rsidRDefault="00B81DEE" w:rsidP="00411BD2">
            <w:pPr>
              <w:pStyle w:val="TableParagraph"/>
              <w:rPr>
                <w:lang w:eastAsia="ja-JP"/>
              </w:rPr>
            </w:pPr>
            <w:r>
              <w:rPr>
                <w:lang w:eastAsia="ja-JP"/>
              </w:rPr>
              <w:t xml:space="preserve">Site </w:t>
            </w:r>
            <w:r w:rsidR="002C378F" w:rsidRPr="002C378F">
              <w:rPr>
                <w:lang w:eastAsia="ja-JP"/>
              </w:rPr>
              <w:t xml:space="preserve">Office for the Employer </w:t>
            </w:r>
            <w:r w:rsidR="000E47EA">
              <w:rPr>
                <w:lang w:eastAsia="ja-JP"/>
              </w:rPr>
              <w:t>at Eastern Portal Site</w:t>
            </w:r>
          </w:p>
        </w:tc>
        <w:tc>
          <w:tcPr>
            <w:tcW w:w="1145" w:type="dxa"/>
            <w:tcBorders>
              <w:top w:val="single" w:sz="8" w:space="0" w:color="000000"/>
              <w:left w:val="single" w:sz="8" w:space="0" w:color="000000"/>
              <w:bottom w:val="single" w:sz="8" w:space="0" w:color="000000"/>
              <w:right w:val="single" w:sz="8" w:space="0" w:color="000000"/>
            </w:tcBorders>
            <w:vAlign w:val="center"/>
          </w:tcPr>
          <w:p w14:paraId="357CBC30" w14:textId="77777777" w:rsidR="000E47EA" w:rsidRPr="00CE3858" w:rsidRDefault="000E47EA" w:rsidP="00411BD2">
            <w:pPr>
              <w:pStyle w:val="TableParagraph"/>
              <w:rPr>
                <w:szCs w:val="24"/>
                <w:lang w:eastAsia="ja-JP"/>
              </w:rPr>
            </w:pPr>
            <w:r>
              <w:rPr>
                <w:szCs w:val="24"/>
                <w:lang w:eastAsia="ja-JP"/>
              </w:rPr>
              <w:t>l</w:t>
            </w:r>
            <w:r w:rsidRPr="00CE3858">
              <w:rPr>
                <w:szCs w:val="24"/>
                <w:lang w:eastAsia="ja-JP"/>
              </w:rPr>
              <w:t>ump sum</w:t>
            </w:r>
          </w:p>
        </w:tc>
      </w:tr>
    </w:tbl>
    <w:p w14:paraId="45F8F2F7" w14:textId="77777777" w:rsidR="00ED5998" w:rsidRDefault="00ED5998" w:rsidP="00ED5998">
      <w:pPr>
        <w:pStyle w:val="Note"/>
      </w:pPr>
    </w:p>
    <w:p w14:paraId="642CEB73" w14:textId="7E860279" w:rsidR="00ED5998" w:rsidRPr="00200EB7" w:rsidRDefault="00F47F39" w:rsidP="00ED5998">
      <w:pPr>
        <w:pStyle w:val="101"/>
      </w:pPr>
      <w:bookmarkStart w:id="11" w:name="_Toc509394743"/>
      <w:r>
        <w:t>102</w:t>
      </w:r>
      <w:r w:rsidR="00ED5998">
        <w:tab/>
      </w:r>
      <w:r w:rsidR="00ED5998" w:rsidRPr="00200EB7">
        <w:t>ACCOMMODATION OF TRAFFIC</w:t>
      </w:r>
      <w:bookmarkEnd w:id="11"/>
    </w:p>
    <w:p w14:paraId="2A518447" w14:textId="77777777" w:rsidR="00ED5998" w:rsidRPr="00200EB7" w:rsidRDefault="00ED5998" w:rsidP="00ED5998">
      <w:pPr>
        <w:pStyle w:val="11"/>
      </w:pPr>
      <w:r>
        <w:t>(3)</w:t>
      </w:r>
      <w:r>
        <w:tab/>
      </w:r>
      <w:r w:rsidRPr="00200EB7">
        <w:t>Temporary Diversions</w:t>
      </w:r>
    </w:p>
    <w:p w14:paraId="144C680B" w14:textId="03698144" w:rsidR="00ED5998" w:rsidRDefault="00ED5998" w:rsidP="00B8416C">
      <w:pPr>
        <w:pStyle w:val="insertordelete"/>
      </w:pPr>
      <w:r>
        <w:t>(</w:t>
      </w:r>
      <w:r w:rsidR="00411BD2">
        <w:t>2</w:t>
      </w:r>
      <w:r>
        <w:t>)</w:t>
      </w:r>
      <w:r>
        <w:tab/>
      </w:r>
      <w:r w:rsidRPr="004C1B05">
        <w:rPr>
          <w:rFonts w:eastAsiaTheme="minorEastAsia"/>
        </w:rPr>
        <w:t>Insert</w:t>
      </w:r>
      <w:r w:rsidRPr="00897DD6">
        <w:t xml:space="preserve"> </w:t>
      </w:r>
      <w:r>
        <w:t xml:space="preserve">the following as </w:t>
      </w:r>
      <w:r w:rsidR="00180837">
        <w:t xml:space="preserve">per the </w:t>
      </w:r>
      <w:r>
        <w:t>2</w:t>
      </w:r>
      <w:r w:rsidRPr="004C1B05">
        <w:rPr>
          <w:vertAlign w:val="superscript"/>
        </w:rPr>
        <w:t>nd</w:t>
      </w:r>
      <w:r>
        <w:t xml:space="preserve"> and 3</w:t>
      </w:r>
      <w:r w:rsidRPr="000D6512">
        <w:rPr>
          <w:vertAlign w:val="superscript"/>
        </w:rPr>
        <w:t>rd</w:t>
      </w:r>
      <w:r>
        <w:t xml:space="preserve"> paragraphs of Sub-Clause </w:t>
      </w:r>
      <w:r w:rsidR="00F47F39">
        <w:t>102</w:t>
      </w:r>
      <w:r>
        <w:t> (3) (a) “Provision of Diversions”:</w:t>
      </w:r>
    </w:p>
    <w:p w14:paraId="52403614" w14:textId="77777777" w:rsidR="00ED5998" w:rsidRDefault="00ED5998" w:rsidP="00ED5998">
      <w:pPr>
        <w:pStyle w:val="Text2"/>
      </w:pPr>
      <w:r>
        <w:t xml:space="preserve">The works for diversions should include the </w:t>
      </w:r>
      <w:r w:rsidRPr="009E2820">
        <w:t>construction and maintenance of temporary road and temporary access roads to bridge construction sites, temporary safety barriers and fencings for traffic safety and stopping spilling of excavated material as per the specifications and instruction of the Engineer.</w:t>
      </w:r>
      <w:r>
        <w:t xml:space="preserve"> </w:t>
      </w:r>
    </w:p>
    <w:p w14:paraId="04676D11" w14:textId="77777777" w:rsidR="00ED5998" w:rsidRPr="00E54855" w:rsidRDefault="00ED5998" w:rsidP="00ED5998">
      <w:pPr>
        <w:pStyle w:val="Text2"/>
        <w:rPr>
          <w:i/>
        </w:rPr>
      </w:pPr>
      <w:r>
        <w:t>The Contractor shall secure the c</w:t>
      </w:r>
      <w:r w:rsidRPr="009E2820">
        <w:t>ompliance with traffic management and safety provisions</w:t>
      </w:r>
      <w:r>
        <w:t>.</w:t>
      </w:r>
    </w:p>
    <w:p w14:paraId="0ECFE9D0" w14:textId="06EEBE55" w:rsidR="00ED5998" w:rsidRDefault="00ED5998" w:rsidP="00B8416C">
      <w:pPr>
        <w:pStyle w:val="insertordelete"/>
      </w:pPr>
      <w:r>
        <w:t>(</w:t>
      </w:r>
      <w:r w:rsidR="0010174C">
        <w:t>3</w:t>
      </w:r>
      <w:r>
        <w:t>)</w:t>
      </w:r>
      <w:r>
        <w:tab/>
        <w:t xml:space="preserve">Delete </w:t>
      </w:r>
      <w:r w:rsidR="00180837">
        <w:t xml:space="preserve">the full text of </w:t>
      </w:r>
      <w:r>
        <w:t xml:space="preserve">Sub-Clause </w:t>
      </w:r>
      <w:r w:rsidR="00F47F39">
        <w:t>102</w:t>
      </w:r>
      <w:r>
        <w:t xml:space="preserve"> (3) (j) “Removal of Diversions” </w:t>
      </w:r>
      <w:r w:rsidRPr="009251EB">
        <w:t>and replace with the following</w:t>
      </w:r>
      <w:r>
        <w:t>:</w:t>
      </w:r>
    </w:p>
    <w:p w14:paraId="594992B9" w14:textId="77777777" w:rsidR="00ED5998" w:rsidRPr="00200EB7" w:rsidRDefault="00ED5998" w:rsidP="00ED5998">
      <w:pPr>
        <w:pStyle w:val="ae"/>
      </w:pPr>
      <w:r>
        <w:t>(j)</w:t>
      </w:r>
      <w:r>
        <w:tab/>
        <w:t>Removal of</w:t>
      </w:r>
      <w:r w:rsidRPr="00200EB7">
        <w:t xml:space="preserve"> </w:t>
      </w:r>
      <w:r>
        <w:t>Diversions</w:t>
      </w:r>
    </w:p>
    <w:p w14:paraId="768EABF4" w14:textId="77777777" w:rsidR="00ED5998" w:rsidRDefault="00ED5998" w:rsidP="00ED5998">
      <w:pPr>
        <w:pStyle w:val="Text2"/>
      </w:pPr>
      <w:r>
        <w:t>When traffic is routed permanently onto the new road following the completion of construction, the diversions which are no longer required shall be removed and the ground reinstated to its original condition. This work shall include the establishment and maintenance for at least one year of suitable replacement vegetation to ensure full rehabilitation and protection of the disturbed area.</w:t>
      </w:r>
    </w:p>
    <w:p w14:paraId="5A67AD4B" w14:textId="77777777" w:rsidR="00ED5998" w:rsidRPr="00200EB7" w:rsidRDefault="00ED5998" w:rsidP="00ED5998">
      <w:pPr>
        <w:pStyle w:val="11"/>
      </w:pPr>
      <w:r>
        <w:t>(4)</w:t>
      </w:r>
      <w:r>
        <w:tab/>
      </w:r>
      <w:r w:rsidRPr="00AB4F66">
        <w:t>Accommodation of Traffic Where Road is Constructed in Half Widths</w:t>
      </w:r>
    </w:p>
    <w:p w14:paraId="5670079D" w14:textId="5562A129" w:rsidR="00ED5998" w:rsidRDefault="00ED5998" w:rsidP="00B8416C">
      <w:pPr>
        <w:pStyle w:val="insertordelete"/>
      </w:pPr>
      <w:r>
        <w:t>(</w:t>
      </w:r>
      <w:r w:rsidR="00715B11">
        <w:t>4</w:t>
      </w:r>
      <w:r>
        <w:t>)</w:t>
      </w:r>
      <w:r>
        <w:tab/>
        <w:t xml:space="preserve">Delete </w:t>
      </w:r>
      <w:r w:rsidRPr="00AB4F66">
        <w:t xml:space="preserve">the </w:t>
      </w:r>
      <w:r w:rsidR="0010174C">
        <w:t xml:space="preserve">third and </w:t>
      </w:r>
      <w:r w:rsidRPr="005849DE">
        <w:t xml:space="preserve">fourth paragraph </w:t>
      </w:r>
      <w:r w:rsidRPr="00AB4F66">
        <w:t xml:space="preserve">of </w:t>
      </w:r>
      <w:r>
        <w:t>Clause </w:t>
      </w:r>
      <w:r w:rsidR="00F47F39">
        <w:t>102</w:t>
      </w:r>
      <w:r w:rsidRPr="00AB4F66">
        <w:t>(4)</w:t>
      </w:r>
      <w:r>
        <w:t> “</w:t>
      </w:r>
      <w:r w:rsidRPr="00AB4F66">
        <w:t>Accommodation of Traffic where Road is Constructed in Half Widths</w:t>
      </w:r>
      <w:r>
        <w:t>”</w:t>
      </w:r>
      <w:r w:rsidRPr="00AB4F66">
        <w:t xml:space="preserve"> and </w:t>
      </w:r>
      <w:r w:rsidRPr="009251EB">
        <w:t>replace with the following</w:t>
      </w:r>
      <w:r>
        <w:t>:</w:t>
      </w:r>
    </w:p>
    <w:p w14:paraId="41CBECA5" w14:textId="0766F9E3" w:rsidR="0010174C" w:rsidRDefault="0010174C" w:rsidP="00ED5998">
      <w:pPr>
        <w:pStyle w:val="Text2"/>
      </w:pPr>
      <w:r w:rsidRPr="0010174C">
        <w:t>Contractor shall ensure that the road is open</w:t>
      </w:r>
      <w:r w:rsidR="00474D1C">
        <w:t>ed</w:t>
      </w:r>
      <w:r w:rsidRPr="0010174C">
        <w:t xml:space="preserve"> for the traffic </w:t>
      </w:r>
      <w:r w:rsidR="00474D1C">
        <w:t>full time</w:t>
      </w:r>
      <w:r w:rsidRPr="0010174C">
        <w:t>. Should the road not be in a safe trafficable condition for two-way traffic over the whole width, at the end of each day’s work the Contractor shall adequate flagmen, signs, barriers, and the necessary staff at his own cost to ensure a reasonable free flow of traffic alternately in each direction</w:t>
      </w:r>
      <w:r>
        <w:t>.</w:t>
      </w:r>
    </w:p>
    <w:p w14:paraId="22E0E50F" w14:textId="189C5DEC" w:rsidR="00ED5998" w:rsidRDefault="00ED5998" w:rsidP="00ED5998">
      <w:pPr>
        <w:pStyle w:val="Text2"/>
      </w:pPr>
      <w:r>
        <w:t>The Contractor shall provide and maintain for the period of construction, traffic control and safety devices including Traffic Signs, Barricade, Boards, Traffic Cones, Lighting Devices etc., at all locations where work is in progress in accordance with “Safety at Road Works: A Code of Practice for Signing at Road Works” from the Department of Roads Traffic Signs Manual.</w:t>
      </w:r>
    </w:p>
    <w:p w14:paraId="28C02DD1" w14:textId="77777777" w:rsidR="00ED5998" w:rsidRDefault="00ED5998" w:rsidP="00ED5998">
      <w:pPr>
        <w:pStyle w:val="Text2"/>
      </w:pPr>
      <w:r>
        <w:t>Material and equipment temporarily stored on, or adjacent to, the existing roadway shall be so placed, and the work at all times, shall be so conducted as to cause minimum disruption to the travelling public. Warning signs and barriers will be required to separate the Contractor’s material and equipment from the public.</w:t>
      </w:r>
    </w:p>
    <w:p w14:paraId="6FAA7BB2" w14:textId="6DFE0E51" w:rsidR="00ED5998" w:rsidRDefault="00ED5998" w:rsidP="00ED5998">
      <w:pPr>
        <w:pStyle w:val="Text2"/>
      </w:pPr>
      <w:r>
        <w:t>The Contractor will not be permitted to have excavations open on both sides of the road at a particular chainage such that there is a step adjacent to public traffic which may create a danger to traffic</w:t>
      </w:r>
      <w:r w:rsidR="00D75857">
        <w:t>,</w:t>
      </w:r>
      <w:r>
        <w:t xml:space="preserve"> i.e. the excavation and backfilling with sub-base or base shall be flush with the existing road level on one side before excavation can proceed on the other side of the road.</w:t>
      </w:r>
    </w:p>
    <w:p w14:paraId="7A585485" w14:textId="77777777" w:rsidR="00ED5998" w:rsidRDefault="00ED5998" w:rsidP="00ED5998">
      <w:pPr>
        <w:pStyle w:val="Text2"/>
      </w:pPr>
      <w:r>
        <w:t>During construction for operations which require one way traffic the Contractor shall be responsible for the removal of broken down vehicles including vehicles damaged in accidents and shall maintain one way uninterrupted traffic flow at all times (except at those times as agreed with the Engineer where it is necessary to temporarily close the road).</w:t>
      </w:r>
    </w:p>
    <w:p w14:paraId="29AF7212" w14:textId="77777777" w:rsidR="00ED5998" w:rsidRDefault="00ED5998" w:rsidP="00ED5998">
      <w:pPr>
        <w:pStyle w:val="Text2"/>
      </w:pPr>
      <w:r>
        <w:t xml:space="preserve">The Contractor shall program his work so as to reduce disruption to all road users during construction of the Works and maintain traffic control measures for the safety of traffic at all times. </w:t>
      </w:r>
    </w:p>
    <w:p w14:paraId="4AB7EAD7" w14:textId="77777777" w:rsidR="00ED5998" w:rsidRDefault="00ED5998" w:rsidP="00ED5998">
      <w:pPr>
        <w:pStyle w:val="Text2"/>
      </w:pPr>
      <w:r>
        <w:t>The Contractor shall propose the working procedures which will be subject to the Engineer’s approval before implementation.</w:t>
      </w:r>
    </w:p>
    <w:p w14:paraId="0CB90CD4" w14:textId="77777777" w:rsidR="00ED5998" w:rsidRDefault="00ED5998" w:rsidP="00ED5998">
      <w:pPr>
        <w:pStyle w:val="Text2"/>
      </w:pPr>
      <w:r>
        <w:t>The approval of the Engineer shall be required before traffic is allowed to pass over newly constructed road. Any defects caused by traffic passing over the construction layers shall be remedied in accordance with these Specifications.</w:t>
      </w:r>
    </w:p>
    <w:p w14:paraId="322DE8DF" w14:textId="77777777" w:rsidR="00ED5998" w:rsidRDefault="00ED5998" w:rsidP="00ED5998">
      <w:pPr>
        <w:pStyle w:val="Text2"/>
      </w:pPr>
      <w:r>
        <w:t>The Contractor shall be fully responsible for traffic control.</w:t>
      </w:r>
    </w:p>
    <w:p w14:paraId="248A9014" w14:textId="433394A4" w:rsidR="00FF6D60" w:rsidRDefault="00FF6D60" w:rsidP="00B8416C">
      <w:pPr>
        <w:pStyle w:val="insertordelete"/>
      </w:pPr>
      <w:r>
        <w:t>(5)</w:t>
      </w:r>
      <w:r>
        <w:tab/>
        <w:t>Add the following new Clause </w:t>
      </w:r>
      <w:r w:rsidR="00F47F39">
        <w:t>102</w:t>
      </w:r>
      <w:r w:rsidRPr="00AB4F66">
        <w:t>(</w:t>
      </w:r>
      <w:r>
        <w:t>5</w:t>
      </w:r>
      <w:r w:rsidRPr="00AB4F66">
        <w:t>)</w:t>
      </w:r>
      <w:r>
        <w:t> “</w:t>
      </w:r>
      <w:r w:rsidRPr="00FF6D60">
        <w:t>Installation of Provisional Guard Fence</w:t>
      </w:r>
      <w:r>
        <w:t>”</w:t>
      </w:r>
      <w:r w:rsidRPr="00AB4F66">
        <w:t xml:space="preserve"> and </w:t>
      </w:r>
      <w:r>
        <w:t>renumber</w:t>
      </w:r>
      <w:r w:rsidR="00B4426E">
        <w:t xml:space="preserve"> the remaining Clauses as follows</w:t>
      </w:r>
      <w:r>
        <w:t>:</w:t>
      </w:r>
    </w:p>
    <w:p w14:paraId="264B9445" w14:textId="41DE93A0" w:rsidR="00ED5998" w:rsidRDefault="00ED5998" w:rsidP="00FF6D60">
      <w:pPr>
        <w:pStyle w:val="11"/>
      </w:pPr>
      <w:r>
        <w:t>(5)</w:t>
      </w:r>
      <w:r>
        <w:tab/>
      </w:r>
      <w:r w:rsidRPr="00EA63C4">
        <w:t xml:space="preserve">Installation </w:t>
      </w:r>
      <w:r>
        <w:t>o</w:t>
      </w:r>
      <w:r w:rsidRPr="00EA63C4">
        <w:t>f Provisional Guard Fence</w:t>
      </w:r>
    </w:p>
    <w:p w14:paraId="3C83EC10" w14:textId="133DD311" w:rsidR="00ED5998" w:rsidRDefault="00ED5998" w:rsidP="00ED5998">
      <w:pPr>
        <w:pStyle w:val="Text2"/>
      </w:pPr>
      <w:r w:rsidRPr="00EA63C4">
        <w:t xml:space="preserve">This work shall consist of the installation and on-completion of the work removal of provisional guard fence </w:t>
      </w:r>
      <w:r>
        <w:t xml:space="preserve">as described in Section 900: “Earthworks”, </w:t>
      </w:r>
      <w:r w:rsidR="00783B17">
        <w:t>Clause</w:t>
      </w:r>
      <w:r>
        <w:t xml:space="preserve"> 905(2): “</w:t>
      </w:r>
      <w:r w:rsidRPr="00943737">
        <w:t>Installation of Provisional Guard Fence</w:t>
      </w:r>
      <w:r>
        <w:t>”.</w:t>
      </w:r>
    </w:p>
    <w:p w14:paraId="2C040937" w14:textId="78600A71" w:rsidR="00ED5998" w:rsidRDefault="00ED5998" w:rsidP="00ED5998">
      <w:pPr>
        <w:pStyle w:val="Text2"/>
      </w:pPr>
      <w:r>
        <w:t xml:space="preserve">The works for </w:t>
      </w:r>
      <w:r w:rsidRPr="00384533">
        <w:t>Traffic Management at KM -0+240 to 0+240 along Tribhuvan Highway</w:t>
      </w:r>
      <w:r>
        <w:t xml:space="preserve"> shall be performed in accordance with the requirements of Clause 905(2): “Installation of Provisional Guard Fence” as shown in the Drawings.</w:t>
      </w:r>
    </w:p>
    <w:p w14:paraId="34D566D9" w14:textId="537726CD" w:rsidR="00B4426E" w:rsidRDefault="009F66C4" w:rsidP="009F66C4">
      <w:pPr>
        <w:pStyle w:val="insertordelete"/>
      </w:pPr>
      <w:r>
        <w:tab/>
      </w:r>
      <w:r w:rsidR="00B4426E" w:rsidRPr="00B4426E">
        <w:t>Renumbering</w:t>
      </w:r>
      <w:r w:rsidR="00B4426E">
        <w:t>:</w:t>
      </w:r>
    </w:p>
    <w:p w14:paraId="31C4A018" w14:textId="33D71713" w:rsidR="00B4426E" w:rsidRPr="009F66C4" w:rsidRDefault="00B4426E" w:rsidP="00FA382E">
      <w:pPr>
        <w:pStyle w:val="aText1"/>
        <w:tabs>
          <w:tab w:val="left" w:pos="4962"/>
        </w:tabs>
      </w:pPr>
      <w:r w:rsidRPr="009F66C4">
        <w:t xml:space="preserve">(5) Traffic Safety and Control </w:t>
      </w:r>
      <w:r w:rsidR="00FA382E">
        <w:t xml:space="preserve"> </w:t>
      </w:r>
      <w:r w:rsidRPr="009F66C4">
        <w:t xml:space="preserve">→ </w:t>
      </w:r>
      <w:r w:rsidR="00FA382E">
        <w:tab/>
      </w:r>
      <w:r w:rsidRPr="009F66C4">
        <w:rPr>
          <w:b/>
        </w:rPr>
        <w:t>(6) Traffic Safety and Control</w:t>
      </w:r>
    </w:p>
    <w:p w14:paraId="595F38F1" w14:textId="11514EC8" w:rsidR="00B4426E" w:rsidRPr="009F66C4" w:rsidRDefault="00B4426E" w:rsidP="00FA382E">
      <w:pPr>
        <w:pStyle w:val="aText1"/>
        <w:tabs>
          <w:tab w:val="left" w:pos="4962"/>
        </w:tabs>
      </w:pPr>
      <w:r w:rsidRPr="009F66C4">
        <w:t xml:space="preserve">(6) Measurement and Payment </w:t>
      </w:r>
      <w:r w:rsidR="00FA382E">
        <w:t xml:space="preserve"> </w:t>
      </w:r>
      <w:r w:rsidRPr="009F66C4">
        <w:t>→</w:t>
      </w:r>
      <w:r w:rsidRPr="009F66C4">
        <w:rPr>
          <w:b/>
        </w:rPr>
        <w:t xml:space="preserve"> </w:t>
      </w:r>
      <w:r w:rsidR="00FA382E">
        <w:rPr>
          <w:b/>
        </w:rPr>
        <w:tab/>
      </w:r>
      <w:r w:rsidRPr="009F66C4">
        <w:rPr>
          <w:b/>
        </w:rPr>
        <w:t>(7) Measurement and Payment</w:t>
      </w:r>
    </w:p>
    <w:p w14:paraId="31E24FEF" w14:textId="3B07CBA4" w:rsidR="00ED5998" w:rsidRPr="00A21E54" w:rsidRDefault="00ED5998" w:rsidP="00ED5998">
      <w:pPr>
        <w:pStyle w:val="11"/>
      </w:pPr>
      <w:r>
        <w:t>(</w:t>
      </w:r>
      <w:r w:rsidR="00B4426E">
        <w:t>7</w:t>
      </w:r>
      <w:r>
        <w:t>)</w:t>
      </w:r>
      <w:r>
        <w:tab/>
        <w:t>Measurement and Payment</w:t>
      </w:r>
    </w:p>
    <w:p w14:paraId="52214C34" w14:textId="10AFF010" w:rsidR="00ED5998" w:rsidRDefault="00ED5998" w:rsidP="00B8416C">
      <w:pPr>
        <w:pStyle w:val="insertordelete"/>
      </w:pPr>
      <w:r>
        <w:t>(</w:t>
      </w:r>
      <w:r w:rsidR="00B4426E">
        <w:t>6</w:t>
      </w:r>
      <w:r>
        <w:t>)</w:t>
      </w:r>
      <w:r>
        <w:tab/>
        <w:t xml:space="preserve">Delete </w:t>
      </w:r>
      <w:r w:rsidRPr="00AB4F66">
        <w:t xml:space="preserve">the </w:t>
      </w:r>
      <w:r w:rsidR="004867AF">
        <w:t xml:space="preserve">full text </w:t>
      </w:r>
      <w:r w:rsidRPr="00AB4F66">
        <w:t xml:space="preserve">of </w:t>
      </w:r>
      <w:r w:rsidR="00B4426E">
        <w:t xml:space="preserve">the renumbered </w:t>
      </w:r>
      <w:r>
        <w:t>Clause</w:t>
      </w:r>
      <w:r w:rsidRPr="00AB4F66">
        <w:t>(</w:t>
      </w:r>
      <w:r w:rsidR="00B4426E">
        <w:t>7</w:t>
      </w:r>
      <w:r w:rsidRPr="00AB4F66">
        <w:t xml:space="preserve">) </w:t>
      </w:r>
      <w:r>
        <w:t>“Measurement and Payment”</w:t>
      </w:r>
      <w:r w:rsidRPr="00AB4F66">
        <w:t xml:space="preserve"> and </w:t>
      </w:r>
      <w:r w:rsidRPr="009251EB">
        <w:t>replace with the following</w:t>
      </w:r>
      <w:r>
        <w:t>:</w:t>
      </w:r>
    </w:p>
    <w:p w14:paraId="62755290" w14:textId="514A32DF" w:rsidR="00ED5998" w:rsidRDefault="00ED5998" w:rsidP="00ED5998">
      <w:pPr>
        <w:pStyle w:val="Text2"/>
      </w:pPr>
      <w:r>
        <w:t>Excepting for the items shown here below (and shown in the Drawings) and unless</w:t>
      </w:r>
      <w:r w:rsidRPr="00A021C2">
        <w:t xml:space="preserve"> </w:t>
      </w:r>
      <w:r>
        <w:t>stated</w:t>
      </w:r>
      <w:r w:rsidRPr="00A021C2">
        <w:t xml:space="preserve"> </w:t>
      </w:r>
      <w:r>
        <w:t>otherwise</w:t>
      </w:r>
      <w:r w:rsidR="00B4426E">
        <w:t xml:space="preserve"> in the Contract</w:t>
      </w:r>
      <w:r>
        <w:t>,</w:t>
      </w:r>
      <w:r w:rsidRPr="00A021C2">
        <w:t xml:space="preserve"> </w:t>
      </w:r>
      <w:r>
        <w:t>no</w:t>
      </w:r>
      <w:r w:rsidRPr="00A021C2">
        <w:t xml:space="preserve"> </w:t>
      </w:r>
      <w:r>
        <w:t>separate</w:t>
      </w:r>
      <w:r w:rsidRPr="00A021C2">
        <w:t xml:space="preserve"> </w:t>
      </w:r>
      <w:r>
        <w:t>measurement</w:t>
      </w:r>
      <w:r w:rsidRPr="00A021C2">
        <w:t xml:space="preserve"> </w:t>
      </w:r>
      <w:r>
        <w:t>and</w:t>
      </w:r>
      <w:r w:rsidRPr="00A021C2">
        <w:t xml:space="preserve"> </w:t>
      </w:r>
      <w:r>
        <w:t>/or</w:t>
      </w:r>
      <w:r w:rsidRPr="00A021C2">
        <w:t xml:space="preserve"> </w:t>
      </w:r>
      <w:r>
        <w:t>payment</w:t>
      </w:r>
      <w:r w:rsidRPr="00A021C2">
        <w:t xml:space="preserve"> </w:t>
      </w:r>
      <w:r>
        <w:t>shall</w:t>
      </w:r>
      <w:r w:rsidRPr="00A021C2">
        <w:t xml:space="preserve"> </w:t>
      </w:r>
      <w:r>
        <w:t>be</w:t>
      </w:r>
      <w:r w:rsidRPr="00A021C2">
        <w:t xml:space="preserve"> </w:t>
      </w:r>
      <w:r>
        <w:t>made</w:t>
      </w:r>
      <w:r w:rsidRPr="00A021C2">
        <w:t xml:space="preserve"> </w:t>
      </w:r>
      <w:r>
        <w:t>for</w:t>
      </w:r>
      <w:r w:rsidRPr="00A021C2">
        <w:t xml:space="preserve"> </w:t>
      </w:r>
      <w:r>
        <w:t>all</w:t>
      </w:r>
      <w:r w:rsidRPr="00A021C2">
        <w:t xml:space="preserve"> </w:t>
      </w:r>
      <w:r>
        <w:t>materials</w:t>
      </w:r>
      <w:r w:rsidRPr="00A021C2">
        <w:t xml:space="preserve"> </w:t>
      </w:r>
      <w:r>
        <w:t>and</w:t>
      </w:r>
      <w:r w:rsidRPr="00A021C2">
        <w:t xml:space="preserve"> </w:t>
      </w:r>
      <w:r>
        <w:t>works</w:t>
      </w:r>
      <w:r w:rsidRPr="00A021C2">
        <w:t xml:space="preserve"> </w:t>
      </w:r>
      <w:r>
        <w:t>required</w:t>
      </w:r>
      <w:r w:rsidRPr="00A021C2">
        <w:t xml:space="preserve"> </w:t>
      </w:r>
      <w:r>
        <w:t>under</w:t>
      </w:r>
      <w:r w:rsidRPr="00A021C2">
        <w:t xml:space="preserve"> </w:t>
      </w:r>
      <w:r>
        <w:t>this</w:t>
      </w:r>
      <w:r w:rsidRPr="00A021C2">
        <w:t xml:space="preserve"> </w:t>
      </w:r>
      <w:r>
        <w:t>Clause.</w:t>
      </w:r>
      <w:r w:rsidRPr="00A021C2">
        <w:t xml:space="preserve"> </w:t>
      </w:r>
      <w:r>
        <w:t>All</w:t>
      </w:r>
      <w:r w:rsidRPr="00A021C2">
        <w:t xml:space="preserve"> </w:t>
      </w:r>
      <w:r>
        <w:t>costs</w:t>
      </w:r>
      <w:r w:rsidRPr="00A021C2">
        <w:t xml:space="preserve"> </w:t>
      </w:r>
      <w:r>
        <w:t>in</w:t>
      </w:r>
      <w:r w:rsidRPr="00A021C2">
        <w:t xml:space="preserve"> </w:t>
      </w:r>
      <w:r>
        <w:t>connection</w:t>
      </w:r>
      <w:r w:rsidRPr="00A021C2">
        <w:t xml:space="preserve"> </w:t>
      </w:r>
      <w:r>
        <w:t>with</w:t>
      </w:r>
      <w:r w:rsidRPr="00A021C2">
        <w:t xml:space="preserve"> </w:t>
      </w:r>
      <w:r>
        <w:t>the</w:t>
      </w:r>
      <w:r w:rsidRPr="00A021C2">
        <w:t xml:space="preserve"> </w:t>
      </w:r>
      <w:r>
        <w:t>work</w:t>
      </w:r>
      <w:r w:rsidR="00B4426E">
        <w:t>s</w:t>
      </w:r>
      <w:r w:rsidRPr="00A021C2">
        <w:t xml:space="preserve"> </w:t>
      </w:r>
      <w:r>
        <w:t>specified</w:t>
      </w:r>
      <w:r w:rsidRPr="00A021C2">
        <w:t xml:space="preserve"> </w:t>
      </w:r>
      <w:r w:rsidR="00B4426E">
        <w:t>in this Section</w:t>
      </w:r>
      <w:r w:rsidRPr="00A021C2">
        <w:t xml:space="preserve"> </w:t>
      </w:r>
      <w:r>
        <w:t>shall</w:t>
      </w:r>
      <w:r w:rsidRPr="00A021C2">
        <w:t xml:space="preserve"> </w:t>
      </w:r>
      <w:r>
        <w:t>be</w:t>
      </w:r>
      <w:r w:rsidRPr="00A021C2">
        <w:t xml:space="preserve"> </w:t>
      </w:r>
      <w:r>
        <w:t>considered</w:t>
      </w:r>
      <w:r w:rsidRPr="00A021C2">
        <w:t xml:space="preserve"> </w:t>
      </w:r>
      <w:r>
        <w:t>to</w:t>
      </w:r>
      <w:r w:rsidRPr="00A021C2">
        <w:t xml:space="preserve"> be </w:t>
      </w:r>
      <w:r w:rsidR="00B4426E">
        <w:t xml:space="preserve">deemed </w:t>
      </w:r>
      <w:r>
        <w:t>included</w:t>
      </w:r>
      <w:r w:rsidRPr="00A021C2">
        <w:t xml:space="preserve"> </w:t>
      </w:r>
      <w:r w:rsidR="00B4426E">
        <w:t xml:space="preserve">in the rates of the relevant main </w:t>
      </w:r>
      <w:r>
        <w:t>items</w:t>
      </w:r>
      <w:r w:rsidRPr="00A021C2">
        <w:t xml:space="preserve"> </w:t>
      </w:r>
      <w:r w:rsidR="00B4426E">
        <w:t>of</w:t>
      </w:r>
      <w:r>
        <w:t xml:space="preserve"> the Bill of Quantities.</w:t>
      </w:r>
    </w:p>
    <w:p w14:paraId="49ED38D3" w14:textId="5BB4E34A" w:rsidR="00ED5998" w:rsidRDefault="00B4426E" w:rsidP="00ED5998">
      <w:pPr>
        <w:pStyle w:val="Text2"/>
      </w:pPr>
      <w:r w:rsidRPr="00B4426E">
        <w:t>The works comprised by the Item No.</w:t>
      </w:r>
      <w:r w:rsidR="00F47F39">
        <w:t>102</w:t>
      </w:r>
      <w:r w:rsidRPr="00B4426E">
        <w:t>-1 to No.</w:t>
      </w:r>
      <w:r w:rsidR="00F47F39">
        <w:t>102</w:t>
      </w:r>
      <w:r w:rsidRPr="00B4426E">
        <w:t>-5 shall be measured per unit, and shall be paid in “lump sum” which shall be the full and the final compensation to the Contractor and for the cost of all operations, materials and incidentals involved for completion of this item.</w:t>
      </w:r>
    </w:p>
    <w:p w14:paraId="2CA9E0AD" w14:textId="44BAC4F8" w:rsidR="00ED5998" w:rsidRDefault="00ED5998" w:rsidP="00ED5998">
      <w:pPr>
        <w:pStyle w:val="Text2"/>
      </w:pPr>
      <w:r>
        <w:t xml:space="preserve">The unite rate established for payment </w:t>
      </w:r>
      <w:r w:rsidR="00F47F39">
        <w:t>of</w:t>
      </w:r>
      <w:r>
        <w:t xml:space="preserve"> Item No.</w:t>
      </w:r>
      <w:r w:rsidR="00F47F39">
        <w:t>102</w:t>
      </w:r>
      <w:r w:rsidR="007412C8">
        <w:t>-1</w:t>
      </w:r>
      <w:r>
        <w:t xml:space="preserve"> shall consider the rescue value of the temporary fence provided and </w:t>
      </w:r>
      <w:r w:rsidR="00F47F39">
        <w:t>constructed</w:t>
      </w:r>
      <w:r>
        <w:t xml:space="preserve"> as shown in the Drawings</w:t>
      </w:r>
      <w:r w:rsidR="007412C8">
        <w:t xml:space="preserve">, </w:t>
      </w:r>
      <w:r>
        <w:t xml:space="preserve">which </w:t>
      </w:r>
      <w:r w:rsidR="007412C8">
        <w:t xml:space="preserve">shall be removed </w:t>
      </w:r>
      <w:r>
        <w:t>after work’s completion</w:t>
      </w:r>
      <w:r w:rsidR="007412C8">
        <w:t>, and</w:t>
      </w:r>
      <w:r>
        <w:t xml:space="preserve"> will belong to the Contractor.</w:t>
      </w:r>
    </w:p>
    <w:p w14:paraId="0C1D2784" w14:textId="77777777" w:rsidR="00ED5998" w:rsidRPr="00A021C2" w:rsidRDefault="00ED5998" w:rsidP="00ED5998">
      <w:pPr>
        <w:pStyle w:val="Text2"/>
        <w:spacing w:before="0" w:line="200" w:lineRule="exact"/>
        <w:ind w:left="2126" w:right="0"/>
      </w:pPr>
    </w:p>
    <w:tbl>
      <w:tblPr>
        <w:tblStyle w:val="TableNormal"/>
        <w:tblW w:w="8081" w:type="dxa"/>
        <w:jc w:val="right"/>
        <w:tblLayout w:type="fixed"/>
        <w:tblLook w:val="01E0" w:firstRow="1" w:lastRow="1" w:firstColumn="1" w:lastColumn="1" w:noHBand="0" w:noVBand="0"/>
      </w:tblPr>
      <w:tblGrid>
        <w:gridCol w:w="1559"/>
        <w:gridCol w:w="5235"/>
        <w:gridCol w:w="1287"/>
      </w:tblGrid>
      <w:tr w:rsidR="00ED5998" w14:paraId="359AF572" w14:textId="77777777" w:rsidTr="00411BD2">
        <w:trPr>
          <w:trHeight w:val="397"/>
          <w:tblHeader/>
          <w:jc w:val="right"/>
        </w:trPr>
        <w:tc>
          <w:tcPr>
            <w:tcW w:w="155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5819E30" w14:textId="77777777" w:rsidR="00ED5998" w:rsidRPr="005F5AFE" w:rsidRDefault="00ED5998" w:rsidP="00411BD2">
            <w:pPr>
              <w:pStyle w:val="tittleinsidetables"/>
            </w:pPr>
            <w:r w:rsidRPr="005F5AFE">
              <w:t>Item No.</w:t>
            </w:r>
          </w:p>
        </w:tc>
        <w:tc>
          <w:tcPr>
            <w:tcW w:w="523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89E69DB" w14:textId="77777777" w:rsidR="00ED5998" w:rsidRPr="005F5AFE" w:rsidRDefault="00ED5998" w:rsidP="00411BD2">
            <w:pPr>
              <w:pStyle w:val="tittleinsidetables"/>
            </w:pPr>
            <w:r w:rsidRPr="005F5AFE">
              <w:t>Description</w:t>
            </w:r>
          </w:p>
        </w:tc>
        <w:tc>
          <w:tcPr>
            <w:tcW w:w="128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04FEF45" w14:textId="77777777" w:rsidR="00ED5998" w:rsidRPr="005F5AFE" w:rsidRDefault="00ED5998" w:rsidP="00411BD2">
            <w:pPr>
              <w:pStyle w:val="tittleinsidetables"/>
            </w:pPr>
            <w:r w:rsidRPr="005F5AFE">
              <w:t>Unit</w:t>
            </w:r>
          </w:p>
        </w:tc>
      </w:tr>
      <w:tr w:rsidR="00ED5998" w14:paraId="18F11800" w14:textId="77777777" w:rsidTr="00411BD2">
        <w:trPr>
          <w:trHeight w:val="397"/>
          <w:jc w:val="right"/>
        </w:trPr>
        <w:tc>
          <w:tcPr>
            <w:tcW w:w="1559" w:type="dxa"/>
            <w:tcBorders>
              <w:top w:val="single" w:sz="8" w:space="0" w:color="000000"/>
              <w:left w:val="single" w:sz="8" w:space="0" w:color="000000"/>
              <w:bottom w:val="single" w:sz="8" w:space="0" w:color="000000"/>
              <w:right w:val="single" w:sz="8" w:space="0" w:color="000000"/>
            </w:tcBorders>
            <w:vAlign w:val="center"/>
          </w:tcPr>
          <w:p w14:paraId="14C6E5EA" w14:textId="12016CB7" w:rsidR="00ED5998" w:rsidRPr="007942F8" w:rsidRDefault="00F47F39" w:rsidP="00411BD2">
            <w:pPr>
              <w:pStyle w:val="TableParagraph"/>
              <w:jc w:val="center"/>
              <w:rPr>
                <w:b/>
                <w:lang w:eastAsia="ja-JP"/>
              </w:rPr>
            </w:pPr>
            <w:r>
              <w:rPr>
                <w:rFonts w:hint="eastAsia"/>
                <w:b/>
                <w:lang w:eastAsia="ja-JP"/>
              </w:rPr>
              <w:t>102</w:t>
            </w:r>
          </w:p>
        </w:tc>
        <w:tc>
          <w:tcPr>
            <w:tcW w:w="6522" w:type="dxa"/>
            <w:gridSpan w:val="2"/>
            <w:tcBorders>
              <w:top w:val="single" w:sz="8" w:space="0" w:color="000000"/>
              <w:left w:val="single" w:sz="8" w:space="0" w:color="000000"/>
              <w:bottom w:val="single" w:sz="8" w:space="0" w:color="000000"/>
              <w:right w:val="single" w:sz="8" w:space="0" w:color="000000"/>
            </w:tcBorders>
            <w:vAlign w:val="center"/>
          </w:tcPr>
          <w:p w14:paraId="2D6F1122" w14:textId="77777777" w:rsidR="00ED5998" w:rsidRPr="007942F8" w:rsidRDefault="00ED5998" w:rsidP="00411BD2">
            <w:pPr>
              <w:pStyle w:val="tittleinsidetables"/>
              <w:ind w:leftChars="61" w:left="134"/>
              <w:jc w:val="left"/>
            </w:pPr>
            <w:r w:rsidRPr="007942F8">
              <w:t>Accommodation</w:t>
            </w:r>
            <w:r w:rsidRPr="007942F8">
              <w:rPr>
                <w:rFonts w:hint="eastAsia"/>
              </w:rPr>
              <w:t xml:space="preserve"> of Traffic</w:t>
            </w:r>
          </w:p>
        </w:tc>
      </w:tr>
      <w:tr w:rsidR="00ED5998" w14:paraId="1B0D9927" w14:textId="77777777" w:rsidTr="00411BD2">
        <w:trPr>
          <w:trHeight w:val="397"/>
          <w:jc w:val="right"/>
        </w:trPr>
        <w:tc>
          <w:tcPr>
            <w:tcW w:w="1559" w:type="dxa"/>
            <w:tcBorders>
              <w:top w:val="single" w:sz="8" w:space="0" w:color="000000"/>
              <w:left w:val="single" w:sz="8" w:space="0" w:color="000000"/>
              <w:bottom w:val="single" w:sz="8" w:space="0" w:color="000000"/>
              <w:right w:val="single" w:sz="8" w:space="0" w:color="000000"/>
            </w:tcBorders>
            <w:vAlign w:val="center"/>
          </w:tcPr>
          <w:p w14:paraId="743278E3" w14:textId="66C7780C" w:rsidR="00ED5998" w:rsidRPr="005F5AFE" w:rsidRDefault="00F47F39" w:rsidP="00411BD2">
            <w:pPr>
              <w:pStyle w:val="TableParagraph"/>
              <w:jc w:val="center"/>
              <w:rPr>
                <w:rFonts w:eastAsia="Times New Roman"/>
              </w:rPr>
            </w:pPr>
            <w:r>
              <w:t>102</w:t>
            </w:r>
            <w:r w:rsidR="00ED5998" w:rsidRPr="005F5AFE">
              <w:t>-1</w:t>
            </w:r>
          </w:p>
        </w:tc>
        <w:tc>
          <w:tcPr>
            <w:tcW w:w="5235" w:type="dxa"/>
            <w:tcBorders>
              <w:top w:val="single" w:sz="8" w:space="0" w:color="000000"/>
              <w:left w:val="single" w:sz="8" w:space="0" w:color="000000"/>
              <w:bottom w:val="single" w:sz="8" w:space="0" w:color="000000"/>
              <w:right w:val="single" w:sz="8" w:space="0" w:color="000000"/>
            </w:tcBorders>
            <w:vAlign w:val="center"/>
          </w:tcPr>
          <w:p w14:paraId="4F5481D8" w14:textId="77777777" w:rsidR="00ED5998" w:rsidRPr="005F5AFE" w:rsidRDefault="00ED5998" w:rsidP="00411BD2">
            <w:pPr>
              <w:pStyle w:val="TableParagraph"/>
              <w:rPr>
                <w:lang w:eastAsia="ja-JP"/>
              </w:rPr>
            </w:pPr>
            <w:r>
              <w:rPr>
                <w:rFonts w:hint="eastAsia"/>
                <w:lang w:eastAsia="ja-JP"/>
              </w:rPr>
              <w:t xml:space="preserve">Traffic Management at KM -0+240 to </w:t>
            </w:r>
            <w:r>
              <w:rPr>
                <w:lang w:eastAsia="ja-JP"/>
              </w:rPr>
              <w:t>KM </w:t>
            </w:r>
            <w:r>
              <w:rPr>
                <w:rFonts w:hint="eastAsia"/>
                <w:lang w:eastAsia="ja-JP"/>
              </w:rPr>
              <w:t>0+240 along Tribhuvan Highway</w:t>
            </w:r>
          </w:p>
        </w:tc>
        <w:tc>
          <w:tcPr>
            <w:tcW w:w="1287" w:type="dxa"/>
            <w:tcBorders>
              <w:top w:val="single" w:sz="8" w:space="0" w:color="000000"/>
              <w:left w:val="single" w:sz="8" w:space="0" w:color="000000"/>
              <w:bottom w:val="single" w:sz="8" w:space="0" w:color="000000"/>
              <w:right w:val="single" w:sz="8" w:space="0" w:color="000000"/>
            </w:tcBorders>
            <w:vAlign w:val="center"/>
          </w:tcPr>
          <w:p w14:paraId="78060C2A" w14:textId="77777777" w:rsidR="00ED5998" w:rsidRPr="005F5AFE" w:rsidRDefault="00ED5998" w:rsidP="00411BD2">
            <w:pPr>
              <w:jc w:val="center"/>
              <w:rPr>
                <w:rFonts w:ascii="Times New Roman"/>
                <w:spacing w:val="-1"/>
              </w:rPr>
            </w:pPr>
            <w:r w:rsidRPr="005F5AFE">
              <w:rPr>
                <w:rFonts w:ascii="Times New Roman"/>
                <w:spacing w:val="-1"/>
              </w:rPr>
              <w:t>lump sum</w:t>
            </w:r>
          </w:p>
        </w:tc>
      </w:tr>
      <w:tr w:rsidR="00ED5998" w14:paraId="7C9F904B" w14:textId="77777777" w:rsidTr="00411BD2">
        <w:trPr>
          <w:trHeight w:val="397"/>
          <w:jc w:val="right"/>
        </w:trPr>
        <w:tc>
          <w:tcPr>
            <w:tcW w:w="1559" w:type="dxa"/>
            <w:tcBorders>
              <w:top w:val="single" w:sz="8" w:space="0" w:color="000000"/>
              <w:left w:val="single" w:sz="8" w:space="0" w:color="000000"/>
              <w:bottom w:val="single" w:sz="8" w:space="0" w:color="000000"/>
              <w:right w:val="single" w:sz="8" w:space="0" w:color="000000"/>
            </w:tcBorders>
            <w:vAlign w:val="center"/>
          </w:tcPr>
          <w:p w14:paraId="73B9243D" w14:textId="6EDFD918" w:rsidR="00ED5998" w:rsidRPr="005F5AFE" w:rsidRDefault="00F47F39" w:rsidP="00411BD2">
            <w:pPr>
              <w:pStyle w:val="TableParagraph"/>
              <w:jc w:val="center"/>
              <w:rPr>
                <w:rFonts w:eastAsia="Times New Roman"/>
              </w:rPr>
            </w:pPr>
            <w:r>
              <w:t>102</w:t>
            </w:r>
            <w:r w:rsidR="00ED5998" w:rsidRPr="005F5AFE">
              <w:t>-2</w:t>
            </w:r>
          </w:p>
        </w:tc>
        <w:tc>
          <w:tcPr>
            <w:tcW w:w="5235" w:type="dxa"/>
            <w:tcBorders>
              <w:top w:val="single" w:sz="8" w:space="0" w:color="000000"/>
              <w:left w:val="single" w:sz="8" w:space="0" w:color="000000"/>
              <w:bottom w:val="single" w:sz="8" w:space="0" w:color="000000"/>
              <w:right w:val="single" w:sz="8" w:space="0" w:color="000000"/>
            </w:tcBorders>
            <w:vAlign w:val="center"/>
          </w:tcPr>
          <w:p w14:paraId="20B02568" w14:textId="77777777" w:rsidR="00ED5998" w:rsidRPr="005F5AFE" w:rsidRDefault="00ED5998" w:rsidP="00411BD2">
            <w:pPr>
              <w:pStyle w:val="TableParagraph"/>
              <w:rPr>
                <w:lang w:eastAsia="ja-JP"/>
              </w:rPr>
            </w:pPr>
            <w:r>
              <w:rPr>
                <w:rFonts w:hint="eastAsia"/>
                <w:lang w:eastAsia="ja-JP"/>
              </w:rPr>
              <w:t>Traffic Management at KM 3+160</w:t>
            </w:r>
          </w:p>
        </w:tc>
        <w:tc>
          <w:tcPr>
            <w:tcW w:w="1287" w:type="dxa"/>
            <w:tcBorders>
              <w:top w:val="single" w:sz="8" w:space="0" w:color="000000"/>
              <w:left w:val="single" w:sz="8" w:space="0" w:color="000000"/>
              <w:bottom w:val="single" w:sz="8" w:space="0" w:color="000000"/>
              <w:right w:val="single" w:sz="8" w:space="0" w:color="000000"/>
            </w:tcBorders>
            <w:vAlign w:val="center"/>
          </w:tcPr>
          <w:p w14:paraId="2097DA54" w14:textId="77777777" w:rsidR="00ED5998" w:rsidRPr="005F5AFE" w:rsidRDefault="00ED5998" w:rsidP="00411BD2">
            <w:pPr>
              <w:jc w:val="center"/>
            </w:pPr>
            <w:r w:rsidRPr="005F5AFE">
              <w:rPr>
                <w:rFonts w:ascii="Times New Roman"/>
                <w:spacing w:val="-1"/>
              </w:rPr>
              <w:t>lump sum</w:t>
            </w:r>
          </w:p>
        </w:tc>
      </w:tr>
      <w:tr w:rsidR="00ED5998" w14:paraId="4AB621F4" w14:textId="77777777" w:rsidTr="00411BD2">
        <w:trPr>
          <w:trHeight w:val="397"/>
          <w:jc w:val="right"/>
        </w:trPr>
        <w:tc>
          <w:tcPr>
            <w:tcW w:w="1559" w:type="dxa"/>
            <w:tcBorders>
              <w:top w:val="single" w:sz="8" w:space="0" w:color="000000"/>
              <w:left w:val="single" w:sz="8" w:space="0" w:color="000000"/>
              <w:bottom w:val="single" w:sz="8" w:space="0" w:color="000000"/>
              <w:right w:val="single" w:sz="8" w:space="0" w:color="000000"/>
            </w:tcBorders>
            <w:vAlign w:val="center"/>
          </w:tcPr>
          <w:p w14:paraId="106F8DE7" w14:textId="25AA987D" w:rsidR="00ED5998" w:rsidRPr="005F5AFE" w:rsidRDefault="00F47F39" w:rsidP="00411BD2">
            <w:pPr>
              <w:pStyle w:val="TableParagraph"/>
              <w:jc w:val="center"/>
              <w:rPr>
                <w:rFonts w:eastAsia="Times New Roman"/>
              </w:rPr>
            </w:pPr>
            <w:r>
              <w:t>102</w:t>
            </w:r>
            <w:r w:rsidR="00ED5998" w:rsidRPr="005F5AFE">
              <w:t>-3</w:t>
            </w:r>
          </w:p>
        </w:tc>
        <w:tc>
          <w:tcPr>
            <w:tcW w:w="5235" w:type="dxa"/>
            <w:tcBorders>
              <w:top w:val="single" w:sz="8" w:space="0" w:color="000000"/>
              <w:left w:val="single" w:sz="8" w:space="0" w:color="000000"/>
              <w:bottom w:val="single" w:sz="8" w:space="0" w:color="000000"/>
              <w:right w:val="single" w:sz="8" w:space="0" w:color="000000"/>
            </w:tcBorders>
            <w:vAlign w:val="center"/>
          </w:tcPr>
          <w:p w14:paraId="22A385C0" w14:textId="77777777" w:rsidR="00ED5998" w:rsidRPr="005F5AFE" w:rsidRDefault="00ED5998" w:rsidP="00411BD2">
            <w:pPr>
              <w:pStyle w:val="TableParagraph"/>
              <w:rPr>
                <w:lang w:eastAsia="ja-JP"/>
              </w:rPr>
            </w:pPr>
            <w:r>
              <w:rPr>
                <w:rFonts w:hint="eastAsia"/>
                <w:lang w:eastAsia="ja-JP"/>
              </w:rPr>
              <w:t xml:space="preserve">Traffic Management at KM </w:t>
            </w:r>
            <w:r>
              <w:rPr>
                <w:lang w:eastAsia="ja-JP"/>
              </w:rPr>
              <w:t>4</w:t>
            </w:r>
            <w:r>
              <w:rPr>
                <w:rFonts w:hint="eastAsia"/>
                <w:lang w:eastAsia="ja-JP"/>
              </w:rPr>
              <w:t>+</w:t>
            </w:r>
            <w:r>
              <w:rPr>
                <w:lang w:eastAsia="ja-JP"/>
              </w:rPr>
              <w:t>39</w:t>
            </w:r>
            <w:r>
              <w:rPr>
                <w:rFonts w:hint="eastAsia"/>
                <w:lang w:eastAsia="ja-JP"/>
              </w:rPr>
              <w:t>0</w:t>
            </w:r>
          </w:p>
        </w:tc>
        <w:tc>
          <w:tcPr>
            <w:tcW w:w="1287" w:type="dxa"/>
            <w:tcBorders>
              <w:top w:val="single" w:sz="8" w:space="0" w:color="000000"/>
              <w:left w:val="single" w:sz="8" w:space="0" w:color="000000"/>
              <w:bottom w:val="single" w:sz="8" w:space="0" w:color="000000"/>
              <w:right w:val="single" w:sz="8" w:space="0" w:color="000000"/>
            </w:tcBorders>
            <w:vAlign w:val="center"/>
          </w:tcPr>
          <w:p w14:paraId="764EDE61" w14:textId="77777777" w:rsidR="00ED5998" w:rsidRPr="005F5AFE" w:rsidRDefault="00ED5998" w:rsidP="00411BD2">
            <w:pPr>
              <w:jc w:val="center"/>
            </w:pPr>
            <w:r w:rsidRPr="005F5AFE">
              <w:rPr>
                <w:rFonts w:ascii="Times New Roman"/>
                <w:spacing w:val="-1"/>
              </w:rPr>
              <w:t>lump sum</w:t>
            </w:r>
          </w:p>
        </w:tc>
      </w:tr>
      <w:tr w:rsidR="00ED5998" w14:paraId="04FC62BD" w14:textId="77777777" w:rsidTr="00411BD2">
        <w:trPr>
          <w:trHeight w:val="397"/>
          <w:jc w:val="right"/>
        </w:trPr>
        <w:tc>
          <w:tcPr>
            <w:tcW w:w="1559" w:type="dxa"/>
            <w:tcBorders>
              <w:top w:val="single" w:sz="8" w:space="0" w:color="000000"/>
              <w:left w:val="single" w:sz="8" w:space="0" w:color="000000"/>
              <w:bottom w:val="single" w:sz="8" w:space="0" w:color="000000"/>
              <w:right w:val="single" w:sz="8" w:space="0" w:color="000000"/>
            </w:tcBorders>
            <w:vAlign w:val="center"/>
          </w:tcPr>
          <w:p w14:paraId="48416B13" w14:textId="08E564D5" w:rsidR="00ED5998" w:rsidRPr="005F5AFE" w:rsidRDefault="00F47F39" w:rsidP="00411BD2">
            <w:pPr>
              <w:pStyle w:val="TableParagraph"/>
              <w:jc w:val="center"/>
              <w:rPr>
                <w:rFonts w:eastAsia="Times New Roman"/>
              </w:rPr>
            </w:pPr>
            <w:r>
              <w:t>102</w:t>
            </w:r>
            <w:r w:rsidR="00ED5998" w:rsidRPr="005F5AFE">
              <w:t>-4</w:t>
            </w:r>
          </w:p>
        </w:tc>
        <w:tc>
          <w:tcPr>
            <w:tcW w:w="5235" w:type="dxa"/>
            <w:tcBorders>
              <w:top w:val="single" w:sz="8" w:space="0" w:color="000000"/>
              <w:left w:val="single" w:sz="8" w:space="0" w:color="000000"/>
              <w:bottom w:val="single" w:sz="8" w:space="0" w:color="000000"/>
              <w:right w:val="single" w:sz="8" w:space="0" w:color="000000"/>
            </w:tcBorders>
            <w:vAlign w:val="center"/>
          </w:tcPr>
          <w:p w14:paraId="10B5A527" w14:textId="77777777" w:rsidR="00ED5998" w:rsidRPr="005F5AFE" w:rsidRDefault="00ED5998" w:rsidP="00411BD2">
            <w:pPr>
              <w:pStyle w:val="TableParagraph"/>
              <w:rPr>
                <w:lang w:eastAsia="ja-JP"/>
              </w:rPr>
            </w:pPr>
            <w:r>
              <w:rPr>
                <w:rFonts w:hint="eastAsia"/>
                <w:lang w:eastAsia="ja-JP"/>
              </w:rPr>
              <w:t xml:space="preserve">Traffic Management at KM </w:t>
            </w:r>
            <w:r>
              <w:rPr>
                <w:lang w:eastAsia="ja-JP"/>
              </w:rPr>
              <w:t>5</w:t>
            </w:r>
            <w:r>
              <w:rPr>
                <w:rFonts w:hint="eastAsia"/>
                <w:lang w:eastAsia="ja-JP"/>
              </w:rPr>
              <w:t>+</w:t>
            </w:r>
            <w:r>
              <w:rPr>
                <w:lang w:eastAsia="ja-JP"/>
              </w:rPr>
              <w:t>00</w:t>
            </w:r>
            <w:r>
              <w:rPr>
                <w:rFonts w:hint="eastAsia"/>
                <w:lang w:eastAsia="ja-JP"/>
              </w:rPr>
              <w:t>0</w:t>
            </w:r>
          </w:p>
        </w:tc>
        <w:tc>
          <w:tcPr>
            <w:tcW w:w="1287" w:type="dxa"/>
            <w:tcBorders>
              <w:top w:val="single" w:sz="8" w:space="0" w:color="000000"/>
              <w:left w:val="single" w:sz="8" w:space="0" w:color="000000"/>
              <w:bottom w:val="single" w:sz="8" w:space="0" w:color="000000"/>
              <w:right w:val="single" w:sz="8" w:space="0" w:color="000000"/>
            </w:tcBorders>
            <w:vAlign w:val="center"/>
          </w:tcPr>
          <w:p w14:paraId="238D7634" w14:textId="77777777" w:rsidR="00ED5998" w:rsidRPr="005F5AFE" w:rsidRDefault="00ED5998" w:rsidP="00411BD2">
            <w:pPr>
              <w:jc w:val="center"/>
            </w:pPr>
            <w:r w:rsidRPr="005F5AFE">
              <w:rPr>
                <w:rFonts w:ascii="Times New Roman"/>
                <w:spacing w:val="-1"/>
              </w:rPr>
              <w:t>lump sum</w:t>
            </w:r>
          </w:p>
        </w:tc>
      </w:tr>
      <w:tr w:rsidR="00ED5998" w14:paraId="79AD0BE0" w14:textId="77777777" w:rsidTr="00411BD2">
        <w:trPr>
          <w:trHeight w:val="397"/>
          <w:jc w:val="right"/>
        </w:trPr>
        <w:tc>
          <w:tcPr>
            <w:tcW w:w="1559" w:type="dxa"/>
            <w:tcBorders>
              <w:top w:val="single" w:sz="8" w:space="0" w:color="000000"/>
              <w:left w:val="single" w:sz="8" w:space="0" w:color="000000"/>
              <w:bottom w:val="single" w:sz="8" w:space="0" w:color="000000"/>
              <w:right w:val="single" w:sz="8" w:space="0" w:color="000000"/>
            </w:tcBorders>
            <w:vAlign w:val="center"/>
          </w:tcPr>
          <w:p w14:paraId="6164A8D3" w14:textId="6494AAFB" w:rsidR="00ED5998" w:rsidRPr="005F5AFE" w:rsidRDefault="00F47F39" w:rsidP="00411BD2">
            <w:pPr>
              <w:pStyle w:val="TableParagraph"/>
              <w:jc w:val="center"/>
              <w:rPr>
                <w:rFonts w:eastAsia="Times New Roman"/>
              </w:rPr>
            </w:pPr>
            <w:r>
              <w:t>102</w:t>
            </w:r>
            <w:r w:rsidR="00ED5998" w:rsidRPr="005F5AFE">
              <w:t>-5</w:t>
            </w:r>
          </w:p>
        </w:tc>
        <w:tc>
          <w:tcPr>
            <w:tcW w:w="5235" w:type="dxa"/>
            <w:tcBorders>
              <w:top w:val="single" w:sz="8" w:space="0" w:color="000000"/>
              <w:left w:val="single" w:sz="8" w:space="0" w:color="000000"/>
              <w:bottom w:val="single" w:sz="8" w:space="0" w:color="000000"/>
              <w:right w:val="single" w:sz="8" w:space="0" w:color="000000"/>
            </w:tcBorders>
            <w:vAlign w:val="center"/>
          </w:tcPr>
          <w:p w14:paraId="6DADA162" w14:textId="77777777" w:rsidR="00ED5998" w:rsidRPr="005F5AFE" w:rsidRDefault="00ED5998" w:rsidP="00411BD2">
            <w:pPr>
              <w:pStyle w:val="TableParagraph"/>
              <w:rPr>
                <w:lang w:eastAsia="ja-JP"/>
              </w:rPr>
            </w:pPr>
            <w:r>
              <w:rPr>
                <w:rFonts w:hint="eastAsia"/>
                <w:lang w:eastAsia="ja-JP"/>
              </w:rPr>
              <w:t xml:space="preserve">Traffic Management at KM </w:t>
            </w:r>
            <w:r>
              <w:rPr>
                <w:lang w:eastAsia="ja-JP"/>
              </w:rPr>
              <w:t>5</w:t>
            </w:r>
            <w:r>
              <w:rPr>
                <w:rFonts w:hint="eastAsia"/>
                <w:lang w:eastAsia="ja-JP"/>
              </w:rPr>
              <w:t>+</w:t>
            </w:r>
            <w:r>
              <w:rPr>
                <w:lang w:eastAsia="ja-JP"/>
              </w:rPr>
              <w:t>340 Tribhuvan Highway</w:t>
            </w:r>
          </w:p>
        </w:tc>
        <w:tc>
          <w:tcPr>
            <w:tcW w:w="1287" w:type="dxa"/>
            <w:tcBorders>
              <w:top w:val="single" w:sz="8" w:space="0" w:color="000000"/>
              <w:left w:val="single" w:sz="8" w:space="0" w:color="000000"/>
              <w:bottom w:val="single" w:sz="8" w:space="0" w:color="000000"/>
              <w:right w:val="single" w:sz="8" w:space="0" w:color="000000"/>
            </w:tcBorders>
            <w:vAlign w:val="center"/>
          </w:tcPr>
          <w:p w14:paraId="39151AAC" w14:textId="77777777" w:rsidR="00ED5998" w:rsidRPr="005F5AFE" w:rsidRDefault="00ED5998" w:rsidP="00411BD2">
            <w:pPr>
              <w:jc w:val="center"/>
            </w:pPr>
            <w:r w:rsidRPr="005F5AFE">
              <w:rPr>
                <w:rFonts w:ascii="Times New Roman"/>
                <w:spacing w:val="-1"/>
              </w:rPr>
              <w:t>lump sum</w:t>
            </w:r>
          </w:p>
        </w:tc>
      </w:tr>
    </w:tbl>
    <w:p w14:paraId="7EAD96F1" w14:textId="77777777" w:rsidR="00ED5998" w:rsidRDefault="00ED5998" w:rsidP="00ED5998">
      <w:pPr>
        <w:pStyle w:val="Text2"/>
        <w:spacing w:before="0" w:line="200" w:lineRule="exact"/>
        <w:ind w:left="2126" w:right="0"/>
      </w:pPr>
    </w:p>
    <w:p w14:paraId="1DCAC558" w14:textId="2A2A17EC" w:rsidR="00F47F39" w:rsidRPr="00D953C3" w:rsidRDefault="00F47F39" w:rsidP="00F47F39">
      <w:pPr>
        <w:pStyle w:val="101"/>
      </w:pPr>
      <w:bookmarkStart w:id="12" w:name="_Toc509394744"/>
      <w:r>
        <w:t>103</w:t>
      </w:r>
      <w:r>
        <w:tab/>
        <w:t>PUBLICLY AND</w:t>
      </w:r>
      <w:r w:rsidRPr="00D953C3">
        <w:t xml:space="preserve"> </w:t>
      </w:r>
      <w:r>
        <w:t>PRIVATELY OWNED SERVICES</w:t>
      </w:r>
      <w:bookmarkEnd w:id="12"/>
    </w:p>
    <w:p w14:paraId="0701848F" w14:textId="18244CDA" w:rsidR="00F47F39" w:rsidRDefault="00F47F39" w:rsidP="00B8416C">
      <w:pPr>
        <w:pStyle w:val="insertordelete"/>
      </w:pPr>
      <w:r>
        <w:t>(7</w:t>
      </w:r>
      <w:r w:rsidR="006B5931">
        <w:t>)</w:t>
      </w:r>
      <w:r w:rsidR="006B5931">
        <w:tab/>
        <w:t xml:space="preserve">Delete </w:t>
      </w:r>
      <w:r w:rsidR="00046332">
        <w:t xml:space="preserve">the full text of </w:t>
      </w:r>
      <w:r>
        <w:t xml:space="preserve">Clause 103 (7) </w:t>
      </w:r>
      <w:r w:rsidRPr="009251EB">
        <w:t>and replace with the following</w:t>
      </w:r>
      <w:r>
        <w:t>:</w:t>
      </w:r>
    </w:p>
    <w:p w14:paraId="60470F47" w14:textId="77777777" w:rsidR="00F47F39" w:rsidRDefault="00F47F39" w:rsidP="00A8009A">
      <w:pPr>
        <w:pStyle w:val="Text1"/>
        <w:numPr>
          <w:ilvl w:val="0"/>
          <w:numId w:val="4"/>
        </w:numPr>
      </w:pPr>
      <w:r>
        <w:t>The Contractor shall ascertain the location of all access paths, watercourses, irrigation channels, sewers, drains, water pipes, electricity and telecommunication cables and other services and structures which may be encountered during the execution of the works. He shall temporarily support or divert and subsequently reinstate all such services and structures as necessary and to the satisfaction or the Engineer. As soon as any such service or structure is encountered on, over, under, in or through the Site during the performance of the Contract, the contractor shall make a record of the location and description of such service or structure and shall send the same forthwith to the Engineer.</w:t>
      </w:r>
    </w:p>
    <w:p w14:paraId="212212E0" w14:textId="77777777" w:rsidR="00F47F39" w:rsidRDefault="00F47F39" w:rsidP="00F47F39">
      <w:pPr>
        <w:pStyle w:val="Text1"/>
        <w:ind w:left="1980"/>
      </w:pPr>
      <w:r>
        <w:t>Where permanent diversion or support of such service or structure is rendered necessary as an unavoidable result of the execution and maintenance of the Works in accordance with the Contract, the Engineer after consultation with the Employer will instruct the Contractor as to the diversion or support to be provided. All operations necessary for the execution of the Works shall be carried out so as not to interfere unnecessarily or improperly with the convenience of the public, or the access to, use and occupation of public or private roads and footpaths or of properties whether in the possession of the Government or any other person.</w:t>
      </w:r>
    </w:p>
    <w:p w14:paraId="333AED6C" w14:textId="1F06DACC" w:rsidR="00F47F39" w:rsidRDefault="00F47F39" w:rsidP="00A8009A">
      <w:pPr>
        <w:pStyle w:val="Text1"/>
        <w:numPr>
          <w:ilvl w:val="0"/>
          <w:numId w:val="4"/>
        </w:numPr>
      </w:pPr>
      <w:r w:rsidRPr="000C1F09">
        <w:t xml:space="preserve">Unless stated otherwise, no separate measurement </w:t>
      </w:r>
      <w:r w:rsidR="00046332">
        <w:t>nor</w:t>
      </w:r>
      <w:r w:rsidRPr="000C1F09">
        <w:t xml:space="preserve"> payment shall be made for the work of temporarily supporting and protecting the publicly and privately owned services and/or for construction and maintenance of new services in lieu of them.</w:t>
      </w:r>
    </w:p>
    <w:p w14:paraId="4F50F6C3" w14:textId="77777777" w:rsidR="004867AF" w:rsidRDefault="004867AF" w:rsidP="004867AF">
      <w:pPr>
        <w:pStyle w:val="Note"/>
      </w:pPr>
    </w:p>
    <w:p w14:paraId="76B31E19" w14:textId="204F5B76" w:rsidR="00F47F39" w:rsidRPr="00D953C3" w:rsidRDefault="006B5931" w:rsidP="00F47F39">
      <w:pPr>
        <w:pStyle w:val="101"/>
      </w:pPr>
      <w:bookmarkStart w:id="13" w:name="_Toc498523722"/>
      <w:bookmarkStart w:id="14" w:name="_Toc498524162"/>
      <w:bookmarkStart w:id="15" w:name="_Toc504140398"/>
      <w:bookmarkStart w:id="16" w:name="_Toc509394745"/>
      <w:r>
        <w:t>104</w:t>
      </w:r>
      <w:r w:rsidR="00F47F39">
        <w:tab/>
        <w:t>SURVEY AND SETTING OUT</w:t>
      </w:r>
      <w:bookmarkEnd w:id="13"/>
      <w:bookmarkEnd w:id="14"/>
      <w:bookmarkEnd w:id="15"/>
      <w:bookmarkEnd w:id="16"/>
    </w:p>
    <w:p w14:paraId="5096AB6E" w14:textId="1AC3C5B1" w:rsidR="00F47F39" w:rsidRDefault="00F47F39" w:rsidP="00B8416C">
      <w:pPr>
        <w:pStyle w:val="insertordelete"/>
      </w:pPr>
      <w:r>
        <w:t>(</w:t>
      </w:r>
      <w:r w:rsidR="006B5931">
        <w:t>8</w:t>
      </w:r>
      <w:r>
        <w:t>)</w:t>
      </w:r>
      <w:r>
        <w:tab/>
      </w:r>
      <w:r w:rsidRPr="004C1B05">
        <w:rPr>
          <w:rFonts w:eastAsiaTheme="minorEastAsia"/>
        </w:rPr>
        <w:t>Insert</w:t>
      </w:r>
      <w:r w:rsidRPr="00897DD6">
        <w:t xml:space="preserve"> </w:t>
      </w:r>
      <w:r>
        <w:t xml:space="preserve">the following as </w:t>
      </w:r>
      <w:r w:rsidR="004867AF">
        <w:t xml:space="preserve">per </w:t>
      </w:r>
      <w:r>
        <w:t>the 2</w:t>
      </w:r>
      <w:r w:rsidRPr="004C1B05">
        <w:rPr>
          <w:vertAlign w:val="superscript"/>
        </w:rPr>
        <w:t>nd</w:t>
      </w:r>
      <w:r>
        <w:t xml:space="preserve"> paragraph </w:t>
      </w:r>
      <w:r w:rsidR="006B5931">
        <w:t xml:space="preserve">of </w:t>
      </w:r>
      <w:r>
        <w:t xml:space="preserve">Clause </w:t>
      </w:r>
      <w:r w:rsidR="006B5931">
        <w:t>104</w:t>
      </w:r>
      <w:r>
        <w:t> (</w:t>
      </w:r>
      <w:r w:rsidR="00046332">
        <w:t>6</w:t>
      </w:r>
      <w:r>
        <w:t>):</w:t>
      </w:r>
    </w:p>
    <w:p w14:paraId="3F3B68A9" w14:textId="77777777" w:rsidR="00F47F39" w:rsidRDefault="00F47F39" w:rsidP="00F47F39">
      <w:pPr>
        <w:pStyle w:val="Text2"/>
      </w:pPr>
      <w:r w:rsidRPr="003F6A0A">
        <w:t xml:space="preserve">If at any time the </w:t>
      </w:r>
      <w:r>
        <w:t>C</w:t>
      </w:r>
      <w:r w:rsidRPr="003F6A0A">
        <w:t xml:space="preserve">ontractor believes that there exists a discrepancy between the location of the works as defined by the setting out and the apparent location of the works as shown in the </w:t>
      </w:r>
      <w:r>
        <w:t>Drawings</w:t>
      </w:r>
      <w:r w:rsidRPr="003F6A0A">
        <w:t xml:space="preserve"> he shall immediately inform the Eng</w:t>
      </w:r>
      <w:r>
        <w:t>ineer and request clarification.</w:t>
      </w:r>
    </w:p>
    <w:p w14:paraId="652B0318" w14:textId="144A02DE" w:rsidR="00F47F39" w:rsidRDefault="00F47F39" w:rsidP="00B8416C">
      <w:pPr>
        <w:pStyle w:val="insertordelete"/>
      </w:pPr>
      <w:r>
        <w:t>(</w:t>
      </w:r>
      <w:r w:rsidR="006B5931">
        <w:t>9)</w:t>
      </w:r>
      <w:r w:rsidR="006B5931">
        <w:tab/>
        <w:t xml:space="preserve">Delete </w:t>
      </w:r>
      <w:r w:rsidR="00783B17">
        <w:t xml:space="preserve">full text of </w:t>
      </w:r>
      <w:r>
        <w:t>Clause 10</w:t>
      </w:r>
      <w:r w:rsidR="006B5931">
        <w:t>4</w:t>
      </w:r>
      <w:r>
        <w:t> (</w:t>
      </w:r>
      <w:r w:rsidR="004867AF">
        <w:t>7</w:t>
      </w:r>
      <w:r>
        <w:t xml:space="preserve">) </w:t>
      </w:r>
      <w:r w:rsidRPr="009251EB">
        <w:t>and replace with the following</w:t>
      </w:r>
      <w:r>
        <w:t>:</w:t>
      </w:r>
    </w:p>
    <w:p w14:paraId="3E22988B" w14:textId="1CC88E8B" w:rsidR="00F47F39" w:rsidRDefault="00F47F39" w:rsidP="00F47F39">
      <w:pPr>
        <w:pStyle w:val="Text2"/>
      </w:pPr>
      <w:r>
        <w:t>The Contractor shall check the existing profile and cross sections against the survey data and, should any changes be found necessary in the Survey Traverse Points and Bench Marks, after</w:t>
      </w:r>
      <w:r w:rsidR="006B5931">
        <w:t xml:space="preserve"> the procedures required in </w:t>
      </w:r>
      <w:r>
        <w:t xml:space="preserve">Clauses (1) and (2) above, the existing data set shall be amended accordingly. Should the Engineer consider that design modifications of the </w:t>
      </w:r>
      <w:proofErr w:type="spellStart"/>
      <w:r>
        <w:t>centreline</w:t>
      </w:r>
      <w:proofErr w:type="spellEnd"/>
      <w:r>
        <w:t xml:space="preserve"> and/or gradient is relevant or if the Contractor find that the existing survey data set is inadequate or inaccurate in any area of the works, the Engineer shall issue detailed instructions to the Contractor and the Contractor shall perform the necessary modifications in the field, as required, and modify the cross sections accordingly. </w:t>
      </w:r>
    </w:p>
    <w:p w14:paraId="5042EAC1" w14:textId="77777777" w:rsidR="00F47F39" w:rsidRDefault="00F47F39" w:rsidP="00F47F39">
      <w:pPr>
        <w:pStyle w:val="Text2"/>
      </w:pPr>
      <w:r>
        <w:t xml:space="preserve">The final survey data set so obtained in combination with the final horizontal and vertical alignment of the road shall form the basis for the measurements and payments of earthworks. Measurement shall be either based on a Digital Terrain Model (DTM) generated from the agreed survey data set with the final designed road horizontal and vertical alignment and </w:t>
      </w:r>
      <w:proofErr w:type="spellStart"/>
      <w:r>
        <w:t>road</w:t>
      </w:r>
      <w:proofErr w:type="spellEnd"/>
      <w:r>
        <w:t xml:space="preserve"> cross section, applied or any other method approved by the Engineer. In case of DTM, the model will be used to generate cross-sections complete with cut and fill data at intervals not exceeding 2.50 meters in the hill areas. Measurement of volumes and areas of earthworks items shall be derived from these cross sections.</w:t>
      </w:r>
    </w:p>
    <w:p w14:paraId="3234DB49" w14:textId="6DEA1AB5" w:rsidR="00F47F39" w:rsidRDefault="00F47F39" w:rsidP="00F47F39">
      <w:pPr>
        <w:pStyle w:val="Text2"/>
      </w:pPr>
      <w:r>
        <w:t xml:space="preserve">The software currently used for the preparation of survey and design data is SW-Roads developed by </w:t>
      </w:r>
      <w:proofErr w:type="spellStart"/>
      <w:r>
        <w:t>Softwel</w:t>
      </w:r>
      <w:proofErr w:type="spellEnd"/>
      <w:r>
        <w:t xml:space="preserve"> (P) Ltd. of Kathmandu Nepal. Should the Contractor wish to use alternative software he may propose this to the Engineer. He will be required to demonstrate that his proposed alternative is at least as accurate as and is functionally equivalent in all respects to SW-Roads. Should the Engineer agree to the use of the alternative software, the Contractor shall be entirely responsible for the adaptation. Under the supervision of the Engineer. Of all input data to the alternative software requirements and for the training of the Engineer’s personnel in the use of the alternative software. In the event that alternative software is approved the Contractor shall supply the Engineer with two, fully licensed, copies of the alternative for the exclusive use of the Engineer.</w:t>
      </w:r>
    </w:p>
    <w:p w14:paraId="490F8212" w14:textId="77777777" w:rsidR="00B81DEE" w:rsidRDefault="00B81DEE" w:rsidP="00F47F39">
      <w:pPr>
        <w:pStyle w:val="Text2"/>
      </w:pPr>
    </w:p>
    <w:p w14:paraId="30CD4BF3" w14:textId="5CFA7808" w:rsidR="00F47F39" w:rsidRPr="00D953C3" w:rsidRDefault="006321E8" w:rsidP="00F47F39">
      <w:pPr>
        <w:pStyle w:val="101"/>
      </w:pPr>
      <w:bookmarkStart w:id="17" w:name="_Toc498523723"/>
      <w:bookmarkStart w:id="18" w:name="_Toc498524163"/>
      <w:bookmarkStart w:id="19" w:name="_Toc504140399"/>
      <w:bookmarkStart w:id="20" w:name="_Toc509394746"/>
      <w:r>
        <w:t>106</w:t>
      </w:r>
      <w:r w:rsidR="00F47F39">
        <w:tab/>
        <w:t>DIVERSION BRIDGES</w:t>
      </w:r>
      <w:bookmarkEnd w:id="17"/>
      <w:bookmarkEnd w:id="18"/>
      <w:bookmarkEnd w:id="19"/>
      <w:bookmarkEnd w:id="20"/>
    </w:p>
    <w:p w14:paraId="4EE7673E" w14:textId="4AAD9EAF" w:rsidR="00F47F39" w:rsidRDefault="00F47F39" w:rsidP="00B8416C">
      <w:pPr>
        <w:pStyle w:val="insertordelete"/>
      </w:pPr>
      <w:r w:rsidRPr="00505EF9">
        <w:t>(</w:t>
      </w:r>
      <w:r>
        <w:t>1</w:t>
      </w:r>
      <w:r w:rsidR="00CC7AB0">
        <w:t>0</w:t>
      </w:r>
      <w:r w:rsidRPr="00505EF9">
        <w:t>)</w:t>
      </w:r>
      <w:r w:rsidRPr="00505EF9">
        <w:tab/>
        <w:t xml:space="preserve">Delete the first sentence of </w:t>
      </w:r>
      <w:r>
        <w:t xml:space="preserve">the </w:t>
      </w:r>
      <w:r w:rsidR="00783B17">
        <w:t>Clause</w:t>
      </w:r>
      <w:r>
        <w:t xml:space="preserve"> </w:t>
      </w:r>
      <w:r w:rsidR="006321E8">
        <w:t>106</w:t>
      </w:r>
      <w:r>
        <w:t> (1) and replace with the following:</w:t>
      </w:r>
    </w:p>
    <w:p w14:paraId="1E7097AF" w14:textId="77777777" w:rsidR="00F47F39" w:rsidRDefault="00F47F39" w:rsidP="00A8009A">
      <w:pPr>
        <w:pStyle w:val="Text1"/>
        <w:numPr>
          <w:ilvl w:val="0"/>
          <w:numId w:val="5"/>
        </w:numPr>
      </w:pPr>
      <w:r w:rsidRPr="00111F85">
        <w:t>Temporary diversion bridges shal</w:t>
      </w:r>
      <w:r>
        <w:t>l be provided by the Contractor</w:t>
      </w:r>
      <w:r w:rsidRPr="00111F85">
        <w:rPr>
          <w:rFonts w:hint="eastAsia"/>
        </w:rPr>
        <w:t xml:space="preserve">, upon </w:t>
      </w:r>
      <w:r>
        <w:t>previous approval by the Engineer, wherever required for the execution of the Works to maintain traffic</w:t>
      </w:r>
      <w:r w:rsidRPr="00111F85">
        <w:t>.</w:t>
      </w:r>
    </w:p>
    <w:p w14:paraId="6077C61A" w14:textId="2278829B" w:rsidR="00F47F39" w:rsidRDefault="00F47F39" w:rsidP="00B8416C">
      <w:pPr>
        <w:pStyle w:val="insertordelete"/>
      </w:pPr>
      <w:r w:rsidRPr="00505EF9">
        <w:t>(</w:t>
      </w:r>
      <w:r>
        <w:t>1</w:t>
      </w:r>
      <w:r w:rsidR="00CC7AB0">
        <w:t>1</w:t>
      </w:r>
      <w:r w:rsidRPr="00505EF9">
        <w:t>)</w:t>
      </w:r>
      <w:r w:rsidRPr="00505EF9">
        <w:tab/>
        <w:t xml:space="preserve">Delete the </w:t>
      </w:r>
      <w:r w:rsidR="007412C8">
        <w:t xml:space="preserve">full text of </w:t>
      </w:r>
      <w:r w:rsidR="00783B17">
        <w:t>Clause</w:t>
      </w:r>
      <w:r>
        <w:t xml:space="preserve"> </w:t>
      </w:r>
      <w:r w:rsidR="006321E8">
        <w:t>106</w:t>
      </w:r>
      <w:r>
        <w:t> (3) and replace with the following:</w:t>
      </w:r>
    </w:p>
    <w:p w14:paraId="6DF7AFC1" w14:textId="1FE1DF74" w:rsidR="00F47F39" w:rsidRDefault="00F47F39" w:rsidP="00A8009A">
      <w:pPr>
        <w:pStyle w:val="Text1"/>
        <w:numPr>
          <w:ilvl w:val="0"/>
          <w:numId w:val="6"/>
        </w:numPr>
      </w:pPr>
      <w:r w:rsidRPr="00123D76">
        <w:t xml:space="preserve">On completion of the works, the Contractor shall obtain the approval of the Engineer before removing the temporary bridges. </w:t>
      </w:r>
      <w:r>
        <w:t>Unless otherwise required by the Employer, t</w:t>
      </w:r>
      <w:r w:rsidRPr="00123D76">
        <w:t xml:space="preserve">he materials arising from the removal shall become the property of </w:t>
      </w:r>
      <w:r>
        <w:t>the Employer and</w:t>
      </w:r>
      <w:r w:rsidRPr="00123D76">
        <w:t xml:space="preserve"> they shall be removed to the Employer’s premises and neatly stacked at no cost to the Employer.</w:t>
      </w:r>
      <w:r>
        <w:t xml:space="preserve"> If it is not so required, the Contractor shall remove the materials to an approved disposal area at </w:t>
      </w:r>
      <w:r w:rsidRPr="00123D76">
        <w:t>no cost to the Employer</w:t>
      </w:r>
      <w:r>
        <w:t>.</w:t>
      </w:r>
    </w:p>
    <w:p w14:paraId="4B958D44" w14:textId="16F81F40" w:rsidR="00934281" w:rsidRPr="00A21E54" w:rsidRDefault="00934281" w:rsidP="00934281">
      <w:pPr>
        <w:pStyle w:val="11"/>
      </w:pPr>
      <w:r>
        <w:t>(4)</w:t>
      </w:r>
      <w:r>
        <w:tab/>
        <w:t>Measurement and Payment</w:t>
      </w:r>
    </w:p>
    <w:p w14:paraId="521E76EC" w14:textId="4F8384E8" w:rsidR="00F47F39" w:rsidRDefault="00F47F39" w:rsidP="00B8416C">
      <w:pPr>
        <w:pStyle w:val="insertordelete"/>
      </w:pPr>
      <w:r w:rsidRPr="00505EF9">
        <w:t>(</w:t>
      </w:r>
      <w:r>
        <w:t>1</w:t>
      </w:r>
      <w:r w:rsidR="00CC7AB0">
        <w:t>2</w:t>
      </w:r>
      <w:r w:rsidRPr="00505EF9">
        <w:t>)</w:t>
      </w:r>
      <w:r w:rsidRPr="00505EF9">
        <w:tab/>
        <w:t xml:space="preserve">Delete the </w:t>
      </w:r>
      <w:r w:rsidR="00934281">
        <w:t xml:space="preserve">full text of </w:t>
      </w:r>
      <w:r w:rsidR="00783B17">
        <w:t>Clause</w:t>
      </w:r>
      <w:r>
        <w:t xml:space="preserve"> 10</w:t>
      </w:r>
      <w:r w:rsidR="008409B4">
        <w:t>6</w:t>
      </w:r>
      <w:r>
        <w:t> (4)</w:t>
      </w:r>
      <w:r w:rsidR="00934281">
        <w:t>: “Measurement and Payment”</w:t>
      </w:r>
      <w:r>
        <w:t xml:space="preserve"> and replace with the following:</w:t>
      </w:r>
    </w:p>
    <w:p w14:paraId="75C526A7" w14:textId="28BCA5F1" w:rsidR="00F47F39" w:rsidRDefault="00F47F39" w:rsidP="00934281">
      <w:pPr>
        <w:pStyle w:val="Text1"/>
      </w:pPr>
      <w:r w:rsidRPr="00750AE0">
        <w:t xml:space="preserve">No separate measurement </w:t>
      </w:r>
      <w:r w:rsidR="00934281">
        <w:t>nor</w:t>
      </w:r>
      <w:r w:rsidRPr="00750AE0">
        <w:t xml:space="preserve"> payment shall be made for the work required under this </w:t>
      </w:r>
      <w:r w:rsidR="007412C8">
        <w:t>Sub-Section</w:t>
      </w:r>
      <w:r w:rsidRPr="00750AE0">
        <w:t xml:space="preserve">. </w:t>
      </w:r>
      <w:r w:rsidR="00934281">
        <w:t>All</w:t>
      </w:r>
      <w:r w:rsidR="00934281" w:rsidRPr="00A021C2">
        <w:t xml:space="preserve"> </w:t>
      </w:r>
      <w:r w:rsidR="00934281">
        <w:t>costs</w:t>
      </w:r>
      <w:r w:rsidR="00934281" w:rsidRPr="00A021C2">
        <w:t xml:space="preserve"> </w:t>
      </w:r>
      <w:r w:rsidR="00934281">
        <w:t>in</w:t>
      </w:r>
      <w:r w:rsidR="00934281" w:rsidRPr="00A021C2">
        <w:t xml:space="preserve"> </w:t>
      </w:r>
      <w:r w:rsidR="00934281">
        <w:t>connection</w:t>
      </w:r>
      <w:r w:rsidR="00934281" w:rsidRPr="00A021C2">
        <w:t xml:space="preserve"> </w:t>
      </w:r>
      <w:r w:rsidR="00934281">
        <w:t>with</w:t>
      </w:r>
      <w:r w:rsidR="00934281" w:rsidRPr="00A021C2">
        <w:t xml:space="preserve"> </w:t>
      </w:r>
      <w:r w:rsidR="00934281">
        <w:t>the</w:t>
      </w:r>
      <w:r w:rsidR="00934281" w:rsidRPr="00A021C2">
        <w:t xml:space="preserve"> </w:t>
      </w:r>
      <w:r w:rsidR="00934281">
        <w:t>works</w:t>
      </w:r>
      <w:r w:rsidR="00934281" w:rsidRPr="00A021C2">
        <w:t xml:space="preserve"> </w:t>
      </w:r>
      <w:r w:rsidR="00934281">
        <w:t>specified</w:t>
      </w:r>
      <w:r w:rsidR="00934281" w:rsidRPr="00A021C2">
        <w:t xml:space="preserve"> </w:t>
      </w:r>
      <w:r w:rsidR="00934281">
        <w:t>in this Sub-Section</w:t>
      </w:r>
      <w:r w:rsidR="00934281" w:rsidRPr="00A021C2">
        <w:t xml:space="preserve"> </w:t>
      </w:r>
      <w:r w:rsidR="00934281">
        <w:t>shall</w:t>
      </w:r>
      <w:r w:rsidR="00934281" w:rsidRPr="00A021C2">
        <w:t xml:space="preserve"> </w:t>
      </w:r>
      <w:r w:rsidR="00934281">
        <w:t>be</w:t>
      </w:r>
      <w:r w:rsidR="00934281" w:rsidRPr="00A021C2">
        <w:t xml:space="preserve"> </w:t>
      </w:r>
      <w:r w:rsidR="00934281">
        <w:t>considered</w:t>
      </w:r>
      <w:r w:rsidR="00934281" w:rsidRPr="00A021C2">
        <w:t xml:space="preserve"> </w:t>
      </w:r>
      <w:r w:rsidR="00934281">
        <w:t>to</w:t>
      </w:r>
      <w:r w:rsidR="00934281" w:rsidRPr="00A021C2">
        <w:t xml:space="preserve"> be </w:t>
      </w:r>
      <w:r w:rsidR="00934281">
        <w:t>deemed included</w:t>
      </w:r>
      <w:r w:rsidR="00934281" w:rsidRPr="00A021C2">
        <w:t xml:space="preserve"> </w:t>
      </w:r>
      <w:r w:rsidR="00934281">
        <w:t>in the rates of the relevant main items</w:t>
      </w:r>
      <w:r w:rsidR="00934281" w:rsidRPr="00A021C2">
        <w:t xml:space="preserve"> </w:t>
      </w:r>
      <w:r w:rsidR="00934281">
        <w:t>of the Bill of Quantities</w:t>
      </w:r>
      <w:r>
        <w:t>.</w:t>
      </w:r>
    </w:p>
    <w:p w14:paraId="2768DC97" w14:textId="2ADB4566" w:rsidR="00F47F39" w:rsidRPr="00D953C3" w:rsidRDefault="00934281" w:rsidP="00F47F39">
      <w:pPr>
        <w:pStyle w:val="101"/>
      </w:pPr>
      <w:bookmarkStart w:id="21" w:name="_Toc498523724"/>
      <w:bookmarkStart w:id="22" w:name="_Toc498524164"/>
      <w:bookmarkStart w:id="23" w:name="_Toc504140400"/>
      <w:bookmarkStart w:id="24" w:name="_Toc509394747"/>
      <w:r>
        <w:t>107</w:t>
      </w:r>
      <w:r w:rsidR="00F47F39">
        <w:tab/>
      </w:r>
      <w:r w:rsidR="00F47F39" w:rsidRPr="006440AC">
        <w:t>MAINTENANCE OF ROAD</w:t>
      </w:r>
      <w:bookmarkEnd w:id="21"/>
      <w:bookmarkEnd w:id="22"/>
      <w:bookmarkEnd w:id="23"/>
      <w:bookmarkEnd w:id="24"/>
    </w:p>
    <w:p w14:paraId="7CE35382" w14:textId="3631BF0E" w:rsidR="00F47F39" w:rsidRDefault="00F47F39" w:rsidP="00B8416C">
      <w:pPr>
        <w:pStyle w:val="insertordelete"/>
      </w:pPr>
      <w:r w:rsidRPr="00505EF9">
        <w:t>(1</w:t>
      </w:r>
      <w:r w:rsidR="00CC7AB0">
        <w:t>3</w:t>
      </w:r>
      <w:r w:rsidRPr="00505EF9">
        <w:t>)</w:t>
      </w:r>
      <w:r w:rsidRPr="00505EF9">
        <w:tab/>
        <w:t xml:space="preserve">Delete the </w:t>
      </w:r>
      <w:r>
        <w:t>fourth</w:t>
      </w:r>
      <w:r w:rsidR="005462B5">
        <w:t xml:space="preserve"> (4</w:t>
      </w:r>
      <w:r w:rsidR="005462B5" w:rsidRPr="005462B5">
        <w:rPr>
          <w:vertAlign w:val="superscript"/>
        </w:rPr>
        <w:t>th</w:t>
      </w:r>
      <w:r w:rsidR="005462B5">
        <w:t>)</w:t>
      </w:r>
      <w:r w:rsidRPr="00505EF9">
        <w:t xml:space="preserve"> </w:t>
      </w:r>
      <w:r w:rsidR="0035068B">
        <w:t>paragraph</w:t>
      </w:r>
      <w:r w:rsidRPr="00505EF9">
        <w:t xml:space="preserve"> of </w:t>
      </w:r>
      <w:r>
        <w:t xml:space="preserve">the </w:t>
      </w:r>
      <w:r w:rsidR="00783B17">
        <w:t>Clause</w:t>
      </w:r>
      <w:r>
        <w:t xml:space="preserve"> </w:t>
      </w:r>
      <w:r w:rsidR="00934281">
        <w:t>107</w:t>
      </w:r>
      <w:r>
        <w:t> (1) and replace with the following:</w:t>
      </w:r>
    </w:p>
    <w:p w14:paraId="3807AD72" w14:textId="1AEA8ADF" w:rsidR="00F47F39" w:rsidRDefault="00F47F39" w:rsidP="00F47F39">
      <w:pPr>
        <w:pStyle w:val="Text2"/>
      </w:pPr>
      <w:r>
        <w:t>The Contractor shall perform the maintenance works as often as required to keep the carriageway, shoulders, adjoining structures and roadside slopes stable and in proper working order as required by the Engineer. The Contractor shall strictly adhere to the stipulations of the latest publication of the document “</w:t>
      </w:r>
      <w:r w:rsidRPr="00DF7AE9">
        <w:rPr>
          <w:u w:val="single"/>
        </w:rPr>
        <w:t>Road Maintenance Manual</w:t>
      </w:r>
      <w:r>
        <w:t>” published by the Department of Roads.</w:t>
      </w:r>
    </w:p>
    <w:p w14:paraId="32DE3F84" w14:textId="2895672F" w:rsidR="00FD2D57" w:rsidRDefault="00FD2D57" w:rsidP="00F47F39">
      <w:pPr>
        <w:pStyle w:val="Text2"/>
        <w:rPr>
          <w:rFonts w:asciiTheme="minorEastAsia" w:eastAsiaTheme="minorEastAsia" w:hAnsiTheme="minorEastAsia"/>
          <w:lang w:eastAsia="ja-JP"/>
        </w:rPr>
      </w:pPr>
      <w:r>
        <w:t>The basic criteria and requirements for materials and construction specified in Section</w:t>
      </w:r>
      <w:r>
        <w:rPr>
          <w:rFonts w:cs="Times New Roman"/>
        </w:rPr>
        <w:t> </w:t>
      </w:r>
      <w:r>
        <w:t xml:space="preserve">2900: “Maintenance Works” shall be applied in general for these works, as instructed by the Engineer. </w:t>
      </w:r>
      <w:r w:rsidR="00C11838">
        <w:t>Particularly, the Sub-Section 2905: “Bituminous Patch Works”, Clause (2) Bituminous Patching shall be a</w:t>
      </w:r>
      <w:r w:rsidR="0040008F">
        <w:t xml:space="preserve">pplied for those road sections </w:t>
      </w:r>
      <w:r w:rsidR="00C11838">
        <w:t>or surfaces identified by the Engineer.</w:t>
      </w:r>
    </w:p>
    <w:p w14:paraId="06A4359E" w14:textId="660B06DF" w:rsidR="00887FD3" w:rsidRPr="00887FD3" w:rsidRDefault="00831A90" w:rsidP="00F47F39">
      <w:pPr>
        <w:pStyle w:val="Text2"/>
      </w:pPr>
      <w:r>
        <w:t>“</w:t>
      </w:r>
      <w:r w:rsidR="00887FD3" w:rsidRPr="00887FD3">
        <w:t>Crusher-run base</w:t>
      </w:r>
      <w:r>
        <w:t>”</w:t>
      </w:r>
      <w:r w:rsidR="00887FD3">
        <w:t xml:space="preserve"> shall conform the requirements </w:t>
      </w:r>
      <w:r>
        <w:t xml:space="preserve">for a base course </w:t>
      </w:r>
      <w:r w:rsidR="00887FD3">
        <w:t xml:space="preserve">specified in Sub-Section 1202: “Graded Crushed Stone </w:t>
      </w:r>
      <w:r w:rsidR="007547F8">
        <w:t>Base and Sub-Base”.</w:t>
      </w:r>
    </w:p>
    <w:p w14:paraId="1995B4C6" w14:textId="77777777" w:rsidR="00F47F39" w:rsidRPr="00A21E54" w:rsidRDefault="00F47F39" w:rsidP="00F47F39">
      <w:pPr>
        <w:pStyle w:val="11"/>
      </w:pPr>
      <w:r>
        <w:t>(2)</w:t>
      </w:r>
      <w:r>
        <w:tab/>
        <w:t>Measurement and Payment</w:t>
      </w:r>
    </w:p>
    <w:p w14:paraId="1F44D8EA" w14:textId="76A86E57" w:rsidR="00F47F39" w:rsidRDefault="00F47F39" w:rsidP="00B8416C">
      <w:pPr>
        <w:pStyle w:val="insertordelete"/>
      </w:pPr>
      <w:r>
        <w:t>(</w:t>
      </w:r>
      <w:r w:rsidR="00CC7AB0">
        <w:t>14</w:t>
      </w:r>
      <w:r>
        <w:t>)</w:t>
      </w:r>
      <w:r>
        <w:tab/>
        <w:t xml:space="preserve">Delete </w:t>
      </w:r>
      <w:r w:rsidRPr="00AB4F66">
        <w:t xml:space="preserve">the </w:t>
      </w:r>
      <w:r w:rsidR="0035068B">
        <w:t>full text of</w:t>
      </w:r>
      <w:r w:rsidRPr="005849DE">
        <w:t xml:space="preserve"> </w:t>
      </w:r>
      <w:r w:rsidR="00783B17">
        <w:t>Clause</w:t>
      </w:r>
      <w:r w:rsidR="0035068B">
        <w:t xml:space="preserve"> 107</w:t>
      </w:r>
      <w:r w:rsidRPr="00AB4F66">
        <w:t>(</w:t>
      </w:r>
      <w:r w:rsidR="0035068B">
        <w:t>2</w:t>
      </w:r>
      <w:r>
        <w:t>) “Measurement and Payment”</w:t>
      </w:r>
      <w:r w:rsidRPr="00AB4F66">
        <w:t xml:space="preserve"> and </w:t>
      </w:r>
      <w:r w:rsidRPr="009251EB">
        <w:t>replace with the following</w:t>
      </w:r>
      <w:r>
        <w:t>:</w:t>
      </w:r>
    </w:p>
    <w:p w14:paraId="5A0DEE9C" w14:textId="77777777" w:rsidR="00C11838" w:rsidRDefault="00F47F39" w:rsidP="00F47F39">
      <w:pPr>
        <w:pStyle w:val="Text1"/>
        <w:ind w:left="1980"/>
      </w:pPr>
      <w:r>
        <w:t>“</w:t>
      </w:r>
      <w:r w:rsidRPr="002B4BD9">
        <w:t>Maintena</w:t>
      </w:r>
      <w:r>
        <w:t>nce of road during construction</w:t>
      </w:r>
      <w:r w:rsidRPr="002B4BD9">
        <w:t xml:space="preserve"> period</w:t>
      </w:r>
      <w:r>
        <w:t>”</w:t>
      </w:r>
      <w:r w:rsidRPr="002B4BD9">
        <w:t xml:space="preserve"> </w:t>
      </w:r>
      <w:r>
        <w:t>as well as “</w:t>
      </w:r>
      <w:r w:rsidRPr="002B4BD9">
        <w:t xml:space="preserve">Maintenance of road in </w:t>
      </w:r>
      <w:r>
        <w:t>Defects Notification Period”</w:t>
      </w:r>
      <w:r w:rsidRPr="002B4BD9">
        <w:t xml:space="preserve"> </w:t>
      </w:r>
      <w:r>
        <w:t xml:space="preserve">both </w:t>
      </w:r>
      <w:r w:rsidRPr="002B4BD9">
        <w:t xml:space="preserve">quantified in </w:t>
      </w:r>
      <w:r>
        <w:t>kilometer-</w:t>
      </w:r>
      <w:r w:rsidRPr="002B4BD9">
        <w:t>months shall be paid as per c</w:t>
      </w:r>
      <w:r>
        <w:t xml:space="preserve">ontract price on lump sum basis </w:t>
      </w:r>
      <w:r w:rsidRPr="0002080E">
        <w:t>per month</w:t>
      </w:r>
      <w:r w:rsidRPr="002B4BD9">
        <w:t xml:space="preserve">. </w:t>
      </w:r>
    </w:p>
    <w:p w14:paraId="3C06054E" w14:textId="77777777" w:rsidR="00831A90" w:rsidRDefault="00C11838" w:rsidP="00831A90">
      <w:pPr>
        <w:pStyle w:val="Text1"/>
        <w:ind w:left="1980"/>
      </w:pPr>
      <w:r>
        <w:t xml:space="preserve">Bituminous Patching (Shallow and Deep) shall be measured in square </w:t>
      </w:r>
      <w:proofErr w:type="spellStart"/>
      <w:r>
        <w:t>metres</w:t>
      </w:r>
      <w:proofErr w:type="spellEnd"/>
      <w:r>
        <w:t xml:space="preserve"> of the areas actually repaired in accordance with these specifications, and as instructed by the Engineer.</w:t>
      </w:r>
    </w:p>
    <w:p w14:paraId="2971F8BA" w14:textId="5EABA2C9" w:rsidR="007547F8" w:rsidRPr="00887FD3" w:rsidRDefault="00831A90" w:rsidP="00831A90">
      <w:pPr>
        <w:pStyle w:val="Text1"/>
        <w:ind w:left="1980"/>
      </w:pPr>
      <w:r>
        <w:t>“</w:t>
      </w:r>
      <w:r w:rsidR="007547F8" w:rsidRPr="00887FD3">
        <w:t>Crusher-run base</w:t>
      </w:r>
      <w:r>
        <w:t>”</w:t>
      </w:r>
      <w:r w:rsidR="007547F8">
        <w:t xml:space="preserve"> shall </w:t>
      </w:r>
      <w:r>
        <w:t xml:space="preserve">be measured in cubic </w:t>
      </w:r>
      <w:proofErr w:type="spellStart"/>
      <w:r>
        <w:t>metres</w:t>
      </w:r>
      <w:proofErr w:type="spellEnd"/>
      <w:r>
        <w:t xml:space="preserve"> of the sections actually repaired in accordance to the specifications and as instructed by the Engineer</w:t>
      </w:r>
      <w:r w:rsidR="007547F8">
        <w:t>.</w:t>
      </w:r>
    </w:p>
    <w:p w14:paraId="2F423957" w14:textId="74461930" w:rsidR="00F47F39" w:rsidRDefault="00F47F39" w:rsidP="00F47F39">
      <w:pPr>
        <w:pStyle w:val="Text1"/>
        <w:ind w:left="1980"/>
      </w:pPr>
      <w:r w:rsidRPr="002B4BD9">
        <w:t>The contract price and/or unit rate shall be the full and the final compensation to the Contractor as per Clause 112.</w:t>
      </w:r>
    </w:p>
    <w:p w14:paraId="1A9E7827" w14:textId="77777777" w:rsidR="00F47F39" w:rsidRDefault="00F47F39" w:rsidP="00F47F39">
      <w:pPr>
        <w:pStyle w:val="Note"/>
      </w:pPr>
    </w:p>
    <w:tbl>
      <w:tblPr>
        <w:tblStyle w:val="TableNormal"/>
        <w:tblW w:w="8223" w:type="dxa"/>
        <w:jc w:val="right"/>
        <w:tblLayout w:type="fixed"/>
        <w:tblLook w:val="01E0" w:firstRow="1" w:lastRow="1" w:firstColumn="1" w:lastColumn="1" w:noHBand="0" w:noVBand="0"/>
      </w:tblPr>
      <w:tblGrid>
        <w:gridCol w:w="1266"/>
        <w:gridCol w:w="5963"/>
        <w:gridCol w:w="994"/>
      </w:tblGrid>
      <w:tr w:rsidR="00F47F39" w14:paraId="799A09BA" w14:textId="77777777" w:rsidTr="00B81DEE">
        <w:trPr>
          <w:trHeight w:val="397"/>
          <w:tblHeader/>
          <w:jc w:val="right"/>
        </w:trPr>
        <w:tc>
          <w:tcPr>
            <w:tcW w:w="126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C7436D3" w14:textId="77777777" w:rsidR="00F47F39" w:rsidRDefault="00F47F39" w:rsidP="00B8416C">
            <w:pPr>
              <w:pStyle w:val="tittleinsidetables"/>
              <w:rPr>
                <w:szCs w:val="24"/>
              </w:rPr>
            </w:pPr>
            <w:r>
              <w:t>Item No.</w:t>
            </w:r>
          </w:p>
        </w:tc>
        <w:tc>
          <w:tcPr>
            <w:tcW w:w="5963"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1682182" w14:textId="77777777" w:rsidR="00F47F39" w:rsidRDefault="00F47F39" w:rsidP="00B8416C">
            <w:pPr>
              <w:pStyle w:val="tittleinsidetables"/>
              <w:rPr>
                <w:szCs w:val="24"/>
              </w:rPr>
            </w:pPr>
            <w:r>
              <w:t>Description</w:t>
            </w:r>
          </w:p>
        </w:tc>
        <w:tc>
          <w:tcPr>
            <w:tcW w:w="99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2DA3E6F" w14:textId="77777777" w:rsidR="00F47F39" w:rsidRDefault="00F47F39" w:rsidP="00B8416C">
            <w:pPr>
              <w:pStyle w:val="tittleinsidetables"/>
              <w:rPr>
                <w:szCs w:val="24"/>
              </w:rPr>
            </w:pPr>
            <w:r>
              <w:t>Unit</w:t>
            </w:r>
          </w:p>
        </w:tc>
      </w:tr>
      <w:tr w:rsidR="00F47F39" w:rsidRPr="007748EB" w14:paraId="159C9AC6" w14:textId="77777777" w:rsidTr="00B8416C">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257429DF" w14:textId="2CEF8818" w:rsidR="00F47F39" w:rsidRPr="00521A2F" w:rsidRDefault="00934281" w:rsidP="00B8416C">
            <w:pPr>
              <w:pStyle w:val="TableParagraph"/>
              <w:jc w:val="center"/>
              <w:rPr>
                <w:b/>
              </w:rPr>
            </w:pPr>
            <w:r>
              <w:rPr>
                <w:b/>
              </w:rPr>
              <w:t>107</w:t>
            </w:r>
          </w:p>
        </w:tc>
        <w:tc>
          <w:tcPr>
            <w:tcW w:w="6957" w:type="dxa"/>
            <w:gridSpan w:val="2"/>
            <w:tcBorders>
              <w:top w:val="single" w:sz="8" w:space="0" w:color="000000"/>
              <w:left w:val="single" w:sz="8" w:space="0" w:color="000000"/>
              <w:bottom w:val="single" w:sz="8" w:space="0" w:color="000000"/>
              <w:right w:val="single" w:sz="8" w:space="0" w:color="000000"/>
            </w:tcBorders>
            <w:vAlign w:val="center"/>
          </w:tcPr>
          <w:p w14:paraId="747708E1" w14:textId="77777777" w:rsidR="00F47F39" w:rsidRPr="00521A2F" w:rsidRDefault="00F47F39" w:rsidP="00B8416C">
            <w:pPr>
              <w:pStyle w:val="TableParagraph"/>
              <w:rPr>
                <w:b/>
                <w:spacing w:val="-1"/>
                <w:highlight w:val="yellow"/>
              </w:rPr>
            </w:pPr>
            <w:r w:rsidRPr="00521A2F">
              <w:rPr>
                <w:b/>
              </w:rPr>
              <w:t>Maintenance of Roads</w:t>
            </w:r>
          </w:p>
        </w:tc>
      </w:tr>
      <w:tr w:rsidR="00F666ED" w:rsidRPr="007748EB" w14:paraId="156B6D66" w14:textId="77777777" w:rsidTr="00F666ED">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33EA5B4C" w14:textId="1C369B3F" w:rsidR="00F666ED" w:rsidRDefault="00F666ED" w:rsidP="00F666ED">
            <w:pPr>
              <w:pStyle w:val="TableParagraph"/>
              <w:jc w:val="center"/>
              <w:rPr>
                <w:rFonts w:eastAsia="Times New Roman"/>
                <w:szCs w:val="24"/>
              </w:rPr>
            </w:pPr>
            <w:r w:rsidRPr="003C44B5">
              <w:t>107-1</w:t>
            </w:r>
          </w:p>
        </w:tc>
        <w:tc>
          <w:tcPr>
            <w:tcW w:w="5963" w:type="dxa"/>
            <w:tcBorders>
              <w:top w:val="single" w:sz="8" w:space="0" w:color="000000"/>
              <w:left w:val="single" w:sz="8" w:space="0" w:color="000000"/>
              <w:bottom w:val="single" w:sz="8" w:space="0" w:color="000000"/>
              <w:right w:val="single" w:sz="8" w:space="0" w:color="000000"/>
            </w:tcBorders>
            <w:vAlign w:val="center"/>
          </w:tcPr>
          <w:p w14:paraId="40BD4362" w14:textId="1D5B782D" w:rsidR="00F666ED" w:rsidRDefault="00F666ED" w:rsidP="00F666ED">
            <w:pPr>
              <w:pStyle w:val="TableParagraph"/>
            </w:pPr>
            <w:r w:rsidRPr="003C44B5">
              <w:t xml:space="preserve">Maintenance of existing roads from KM-0+220 to </w:t>
            </w:r>
            <w:proofErr w:type="spellStart"/>
            <w:r w:rsidRPr="003C44B5">
              <w:t>Sisne</w:t>
            </w:r>
            <w:proofErr w:type="spellEnd"/>
            <w:r w:rsidRPr="003C44B5">
              <w:t xml:space="preserve"> </w:t>
            </w:r>
            <w:proofErr w:type="spellStart"/>
            <w:r w:rsidRPr="003C44B5">
              <w:t>Khola</w:t>
            </w:r>
            <w:proofErr w:type="spellEnd"/>
            <w:r w:rsidRPr="003C44B5">
              <w:t xml:space="preserve"> </w:t>
            </w:r>
            <w:proofErr w:type="spellStart"/>
            <w:r w:rsidRPr="003C44B5">
              <w:t>clossing</w:t>
            </w:r>
            <w:proofErr w:type="spellEnd"/>
            <w:r w:rsidRPr="003C44B5">
              <w:t xml:space="preserve"> and </w:t>
            </w:r>
            <w:proofErr w:type="spellStart"/>
            <w:r w:rsidRPr="003C44B5">
              <w:t>Tribuvan</w:t>
            </w:r>
            <w:proofErr w:type="spellEnd"/>
            <w:r w:rsidR="002E3D55">
              <w:t xml:space="preserve"> </w:t>
            </w:r>
            <w:proofErr w:type="spellStart"/>
            <w:r w:rsidR="002E3D55">
              <w:t>Rajpath</w:t>
            </w:r>
            <w:proofErr w:type="spellEnd"/>
            <w:r w:rsidRPr="003C44B5">
              <w:t xml:space="preserve"> in </w:t>
            </w:r>
            <w:proofErr w:type="spellStart"/>
            <w:r w:rsidRPr="003C44B5">
              <w:t>Balambu</w:t>
            </w:r>
            <w:proofErr w:type="spellEnd"/>
            <w:r w:rsidRPr="003C44B5">
              <w:t xml:space="preserve"> interchange during construction period</w:t>
            </w:r>
          </w:p>
        </w:tc>
        <w:tc>
          <w:tcPr>
            <w:tcW w:w="994" w:type="dxa"/>
            <w:tcBorders>
              <w:top w:val="single" w:sz="8" w:space="0" w:color="000000"/>
              <w:left w:val="single" w:sz="8" w:space="0" w:color="000000"/>
              <w:bottom w:val="single" w:sz="8" w:space="0" w:color="000000"/>
              <w:right w:val="single" w:sz="8" w:space="0" w:color="000000"/>
            </w:tcBorders>
            <w:vAlign w:val="center"/>
          </w:tcPr>
          <w:p w14:paraId="37CED919" w14:textId="4ADF79D6" w:rsidR="00F666ED" w:rsidRPr="005F1E13" w:rsidRDefault="00F666ED" w:rsidP="00633B97">
            <w:pPr>
              <w:pStyle w:val="TableParagraph"/>
              <w:ind w:leftChars="0" w:left="0"/>
              <w:jc w:val="center"/>
              <w:rPr>
                <w:spacing w:val="-1"/>
              </w:rPr>
            </w:pPr>
            <w:r w:rsidRPr="003C44B5">
              <w:t>month</w:t>
            </w:r>
          </w:p>
        </w:tc>
      </w:tr>
      <w:tr w:rsidR="00F666ED" w14:paraId="7B5D1CC9" w14:textId="77777777" w:rsidTr="00F666ED">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5550A94F" w14:textId="325B0337" w:rsidR="00F666ED" w:rsidRDefault="00F666ED" w:rsidP="00F666ED">
            <w:pPr>
              <w:pStyle w:val="TableParagraph"/>
              <w:jc w:val="center"/>
              <w:rPr>
                <w:rFonts w:eastAsia="Times New Roman"/>
                <w:szCs w:val="24"/>
              </w:rPr>
            </w:pPr>
            <w:r w:rsidRPr="003C44B5">
              <w:t>107-2</w:t>
            </w:r>
          </w:p>
        </w:tc>
        <w:tc>
          <w:tcPr>
            <w:tcW w:w="5963" w:type="dxa"/>
            <w:tcBorders>
              <w:top w:val="single" w:sz="8" w:space="0" w:color="000000"/>
              <w:left w:val="single" w:sz="8" w:space="0" w:color="000000"/>
              <w:bottom w:val="single" w:sz="8" w:space="0" w:color="000000"/>
              <w:right w:val="single" w:sz="8" w:space="0" w:color="000000"/>
            </w:tcBorders>
            <w:vAlign w:val="center"/>
          </w:tcPr>
          <w:p w14:paraId="127C31F0" w14:textId="37FB3EA7" w:rsidR="00F666ED" w:rsidRDefault="00F666ED" w:rsidP="00F666ED">
            <w:pPr>
              <w:pStyle w:val="TableParagraph"/>
            </w:pPr>
            <w:r w:rsidRPr="003C44B5">
              <w:t xml:space="preserve">Maintenance of existing roads from KM-0+220 to </w:t>
            </w:r>
            <w:proofErr w:type="spellStart"/>
            <w:r w:rsidRPr="003C44B5">
              <w:t>Sisne</w:t>
            </w:r>
            <w:proofErr w:type="spellEnd"/>
            <w:r w:rsidRPr="003C44B5">
              <w:t xml:space="preserve"> </w:t>
            </w:r>
            <w:proofErr w:type="spellStart"/>
            <w:r w:rsidRPr="003C44B5">
              <w:t>Khola</w:t>
            </w:r>
            <w:proofErr w:type="spellEnd"/>
            <w:r w:rsidRPr="003C44B5">
              <w:t xml:space="preserve"> </w:t>
            </w:r>
            <w:proofErr w:type="spellStart"/>
            <w:r w:rsidRPr="003C44B5">
              <w:t>clossing</w:t>
            </w:r>
            <w:proofErr w:type="spellEnd"/>
            <w:r w:rsidRPr="003C44B5">
              <w:t xml:space="preserve"> and </w:t>
            </w:r>
            <w:proofErr w:type="spellStart"/>
            <w:r w:rsidRPr="003C44B5">
              <w:t>Tribuvan</w:t>
            </w:r>
            <w:proofErr w:type="spellEnd"/>
            <w:r w:rsidR="002E3D55">
              <w:t xml:space="preserve"> </w:t>
            </w:r>
            <w:proofErr w:type="spellStart"/>
            <w:r w:rsidR="002E3D55">
              <w:t>Rajpath</w:t>
            </w:r>
            <w:proofErr w:type="spellEnd"/>
            <w:r w:rsidRPr="003C44B5">
              <w:t xml:space="preserve"> in </w:t>
            </w:r>
            <w:proofErr w:type="spellStart"/>
            <w:r w:rsidRPr="003C44B5">
              <w:t>Balambu</w:t>
            </w:r>
            <w:proofErr w:type="spellEnd"/>
            <w:r w:rsidRPr="003C44B5">
              <w:t xml:space="preserve"> interchange during Defects Notification Period</w:t>
            </w:r>
          </w:p>
        </w:tc>
        <w:tc>
          <w:tcPr>
            <w:tcW w:w="994" w:type="dxa"/>
            <w:tcBorders>
              <w:top w:val="single" w:sz="8" w:space="0" w:color="000000"/>
              <w:left w:val="single" w:sz="8" w:space="0" w:color="000000"/>
              <w:bottom w:val="single" w:sz="8" w:space="0" w:color="000000"/>
              <w:right w:val="single" w:sz="8" w:space="0" w:color="000000"/>
            </w:tcBorders>
            <w:vAlign w:val="center"/>
          </w:tcPr>
          <w:p w14:paraId="41948FCA" w14:textId="64F2257A" w:rsidR="00F666ED" w:rsidRPr="005F1E13" w:rsidRDefault="00F666ED" w:rsidP="00633B97">
            <w:pPr>
              <w:pStyle w:val="TableParagraph"/>
              <w:ind w:leftChars="0" w:left="0"/>
              <w:jc w:val="center"/>
            </w:pPr>
            <w:r w:rsidRPr="003C44B5">
              <w:t>month</w:t>
            </w:r>
          </w:p>
        </w:tc>
      </w:tr>
      <w:tr w:rsidR="00F666ED" w14:paraId="3C7B4C67" w14:textId="77777777" w:rsidTr="00F666ED">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129C452F" w14:textId="3894B8A0" w:rsidR="00F666ED" w:rsidRDefault="00F666ED" w:rsidP="00F666ED">
            <w:pPr>
              <w:pStyle w:val="TableParagraph"/>
              <w:jc w:val="center"/>
            </w:pPr>
            <w:r w:rsidRPr="003C44B5">
              <w:t>107-3</w:t>
            </w:r>
          </w:p>
        </w:tc>
        <w:tc>
          <w:tcPr>
            <w:tcW w:w="5963" w:type="dxa"/>
            <w:tcBorders>
              <w:top w:val="single" w:sz="8" w:space="0" w:color="000000"/>
              <w:left w:val="single" w:sz="8" w:space="0" w:color="000000"/>
              <w:bottom w:val="single" w:sz="8" w:space="0" w:color="000000"/>
              <w:right w:val="single" w:sz="8" w:space="0" w:color="000000"/>
            </w:tcBorders>
            <w:vAlign w:val="center"/>
          </w:tcPr>
          <w:p w14:paraId="1016DF70" w14:textId="106F7094" w:rsidR="00F666ED" w:rsidRPr="002B4BD9" w:rsidRDefault="00F666ED" w:rsidP="00F666ED">
            <w:pPr>
              <w:pStyle w:val="TableParagraph"/>
            </w:pPr>
            <w:r w:rsidRPr="003C44B5">
              <w:t xml:space="preserve">Shallow </w:t>
            </w:r>
            <w:r w:rsidR="00633B97" w:rsidRPr="003C44B5">
              <w:t>Patching</w:t>
            </w:r>
          </w:p>
        </w:tc>
        <w:tc>
          <w:tcPr>
            <w:tcW w:w="994" w:type="dxa"/>
            <w:tcBorders>
              <w:top w:val="single" w:sz="8" w:space="0" w:color="000000"/>
              <w:left w:val="single" w:sz="8" w:space="0" w:color="000000"/>
              <w:bottom w:val="single" w:sz="8" w:space="0" w:color="000000"/>
              <w:right w:val="single" w:sz="8" w:space="0" w:color="000000"/>
            </w:tcBorders>
            <w:vAlign w:val="center"/>
          </w:tcPr>
          <w:p w14:paraId="58868A7A" w14:textId="6D3F2E65" w:rsidR="00F666ED" w:rsidRPr="005F1E13" w:rsidRDefault="00F666ED" w:rsidP="00633B97">
            <w:pPr>
              <w:pStyle w:val="TableParagraph"/>
              <w:ind w:leftChars="0" w:left="0"/>
              <w:jc w:val="center"/>
              <w:rPr>
                <w:spacing w:val="-1"/>
              </w:rPr>
            </w:pPr>
            <w:proofErr w:type="spellStart"/>
            <w:r w:rsidRPr="003C44B5">
              <w:t>sq.m</w:t>
            </w:r>
            <w:proofErr w:type="spellEnd"/>
            <w:r w:rsidRPr="003C44B5">
              <w:t>.</w:t>
            </w:r>
          </w:p>
        </w:tc>
      </w:tr>
      <w:tr w:rsidR="00F666ED" w14:paraId="709F9A2D" w14:textId="77777777" w:rsidTr="00F666ED">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20DA0F02" w14:textId="2BE3C8C9" w:rsidR="00F666ED" w:rsidRDefault="00F666ED" w:rsidP="00F666ED">
            <w:pPr>
              <w:pStyle w:val="TableParagraph"/>
              <w:jc w:val="center"/>
            </w:pPr>
            <w:r w:rsidRPr="003C44B5">
              <w:t>107-4</w:t>
            </w:r>
          </w:p>
        </w:tc>
        <w:tc>
          <w:tcPr>
            <w:tcW w:w="5963" w:type="dxa"/>
            <w:tcBorders>
              <w:top w:val="single" w:sz="8" w:space="0" w:color="000000"/>
              <w:left w:val="single" w:sz="8" w:space="0" w:color="000000"/>
              <w:bottom w:val="single" w:sz="8" w:space="0" w:color="000000"/>
              <w:right w:val="single" w:sz="8" w:space="0" w:color="000000"/>
            </w:tcBorders>
            <w:vAlign w:val="center"/>
          </w:tcPr>
          <w:p w14:paraId="687E82A3" w14:textId="5C9A96AB" w:rsidR="00F666ED" w:rsidRPr="002B4BD9" w:rsidRDefault="00F666ED" w:rsidP="00F666ED">
            <w:pPr>
              <w:pStyle w:val="TableParagraph"/>
            </w:pPr>
            <w:r w:rsidRPr="003C44B5">
              <w:t>Deep Patching</w:t>
            </w:r>
          </w:p>
        </w:tc>
        <w:tc>
          <w:tcPr>
            <w:tcW w:w="994" w:type="dxa"/>
            <w:tcBorders>
              <w:top w:val="single" w:sz="8" w:space="0" w:color="000000"/>
              <w:left w:val="single" w:sz="8" w:space="0" w:color="000000"/>
              <w:bottom w:val="single" w:sz="8" w:space="0" w:color="000000"/>
              <w:right w:val="single" w:sz="8" w:space="0" w:color="000000"/>
            </w:tcBorders>
            <w:vAlign w:val="center"/>
          </w:tcPr>
          <w:p w14:paraId="586688EC" w14:textId="3192FB2F" w:rsidR="00F666ED" w:rsidRPr="005F1E13" w:rsidRDefault="00F666ED" w:rsidP="00633B97">
            <w:pPr>
              <w:pStyle w:val="TableParagraph"/>
              <w:ind w:leftChars="0" w:left="0"/>
              <w:jc w:val="center"/>
              <w:rPr>
                <w:spacing w:val="-1"/>
              </w:rPr>
            </w:pPr>
            <w:proofErr w:type="spellStart"/>
            <w:r w:rsidRPr="003C44B5">
              <w:t>sq.m</w:t>
            </w:r>
            <w:proofErr w:type="spellEnd"/>
            <w:r w:rsidRPr="003C44B5">
              <w:t>.</w:t>
            </w:r>
          </w:p>
        </w:tc>
      </w:tr>
      <w:tr w:rsidR="00831A90" w14:paraId="14CB417F" w14:textId="77777777" w:rsidTr="00F666ED">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1FF1D645" w14:textId="5199F206" w:rsidR="00831A90" w:rsidRPr="003C44B5" w:rsidRDefault="00831A90" w:rsidP="00F666ED">
            <w:pPr>
              <w:pStyle w:val="TableParagraph"/>
              <w:jc w:val="center"/>
              <w:rPr>
                <w:lang w:eastAsia="ja-JP"/>
              </w:rPr>
            </w:pPr>
            <w:r>
              <w:rPr>
                <w:rFonts w:hint="eastAsia"/>
                <w:lang w:eastAsia="ja-JP"/>
              </w:rPr>
              <w:t>107-5</w:t>
            </w:r>
          </w:p>
        </w:tc>
        <w:tc>
          <w:tcPr>
            <w:tcW w:w="5963" w:type="dxa"/>
            <w:tcBorders>
              <w:top w:val="single" w:sz="8" w:space="0" w:color="000000"/>
              <w:left w:val="single" w:sz="8" w:space="0" w:color="000000"/>
              <w:bottom w:val="single" w:sz="8" w:space="0" w:color="000000"/>
              <w:right w:val="single" w:sz="8" w:space="0" w:color="000000"/>
            </w:tcBorders>
            <w:vAlign w:val="center"/>
          </w:tcPr>
          <w:p w14:paraId="1BB5E65E" w14:textId="6173D763" w:rsidR="00831A90" w:rsidRPr="003C44B5" w:rsidRDefault="00831A90" w:rsidP="00F666ED">
            <w:pPr>
              <w:pStyle w:val="TableParagraph"/>
            </w:pPr>
            <w:r w:rsidRPr="00831A90">
              <w:t>Crusher-run base</w:t>
            </w:r>
          </w:p>
        </w:tc>
        <w:tc>
          <w:tcPr>
            <w:tcW w:w="994" w:type="dxa"/>
            <w:tcBorders>
              <w:top w:val="single" w:sz="8" w:space="0" w:color="000000"/>
              <w:left w:val="single" w:sz="8" w:space="0" w:color="000000"/>
              <w:bottom w:val="single" w:sz="8" w:space="0" w:color="000000"/>
              <w:right w:val="single" w:sz="8" w:space="0" w:color="000000"/>
            </w:tcBorders>
            <w:vAlign w:val="center"/>
          </w:tcPr>
          <w:p w14:paraId="2C535AB3" w14:textId="4DF37627" w:rsidR="00831A90" w:rsidRPr="003C44B5" w:rsidRDefault="00831A90" w:rsidP="00633B97">
            <w:pPr>
              <w:pStyle w:val="TableParagraph"/>
              <w:ind w:leftChars="0" w:left="0"/>
              <w:jc w:val="center"/>
              <w:rPr>
                <w:lang w:eastAsia="ja-JP"/>
              </w:rPr>
            </w:pPr>
            <w:proofErr w:type="spellStart"/>
            <w:r>
              <w:rPr>
                <w:rFonts w:hint="eastAsia"/>
                <w:lang w:eastAsia="ja-JP"/>
              </w:rPr>
              <w:t>cu.</w:t>
            </w:r>
            <w:r>
              <w:rPr>
                <w:lang w:eastAsia="ja-JP"/>
              </w:rPr>
              <w:t>m</w:t>
            </w:r>
            <w:proofErr w:type="spellEnd"/>
            <w:r>
              <w:rPr>
                <w:lang w:eastAsia="ja-JP"/>
              </w:rPr>
              <w:t>.</w:t>
            </w:r>
          </w:p>
        </w:tc>
      </w:tr>
    </w:tbl>
    <w:p w14:paraId="3E263425" w14:textId="77777777" w:rsidR="00F47F39" w:rsidRDefault="00F47F39" w:rsidP="00F47F39">
      <w:pPr>
        <w:pStyle w:val="Note"/>
      </w:pPr>
      <w:bookmarkStart w:id="25" w:name="_Toc498523725"/>
      <w:bookmarkStart w:id="26" w:name="_Toc498524165"/>
      <w:bookmarkStart w:id="27" w:name="_Toc504140401"/>
    </w:p>
    <w:p w14:paraId="5AAB4349" w14:textId="476FA973" w:rsidR="00F47F39" w:rsidRPr="0011700C" w:rsidRDefault="0011700C" w:rsidP="00F47F39">
      <w:pPr>
        <w:pStyle w:val="101"/>
      </w:pPr>
      <w:bookmarkStart w:id="28" w:name="_Toc509394748"/>
      <w:r w:rsidRPr="0011700C">
        <w:t>108</w:t>
      </w:r>
      <w:r w:rsidRPr="0011700C">
        <w:tab/>
      </w:r>
      <w:bookmarkEnd w:id="25"/>
      <w:bookmarkEnd w:id="26"/>
      <w:bookmarkEnd w:id="27"/>
      <w:r w:rsidRPr="0011700C">
        <w:t>NOTICE BOARD</w:t>
      </w:r>
      <w:bookmarkEnd w:id="28"/>
    </w:p>
    <w:p w14:paraId="77412B2C" w14:textId="5590690C" w:rsidR="00F47F39" w:rsidRDefault="00F47F39" w:rsidP="00B8416C">
      <w:pPr>
        <w:pStyle w:val="insertordelete"/>
      </w:pPr>
      <w:r w:rsidRPr="00505EF9">
        <w:t>(1</w:t>
      </w:r>
      <w:r w:rsidR="00CC7AB0">
        <w:t>5</w:t>
      </w:r>
      <w:r w:rsidRPr="00505EF9">
        <w:t>)</w:t>
      </w:r>
      <w:r w:rsidRPr="00505EF9">
        <w:tab/>
        <w:t xml:space="preserve">Delete the </w:t>
      </w:r>
      <w:r>
        <w:t>full text of Sub-Section </w:t>
      </w:r>
      <w:r w:rsidR="0011700C">
        <w:t>108</w:t>
      </w:r>
      <w:r>
        <w:t>: “</w:t>
      </w:r>
      <w:r w:rsidR="0011700C">
        <w:t>Notice Board</w:t>
      </w:r>
      <w:r>
        <w:t>” and replace with the following:</w:t>
      </w:r>
    </w:p>
    <w:p w14:paraId="1A222728" w14:textId="77777777" w:rsidR="00F47F39" w:rsidRPr="001817D8" w:rsidRDefault="00F47F39" w:rsidP="00A8009A">
      <w:pPr>
        <w:pStyle w:val="Text1"/>
        <w:numPr>
          <w:ilvl w:val="0"/>
          <w:numId w:val="7"/>
        </w:numPr>
        <w:rPr>
          <w:rFonts w:cs="Times New Roman"/>
        </w:rPr>
      </w:pPr>
      <w:r>
        <w:t>The</w:t>
      </w:r>
      <w:r w:rsidRPr="00A264EA">
        <w:t xml:space="preserve"> </w:t>
      </w:r>
      <w:r>
        <w:t>Contractor</w:t>
      </w:r>
      <w:r w:rsidRPr="00A264EA">
        <w:t xml:space="preserve"> </w:t>
      </w:r>
      <w:r>
        <w:t>shall</w:t>
      </w:r>
      <w:r w:rsidRPr="00A264EA">
        <w:t xml:space="preserve"> </w:t>
      </w:r>
      <w:r>
        <w:t>erect, where directed by the Engineer or as shown in the Drawings, information</w:t>
      </w:r>
      <w:r w:rsidRPr="00A264EA">
        <w:t xml:space="preserve"> </w:t>
      </w:r>
      <w:r>
        <w:t>boards</w:t>
      </w:r>
      <w:r w:rsidRPr="00A264EA">
        <w:t xml:space="preserve"> </w:t>
      </w:r>
      <w:r>
        <w:t>(1.8m x 1.2m)</w:t>
      </w:r>
      <w:r w:rsidRPr="00A264EA">
        <w:t xml:space="preserve"> </w:t>
      </w:r>
      <w:r>
        <w:t>at</w:t>
      </w:r>
      <w:r w:rsidRPr="00A264EA">
        <w:t xml:space="preserve"> </w:t>
      </w:r>
      <w:r>
        <w:t>each</w:t>
      </w:r>
      <w:r w:rsidRPr="00A264EA">
        <w:t xml:space="preserve"> </w:t>
      </w:r>
      <w:r>
        <w:t>end</w:t>
      </w:r>
      <w:r w:rsidRPr="00A264EA">
        <w:t xml:space="preserve"> of </w:t>
      </w:r>
      <w:r>
        <w:t>the</w:t>
      </w:r>
      <w:r w:rsidRPr="00A264EA">
        <w:t xml:space="preserve"> </w:t>
      </w:r>
      <w:r>
        <w:t>site</w:t>
      </w:r>
      <w:r w:rsidRPr="00A264EA">
        <w:t xml:space="preserve"> </w:t>
      </w:r>
      <w:r>
        <w:t>giving</w:t>
      </w:r>
      <w:r w:rsidRPr="00A264EA">
        <w:t xml:space="preserve"> </w:t>
      </w:r>
      <w:r>
        <w:t>details</w:t>
      </w:r>
      <w:r w:rsidRPr="00A264EA">
        <w:t xml:space="preserve"> </w:t>
      </w:r>
      <w:r>
        <w:t>of</w:t>
      </w:r>
      <w:r w:rsidRPr="00A264EA">
        <w:t xml:space="preserve"> </w:t>
      </w:r>
      <w:r>
        <w:t>the</w:t>
      </w:r>
      <w:r w:rsidRPr="00A264EA">
        <w:t xml:space="preserve"> </w:t>
      </w:r>
      <w:r>
        <w:t>contract</w:t>
      </w:r>
      <w:r w:rsidRPr="00A264EA">
        <w:t xml:space="preserve"> </w:t>
      </w:r>
      <w:r>
        <w:t>in</w:t>
      </w:r>
      <w:r w:rsidRPr="00A264EA">
        <w:t xml:space="preserve"> </w:t>
      </w:r>
      <w:r>
        <w:t>the</w:t>
      </w:r>
      <w:r w:rsidRPr="00A264EA">
        <w:t xml:space="preserve"> </w:t>
      </w:r>
      <w:r>
        <w:t>format</w:t>
      </w:r>
      <w:r w:rsidRPr="00A264EA">
        <w:t xml:space="preserve"> </w:t>
      </w:r>
      <w:r>
        <w:t>and</w:t>
      </w:r>
      <w:r w:rsidRPr="00A264EA">
        <w:t xml:space="preserve"> </w:t>
      </w:r>
      <w:r>
        <w:t>wording</w:t>
      </w:r>
      <w:r w:rsidRPr="00A264EA">
        <w:t xml:space="preserve"> </w:t>
      </w:r>
      <w:r>
        <w:t>as</w:t>
      </w:r>
      <w:r w:rsidRPr="00A264EA">
        <w:t xml:space="preserve"> </w:t>
      </w:r>
      <w:r>
        <w:t>directed</w:t>
      </w:r>
      <w:r w:rsidRPr="00A264EA">
        <w:t xml:space="preserve"> by </w:t>
      </w:r>
      <w:r>
        <w:t>the</w:t>
      </w:r>
      <w:r w:rsidRPr="00A264EA">
        <w:t xml:space="preserve"> </w:t>
      </w:r>
      <w:r>
        <w:t>Engineer.</w:t>
      </w:r>
      <w:r w:rsidRPr="00A264EA">
        <w:t xml:space="preserve"> </w:t>
      </w:r>
      <w:r>
        <w:t>These</w:t>
      </w:r>
      <w:r w:rsidRPr="00A264EA">
        <w:t xml:space="preserve"> </w:t>
      </w:r>
      <w:r>
        <w:t>boards</w:t>
      </w:r>
      <w:r w:rsidRPr="00A264EA">
        <w:t xml:space="preserve"> </w:t>
      </w:r>
      <w:r>
        <w:t xml:space="preserve">shall be erected within </w:t>
      </w:r>
      <w:r w:rsidRPr="00A264EA">
        <w:t>14</w:t>
      </w:r>
      <w:r>
        <w:t xml:space="preserve"> days</w:t>
      </w:r>
      <w:r w:rsidRPr="00A264EA">
        <w:t xml:space="preserve"> </w:t>
      </w:r>
      <w:r>
        <w:t>after the Contractor has been</w:t>
      </w:r>
      <w:r w:rsidRPr="001817D8">
        <w:t xml:space="preserve"> </w:t>
      </w:r>
      <w:r>
        <w:t>given the Possession of Site.</w:t>
      </w:r>
    </w:p>
    <w:p w14:paraId="2B44D9DD" w14:textId="77777777" w:rsidR="00F47F39" w:rsidRDefault="00F47F39" w:rsidP="00F47F39">
      <w:pPr>
        <w:pStyle w:val="Text1"/>
        <w:ind w:left="1980"/>
      </w:pPr>
      <w:r>
        <w:t>The</w:t>
      </w:r>
      <w:r w:rsidRPr="001817D8">
        <w:rPr>
          <w:spacing w:val="6"/>
        </w:rPr>
        <w:t xml:space="preserve"> </w:t>
      </w:r>
      <w:r>
        <w:t>Contractor</w:t>
      </w:r>
      <w:r w:rsidRPr="001817D8">
        <w:rPr>
          <w:spacing w:val="6"/>
        </w:rPr>
        <w:t xml:space="preserve"> </w:t>
      </w:r>
      <w:r>
        <w:t>shall</w:t>
      </w:r>
      <w:r w:rsidRPr="001817D8">
        <w:rPr>
          <w:spacing w:val="7"/>
        </w:rPr>
        <w:t xml:space="preserve"> </w:t>
      </w:r>
      <w:r>
        <w:t>not</w:t>
      </w:r>
      <w:r w:rsidRPr="001817D8">
        <w:rPr>
          <w:spacing w:val="12"/>
        </w:rPr>
        <w:t xml:space="preserve"> </w:t>
      </w:r>
      <w:r>
        <w:t>erect</w:t>
      </w:r>
      <w:r w:rsidRPr="001817D8">
        <w:rPr>
          <w:spacing w:val="9"/>
        </w:rPr>
        <w:t xml:space="preserve"> </w:t>
      </w:r>
      <w:r w:rsidRPr="001817D8">
        <w:rPr>
          <w:spacing w:val="1"/>
        </w:rPr>
        <w:t>any</w:t>
      </w:r>
      <w:r w:rsidRPr="001817D8">
        <w:rPr>
          <w:spacing w:val="4"/>
        </w:rPr>
        <w:t xml:space="preserve"> </w:t>
      </w:r>
      <w:r>
        <w:t>advertisement</w:t>
      </w:r>
      <w:r w:rsidRPr="001817D8">
        <w:rPr>
          <w:spacing w:val="9"/>
        </w:rPr>
        <w:t xml:space="preserve"> </w:t>
      </w:r>
      <w:r>
        <w:t>on</w:t>
      </w:r>
      <w:r w:rsidRPr="001817D8">
        <w:rPr>
          <w:spacing w:val="6"/>
        </w:rPr>
        <w:t xml:space="preserve"> </w:t>
      </w:r>
      <w:r>
        <w:t>or</w:t>
      </w:r>
      <w:r w:rsidRPr="001817D8">
        <w:rPr>
          <w:spacing w:val="8"/>
        </w:rPr>
        <w:t xml:space="preserve"> </w:t>
      </w:r>
      <w:r>
        <w:t>along</w:t>
      </w:r>
      <w:r w:rsidRPr="001817D8">
        <w:rPr>
          <w:spacing w:val="6"/>
        </w:rPr>
        <w:t xml:space="preserve"> </w:t>
      </w:r>
      <w:r>
        <w:t>the</w:t>
      </w:r>
      <w:r w:rsidRPr="001817D8">
        <w:rPr>
          <w:spacing w:val="8"/>
        </w:rPr>
        <w:t xml:space="preserve"> </w:t>
      </w:r>
      <w:r>
        <w:t>Project Site</w:t>
      </w:r>
      <w:r w:rsidRPr="001817D8">
        <w:rPr>
          <w:spacing w:val="9"/>
        </w:rPr>
        <w:t xml:space="preserve"> </w:t>
      </w:r>
      <w:r>
        <w:t>without</w:t>
      </w:r>
      <w:r w:rsidRPr="001817D8">
        <w:rPr>
          <w:spacing w:val="7"/>
        </w:rPr>
        <w:t xml:space="preserve"> </w:t>
      </w:r>
      <w:r>
        <w:t>the</w:t>
      </w:r>
      <w:r w:rsidRPr="001817D8">
        <w:rPr>
          <w:spacing w:val="6"/>
        </w:rPr>
        <w:t xml:space="preserve"> </w:t>
      </w:r>
      <w:r>
        <w:t>written approval by the Employer.</w:t>
      </w:r>
    </w:p>
    <w:p w14:paraId="0B66ACD5" w14:textId="77777777" w:rsidR="00F47F39" w:rsidRDefault="00F47F39" w:rsidP="00F47F39">
      <w:pPr>
        <w:pStyle w:val="Text1"/>
        <w:ind w:left="1980"/>
      </w:pPr>
      <w:r>
        <w:t>All</w:t>
      </w:r>
      <w:r>
        <w:rPr>
          <w:spacing w:val="45"/>
        </w:rPr>
        <w:t xml:space="preserve"> </w:t>
      </w:r>
      <w:r>
        <w:t>information</w:t>
      </w:r>
      <w:r>
        <w:rPr>
          <w:spacing w:val="45"/>
        </w:rPr>
        <w:t xml:space="preserve"> </w:t>
      </w:r>
      <w:r>
        <w:t>boards</w:t>
      </w:r>
      <w:r>
        <w:rPr>
          <w:spacing w:val="45"/>
        </w:rPr>
        <w:t xml:space="preserve"> </w:t>
      </w:r>
      <w:r>
        <w:t>shall</w:t>
      </w:r>
      <w:r>
        <w:rPr>
          <w:spacing w:val="45"/>
        </w:rPr>
        <w:t xml:space="preserve"> </w:t>
      </w:r>
      <w:r>
        <w:t>be</w:t>
      </w:r>
      <w:r>
        <w:rPr>
          <w:spacing w:val="44"/>
        </w:rPr>
        <w:t xml:space="preserve"> </w:t>
      </w:r>
      <w:r>
        <w:t>removed</w:t>
      </w:r>
      <w:r>
        <w:rPr>
          <w:spacing w:val="45"/>
        </w:rPr>
        <w:t xml:space="preserve"> </w:t>
      </w:r>
      <w:r>
        <w:rPr>
          <w:spacing w:val="2"/>
        </w:rPr>
        <w:t>by</w:t>
      </w:r>
      <w:r>
        <w:rPr>
          <w:spacing w:val="40"/>
        </w:rPr>
        <w:t xml:space="preserve"> </w:t>
      </w:r>
      <w:r>
        <w:t>the</w:t>
      </w:r>
      <w:r>
        <w:rPr>
          <w:spacing w:val="44"/>
        </w:rPr>
        <w:t xml:space="preserve"> </w:t>
      </w:r>
      <w:r>
        <w:t>Contractor</w:t>
      </w:r>
      <w:r>
        <w:rPr>
          <w:spacing w:val="44"/>
        </w:rPr>
        <w:t xml:space="preserve"> </w:t>
      </w:r>
      <w:r>
        <w:rPr>
          <w:spacing w:val="2"/>
        </w:rPr>
        <w:t>by</w:t>
      </w:r>
      <w:r>
        <w:rPr>
          <w:spacing w:val="40"/>
        </w:rPr>
        <w:t xml:space="preserve"> </w:t>
      </w:r>
      <w:r>
        <w:t>the</w:t>
      </w:r>
      <w:r>
        <w:rPr>
          <w:spacing w:val="44"/>
        </w:rPr>
        <w:t xml:space="preserve"> </w:t>
      </w:r>
      <w:r>
        <w:t>end</w:t>
      </w:r>
      <w:r>
        <w:rPr>
          <w:spacing w:val="47"/>
        </w:rPr>
        <w:t xml:space="preserve"> </w:t>
      </w:r>
      <w:r>
        <w:t>of</w:t>
      </w:r>
      <w:r>
        <w:rPr>
          <w:spacing w:val="44"/>
        </w:rPr>
        <w:t xml:space="preserve"> </w:t>
      </w:r>
      <w:r>
        <w:t>the</w:t>
      </w:r>
      <w:r>
        <w:rPr>
          <w:spacing w:val="44"/>
        </w:rPr>
        <w:t xml:space="preserve"> </w:t>
      </w:r>
      <w:r>
        <w:t>Defects Notification Period.</w:t>
      </w:r>
    </w:p>
    <w:p w14:paraId="314FF420" w14:textId="22274EEC" w:rsidR="00F47F39" w:rsidRPr="00A21E54" w:rsidRDefault="00F47F39" w:rsidP="00F47F39">
      <w:pPr>
        <w:pStyle w:val="11"/>
      </w:pPr>
      <w:r>
        <w:t>(2)</w:t>
      </w:r>
      <w:r>
        <w:tab/>
        <w:t>Measurement and Payment</w:t>
      </w:r>
    </w:p>
    <w:p w14:paraId="425D4195" w14:textId="0BB94F91" w:rsidR="008409B4" w:rsidRDefault="008409B4" w:rsidP="008409B4">
      <w:pPr>
        <w:pStyle w:val="Text1"/>
        <w:ind w:left="1980"/>
      </w:pPr>
      <w:r>
        <w:t xml:space="preserve">Project signboards shall be measured as the number of signboards, satisfactorily provided, installed, maintained throughout the Contract period and subsequently removed. Payment shall be made at the stated unit rate per signboard. The contract price shall be the full and final compensation </w:t>
      </w:r>
      <w:r w:rsidRPr="002B4BD9">
        <w:t>as per Clause 112</w:t>
      </w:r>
      <w:r>
        <w:t xml:space="preserve"> for all materials and </w:t>
      </w:r>
      <w:proofErr w:type="spellStart"/>
      <w:r>
        <w:t>labour</w:t>
      </w:r>
      <w:proofErr w:type="spellEnd"/>
      <w:r>
        <w:t xml:space="preserve"> required to perform the work described.</w:t>
      </w:r>
    </w:p>
    <w:p w14:paraId="2FD02E35" w14:textId="77777777" w:rsidR="00F47F39" w:rsidRPr="00F212BF" w:rsidRDefault="00F47F39" w:rsidP="00F47F39">
      <w:pPr>
        <w:pStyle w:val="Note"/>
        <w:rPr>
          <w:rFonts w:eastAsiaTheme="minorEastAsia"/>
        </w:rPr>
      </w:pPr>
    </w:p>
    <w:tbl>
      <w:tblPr>
        <w:tblStyle w:val="TableNormal"/>
        <w:tblW w:w="8223" w:type="dxa"/>
        <w:jc w:val="right"/>
        <w:tblLayout w:type="fixed"/>
        <w:tblLook w:val="01E0" w:firstRow="1" w:lastRow="1" w:firstColumn="1" w:lastColumn="1" w:noHBand="0" w:noVBand="0"/>
      </w:tblPr>
      <w:tblGrid>
        <w:gridCol w:w="1408"/>
        <w:gridCol w:w="5679"/>
        <w:gridCol w:w="1136"/>
      </w:tblGrid>
      <w:tr w:rsidR="00F47F39" w14:paraId="602F4D29" w14:textId="77777777" w:rsidTr="00B8416C">
        <w:trPr>
          <w:trHeight w:val="397"/>
          <w:jc w:val="right"/>
        </w:trPr>
        <w:tc>
          <w:tcPr>
            <w:tcW w:w="1408"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0896DE9" w14:textId="77777777" w:rsidR="00F47F39" w:rsidRDefault="00F47F39" w:rsidP="00B8416C">
            <w:pPr>
              <w:pStyle w:val="tittleinsidetables"/>
              <w:rPr>
                <w:szCs w:val="24"/>
              </w:rPr>
            </w:pPr>
            <w:r>
              <w:t>Item No.</w:t>
            </w:r>
          </w:p>
        </w:tc>
        <w:tc>
          <w:tcPr>
            <w:tcW w:w="567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34A6880" w14:textId="77777777" w:rsidR="00F47F39" w:rsidRDefault="00F47F39" w:rsidP="00B8416C">
            <w:pPr>
              <w:pStyle w:val="tittleinsidetables"/>
              <w:rPr>
                <w:szCs w:val="24"/>
              </w:rPr>
            </w:pPr>
            <w:r>
              <w:t>Description</w:t>
            </w:r>
          </w:p>
        </w:tc>
        <w:tc>
          <w:tcPr>
            <w:tcW w:w="113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897BCB6" w14:textId="77777777" w:rsidR="00F47F39" w:rsidRDefault="00F47F39" w:rsidP="00B8416C">
            <w:pPr>
              <w:pStyle w:val="tittleinsidetables"/>
              <w:rPr>
                <w:szCs w:val="24"/>
              </w:rPr>
            </w:pPr>
            <w:r>
              <w:t>Unit</w:t>
            </w:r>
          </w:p>
        </w:tc>
      </w:tr>
      <w:tr w:rsidR="00F47F39" w14:paraId="6EDBFC0C" w14:textId="77777777" w:rsidTr="00B8416C">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11AFFCD5" w14:textId="28C3974D" w:rsidR="00F47F39" w:rsidRPr="008939E1" w:rsidRDefault="0011700C" w:rsidP="00B8416C">
            <w:pPr>
              <w:pStyle w:val="TableParagraph"/>
              <w:jc w:val="center"/>
              <w:rPr>
                <w:b/>
                <w:lang w:eastAsia="ja-JP"/>
              </w:rPr>
            </w:pPr>
            <w:r>
              <w:rPr>
                <w:rFonts w:hint="eastAsia"/>
                <w:b/>
                <w:lang w:eastAsia="ja-JP"/>
              </w:rPr>
              <w:t>108</w:t>
            </w:r>
          </w:p>
        </w:tc>
        <w:tc>
          <w:tcPr>
            <w:tcW w:w="6815" w:type="dxa"/>
            <w:gridSpan w:val="2"/>
            <w:tcBorders>
              <w:top w:val="single" w:sz="8" w:space="0" w:color="000000"/>
              <w:left w:val="single" w:sz="8" w:space="0" w:color="000000"/>
              <w:bottom w:val="single" w:sz="8" w:space="0" w:color="000000"/>
              <w:right w:val="single" w:sz="8" w:space="0" w:color="000000"/>
            </w:tcBorders>
            <w:vAlign w:val="center"/>
          </w:tcPr>
          <w:p w14:paraId="2783302D" w14:textId="6829E5B9" w:rsidR="00F47F39" w:rsidRPr="008939E1" w:rsidRDefault="009F66C4" w:rsidP="00B8416C">
            <w:pPr>
              <w:pStyle w:val="TableParagraph"/>
              <w:rPr>
                <w:b/>
                <w:spacing w:val="-1"/>
              </w:rPr>
            </w:pPr>
            <w:r>
              <w:rPr>
                <w:b/>
                <w:lang w:eastAsia="ja-JP"/>
              </w:rPr>
              <w:t>Notice Board</w:t>
            </w:r>
          </w:p>
        </w:tc>
      </w:tr>
      <w:tr w:rsidR="00F47F39" w14:paraId="157A041C" w14:textId="77777777" w:rsidTr="00B8416C">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08614010" w14:textId="1F0D9B82" w:rsidR="00F47F39" w:rsidRDefault="0011700C" w:rsidP="00B8416C">
            <w:pPr>
              <w:pStyle w:val="TableParagraph"/>
              <w:jc w:val="center"/>
              <w:rPr>
                <w:rFonts w:eastAsia="Times New Roman"/>
                <w:szCs w:val="24"/>
              </w:rPr>
            </w:pPr>
            <w:r>
              <w:t>108</w:t>
            </w:r>
            <w:r w:rsidR="00F47F39">
              <w:t>-1</w:t>
            </w:r>
          </w:p>
        </w:tc>
        <w:tc>
          <w:tcPr>
            <w:tcW w:w="5679" w:type="dxa"/>
            <w:tcBorders>
              <w:top w:val="single" w:sz="8" w:space="0" w:color="000000"/>
              <w:left w:val="single" w:sz="8" w:space="0" w:color="000000"/>
              <w:bottom w:val="single" w:sz="8" w:space="0" w:color="000000"/>
              <w:right w:val="single" w:sz="8" w:space="0" w:color="000000"/>
            </w:tcBorders>
            <w:vAlign w:val="center"/>
          </w:tcPr>
          <w:p w14:paraId="15E36847" w14:textId="77777777" w:rsidR="00F47F39" w:rsidRDefault="00F47F39" w:rsidP="00B8416C">
            <w:pPr>
              <w:pStyle w:val="TableParagraph"/>
            </w:pPr>
            <w:r w:rsidRPr="001817D8">
              <w:t>Provision and installation of</w:t>
            </w:r>
            <w:r>
              <w:t xml:space="preserve"> Project Signboards</w:t>
            </w:r>
          </w:p>
        </w:tc>
        <w:tc>
          <w:tcPr>
            <w:tcW w:w="1136" w:type="dxa"/>
            <w:tcBorders>
              <w:top w:val="single" w:sz="8" w:space="0" w:color="000000"/>
              <w:left w:val="single" w:sz="8" w:space="0" w:color="000000"/>
              <w:bottom w:val="single" w:sz="8" w:space="0" w:color="000000"/>
              <w:right w:val="single" w:sz="8" w:space="0" w:color="000000"/>
            </w:tcBorders>
            <w:vAlign w:val="center"/>
          </w:tcPr>
          <w:p w14:paraId="502423B0" w14:textId="4430EA92" w:rsidR="00F47F39" w:rsidRPr="002B4BD9" w:rsidRDefault="00474D1C" w:rsidP="00B8416C">
            <w:pPr>
              <w:pStyle w:val="TableParagraph"/>
              <w:jc w:val="center"/>
            </w:pPr>
            <w:r>
              <w:rPr>
                <w:spacing w:val="-1"/>
              </w:rPr>
              <w:t>No.</w:t>
            </w:r>
          </w:p>
        </w:tc>
      </w:tr>
    </w:tbl>
    <w:p w14:paraId="04FC729A" w14:textId="53438A33" w:rsidR="00F47F39" w:rsidRDefault="00F47F39" w:rsidP="00F47F39">
      <w:pPr>
        <w:pStyle w:val="Note"/>
        <w:rPr>
          <w:rFonts w:eastAsiaTheme="minorEastAsia"/>
        </w:rPr>
      </w:pPr>
    </w:p>
    <w:p w14:paraId="033E72D6" w14:textId="5D056092" w:rsidR="000E1D83" w:rsidRPr="00D953C3" w:rsidRDefault="000E1D83" w:rsidP="000E1D83">
      <w:pPr>
        <w:pStyle w:val="101"/>
      </w:pPr>
      <w:bookmarkStart w:id="29" w:name="_Toc498523726"/>
      <w:bookmarkStart w:id="30" w:name="_Toc498524166"/>
      <w:bookmarkStart w:id="31" w:name="_Toc504140402"/>
      <w:bookmarkStart w:id="32" w:name="_Toc509394749"/>
      <w:r>
        <w:t>109</w:t>
      </w:r>
      <w:r>
        <w:tab/>
      </w:r>
      <w:r w:rsidRPr="00036A3F">
        <w:t>ENVIRONMENTAL</w:t>
      </w:r>
      <w:r>
        <w:t xml:space="preserve"> PROTECTION WORKS</w:t>
      </w:r>
      <w:bookmarkEnd w:id="29"/>
      <w:bookmarkEnd w:id="30"/>
      <w:bookmarkEnd w:id="31"/>
      <w:bookmarkEnd w:id="32"/>
    </w:p>
    <w:p w14:paraId="0DC82C39" w14:textId="49DF52E9" w:rsidR="000E1D83" w:rsidRDefault="000E1D83" w:rsidP="00B8416C">
      <w:pPr>
        <w:pStyle w:val="insertordelete"/>
      </w:pPr>
      <w:r w:rsidRPr="00505EF9">
        <w:t>(1</w:t>
      </w:r>
      <w:r>
        <w:t>6</w:t>
      </w:r>
      <w:r w:rsidRPr="00505EF9">
        <w:t>)</w:t>
      </w:r>
      <w:r w:rsidRPr="00505EF9">
        <w:tab/>
        <w:t xml:space="preserve">Delete the </w:t>
      </w:r>
      <w:r>
        <w:t>third</w:t>
      </w:r>
      <w:r w:rsidR="006E6F12">
        <w:t xml:space="preserve"> (3</w:t>
      </w:r>
      <w:r w:rsidR="006E6F12" w:rsidRPr="006E6F12">
        <w:rPr>
          <w:vertAlign w:val="superscript"/>
        </w:rPr>
        <w:t>rd</w:t>
      </w:r>
      <w:r w:rsidR="006E6F12">
        <w:t>)</w:t>
      </w:r>
      <w:r w:rsidRPr="00505EF9">
        <w:t xml:space="preserve"> </w:t>
      </w:r>
      <w:r>
        <w:t>and fourth</w:t>
      </w:r>
      <w:r w:rsidR="006E6F12">
        <w:t xml:space="preserve"> (4</w:t>
      </w:r>
      <w:r w:rsidR="006E6F12" w:rsidRPr="006E6F12">
        <w:rPr>
          <w:vertAlign w:val="superscript"/>
        </w:rPr>
        <w:t>th</w:t>
      </w:r>
      <w:r w:rsidR="006E6F12">
        <w:t>)</w:t>
      </w:r>
      <w:r>
        <w:t xml:space="preserve"> paragraphs</w:t>
      </w:r>
      <w:r w:rsidRPr="00505EF9">
        <w:t xml:space="preserve"> of </w:t>
      </w:r>
      <w:r>
        <w:t>the Section 109: “Environmental Protection Works” and replace with the following:</w:t>
      </w:r>
    </w:p>
    <w:p w14:paraId="53554E31" w14:textId="77777777" w:rsidR="000E1D83" w:rsidRDefault="000E1D83" w:rsidP="000E1D83">
      <w:pPr>
        <w:pStyle w:val="Text2"/>
      </w:pPr>
      <w:r>
        <w:t xml:space="preserve">The Contractor shall take full responsibility for performing the work minimizing environmental pollution and damage that can occur pursuant to his construction operations.  </w:t>
      </w:r>
    </w:p>
    <w:p w14:paraId="0AA58339" w14:textId="77777777" w:rsidR="000E1D83" w:rsidRDefault="000E1D83" w:rsidP="000E1D83">
      <w:pPr>
        <w:pStyle w:val="Text2"/>
      </w:pPr>
      <w:r>
        <w:t xml:space="preserve">The Contractor shall develop and implement a site-specific Environment Management Action Plan (EMAP) in complying with all applicable government/ local laws and regulations in the Country as well as the Environmental Impact Assessment (EIA) and </w:t>
      </w:r>
      <w:r w:rsidRPr="00F905B8">
        <w:t xml:space="preserve">Initial Environmental Examination </w:t>
      </w:r>
      <w:r>
        <w:t>(IEE) reports approved by Ministry of Population and Environment (</w:t>
      </w:r>
      <w:proofErr w:type="spellStart"/>
      <w:r>
        <w:t>MoPE</w:t>
      </w:r>
      <w:proofErr w:type="spellEnd"/>
      <w:r>
        <w:t>), of this Project, which describe the requirements for environmental protection during the entire duration of this contract. The Contractor shall be primarily responsible and accountable for the actions and activities of his subcontractors and suppliers, and for their compliance with the EMAP.</w:t>
      </w:r>
    </w:p>
    <w:p w14:paraId="0AA7D7E2" w14:textId="77777777" w:rsidR="000E1D83" w:rsidRDefault="000E1D83" w:rsidP="000E1D83">
      <w:pPr>
        <w:pStyle w:val="Text2"/>
      </w:pPr>
      <w:r>
        <w:t xml:space="preserve">The Contractor shall assume the responsibility of securing all the necessary licenses, permits, clearances and their attendant costs and fees prior to start of any construction activities. The Contractor may request the assistance of the Employer/ Engineer thereon on a best endeavor basis. </w:t>
      </w:r>
      <w:r w:rsidRPr="002B0527">
        <w:t>The Contractor shall prohibit employees from any use of explosives, poaching of wildlife and cutting of trees or branches. The Contractor shall be responsible for the action of his employees.</w:t>
      </w:r>
    </w:p>
    <w:p w14:paraId="6411B917" w14:textId="77777777" w:rsidR="000E1D83" w:rsidRDefault="000E1D83" w:rsidP="000E1D83">
      <w:pPr>
        <w:pStyle w:val="Text2"/>
      </w:pPr>
      <w:r>
        <w:t>The Engineer will notify the Contractor in writing of any observed noncompliance with relevant laws, regulations, permits and other elements of the Contractor’s EMAP. The Contractor shall, after receipt of such notice, inform the Engineer of proposed corrective actions and take such actions, at his own cost, immediately when approved. If the Contractor fails to comply promptly, the Engineer may issue an order stopping all or part of the work until satisfactory corrective action has been taken. No time extension therefore shall be granted to the Contractor for any such suspensions.</w:t>
      </w:r>
    </w:p>
    <w:p w14:paraId="16F685D8" w14:textId="77777777" w:rsidR="000E1D83" w:rsidRDefault="000E1D83" w:rsidP="000E1D83">
      <w:pPr>
        <w:pStyle w:val="Text2"/>
      </w:pPr>
      <w:r>
        <w:t>The Contractor shall provide and maintain at his own cost the personnel, equipment and facilities necessary for a fulfilment of the requirements of the Environment Protection.</w:t>
      </w:r>
    </w:p>
    <w:p w14:paraId="0A7964D2" w14:textId="77777777" w:rsidR="000E1D83" w:rsidRPr="004D1C74" w:rsidRDefault="000E1D83" w:rsidP="000E1D83">
      <w:pPr>
        <w:pStyle w:val="Text2"/>
        <w:rPr>
          <w:i/>
          <w:u w:val="single"/>
        </w:rPr>
      </w:pPr>
      <w:r>
        <w:rPr>
          <w:i/>
          <w:u w:val="single"/>
        </w:rPr>
        <w:t>Submittals:</w:t>
      </w:r>
    </w:p>
    <w:p w14:paraId="6E1D8C5A" w14:textId="77777777" w:rsidR="000E1D83" w:rsidRDefault="000E1D83" w:rsidP="000E1D83">
      <w:pPr>
        <w:pStyle w:val="Text2"/>
      </w:pPr>
      <w:r>
        <w:t>The Contractor shall submit the own EMAP to the Engineer for his approval within twenty-eight (28) calendar days after the date of the Letter of Acceptance. Any construction operation shall not begin until the EMAP has been approved by the Engineer. The EMAP shall include a series of management plans including (but not limited to) the following main items:</w:t>
      </w:r>
    </w:p>
    <w:p w14:paraId="7E9E3E25" w14:textId="77777777" w:rsidR="000E1D83" w:rsidRPr="004D1C74" w:rsidRDefault="000E1D83" w:rsidP="000E1D83">
      <w:pPr>
        <w:pStyle w:val="bulletTex2"/>
      </w:pPr>
      <w:r w:rsidRPr="004D1C74">
        <w:rPr>
          <w:rFonts w:hint="eastAsia"/>
        </w:rPr>
        <w:t>•</w:t>
      </w:r>
      <w:r w:rsidRPr="004D1C74">
        <w:tab/>
        <w:t>Sediment and erosion control plan for each Site;</w:t>
      </w:r>
    </w:p>
    <w:p w14:paraId="17C30F8C" w14:textId="77777777" w:rsidR="000E1D83" w:rsidRPr="004D1C74" w:rsidRDefault="000E1D83" w:rsidP="000E1D83">
      <w:pPr>
        <w:pStyle w:val="bulletTex2"/>
      </w:pPr>
      <w:r w:rsidRPr="004D1C74">
        <w:rPr>
          <w:rFonts w:hint="eastAsia"/>
        </w:rPr>
        <w:t>•</w:t>
      </w:r>
      <w:r w:rsidRPr="004D1C74">
        <w:tab/>
        <w:t xml:space="preserve">Camps management plan for each camp; </w:t>
      </w:r>
    </w:p>
    <w:p w14:paraId="31383C4F" w14:textId="77777777" w:rsidR="000E1D83" w:rsidRPr="004D1C74" w:rsidRDefault="000E1D83" w:rsidP="000E1D83">
      <w:pPr>
        <w:pStyle w:val="bulletTex2"/>
      </w:pPr>
      <w:r w:rsidRPr="004D1C74">
        <w:rPr>
          <w:rFonts w:hint="eastAsia"/>
        </w:rPr>
        <w:t>•</w:t>
      </w:r>
      <w:r w:rsidRPr="004D1C74">
        <w:tab/>
        <w:t>Waste management plan;</w:t>
      </w:r>
    </w:p>
    <w:p w14:paraId="556E835B" w14:textId="77777777" w:rsidR="000E1D83" w:rsidRPr="004D1C74" w:rsidRDefault="000E1D83" w:rsidP="000E1D83">
      <w:pPr>
        <w:pStyle w:val="bulletTex2"/>
      </w:pPr>
      <w:r w:rsidRPr="004D1C74">
        <w:rPr>
          <w:rFonts w:hint="eastAsia"/>
        </w:rPr>
        <w:t>•</w:t>
      </w:r>
      <w:r w:rsidRPr="004D1C74">
        <w:tab/>
        <w:t>Pollution control (water, air, noise) plan for each Site;</w:t>
      </w:r>
    </w:p>
    <w:p w14:paraId="0BB2200A" w14:textId="77777777" w:rsidR="000E1D83" w:rsidRPr="004D1C74" w:rsidRDefault="000E1D83" w:rsidP="000E1D83">
      <w:pPr>
        <w:pStyle w:val="bulletTex2"/>
      </w:pPr>
      <w:r w:rsidRPr="004D1C74">
        <w:rPr>
          <w:rFonts w:hint="eastAsia"/>
        </w:rPr>
        <w:t>•</w:t>
      </w:r>
      <w:r w:rsidRPr="004D1C74">
        <w:tab/>
        <w:t>Traffic management plan;</w:t>
      </w:r>
    </w:p>
    <w:p w14:paraId="4B83DB46" w14:textId="77777777" w:rsidR="000E1D83" w:rsidRPr="004D1C74" w:rsidRDefault="000E1D83" w:rsidP="000E1D83">
      <w:pPr>
        <w:pStyle w:val="bulletTex2"/>
      </w:pPr>
      <w:r w:rsidRPr="004D1C74">
        <w:rPr>
          <w:rFonts w:hint="eastAsia"/>
        </w:rPr>
        <w:t>•</w:t>
      </w:r>
      <w:r w:rsidRPr="004D1C74">
        <w:tab/>
        <w:t>Standard Operating Procedures for pollution spills, and management of fuels and hazardous substances.</w:t>
      </w:r>
    </w:p>
    <w:p w14:paraId="1C7FFCC0" w14:textId="77777777" w:rsidR="000E1D83" w:rsidRDefault="000E1D83" w:rsidP="000E1D83">
      <w:pPr>
        <w:pStyle w:val="Text2"/>
      </w:pPr>
      <w:r>
        <w:t>The above referred plans shall be compiled by using the following information:</w:t>
      </w:r>
    </w:p>
    <w:p w14:paraId="75100FF0" w14:textId="77777777" w:rsidR="000E1D83" w:rsidRPr="004D1C74" w:rsidRDefault="000E1D83" w:rsidP="000E1D83">
      <w:pPr>
        <w:pStyle w:val="aText2"/>
      </w:pPr>
      <w:r w:rsidRPr="004D1C74">
        <w:t>a)</w:t>
      </w:r>
      <w:r w:rsidRPr="004D1C74">
        <w:tab/>
        <w:t>Organization and lines of responsibilities including subcontractors and suppliers</w:t>
      </w:r>
    </w:p>
    <w:p w14:paraId="04406141" w14:textId="77777777" w:rsidR="000E1D83" w:rsidRPr="004D1C74" w:rsidRDefault="000E1D83" w:rsidP="000E1D83">
      <w:pPr>
        <w:pStyle w:val="aText2"/>
      </w:pPr>
      <w:r w:rsidRPr="004D1C74">
        <w:t>b)</w:t>
      </w:r>
      <w:r w:rsidRPr="004D1C74">
        <w:tab/>
        <w:t>Methods of protection of features to be preserved such as trees/vegetation, soil, landscape features, air and surface/ ground water, fish and wildlife, historical, archaeological and cultural resources.</w:t>
      </w:r>
    </w:p>
    <w:p w14:paraId="34DF9FDB" w14:textId="77777777" w:rsidR="000E1D83" w:rsidRPr="004D1C74" w:rsidRDefault="000E1D83" w:rsidP="000E1D83">
      <w:pPr>
        <w:pStyle w:val="aText2"/>
      </w:pPr>
      <w:r w:rsidRPr="004D1C74">
        <w:t>c)</w:t>
      </w:r>
      <w:r w:rsidRPr="004D1C74">
        <w:tab/>
        <w:t>Procedures to be implemented to provide the required environmental management, to comply with the applicable laws and regulations, and to correct pollution due to accident, natural causes, or failure to follow the procedures of the EM</w:t>
      </w:r>
      <w:r>
        <w:t>A</w:t>
      </w:r>
      <w:r w:rsidRPr="004D1C74">
        <w:t xml:space="preserve">P  </w:t>
      </w:r>
    </w:p>
    <w:p w14:paraId="0204529A" w14:textId="22CC21D4" w:rsidR="000E1D83" w:rsidRPr="004D1C74" w:rsidRDefault="000E1D83" w:rsidP="000E1D83">
      <w:pPr>
        <w:pStyle w:val="aText2"/>
      </w:pPr>
      <w:r w:rsidRPr="004D1C74">
        <w:t>d)</w:t>
      </w:r>
      <w:r w:rsidRPr="004D1C74">
        <w:tab/>
        <w:t>Drawings showing locations of any proposed temporary excavations or embankments for haul roads, stream crossings, material storage areas, stockpiles of excess or spoil materials and sanitary facilities</w:t>
      </w:r>
      <w:r w:rsidR="008C0EC7">
        <w:t xml:space="preserve"> and solid waste disposal areas</w:t>
      </w:r>
      <w:r w:rsidR="008C0EC7">
        <w:rPr>
          <w:rFonts w:asciiTheme="minorEastAsia" w:eastAsiaTheme="minorEastAsia" w:hAnsiTheme="minorEastAsia" w:hint="eastAsia"/>
          <w:lang w:eastAsia="ja-JP"/>
        </w:rPr>
        <w:t>。</w:t>
      </w:r>
      <w:r w:rsidRPr="004D1C74">
        <w:t xml:space="preserve"> </w:t>
      </w:r>
    </w:p>
    <w:p w14:paraId="7AE1A0B4" w14:textId="77777777" w:rsidR="000E1D83" w:rsidRDefault="000E1D83" w:rsidP="000E1D83">
      <w:pPr>
        <w:pStyle w:val="aText2"/>
      </w:pPr>
      <w:r w:rsidRPr="004D1C74">
        <w:t>e)</w:t>
      </w:r>
      <w:r w:rsidRPr="004D1C74">
        <w:tab/>
        <w:t>Training for Contractor’s personnel during the construction period</w:t>
      </w:r>
      <w:r>
        <w:t>.</w:t>
      </w:r>
    </w:p>
    <w:p w14:paraId="3CDF1387" w14:textId="77777777" w:rsidR="000E1D83" w:rsidRDefault="000E1D83" w:rsidP="000E1D83">
      <w:pPr>
        <w:pStyle w:val="Text2"/>
      </w:pPr>
      <w:r w:rsidRPr="004D1C74">
        <w:t>The approval by the Engineer shall not relieve the Contractor of any of his responsibilit</w:t>
      </w:r>
      <w:r>
        <w:t>ies</w:t>
      </w:r>
      <w:r w:rsidRPr="004D1C74">
        <w:t xml:space="preserve"> for the Environment Protection pursuant to his construction operations.  Furthermore, the Engineer shall have the right to require the Contractor to improve the approved EM</w:t>
      </w:r>
      <w:r>
        <w:t>A</w:t>
      </w:r>
      <w:r w:rsidRPr="004D1C74">
        <w:t>P whenever it is deemed necessary in the opinion of the Engineer.</w:t>
      </w:r>
    </w:p>
    <w:p w14:paraId="54FCEF71" w14:textId="77777777" w:rsidR="000E1D83" w:rsidRPr="004D1C74" w:rsidRDefault="000E1D83" w:rsidP="000E1D83">
      <w:pPr>
        <w:pStyle w:val="Text2"/>
        <w:rPr>
          <w:i/>
          <w:u w:val="single"/>
        </w:rPr>
      </w:pPr>
      <w:r w:rsidRPr="004D1C74">
        <w:rPr>
          <w:i/>
          <w:u w:val="single"/>
        </w:rPr>
        <w:t>Environment Monitoring Report</w:t>
      </w:r>
    </w:p>
    <w:p w14:paraId="067AB43F" w14:textId="77777777" w:rsidR="000E1D83" w:rsidRDefault="000E1D83" w:rsidP="000E1D83">
      <w:pPr>
        <w:pStyle w:val="Text2"/>
      </w:pPr>
      <w:r>
        <w:t>The Contractor, within 7 days after the last day of the period to which it relates, shall submit the Environmental Monitoring Report in monthly basis to the Engineer for his review.</w:t>
      </w:r>
    </w:p>
    <w:p w14:paraId="2C618178" w14:textId="77777777" w:rsidR="000E1D83" w:rsidRDefault="000E1D83" w:rsidP="000E1D83">
      <w:pPr>
        <w:pStyle w:val="Text2"/>
      </w:pPr>
      <w:r>
        <w:t>Reporting shall continue until the Contractor has completed all work which is known to be outstanding at the completion date stated in the Taking-Over Certificate for the Works.</w:t>
      </w:r>
    </w:p>
    <w:p w14:paraId="33B0B55B" w14:textId="77777777" w:rsidR="000E1D83" w:rsidRDefault="000E1D83" w:rsidP="000E1D83">
      <w:pPr>
        <w:pStyle w:val="Text2"/>
      </w:pPr>
      <w:r>
        <w:t>The Report shall include the items of environmental monitoring requested in this Section.</w:t>
      </w:r>
    </w:p>
    <w:p w14:paraId="1D2A38F4" w14:textId="77777777" w:rsidR="000E1D83" w:rsidRPr="00F024BD" w:rsidRDefault="000E1D83" w:rsidP="000E1D83">
      <w:pPr>
        <w:pStyle w:val="Text2"/>
        <w:rPr>
          <w:i/>
          <w:u w:val="single"/>
        </w:rPr>
      </w:pPr>
      <w:r>
        <w:rPr>
          <w:i/>
          <w:u w:val="single"/>
        </w:rPr>
        <w:t>Relevant Statutes</w:t>
      </w:r>
      <w:r w:rsidRPr="00D9248F">
        <w:rPr>
          <w:i/>
        </w:rPr>
        <w:t>:</w:t>
      </w:r>
    </w:p>
    <w:p w14:paraId="77D7BAC2" w14:textId="77777777" w:rsidR="000E1D83" w:rsidRDefault="000E1D83" w:rsidP="000E1D83">
      <w:pPr>
        <w:pStyle w:val="Text2"/>
      </w:pPr>
      <w:r>
        <w:t xml:space="preserve">The Contractor shall at all times comply with all existing statutes in the Country concerning environmental protection, pollution control and abatement that are applicable to his construction operations and the </w:t>
      </w:r>
      <w:r w:rsidRPr="006723DE">
        <w:rPr>
          <w:b/>
        </w:rPr>
        <w:t xml:space="preserve">JICA Guidelines for Confirmation of Environmental and Social Considerations (2010) </w:t>
      </w:r>
    </w:p>
    <w:p w14:paraId="2A24A7AD" w14:textId="77777777" w:rsidR="000E1D83" w:rsidRPr="00D9248F" w:rsidRDefault="000E1D83" w:rsidP="000E1D83">
      <w:pPr>
        <w:pStyle w:val="Text2"/>
        <w:rPr>
          <w:i/>
          <w:u w:val="single"/>
        </w:rPr>
      </w:pPr>
      <w:r w:rsidRPr="00D9248F">
        <w:rPr>
          <w:i/>
          <w:u w:val="single"/>
        </w:rPr>
        <w:t>Assignment of Environment Protection Manager (EPM)</w:t>
      </w:r>
      <w:r w:rsidRPr="00D9248F">
        <w:rPr>
          <w:i/>
        </w:rPr>
        <w:t>:</w:t>
      </w:r>
    </w:p>
    <w:p w14:paraId="5B4173C9" w14:textId="77777777" w:rsidR="000E1D83" w:rsidRDefault="000E1D83" w:rsidP="000E1D83">
      <w:pPr>
        <w:pStyle w:val="Text2"/>
      </w:pPr>
      <w:r>
        <w:t>The Contractor shall designate an environment protection manager (EPM) with his staff.  The name and qualifications including education and work experiences of the EPM shall be submitted for approval of the Engineer prior to the appointment.</w:t>
      </w:r>
    </w:p>
    <w:p w14:paraId="7903BAFC" w14:textId="77777777" w:rsidR="000E1D83" w:rsidRPr="00FB0A5E" w:rsidRDefault="000E1D83" w:rsidP="000E1D83">
      <w:pPr>
        <w:pStyle w:val="Text2"/>
        <w:rPr>
          <w:i/>
          <w:u w:val="single"/>
        </w:rPr>
      </w:pPr>
      <w:r w:rsidRPr="00FB0A5E">
        <w:rPr>
          <w:i/>
          <w:u w:val="single"/>
        </w:rPr>
        <w:t>Environmental Monitoring</w:t>
      </w:r>
    </w:p>
    <w:p w14:paraId="1F295501" w14:textId="77777777" w:rsidR="000E1D83" w:rsidRPr="007C37C8" w:rsidRDefault="000E1D83" w:rsidP="000E1D83">
      <w:pPr>
        <w:pStyle w:val="Text2"/>
        <w:rPr>
          <w:lang w:val="en-GB"/>
        </w:rPr>
      </w:pPr>
      <w:r w:rsidRPr="007C37C8">
        <w:rPr>
          <w:lang w:val="en-GB"/>
        </w:rPr>
        <w:t>The Contractor shall perform environmental monitoring for the duration of this contract and submit results to the Engineer. The minimum requirement for items, frequency and number of locati</w:t>
      </w:r>
      <w:r>
        <w:rPr>
          <w:lang w:val="en-GB"/>
        </w:rPr>
        <w:t xml:space="preserve">ons of sampling or measurement </w:t>
      </w:r>
      <w:r w:rsidRPr="007C37C8">
        <w:rPr>
          <w:lang w:val="en-GB"/>
        </w:rPr>
        <w:t xml:space="preserve">shall be as indicated </w:t>
      </w:r>
      <w:r>
        <w:rPr>
          <w:lang w:val="en-GB"/>
        </w:rPr>
        <w:t>here below</w:t>
      </w:r>
      <w:r w:rsidRPr="007C37C8">
        <w:rPr>
          <w:lang w:val="en-GB"/>
        </w:rPr>
        <w:t xml:space="preserve">, and the detail shall be confirmed in the latest </w:t>
      </w:r>
      <w:r>
        <w:rPr>
          <w:lang w:val="en-GB"/>
        </w:rPr>
        <w:t xml:space="preserve">approved </w:t>
      </w:r>
      <w:r w:rsidRPr="007C37C8">
        <w:rPr>
          <w:lang w:val="en-GB"/>
        </w:rPr>
        <w:t>EIA report.</w:t>
      </w:r>
    </w:p>
    <w:p w14:paraId="5B0559BA" w14:textId="77777777" w:rsidR="00474D1C" w:rsidRDefault="00474D1C" w:rsidP="000E1D83">
      <w:pPr>
        <w:pStyle w:val="Text2"/>
        <w:jc w:val="center"/>
        <w:rPr>
          <w:b/>
          <w:lang w:val="en-GB"/>
        </w:rPr>
      </w:pPr>
    </w:p>
    <w:p w14:paraId="0FAEB9CB" w14:textId="5EA42AA8" w:rsidR="000E1D83" w:rsidRPr="005367E8" w:rsidRDefault="000E1D83" w:rsidP="000E1D83">
      <w:pPr>
        <w:pStyle w:val="Text2"/>
        <w:jc w:val="center"/>
        <w:rPr>
          <w:b/>
          <w:lang w:val="en-GB"/>
        </w:rPr>
      </w:pPr>
      <w:r w:rsidRPr="005367E8">
        <w:rPr>
          <w:b/>
          <w:lang w:val="en-GB"/>
        </w:rPr>
        <w:t>Frequency and Locations of Environmental Monitoring</w:t>
      </w:r>
    </w:p>
    <w:tbl>
      <w:tblPr>
        <w:tblW w:w="8823" w:type="dxa"/>
        <w:jc w:val="right"/>
        <w:tblLayout w:type="fixed"/>
        <w:tblCellMar>
          <w:left w:w="99" w:type="dxa"/>
          <w:right w:w="99" w:type="dxa"/>
        </w:tblCellMar>
        <w:tblLook w:val="04A0" w:firstRow="1" w:lastRow="0" w:firstColumn="1" w:lastColumn="0" w:noHBand="0" w:noVBand="1"/>
      </w:tblPr>
      <w:tblGrid>
        <w:gridCol w:w="1129"/>
        <w:gridCol w:w="2127"/>
        <w:gridCol w:w="3402"/>
        <w:gridCol w:w="2165"/>
      </w:tblGrid>
      <w:tr w:rsidR="000E1D83" w:rsidRPr="007C37C8" w14:paraId="52DF295B" w14:textId="77777777" w:rsidTr="007F3208">
        <w:trPr>
          <w:trHeight w:val="345"/>
          <w:tblHeader/>
          <w:jc w:val="right"/>
        </w:trPr>
        <w:tc>
          <w:tcPr>
            <w:tcW w:w="1129" w:type="dxa"/>
            <w:tcBorders>
              <w:top w:val="single" w:sz="4" w:space="0" w:color="auto"/>
              <w:left w:val="single" w:sz="4" w:space="0" w:color="auto"/>
              <w:bottom w:val="single" w:sz="4" w:space="0" w:color="auto"/>
              <w:right w:val="single" w:sz="4" w:space="0" w:color="auto"/>
            </w:tcBorders>
            <w:shd w:val="clear" w:color="000000" w:fill="C6D9F1" w:themeFill="text2" w:themeFillTint="33"/>
            <w:vAlign w:val="center"/>
          </w:tcPr>
          <w:p w14:paraId="3D1A5D97" w14:textId="77777777" w:rsidR="000E1D83" w:rsidRPr="007F3208" w:rsidRDefault="000E1D83" w:rsidP="00EA681B">
            <w:pPr>
              <w:pStyle w:val="TableParagraph"/>
              <w:ind w:leftChars="15" w:left="33"/>
              <w:jc w:val="center"/>
              <w:rPr>
                <w:b/>
                <w:sz w:val="20"/>
                <w:szCs w:val="20"/>
                <w:lang w:val="en-GB"/>
              </w:rPr>
            </w:pPr>
            <w:r w:rsidRPr="007F3208">
              <w:rPr>
                <w:b/>
                <w:sz w:val="20"/>
                <w:szCs w:val="20"/>
              </w:rPr>
              <w:t>Item</w:t>
            </w:r>
          </w:p>
        </w:tc>
        <w:tc>
          <w:tcPr>
            <w:tcW w:w="2127" w:type="dxa"/>
            <w:tcBorders>
              <w:top w:val="single" w:sz="4" w:space="0" w:color="auto"/>
              <w:left w:val="nil"/>
              <w:bottom w:val="single" w:sz="4" w:space="0" w:color="auto"/>
              <w:right w:val="single" w:sz="4" w:space="0" w:color="auto"/>
            </w:tcBorders>
            <w:shd w:val="clear" w:color="000000" w:fill="C6D9F1" w:themeFill="text2" w:themeFillTint="33"/>
            <w:vAlign w:val="center"/>
          </w:tcPr>
          <w:p w14:paraId="37853037" w14:textId="77777777" w:rsidR="000E1D83" w:rsidRPr="007F3208" w:rsidRDefault="000E1D83" w:rsidP="00B8416C">
            <w:pPr>
              <w:pStyle w:val="TableParagraph"/>
              <w:jc w:val="center"/>
              <w:rPr>
                <w:b/>
                <w:sz w:val="20"/>
                <w:szCs w:val="20"/>
                <w:lang w:val="en-GB"/>
              </w:rPr>
            </w:pPr>
            <w:r w:rsidRPr="007F3208">
              <w:rPr>
                <w:b/>
                <w:sz w:val="20"/>
                <w:szCs w:val="20"/>
              </w:rPr>
              <w:t>Monitoring Indicator</w:t>
            </w:r>
          </w:p>
        </w:tc>
        <w:tc>
          <w:tcPr>
            <w:tcW w:w="3402" w:type="dxa"/>
            <w:tcBorders>
              <w:top w:val="single" w:sz="4" w:space="0" w:color="auto"/>
              <w:left w:val="nil"/>
              <w:bottom w:val="single" w:sz="4" w:space="0" w:color="auto"/>
              <w:right w:val="single" w:sz="4" w:space="0" w:color="auto"/>
            </w:tcBorders>
            <w:shd w:val="clear" w:color="000000" w:fill="C6D9F1" w:themeFill="text2" w:themeFillTint="33"/>
            <w:vAlign w:val="center"/>
          </w:tcPr>
          <w:p w14:paraId="0B9776F7" w14:textId="77777777" w:rsidR="000E1D83" w:rsidRPr="007F3208" w:rsidRDefault="000E1D83" w:rsidP="007F3208">
            <w:pPr>
              <w:pStyle w:val="TableParagraph"/>
              <w:ind w:leftChars="0" w:left="0"/>
              <w:jc w:val="center"/>
              <w:rPr>
                <w:b/>
                <w:sz w:val="20"/>
                <w:szCs w:val="20"/>
                <w:lang w:val="en-GB"/>
              </w:rPr>
            </w:pPr>
            <w:r w:rsidRPr="007F3208">
              <w:rPr>
                <w:b/>
                <w:sz w:val="20"/>
                <w:szCs w:val="20"/>
              </w:rPr>
              <w:t>Place of Monitoring</w:t>
            </w:r>
          </w:p>
        </w:tc>
        <w:tc>
          <w:tcPr>
            <w:tcW w:w="2165" w:type="dxa"/>
            <w:tcBorders>
              <w:top w:val="single" w:sz="4" w:space="0" w:color="auto"/>
              <w:left w:val="nil"/>
              <w:bottom w:val="single" w:sz="4" w:space="0" w:color="auto"/>
              <w:right w:val="single" w:sz="4" w:space="0" w:color="auto"/>
            </w:tcBorders>
            <w:shd w:val="clear" w:color="000000" w:fill="C6D9F1" w:themeFill="text2" w:themeFillTint="33"/>
            <w:vAlign w:val="center"/>
          </w:tcPr>
          <w:p w14:paraId="4CBB920F" w14:textId="77777777" w:rsidR="000E1D83" w:rsidRPr="007F3208" w:rsidRDefault="000E1D83" w:rsidP="007F3208">
            <w:pPr>
              <w:pStyle w:val="TableParagraph"/>
              <w:ind w:leftChars="20" w:left="44"/>
              <w:jc w:val="center"/>
              <w:rPr>
                <w:b/>
                <w:sz w:val="20"/>
                <w:szCs w:val="20"/>
                <w:lang w:val="en-GB"/>
              </w:rPr>
            </w:pPr>
            <w:r w:rsidRPr="007F3208">
              <w:rPr>
                <w:b/>
                <w:sz w:val="20"/>
                <w:szCs w:val="20"/>
              </w:rPr>
              <w:t>Frequency(Period)</w:t>
            </w:r>
          </w:p>
        </w:tc>
      </w:tr>
      <w:tr w:rsidR="000E1D83" w:rsidRPr="007C37C8" w14:paraId="41179F3F" w14:textId="77777777" w:rsidTr="007F3208">
        <w:trPr>
          <w:trHeight w:val="345"/>
          <w:jc w:val="right"/>
        </w:trPr>
        <w:tc>
          <w:tcPr>
            <w:tcW w:w="1129" w:type="dxa"/>
            <w:tcBorders>
              <w:top w:val="single" w:sz="4" w:space="0" w:color="auto"/>
              <w:left w:val="single" w:sz="4" w:space="0" w:color="auto"/>
              <w:bottom w:val="single" w:sz="4" w:space="0" w:color="auto"/>
              <w:right w:val="single" w:sz="4" w:space="0" w:color="auto"/>
            </w:tcBorders>
            <w:shd w:val="clear" w:color="000000" w:fill="FFFFFF"/>
            <w:vAlign w:val="center"/>
          </w:tcPr>
          <w:p w14:paraId="56427514" w14:textId="77777777" w:rsidR="000E1D83" w:rsidRPr="007F3208" w:rsidRDefault="000E1D83" w:rsidP="00EA681B">
            <w:pPr>
              <w:pStyle w:val="TableParagraph"/>
              <w:ind w:leftChars="15" w:left="33"/>
              <w:rPr>
                <w:sz w:val="20"/>
                <w:szCs w:val="20"/>
              </w:rPr>
            </w:pPr>
            <w:r w:rsidRPr="007F3208">
              <w:rPr>
                <w:sz w:val="20"/>
                <w:szCs w:val="20"/>
              </w:rPr>
              <w:t>Air Pollution</w:t>
            </w:r>
          </w:p>
        </w:tc>
        <w:tc>
          <w:tcPr>
            <w:tcW w:w="2127" w:type="dxa"/>
            <w:tcBorders>
              <w:top w:val="nil"/>
              <w:left w:val="nil"/>
              <w:bottom w:val="single" w:sz="4" w:space="0" w:color="auto"/>
              <w:right w:val="single" w:sz="4" w:space="0" w:color="auto"/>
            </w:tcBorders>
            <w:shd w:val="clear" w:color="000000" w:fill="FFFFFF"/>
            <w:vAlign w:val="center"/>
          </w:tcPr>
          <w:p w14:paraId="4E92651E" w14:textId="77777777" w:rsidR="000E1D83" w:rsidRPr="007F3208" w:rsidRDefault="000E1D83" w:rsidP="00B8416C">
            <w:pPr>
              <w:pStyle w:val="TableParagraph"/>
              <w:rPr>
                <w:sz w:val="20"/>
                <w:szCs w:val="20"/>
              </w:rPr>
            </w:pPr>
            <w:r w:rsidRPr="007F3208">
              <w:rPr>
                <w:sz w:val="20"/>
                <w:szCs w:val="20"/>
              </w:rPr>
              <w:t>NO2, PM10</w:t>
            </w:r>
          </w:p>
        </w:tc>
        <w:tc>
          <w:tcPr>
            <w:tcW w:w="3402" w:type="dxa"/>
            <w:tcBorders>
              <w:top w:val="nil"/>
              <w:left w:val="nil"/>
              <w:bottom w:val="single" w:sz="4" w:space="0" w:color="auto"/>
              <w:right w:val="single" w:sz="4" w:space="0" w:color="auto"/>
            </w:tcBorders>
            <w:shd w:val="clear" w:color="000000" w:fill="FFFFFF"/>
            <w:vAlign w:val="center"/>
          </w:tcPr>
          <w:p w14:paraId="613E1C78" w14:textId="77777777" w:rsidR="000E1D83" w:rsidRPr="007F3208" w:rsidRDefault="000E1D83" w:rsidP="007F3208">
            <w:pPr>
              <w:pStyle w:val="TableParagraph"/>
              <w:ind w:leftChars="0" w:left="0"/>
              <w:rPr>
                <w:sz w:val="20"/>
                <w:szCs w:val="20"/>
              </w:rPr>
            </w:pPr>
            <w:r w:rsidRPr="007F3208">
              <w:rPr>
                <w:sz w:val="20"/>
                <w:szCs w:val="20"/>
              </w:rPr>
              <w:t>(1) West Portal),</w:t>
            </w:r>
          </w:p>
          <w:p w14:paraId="26D70901" w14:textId="77777777" w:rsidR="000E1D83" w:rsidRPr="007F3208" w:rsidRDefault="000E1D83" w:rsidP="007F3208">
            <w:pPr>
              <w:pStyle w:val="TableParagraph"/>
              <w:ind w:leftChars="0" w:left="0"/>
              <w:rPr>
                <w:sz w:val="20"/>
                <w:szCs w:val="20"/>
              </w:rPr>
            </w:pPr>
            <w:r w:rsidRPr="007F3208">
              <w:rPr>
                <w:sz w:val="20"/>
                <w:szCs w:val="20"/>
              </w:rPr>
              <w:t xml:space="preserve">(2) East Portal, </w:t>
            </w:r>
          </w:p>
          <w:p w14:paraId="228123F0" w14:textId="77777777" w:rsidR="000E1D83" w:rsidRPr="007F3208" w:rsidRDefault="000E1D83" w:rsidP="007F3208">
            <w:pPr>
              <w:pStyle w:val="TableParagraph"/>
              <w:ind w:leftChars="0" w:left="0"/>
              <w:rPr>
                <w:sz w:val="20"/>
                <w:szCs w:val="20"/>
              </w:rPr>
            </w:pPr>
            <w:r w:rsidRPr="007F3208">
              <w:rPr>
                <w:sz w:val="20"/>
                <w:szCs w:val="20"/>
              </w:rPr>
              <w:t>(3) East end point of the east approach road</w:t>
            </w:r>
          </w:p>
        </w:tc>
        <w:tc>
          <w:tcPr>
            <w:tcW w:w="2165" w:type="dxa"/>
            <w:tcBorders>
              <w:top w:val="nil"/>
              <w:left w:val="nil"/>
              <w:bottom w:val="single" w:sz="4" w:space="0" w:color="auto"/>
              <w:right w:val="single" w:sz="4" w:space="0" w:color="auto"/>
            </w:tcBorders>
            <w:shd w:val="clear" w:color="000000" w:fill="FFFFFF"/>
            <w:vAlign w:val="center"/>
          </w:tcPr>
          <w:p w14:paraId="4F4C66FC" w14:textId="77777777" w:rsidR="000E1D83" w:rsidRPr="007F3208" w:rsidRDefault="000E1D83" w:rsidP="007F3208">
            <w:pPr>
              <w:pStyle w:val="TableParagraph"/>
              <w:ind w:leftChars="20" w:left="44"/>
              <w:rPr>
                <w:sz w:val="20"/>
                <w:szCs w:val="20"/>
              </w:rPr>
            </w:pPr>
            <w:r w:rsidRPr="007F3208">
              <w:rPr>
                <w:sz w:val="20"/>
                <w:szCs w:val="20"/>
              </w:rPr>
              <w:t>1 measurement in every month or urgent request / complain from local residents</w:t>
            </w:r>
          </w:p>
        </w:tc>
      </w:tr>
      <w:tr w:rsidR="000E1D83" w:rsidRPr="007C37C8" w14:paraId="2A3D6FD3" w14:textId="77777777" w:rsidTr="007F3208">
        <w:trPr>
          <w:trHeight w:val="345"/>
          <w:jc w:val="right"/>
        </w:trPr>
        <w:tc>
          <w:tcPr>
            <w:tcW w:w="1129" w:type="dxa"/>
            <w:tcBorders>
              <w:top w:val="single" w:sz="4" w:space="0" w:color="auto"/>
              <w:left w:val="single" w:sz="4" w:space="0" w:color="auto"/>
              <w:bottom w:val="single" w:sz="4" w:space="0" w:color="auto"/>
              <w:right w:val="single" w:sz="4" w:space="0" w:color="auto"/>
            </w:tcBorders>
            <w:shd w:val="clear" w:color="000000" w:fill="FFFFFF"/>
            <w:vAlign w:val="center"/>
          </w:tcPr>
          <w:p w14:paraId="42451B96" w14:textId="77777777" w:rsidR="000E1D83" w:rsidRPr="007F3208" w:rsidRDefault="000E1D83" w:rsidP="00EA681B">
            <w:pPr>
              <w:pStyle w:val="TableParagraph"/>
              <w:ind w:leftChars="15" w:left="33"/>
              <w:rPr>
                <w:sz w:val="20"/>
                <w:szCs w:val="20"/>
              </w:rPr>
            </w:pPr>
            <w:r w:rsidRPr="007F3208">
              <w:rPr>
                <w:sz w:val="20"/>
                <w:szCs w:val="20"/>
              </w:rPr>
              <w:t>Water pollution</w:t>
            </w:r>
          </w:p>
        </w:tc>
        <w:tc>
          <w:tcPr>
            <w:tcW w:w="2127" w:type="dxa"/>
            <w:tcBorders>
              <w:top w:val="nil"/>
              <w:left w:val="nil"/>
              <w:bottom w:val="single" w:sz="4" w:space="0" w:color="auto"/>
              <w:right w:val="single" w:sz="4" w:space="0" w:color="auto"/>
            </w:tcBorders>
            <w:shd w:val="clear" w:color="000000" w:fill="FFFFFF"/>
            <w:vAlign w:val="center"/>
          </w:tcPr>
          <w:p w14:paraId="70403250" w14:textId="77777777" w:rsidR="000E1D83" w:rsidRPr="007F3208" w:rsidRDefault="000E1D83" w:rsidP="00B8416C">
            <w:pPr>
              <w:pStyle w:val="TableParagraph"/>
              <w:rPr>
                <w:sz w:val="20"/>
                <w:szCs w:val="20"/>
              </w:rPr>
            </w:pPr>
            <w:r w:rsidRPr="007F3208">
              <w:rPr>
                <w:sz w:val="20"/>
                <w:szCs w:val="20"/>
              </w:rPr>
              <w:t>BOD, TSS</w:t>
            </w:r>
          </w:p>
        </w:tc>
        <w:tc>
          <w:tcPr>
            <w:tcW w:w="3402" w:type="dxa"/>
            <w:tcBorders>
              <w:top w:val="nil"/>
              <w:left w:val="nil"/>
              <w:bottom w:val="single" w:sz="4" w:space="0" w:color="auto"/>
              <w:right w:val="single" w:sz="4" w:space="0" w:color="auto"/>
            </w:tcBorders>
            <w:shd w:val="clear" w:color="000000" w:fill="FFFFFF"/>
            <w:vAlign w:val="center"/>
          </w:tcPr>
          <w:p w14:paraId="69D72BAF" w14:textId="77777777" w:rsidR="000E1D83" w:rsidRPr="007F3208" w:rsidRDefault="000E1D83" w:rsidP="007F3208">
            <w:pPr>
              <w:pStyle w:val="TableParagraph"/>
              <w:ind w:leftChars="0" w:left="0"/>
              <w:rPr>
                <w:sz w:val="20"/>
                <w:szCs w:val="20"/>
              </w:rPr>
            </w:pPr>
            <w:r w:rsidRPr="007F3208">
              <w:rPr>
                <w:sz w:val="20"/>
                <w:szCs w:val="20"/>
              </w:rPr>
              <w:t xml:space="preserve">(1) </w:t>
            </w:r>
            <w:proofErr w:type="spellStart"/>
            <w:r w:rsidRPr="007F3208">
              <w:rPr>
                <w:sz w:val="20"/>
                <w:szCs w:val="20"/>
              </w:rPr>
              <w:t>Sisne</w:t>
            </w:r>
            <w:proofErr w:type="spellEnd"/>
            <w:r w:rsidRPr="007F3208">
              <w:rPr>
                <w:sz w:val="20"/>
                <w:szCs w:val="20"/>
              </w:rPr>
              <w:t xml:space="preserve"> </w:t>
            </w:r>
            <w:proofErr w:type="spellStart"/>
            <w:r w:rsidRPr="007F3208">
              <w:rPr>
                <w:sz w:val="20"/>
                <w:szCs w:val="20"/>
              </w:rPr>
              <w:t>Khola</w:t>
            </w:r>
            <w:proofErr w:type="spellEnd"/>
            <w:r w:rsidRPr="007F3208">
              <w:rPr>
                <w:sz w:val="20"/>
                <w:szCs w:val="20"/>
              </w:rPr>
              <w:t xml:space="preserve"> , downstream of Soil Disposal Area, </w:t>
            </w:r>
          </w:p>
          <w:p w14:paraId="7EB3C5E4" w14:textId="77777777" w:rsidR="000E1D83" w:rsidRPr="007F3208" w:rsidRDefault="000E1D83" w:rsidP="007F3208">
            <w:pPr>
              <w:pStyle w:val="TableParagraph"/>
              <w:ind w:leftChars="0" w:left="0"/>
              <w:rPr>
                <w:sz w:val="20"/>
                <w:szCs w:val="20"/>
              </w:rPr>
            </w:pPr>
            <w:r w:rsidRPr="007F3208">
              <w:rPr>
                <w:sz w:val="20"/>
                <w:szCs w:val="20"/>
              </w:rPr>
              <w:t xml:space="preserve">(2) </w:t>
            </w:r>
            <w:proofErr w:type="spellStart"/>
            <w:r w:rsidRPr="007F3208">
              <w:rPr>
                <w:sz w:val="20"/>
                <w:szCs w:val="20"/>
              </w:rPr>
              <w:t>Balkhu</w:t>
            </w:r>
            <w:proofErr w:type="spellEnd"/>
            <w:r w:rsidRPr="007F3208">
              <w:rPr>
                <w:sz w:val="20"/>
                <w:szCs w:val="20"/>
              </w:rPr>
              <w:t xml:space="preserve"> </w:t>
            </w:r>
            <w:proofErr w:type="spellStart"/>
            <w:r w:rsidRPr="007F3208">
              <w:rPr>
                <w:sz w:val="20"/>
                <w:szCs w:val="20"/>
              </w:rPr>
              <w:t>Khola</w:t>
            </w:r>
            <w:proofErr w:type="spellEnd"/>
            <w:r w:rsidRPr="007F3208">
              <w:rPr>
                <w:sz w:val="20"/>
                <w:szCs w:val="20"/>
              </w:rPr>
              <w:t>, culvert bridge near medical college , downstream of east approach road work area</w:t>
            </w:r>
          </w:p>
        </w:tc>
        <w:tc>
          <w:tcPr>
            <w:tcW w:w="2165" w:type="dxa"/>
            <w:tcBorders>
              <w:top w:val="nil"/>
              <w:left w:val="nil"/>
              <w:bottom w:val="single" w:sz="4" w:space="0" w:color="auto"/>
              <w:right w:val="single" w:sz="4" w:space="0" w:color="auto"/>
            </w:tcBorders>
            <w:shd w:val="clear" w:color="000000" w:fill="FFFFFF"/>
            <w:vAlign w:val="center"/>
          </w:tcPr>
          <w:p w14:paraId="51BBBC8E" w14:textId="77777777" w:rsidR="000E1D83" w:rsidRPr="007F3208" w:rsidRDefault="000E1D83" w:rsidP="007F3208">
            <w:pPr>
              <w:pStyle w:val="TableParagraph"/>
              <w:ind w:leftChars="20" w:left="44"/>
              <w:rPr>
                <w:sz w:val="20"/>
                <w:szCs w:val="20"/>
              </w:rPr>
            </w:pPr>
            <w:r w:rsidRPr="007F3208">
              <w:rPr>
                <w:sz w:val="20"/>
                <w:szCs w:val="20"/>
              </w:rPr>
              <w:t>1 measurement in every month or urgent request / complain from local residents</w:t>
            </w:r>
          </w:p>
        </w:tc>
      </w:tr>
      <w:tr w:rsidR="000E1D83" w:rsidRPr="007C37C8" w14:paraId="4CFE0A1C" w14:textId="77777777" w:rsidTr="007F3208">
        <w:trPr>
          <w:trHeight w:val="345"/>
          <w:jc w:val="right"/>
        </w:trPr>
        <w:tc>
          <w:tcPr>
            <w:tcW w:w="1129" w:type="dxa"/>
            <w:tcBorders>
              <w:top w:val="single" w:sz="4" w:space="0" w:color="auto"/>
              <w:left w:val="single" w:sz="4" w:space="0" w:color="auto"/>
              <w:bottom w:val="single" w:sz="4" w:space="0" w:color="auto"/>
              <w:right w:val="single" w:sz="4" w:space="0" w:color="auto"/>
            </w:tcBorders>
            <w:shd w:val="clear" w:color="000000" w:fill="FFFFFF"/>
            <w:vAlign w:val="center"/>
          </w:tcPr>
          <w:p w14:paraId="11F7BC22" w14:textId="77777777" w:rsidR="000E1D83" w:rsidRPr="007F3208" w:rsidRDefault="000E1D83" w:rsidP="00EA681B">
            <w:pPr>
              <w:pStyle w:val="TableParagraph"/>
              <w:ind w:leftChars="15" w:left="33"/>
              <w:rPr>
                <w:sz w:val="20"/>
                <w:szCs w:val="20"/>
              </w:rPr>
            </w:pPr>
            <w:r w:rsidRPr="007F3208">
              <w:rPr>
                <w:sz w:val="20"/>
                <w:szCs w:val="20"/>
              </w:rPr>
              <w:t>Noise pollution</w:t>
            </w:r>
          </w:p>
        </w:tc>
        <w:tc>
          <w:tcPr>
            <w:tcW w:w="2127" w:type="dxa"/>
            <w:tcBorders>
              <w:top w:val="single" w:sz="4" w:space="0" w:color="auto"/>
              <w:left w:val="nil"/>
              <w:bottom w:val="single" w:sz="4" w:space="0" w:color="auto"/>
              <w:right w:val="single" w:sz="4" w:space="0" w:color="auto"/>
            </w:tcBorders>
            <w:shd w:val="clear" w:color="000000" w:fill="FFFFFF"/>
            <w:vAlign w:val="center"/>
          </w:tcPr>
          <w:p w14:paraId="67F92CF4" w14:textId="77777777" w:rsidR="000E1D83" w:rsidRPr="007F3208" w:rsidRDefault="000E1D83" w:rsidP="00B8416C">
            <w:pPr>
              <w:pStyle w:val="TableParagraph"/>
              <w:rPr>
                <w:sz w:val="20"/>
                <w:szCs w:val="20"/>
              </w:rPr>
            </w:pPr>
            <w:r w:rsidRPr="007F3208">
              <w:rPr>
                <w:sz w:val="20"/>
                <w:szCs w:val="20"/>
              </w:rPr>
              <w:t>Noise</w:t>
            </w:r>
          </w:p>
        </w:tc>
        <w:tc>
          <w:tcPr>
            <w:tcW w:w="3402" w:type="dxa"/>
            <w:tcBorders>
              <w:top w:val="single" w:sz="4" w:space="0" w:color="auto"/>
              <w:left w:val="nil"/>
              <w:bottom w:val="single" w:sz="4" w:space="0" w:color="auto"/>
              <w:right w:val="single" w:sz="4" w:space="0" w:color="auto"/>
            </w:tcBorders>
            <w:shd w:val="clear" w:color="000000" w:fill="FFFFFF"/>
          </w:tcPr>
          <w:p w14:paraId="5D3E8D37" w14:textId="77777777" w:rsidR="000E1D83" w:rsidRPr="007F3208" w:rsidRDefault="000E1D83" w:rsidP="007F3208">
            <w:pPr>
              <w:pStyle w:val="TableParagraph"/>
              <w:ind w:leftChars="0" w:left="0"/>
              <w:rPr>
                <w:sz w:val="20"/>
                <w:szCs w:val="20"/>
              </w:rPr>
            </w:pPr>
            <w:r w:rsidRPr="007F3208">
              <w:rPr>
                <w:sz w:val="20"/>
                <w:szCs w:val="20"/>
              </w:rPr>
              <w:t>Just outside of the following work area:</w:t>
            </w:r>
          </w:p>
          <w:p w14:paraId="43BC6B7E" w14:textId="04EFDF97" w:rsidR="000E1D83" w:rsidRPr="007F3208" w:rsidRDefault="006E6F12" w:rsidP="007F3208">
            <w:pPr>
              <w:pStyle w:val="TableParagraph"/>
              <w:ind w:leftChars="0" w:left="0"/>
              <w:rPr>
                <w:sz w:val="20"/>
                <w:szCs w:val="20"/>
              </w:rPr>
            </w:pPr>
            <w:r w:rsidRPr="007F3208">
              <w:rPr>
                <w:sz w:val="20"/>
                <w:szCs w:val="20"/>
              </w:rPr>
              <w:t xml:space="preserve">(1) </w:t>
            </w:r>
            <w:r w:rsidR="000E1D83" w:rsidRPr="007F3208">
              <w:rPr>
                <w:sz w:val="20"/>
                <w:szCs w:val="20"/>
              </w:rPr>
              <w:t>Tunnel: West Portal,</w:t>
            </w:r>
          </w:p>
          <w:p w14:paraId="2E74ABEC" w14:textId="1ED41423" w:rsidR="000E1D83" w:rsidRPr="007F3208" w:rsidRDefault="006E6F12" w:rsidP="007F3208">
            <w:pPr>
              <w:pStyle w:val="TableParagraph"/>
              <w:ind w:leftChars="0" w:left="0"/>
              <w:rPr>
                <w:sz w:val="20"/>
                <w:szCs w:val="20"/>
              </w:rPr>
            </w:pPr>
            <w:r w:rsidRPr="007F3208">
              <w:rPr>
                <w:sz w:val="20"/>
                <w:szCs w:val="20"/>
              </w:rPr>
              <w:t xml:space="preserve">(2) </w:t>
            </w:r>
            <w:r w:rsidR="000E1D83" w:rsidRPr="007F3208">
              <w:rPr>
                <w:sz w:val="20"/>
                <w:szCs w:val="20"/>
              </w:rPr>
              <w:t>Tunnel: East Portal,</w:t>
            </w:r>
          </w:p>
          <w:p w14:paraId="4CF44CD5" w14:textId="1A5D3A6B" w:rsidR="000E1D83" w:rsidRPr="007F3208" w:rsidRDefault="006E6F12" w:rsidP="007F3208">
            <w:pPr>
              <w:pStyle w:val="TableParagraph"/>
              <w:ind w:leftChars="0" w:left="0"/>
              <w:rPr>
                <w:sz w:val="20"/>
                <w:szCs w:val="20"/>
              </w:rPr>
            </w:pPr>
            <w:r w:rsidRPr="007F3208">
              <w:rPr>
                <w:sz w:val="20"/>
                <w:szCs w:val="20"/>
              </w:rPr>
              <w:t xml:space="preserve">(3) </w:t>
            </w:r>
            <w:r w:rsidR="000E1D83" w:rsidRPr="007F3208">
              <w:rPr>
                <w:sz w:val="20"/>
                <w:szCs w:val="20"/>
              </w:rPr>
              <w:t>Surface: West Approach Road / Soil Disposal Area,</w:t>
            </w:r>
          </w:p>
          <w:p w14:paraId="533467E3" w14:textId="4A8EF9B6" w:rsidR="000E1D83" w:rsidRPr="007F3208" w:rsidRDefault="006E6F12" w:rsidP="007F3208">
            <w:pPr>
              <w:pStyle w:val="TableParagraph"/>
              <w:ind w:leftChars="0" w:left="0"/>
              <w:rPr>
                <w:sz w:val="20"/>
                <w:szCs w:val="20"/>
              </w:rPr>
            </w:pPr>
            <w:r w:rsidRPr="007F3208">
              <w:rPr>
                <w:sz w:val="20"/>
                <w:szCs w:val="20"/>
              </w:rPr>
              <w:t xml:space="preserve">(4) </w:t>
            </w:r>
            <w:r w:rsidR="000E1D83" w:rsidRPr="007F3208">
              <w:rPr>
                <w:sz w:val="20"/>
                <w:szCs w:val="20"/>
              </w:rPr>
              <w:t>Surface: East Approach Road</w:t>
            </w:r>
          </w:p>
        </w:tc>
        <w:tc>
          <w:tcPr>
            <w:tcW w:w="2165" w:type="dxa"/>
            <w:tcBorders>
              <w:top w:val="single" w:sz="4" w:space="0" w:color="auto"/>
              <w:left w:val="nil"/>
              <w:bottom w:val="single" w:sz="4" w:space="0" w:color="auto"/>
              <w:right w:val="single" w:sz="4" w:space="0" w:color="auto"/>
            </w:tcBorders>
            <w:shd w:val="clear" w:color="000000" w:fill="FFFFFF"/>
          </w:tcPr>
          <w:p w14:paraId="1C824782" w14:textId="77777777" w:rsidR="000E1D83" w:rsidRPr="007F3208" w:rsidRDefault="000E1D83" w:rsidP="007F3208">
            <w:pPr>
              <w:pStyle w:val="TableParagraph"/>
              <w:ind w:leftChars="20" w:left="44"/>
              <w:rPr>
                <w:sz w:val="20"/>
                <w:szCs w:val="20"/>
              </w:rPr>
            </w:pPr>
            <w:r w:rsidRPr="007F3208">
              <w:rPr>
                <w:sz w:val="20"/>
                <w:szCs w:val="20"/>
              </w:rPr>
              <w:t>1 measurement in every month or urgent request / complain from local residents</w:t>
            </w:r>
          </w:p>
        </w:tc>
      </w:tr>
      <w:tr w:rsidR="000E1D83" w:rsidRPr="007C37C8" w14:paraId="6F0D768A" w14:textId="77777777" w:rsidTr="007F3208">
        <w:trPr>
          <w:trHeight w:val="345"/>
          <w:jc w:val="right"/>
        </w:trPr>
        <w:tc>
          <w:tcPr>
            <w:tcW w:w="1129" w:type="dxa"/>
            <w:vMerge w:val="restart"/>
            <w:tcBorders>
              <w:top w:val="single" w:sz="4" w:space="0" w:color="auto"/>
              <w:left w:val="single" w:sz="4" w:space="0" w:color="auto"/>
              <w:right w:val="single" w:sz="4" w:space="0" w:color="auto"/>
            </w:tcBorders>
            <w:shd w:val="clear" w:color="000000" w:fill="FFFFFF"/>
            <w:vAlign w:val="center"/>
          </w:tcPr>
          <w:p w14:paraId="48D6C3BD" w14:textId="77777777" w:rsidR="000E1D83" w:rsidRPr="007F3208" w:rsidRDefault="000E1D83" w:rsidP="00EA681B">
            <w:pPr>
              <w:pStyle w:val="TableParagraph"/>
              <w:ind w:leftChars="15" w:left="33"/>
              <w:rPr>
                <w:sz w:val="20"/>
                <w:szCs w:val="20"/>
                <w:lang w:eastAsia="ja-JP"/>
              </w:rPr>
            </w:pPr>
            <w:r w:rsidRPr="007F3208">
              <w:rPr>
                <w:sz w:val="20"/>
                <w:szCs w:val="20"/>
                <w:lang w:eastAsia="ja-JP"/>
              </w:rPr>
              <w:t>Waste</w:t>
            </w:r>
          </w:p>
        </w:tc>
        <w:tc>
          <w:tcPr>
            <w:tcW w:w="2127" w:type="dxa"/>
            <w:tcBorders>
              <w:top w:val="single" w:sz="4" w:space="0" w:color="auto"/>
              <w:left w:val="nil"/>
              <w:bottom w:val="single" w:sz="4" w:space="0" w:color="auto"/>
              <w:right w:val="single" w:sz="4" w:space="0" w:color="auto"/>
            </w:tcBorders>
            <w:shd w:val="clear" w:color="000000" w:fill="FFFFFF"/>
            <w:vAlign w:val="center"/>
          </w:tcPr>
          <w:p w14:paraId="72201541" w14:textId="77777777" w:rsidR="000E1D83" w:rsidRPr="007F3208" w:rsidRDefault="000E1D83" w:rsidP="008451F4">
            <w:pPr>
              <w:pStyle w:val="a4"/>
              <w:numPr>
                <w:ilvl w:val="0"/>
                <w:numId w:val="23"/>
              </w:numPr>
              <w:tabs>
                <w:tab w:val="left" w:pos="328"/>
              </w:tabs>
              <w:snapToGrid w:val="0"/>
              <w:ind w:left="328" w:hanging="328"/>
              <w:rPr>
                <w:rFonts w:ascii="Times New Roman" w:hAnsi="Times New Roman" w:cs="Times New Roman"/>
                <w:sz w:val="20"/>
                <w:szCs w:val="20"/>
              </w:rPr>
            </w:pPr>
            <w:r w:rsidRPr="007F3208">
              <w:rPr>
                <w:rFonts w:ascii="Times New Roman" w:hAnsi="Times New Roman" w:cs="Times New Roman"/>
                <w:sz w:val="20"/>
                <w:szCs w:val="20"/>
              </w:rPr>
              <w:t>Soil Waste</w:t>
            </w:r>
          </w:p>
        </w:tc>
        <w:tc>
          <w:tcPr>
            <w:tcW w:w="3402" w:type="dxa"/>
            <w:tcBorders>
              <w:top w:val="single" w:sz="4" w:space="0" w:color="auto"/>
              <w:left w:val="nil"/>
              <w:bottom w:val="single" w:sz="4" w:space="0" w:color="auto"/>
              <w:right w:val="single" w:sz="4" w:space="0" w:color="auto"/>
            </w:tcBorders>
            <w:shd w:val="clear" w:color="000000" w:fill="FFFFFF"/>
          </w:tcPr>
          <w:p w14:paraId="53DC5885" w14:textId="77777777" w:rsidR="000E1D83" w:rsidRPr="007F3208" w:rsidRDefault="000E1D83" w:rsidP="007F3208">
            <w:pPr>
              <w:pStyle w:val="TableParagraph"/>
              <w:ind w:leftChars="0" w:left="0"/>
              <w:rPr>
                <w:sz w:val="20"/>
                <w:szCs w:val="20"/>
              </w:rPr>
            </w:pPr>
            <w:r w:rsidRPr="007F3208">
              <w:rPr>
                <w:sz w:val="20"/>
                <w:szCs w:val="20"/>
              </w:rPr>
              <w:t>Construction work areas</w:t>
            </w:r>
          </w:p>
          <w:p w14:paraId="473CD489" w14:textId="77777777" w:rsidR="000E1D83" w:rsidRPr="007F3208" w:rsidRDefault="000E1D83" w:rsidP="007F3208">
            <w:pPr>
              <w:pStyle w:val="TableParagraph"/>
              <w:ind w:leftChars="0" w:left="0"/>
              <w:rPr>
                <w:sz w:val="20"/>
                <w:szCs w:val="20"/>
              </w:rPr>
            </w:pPr>
            <w:r w:rsidRPr="007F3208">
              <w:rPr>
                <w:sz w:val="20"/>
                <w:szCs w:val="20"/>
              </w:rPr>
              <w:t>Soil disposal site</w:t>
            </w:r>
          </w:p>
        </w:tc>
        <w:tc>
          <w:tcPr>
            <w:tcW w:w="2165" w:type="dxa"/>
            <w:tcBorders>
              <w:top w:val="single" w:sz="4" w:space="0" w:color="auto"/>
              <w:left w:val="nil"/>
              <w:bottom w:val="single" w:sz="4" w:space="0" w:color="auto"/>
              <w:right w:val="single" w:sz="4" w:space="0" w:color="auto"/>
            </w:tcBorders>
            <w:shd w:val="clear" w:color="000000" w:fill="FFFFFF"/>
          </w:tcPr>
          <w:p w14:paraId="03B26D08" w14:textId="77777777" w:rsidR="000E1D83" w:rsidRPr="007F3208" w:rsidRDefault="000E1D83" w:rsidP="007F3208">
            <w:pPr>
              <w:pStyle w:val="TableParagraph"/>
              <w:ind w:leftChars="20" w:left="44"/>
              <w:rPr>
                <w:sz w:val="20"/>
                <w:szCs w:val="20"/>
              </w:rPr>
            </w:pPr>
            <w:r w:rsidRPr="007F3208">
              <w:rPr>
                <w:sz w:val="20"/>
                <w:szCs w:val="20"/>
              </w:rPr>
              <w:t>Once in every month</w:t>
            </w:r>
          </w:p>
        </w:tc>
      </w:tr>
      <w:tr w:rsidR="000E1D83" w:rsidRPr="007C37C8" w14:paraId="1C266DAA" w14:textId="77777777" w:rsidTr="007F3208">
        <w:trPr>
          <w:trHeight w:val="345"/>
          <w:jc w:val="right"/>
        </w:trPr>
        <w:tc>
          <w:tcPr>
            <w:tcW w:w="1129" w:type="dxa"/>
            <w:vMerge/>
            <w:tcBorders>
              <w:left w:val="single" w:sz="4" w:space="0" w:color="auto"/>
              <w:right w:val="single" w:sz="4" w:space="0" w:color="auto"/>
            </w:tcBorders>
            <w:shd w:val="clear" w:color="000000" w:fill="FFFFFF"/>
            <w:vAlign w:val="center"/>
          </w:tcPr>
          <w:p w14:paraId="72897388" w14:textId="77777777" w:rsidR="000E1D83" w:rsidRPr="007F3208" w:rsidRDefault="000E1D83" w:rsidP="00EA681B">
            <w:pPr>
              <w:pStyle w:val="TableParagraph"/>
              <w:ind w:leftChars="15" w:left="33"/>
              <w:rPr>
                <w:sz w:val="20"/>
                <w:szCs w:val="20"/>
              </w:rPr>
            </w:pPr>
          </w:p>
        </w:tc>
        <w:tc>
          <w:tcPr>
            <w:tcW w:w="2127" w:type="dxa"/>
            <w:tcBorders>
              <w:top w:val="single" w:sz="4" w:space="0" w:color="auto"/>
              <w:left w:val="nil"/>
              <w:bottom w:val="single" w:sz="4" w:space="0" w:color="auto"/>
              <w:right w:val="single" w:sz="4" w:space="0" w:color="auto"/>
            </w:tcBorders>
            <w:shd w:val="clear" w:color="000000" w:fill="FFFFFF"/>
            <w:vAlign w:val="center"/>
          </w:tcPr>
          <w:p w14:paraId="1E221BB9" w14:textId="77777777" w:rsidR="000E1D83" w:rsidRPr="007F3208" w:rsidRDefault="000E1D83" w:rsidP="008451F4">
            <w:pPr>
              <w:pStyle w:val="a4"/>
              <w:numPr>
                <w:ilvl w:val="0"/>
                <w:numId w:val="23"/>
              </w:numPr>
              <w:tabs>
                <w:tab w:val="left" w:pos="328"/>
              </w:tabs>
              <w:snapToGrid w:val="0"/>
              <w:ind w:left="328" w:hanging="328"/>
              <w:rPr>
                <w:rFonts w:ascii="Times New Roman" w:hAnsi="Times New Roman" w:cs="Times New Roman"/>
                <w:sz w:val="20"/>
                <w:szCs w:val="20"/>
              </w:rPr>
            </w:pPr>
            <w:r w:rsidRPr="007F3208">
              <w:rPr>
                <w:rFonts w:ascii="Times New Roman" w:hAnsi="Times New Roman" w:cs="Times New Roman"/>
                <w:sz w:val="20"/>
                <w:szCs w:val="20"/>
              </w:rPr>
              <w:t>Solid Waste</w:t>
            </w:r>
          </w:p>
        </w:tc>
        <w:tc>
          <w:tcPr>
            <w:tcW w:w="3402" w:type="dxa"/>
            <w:tcBorders>
              <w:top w:val="single" w:sz="4" w:space="0" w:color="auto"/>
              <w:left w:val="nil"/>
              <w:bottom w:val="single" w:sz="4" w:space="0" w:color="auto"/>
              <w:right w:val="single" w:sz="4" w:space="0" w:color="auto"/>
            </w:tcBorders>
            <w:shd w:val="clear" w:color="000000" w:fill="FFFFFF"/>
          </w:tcPr>
          <w:p w14:paraId="1D8E50AA" w14:textId="77777777" w:rsidR="000E1D83" w:rsidRPr="007F3208" w:rsidRDefault="000E1D83" w:rsidP="007F3208">
            <w:pPr>
              <w:pStyle w:val="TableParagraph"/>
              <w:ind w:leftChars="0" w:left="0"/>
              <w:rPr>
                <w:sz w:val="20"/>
                <w:szCs w:val="20"/>
              </w:rPr>
            </w:pPr>
            <w:r w:rsidRPr="007F3208">
              <w:rPr>
                <w:sz w:val="20"/>
                <w:szCs w:val="20"/>
              </w:rPr>
              <w:t>Contraction work areas</w:t>
            </w:r>
          </w:p>
        </w:tc>
        <w:tc>
          <w:tcPr>
            <w:tcW w:w="2165" w:type="dxa"/>
            <w:tcBorders>
              <w:top w:val="single" w:sz="4" w:space="0" w:color="auto"/>
              <w:left w:val="nil"/>
              <w:bottom w:val="single" w:sz="4" w:space="0" w:color="auto"/>
              <w:right w:val="single" w:sz="4" w:space="0" w:color="auto"/>
            </w:tcBorders>
            <w:shd w:val="clear" w:color="000000" w:fill="FFFFFF"/>
          </w:tcPr>
          <w:p w14:paraId="77B95608" w14:textId="77777777" w:rsidR="000E1D83" w:rsidRPr="007F3208" w:rsidRDefault="000E1D83" w:rsidP="007F3208">
            <w:pPr>
              <w:pStyle w:val="TableParagraph"/>
              <w:ind w:leftChars="20" w:left="44"/>
              <w:rPr>
                <w:sz w:val="20"/>
                <w:szCs w:val="20"/>
              </w:rPr>
            </w:pPr>
            <w:r w:rsidRPr="007F3208">
              <w:rPr>
                <w:sz w:val="20"/>
                <w:szCs w:val="20"/>
              </w:rPr>
              <w:t>Once in every month</w:t>
            </w:r>
          </w:p>
        </w:tc>
      </w:tr>
      <w:tr w:rsidR="000E1D83" w:rsidRPr="007C37C8" w14:paraId="53F8F9AC" w14:textId="77777777" w:rsidTr="007F3208">
        <w:trPr>
          <w:trHeight w:val="345"/>
          <w:jc w:val="right"/>
        </w:trPr>
        <w:tc>
          <w:tcPr>
            <w:tcW w:w="1129" w:type="dxa"/>
            <w:vMerge/>
            <w:tcBorders>
              <w:left w:val="single" w:sz="4" w:space="0" w:color="auto"/>
              <w:bottom w:val="single" w:sz="4" w:space="0" w:color="auto"/>
              <w:right w:val="single" w:sz="4" w:space="0" w:color="auto"/>
            </w:tcBorders>
            <w:shd w:val="clear" w:color="000000" w:fill="FFFFFF"/>
            <w:vAlign w:val="center"/>
          </w:tcPr>
          <w:p w14:paraId="0949D6DF" w14:textId="77777777" w:rsidR="000E1D83" w:rsidRPr="007F3208" w:rsidRDefault="000E1D83" w:rsidP="00EA681B">
            <w:pPr>
              <w:pStyle w:val="TableParagraph"/>
              <w:ind w:leftChars="15" w:left="33"/>
              <w:rPr>
                <w:sz w:val="20"/>
                <w:szCs w:val="20"/>
              </w:rPr>
            </w:pPr>
          </w:p>
        </w:tc>
        <w:tc>
          <w:tcPr>
            <w:tcW w:w="2127" w:type="dxa"/>
            <w:tcBorders>
              <w:top w:val="single" w:sz="4" w:space="0" w:color="auto"/>
              <w:left w:val="nil"/>
              <w:bottom w:val="single" w:sz="4" w:space="0" w:color="auto"/>
              <w:right w:val="single" w:sz="4" w:space="0" w:color="auto"/>
            </w:tcBorders>
            <w:shd w:val="clear" w:color="000000" w:fill="FFFFFF"/>
            <w:vAlign w:val="center"/>
          </w:tcPr>
          <w:p w14:paraId="70C4E0C1" w14:textId="77777777" w:rsidR="000E1D83" w:rsidRPr="007F3208" w:rsidRDefault="000E1D83" w:rsidP="008451F4">
            <w:pPr>
              <w:pStyle w:val="a4"/>
              <w:numPr>
                <w:ilvl w:val="0"/>
                <w:numId w:val="23"/>
              </w:numPr>
              <w:tabs>
                <w:tab w:val="left" w:pos="328"/>
              </w:tabs>
              <w:snapToGrid w:val="0"/>
              <w:ind w:left="328" w:hanging="328"/>
              <w:rPr>
                <w:rFonts w:ascii="Times New Roman" w:hAnsi="Times New Roman" w:cs="Times New Roman"/>
                <w:sz w:val="20"/>
                <w:szCs w:val="20"/>
              </w:rPr>
            </w:pPr>
            <w:r w:rsidRPr="007F3208">
              <w:rPr>
                <w:rFonts w:ascii="Times New Roman" w:hAnsi="Times New Roman" w:cs="Times New Roman"/>
                <w:sz w:val="20"/>
                <w:szCs w:val="20"/>
              </w:rPr>
              <w:t>Liquid Waste</w:t>
            </w:r>
          </w:p>
        </w:tc>
        <w:tc>
          <w:tcPr>
            <w:tcW w:w="3402" w:type="dxa"/>
            <w:tcBorders>
              <w:top w:val="single" w:sz="4" w:space="0" w:color="auto"/>
              <w:left w:val="nil"/>
              <w:bottom w:val="single" w:sz="4" w:space="0" w:color="auto"/>
              <w:right w:val="single" w:sz="4" w:space="0" w:color="auto"/>
            </w:tcBorders>
            <w:shd w:val="clear" w:color="000000" w:fill="FFFFFF"/>
          </w:tcPr>
          <w:p w14:paraId="4BEF51B6" w14:textId="0F876D69" w:rsidR="000E1D83" w:rsidRPr="007F3208" w:rsidRDefault="006E6F12" w:rsidP="007F3208">
            <w:pPr>
              <w:pStyle w:val="TableParagraph"/>
              <w:ind w:leftChars="0" w:left="0"/>
              <w:rPr>
                <w:sz w:val="20"/>
                <w:szCs w:val="20"/>
              </w:rPr>
            </w:pPr>
            <w:r w:rsidRPr="007F3208">
              <w:rPr>
                <w:sz w:val="20"/>
                <w:szCs w:val="20"/>
              </w:rPr>
              <w:t xml:space="preserve">(1) </w:t>
            </w:r>
            <w:r w:rsidR="000E1D83" w:rsidRPr="007F3208">
              <w:rPr>
                <w:sz w:val="20"/>
                <w:szCs w:val="20"/>
              </w:rPr>
              <w:t>West Plant discharge point</w:t>
            </w:r>
          </w:p>
          <w:p w14:paraId="371E87DD" w14:textId="1F7CEE5F" w:rsidR="000E1D83" w:rsidRPr="007F3208" w:rsidRDefault="000E1D83" w:rsidP="007F3208">
            <w:pPr>
              <w:pStyle w:val="TableParagraph"/>
              <w:ind w:leftChars="0" w:left="0"/>
              <w:rPr>
                <w:sz w:val="20"/>
                <w:szCs w:val="20"/>
              </w:rPr>
            </w:pPr>
            <w:r w:rsidRPr="007F3208">
              <w:rPr>
                <w:sz w:val="20"/>
                <w:szCs w:val="20"/>
              </w:rPr>
              <w:t>(2)</w:t>
            </w:r>
            <w:r w:rsidR="006E6F12" w:rsidRPr="007F3208">
              <w:rPr>
                <w:sz w:val="20"/>
                <w:szCs w:val="20"/>
              </w:rPr>
              <w:t xml:space="preserve"> </w:t>
            </w:r>
            <w:r w:rsidRPr="007F3208">
              <w:rPr>
                <w:sz w:val="20"/>
                <w:szCs w:val="20"/>
              </w:rPr>
              <w:t>East Plan</w:t>
            </w:r>
            <w:r w:rsidR="007F3208" w:rsidRPr="007F3208">
              <w:rPr>
                <w:sz w:val="20"/>
                <w:szCs w:val="20"/>
              </w:rPr>
              <w:t>t discharge point</w:t>
            </w:r>
          </w:p>
        </w:tc>
        <w:tc>
          <w:tcPr>
            <w:tcW w:w="2165" w:type="dxa"/>
            <w:tcBorders>
              <w:top w:val="single" w:sz="4" w:space="0" w:color="auto"/>
              <w:left w:val="nil"/>
              <w:bottom w:val="single" w:sz="4" w:space="0" w:color="auto"/>
              <w:right w:val="single" w:sz="4" w:space="0" w:color="auto"/>
            </w:tcBorders>
            <w:shd w:val="clear" w:color="000000" w:fill="FFFFFF"/>
          </w:tcPr>
          <w:p w14:paraId="294EED79" w14:textId="77777777" w:rsidR="000E1D83" w:rsidRPr="007F3208" w:rsidRDefault="000E1D83" w:rsidP="007F3208">
            <w:pPr>
              <w:pStyle w:val="TableParagraph"/>
              <w:ind w:leftChars="20" w:left="44"/>
              <w:rPr>
                <w:sz w:val="20"/>
                <w:szCs w:val="20"/>
              </w:rPr>
            </w:pPr>
          </w:p>
        </w:tc>
      </w:tr>
      <w:tr w:rsidR="000E1D83" w:rsidRPr="007C37C8" w14:paraId="480B7830" w14:textId="77777777" w:rsidTr="007F3208">
        <w:trPr>
          <w:trHeight w:val="345"/>
          <w:jc w:val="right"/>
        </w:trPr>
        <w:tc>
          <w:tcPr>
            <w:tcW w:w="1129" w:type="dxa"/>
            <w:tcBorders>
              <w:top w:val="single" w:sz="4" w:space="0" w:color="auto"/>
              <w:left w:val="single" w:sz="4" w:space="0" w:color="auto"/>
              <w:bottom w:val="single" w:sz="4" w:space="0" w:color="auto"/>
              <w:right w:val="single" w:sz="4" w:space="0" w:color="auto"/>
            </w:tcBorders>
            <w:shd w:val="clear" w:color="000000" w:fill="FFFFFF"/>
          </w:tcPr>
          <w:p w14:paraId="118F169A" w14:textId="77777777" w:rsidR="000E1D83" w:rsidRPr="007F3208" w:rsidRDefault="000E1D83" w:rsidP="00EA681B">
            <w:pPr>
              <w:pStyle w:val="TableParagraph"/>
              <w:ind w:leftChars="15" w:left="33"/>
              <w:rPr>
                <w:sz w:val="20"/>
                <w:szCs w:val="20"/>
              </w:rPr>
            </w:pPr>
            <w:r w:rsidRPr="007F3208">
              <w:rPr>
                <w:sz w:val="20"/>
                <w:szCs w:val="20"/>
              </w:rPr>
              <w:t>Water regime</w:t>
            </w:r>
          </w:p>
        </w:tc>
        <w:tc>
          <w:tcPr>
            <w:tcW w:w="2127" w:type="dxa"/>
            <w:tcBorders>
              <w:top w:val="single" w:sz="4" w:space="0" w:color="auto"/>
              <w:left w:val="nil"/>
              <w:bottom w:val="single" w:sz="4" w:space="0" w:color="auto"/>
              <w:right w:val="single" w:sz="4" w:space="0" w:color="auto"/>
            </w:tcBorders>
            <w:shd w:val="clear" w:color="000000" w:fill="FFFFFF"/>
          </w:tcPr>
          <w:p w14:paraId="3962C0A0" w14:textId="77777777" w:rsidR="000E1D83" w:rsidRPr="007F3208" w:rsidRDefault="000E1D83" w:rsidP="008451F4">
            <w:pPr>
              <w:pStyle w:val="a4"/>
              <w:numPr>
                <w:ilvl w:val="0"/>
                <w:numId w:val="23"/>
              </w:numPr>
              <w:tabs>
                <w:tab w:val="left" w:pos="328"/>
              </w:tabs>
              <w:snapToGrid w:val="0"/>
              <w:ind w:left="328" w:hanging="328"/>
              <w:rPr>
                <w:rFonts w:ascii="Times New Roman" w:hAnsi="Times New Roman" w:cs="Times New Roman"/>
                <w:sz w:val="20"/>
                <w:szCs w:val="20"/>
              </w:rPr>
            </w:pPr>
            <w:r w:rsidRPr="007F3208">
              <w:rPr>
                <w:rFonts w:ascii="Times New Roman" w:hAnsi="Times New Roman" w:cs="Times New Roman"/>
                <w:sz w:val="20"/>
                <w:szCs w:val="20"/>
              </w:rPr>
              <w:t>Surface water</w:t>
            </w:r>
          </w:p>
          <w:p w14:paraId="1C849A30" w14:textId="77777777" w:rsidR="000E1D83" w:rsidRPr="007F3208" w:rsidRDefault="000E1D83" w:rsidP="008451F4">
            <w:pPr>
              <w:pStyle w:val="a4"/>
              <w:numPr>
                <w:ilvl w:val="0"/>
                <w:numId w:val="23"/>
              </w:numPr>
              <w:tabs>
                <w:tab w:val="left" w:pos="328"/>
              </w:tabs>
              <w:snapToGrid w:val="0"/>
              <w:ind w:left="328" w:hanging="328"/>
              <w:rPr>
                <w:rFonts w:ascii="Times New Roman" w:hAnsi="Times New Roman" w:cs="Times New Roman"/>
                <w:sz w:val="20"/>
                <w:szCs w:val="20"/>
              </w:rPr>
            </w:pPr>
            <w:r w:rsidRPr="007F3208">
              <w:rPr>
                <w:rFonts w:ascii="Times New Roman" w:hAnsi="Times New Roman" w:cs="Times New Roman"/>
                <w:sz w:val="20"/>
                <w:szCs w:val="20"/>
              </w:rPr>
              <w:t>Ground water</w:t>
            </w:r>
          </w:p>
          <w:p w14:paraId="261BD1AC" w14:textId="77777777" w:rsidR="000E1D83" w:rsidRPr="007F3208" w:rsidRDefault="000E1D83" w:rsidP="008451F4">
            <w:pPr>
              <w:pStyle w:val="a4"/>
              <w:numPr>
                <w:ilvl w:val="0"/>
                <w:numId w:val="23"/>
              </w:numPr>
              <w:tabs>
                <w:tab w:val="left" w:pos="328"/>
              </w:tabs>
              <w:snapToGrid w:val="0"/>
              <w:ind w:left="328" w:hanging="328"/>
              <w:rPr>
                <w:rFonts w:ascii="Times New Roman" w:hAnsi="Times New Roman" w:cs="Times New Roman"/>
                <w:sz w:val="20"/>
                <w:szCs w:val="20"/>
              </w:rPr>
            </w:pPr>
            <w:r w:rsidRPr="007F3208">
              <w:rPr>
                <w:rFonts w:ascii="Times New Roman" w:hAnsi="Times New Roman" w:cs="Times New Roman"/>
                <w:sz w:val="20"/>
                <w:szCs w:val="20"/>
              </w:rPr>
              <w:t>Springs</w:t>
            </w:r>
          </w:p>
        </w:tc>
        <w:tc>
          <w:tcPr>
            <w:tcW w:w="3402" w:type="dxa"/>
            <w:tcBorders>
              <w:top w:val="single" w:sz="4" w:space="0" w:color="auto"/>
              <w:left w:val="nil"/>
              <w:bottom w:val="single" w:sz="4" w:space="0" w:color="auto"/>
              <w:right w:val="single" w:sz="4" w:space="0" w:color="auto"/>
            </w:tcBorders>
            <w:shd w:val="clear" w:color="000000" w:fill="FFFFFF"/>
          </w:tcPr>
          <w:p w14:paraId="144769BC" w14:textId="77777777" w:rsidR="000E1D83" w:rsidRPr="007F3208" w:rsidRDefault="000E1D83" w:rsidP="007F3208">
            <w:pPr>
              <w:tabs>
                <w:tab w:val="left" w:pos="316"/>
              </w:tabs>
              <w:snapToGrid w:val="0"/>
              <w:ind w:left="286" w:hangingChars="143" w:hanging="286"/>
              <w:jc w:val="both"/>
              <w:rPr>
                <w:rFonts w:ascii="Times New Roman" w:hAnsi="Times New Roman" w:cs="Times New Roman"/>
                <w:sz w:val="20"/>
                <w:szCs w:val="20"/>
              </w:rPr>
            </w:pPr>
            <w:r w:rsidRPr="007F3208">
              <w:rPr>
                <w:rFonts w:ascii="Times New Roman" w:hAnsi="Times New Roman" w:cs="Times New Roman"/>
                <w:sz w:val="20"/>
                <w:szCs w:val="20"/>
              </w:rPr>
              <w:t>Construction work areas</w:t>
            </w:r>
          </w:p>
          <w:p w14:paraId="261119AC" w14:textId="77777777" w:rsidR="007F3208" w:rsidRPr="007F3208" w:rsidRDefault="000E1D83" w:rsidP="007F3208">
            <w:pPr>
              <w:tabs>
                <w:tab w:val="left" w:pos="316"/>
              </w:tabs>
              <w:snapToGrid w:val="0"/>
              <w:ind w:left="286" w:hangingChars="143" w:hanging="286"/>
              <w:jc w:val="both"/>
              <w:rPr>
                <w:rFonts w:ascii="Times New Roman" w:hAnsi="Times New Roman" w:cs="Times New Roman"/>
                <w:sz w:val="20"/>
                <w:szCs w:val="20"/>
              </w:rPr>
            </w:pPr>
            <w:r w:rsidRPr="007F3208">
              <w:rPr>
                <w:rFonts w:ascii="Times New Roman" w:hAnsi="Times New Roman" w:cs="Times New Roman"/>
                <w:sz w:val="20"/>
                <w:szCs w:val="20"/>
              </w:rPr>
              <w:t>Soil disposal site</w:t>
            </w:r>
          </w:p>
          <w:p w14:paraId="089F4FFB" w14:textId="3EED0622" w:rsidR="000E1D83" w:rsidRPr="007F3208" w:rsidRDefault="000E1D83" w:rsidP="007F3208">
            <w:pPr>
              <w:tabs>
                <w:tab w:val="left" w:pos="316"/>
              </w:tabs>
              <w:snapToGrid w:val="0"/>
              <w:ind w:left="286" w:hangingChars="143" w:hanging="286"/>
              <w:jc w:val="both"/>
              <w:rPr>
                <w:rFonts w:ascii="Times New Roman" w:hAnsi="Times New Roman" w:cs="Times New Roman"/>
                <w:sz w:val="20"/>
                <w:szCs w:val="20"/>
              </w:rPr>
            </w:pPr>
            <w:r w:rsidRPr="007F3208">
              <w:rPr>
                <w:rFonts w:ascii="Times New Roman" w:hAnsi="Times New Roman" w:cs="Times New Roman"/>
                <w:sz w:val="20"/>
                <w:szCs w:val="20"/>
              </w:rPr>
              <w:t>Adjacent springs</w:t>
            </w:r>
          </w:p>
        </w:tc>
        <w:tc>
          <w:tcPr>
            <w:tcW w:w="2165" w:type="dxa"/>
            <w:tcBorders>
              <w:top w:val="single" w:sz="4" w:space="0" w:color="auto"/>
              <w:left w:val="nil"/>
              <w:bottom w:val="single" w:sz="4" w:space="0" w:color="auto"/>
              <w:right w:val="single" w:sz="4" w:space="0" w:color="auto"/>
            </w:tcBorders>
            <w:shd w:val="clear" w:color="000000" w:fill="FFFFFF"/>
          </w:tcPr>
          <w:p w14:paraId="62CC05E8" w14:textId="77777777" w:rsidR="000E1D83" w:rsidRPr="007F3208" w:rsidRDefault="000E1D83" w:rsidP="007F3208">
            <w:pPr>
              <w:pStyle w:val="TableParagraph"/>
              <w:ind w:leftChars="20" w:left="44"/>
              <w:rPr>
                <w:sz w:val="20"/>
                <w:szCs w:val="20"/>
              </w:rPr>
            </w:pPr>
            <w:r w:rsidRPr="007F3208">
              <w:rPr>
                <w:sz w:val="20"/>
                <w:szCs w:val="20"/>
              </w:rPr>
              <w:t>1 measurement in every month or urgent request / complain from local residents</w:t>
            </w:r>
          </w:p>
        </w:tc>
      </w:tr>
      <w:tr w:rsidR="000E1D83" w:rsidRPr="007C37C8" w14:paraId="1002EF43" w14:textId="77777777" w:rsidTr="007F3208">
        <w:trPr>
          <w:trHeight w:val="345"/>
          <w:jc w:val="right"/>
        </w:trPr>
        <w:tc>
          <w:tcPr>
            <w:tcW w:w="1129" w:type="dxa"/>
            <w:tcBorders>
              <w:top w:val="single" w:sz="4" w:space="0" w:color="auto"/>
              <w:left w:val="single" w:sz="4" w:space="0" w:color="auto"/>
              <w:bottom w:val="single" w:sz="4" w:space="0" w:color="auto"/>
              <w:right w:val="single" w:sz="4" w:space="0" w:color="auto"/>
            </w:tcBorders>
            <w:shd w:val="clear" w:color="000000" w:fill="FFFFFF"/>
          </w:tcPr>
          <w:p w14:paraId="7B0E9A48" w14:textId="77777777" w:rsidR="000E1D83" w:rsidRPr="007F3208" w:rsidRDefault="000E1D83" w:rsidP="00EA681B">
            <w:pPr>
              <w:pStyle w:val="TableParagraph"/>
              <w:ind w:leftChars="15" w:left="33"/>
              <w:rPr>
                <w:sz w:val="20"/>
                <w:szCs w:val="20"/>
              </w:rPr>
            </w:pPr>
            <w:r w:rsidRPr="007F3208">
              <w:rPr>
                <w:sz w:val="20"/>
                <w:szCs w:val="20"/>
              </w:rPr>
              <w:t>Geology</w:t>
            </w:r>
          </w:p>
        </w:tc>
        <w:tc>
          <w:tcPr>
            <w:tcW w:w="2127" w:type="dxa"/>
            <w:tcBorders>
              <w:top w:val="single" w:sz="4" w:space="0" w:color="auto"/>
              <w:left w:val="nil"/>
              <w:bottom w:val="single" w:sz="4" w:space="0" w:color="auto"/>
              <w:right w:val="single" w:sz="4" w:space="0" w:color="auto"/>
            </w:tcBorders>
            <w:shd w:val="clear" w:color="000000" w:fill="FFFFFF"/>
          </w:tcPr>
          <w:p w14:paraId="7A41BBFB" w14:textId="77777777" w:rsidR="000E1D83" w:rsidRPr="007F3208" w:rsidRDefault="000E1D83" w:rsidP="00B8416C">
            <w:pPr>
              <w:pStyle w:val="TableParagraph"/>
              <w:rPr>
                <w:sz w:val="20"/>
                <w:szCs w:val="20"/>
              </w:rPr>
            </w:pPr>
            <w:r w:rsidRPr="007F3208">
              <w:rPr>
                <w:sz w:val="20"/>
                <w:szCs w:val="20"/>
              </w:rPr>
              <w:t>Slope stability</w:t>
            </w:r>
          </w:p>
        </w:tc>
        <w:tc>
          <w:tcPr>
            <w:tcW w:w="3402" w:type="dxa"/>
            <w:tcBorders>
              <w:top w:val="single" w:sz="4" w:space="0" w:color="auto"/>
              <w:left w:val="nil"/>
              <w:bottom w:val="single" w:sz="4" w:space="0" w:color="auto"/>
              <w:right w:val="single" w:sz="4" w:space="0" w:color="auto"/>
            </w:tcBorders>
            <w:shd w:val="clear" w:color="000000" w:fill="FFFFFF"/>
          </w:tcPr>
          <w:p w14:paraId="51AA1028" w14:textId="77777777" w:rsidR="007F3208" w:rsidRPr="007F3208" w:rsidRDefault="000E1D83" w:rsidP="007F3208">
            <w:pPr>
              <w:tabs>
                <w:tab w:val="left" w:pos="316"/>
              </w:tabs>
              <w:snapToGrid w:val="0"/>
              <w:ind w:left="286" w:hangingChars="143" w:hanging="286"/>
              <w:jc w:val="both"/>
              <w:rPr>
                <w:rFonts w:ascii="Times New Roman" w:hAnsi="Times New Roman" w:cs="Times New Roman"/>
                <w:sz w:val="20"/>
                <w:szCs w:val="20"/>
              </w:rPr>
            </w:pPr>
            <w:r w:rsidRPr="007F3208">
              <w:rPr>
                <w:rFonts w:ascii="Times New Roman" w:hAnsi="Times New Roman" w:cs="Times New Roman"/>
                <w:sz w:val="20"/>
                <w:szCs w:val="20"/>
              </w:rPr>
              <w:t>Construction work areas</w:t>
            </w:r>
          </w:p>
          <w:p w14:paraId="08CB0B7A" w14:textId="7DFC432D" w:rsidR="000E1D83" w:rsidRPr="007F3208" w:rsidRDefault="000E1D83" w:rsidP="007F3208">
            <w:pPr>
              <w:tabs>
                <w:tab w:val="left" w:pos="316"/>
              </w:tabs>
              <w:snapToGrid w:val="0"/>
              <w:ind w:left="286" w:hangingChars="143" w:hanging="286"/>
              <w:jc w:val="both"/>
              <w:rPr>
                <w:rFonts w:ascii="Times New Roman" w:hAnsi="Times New Roman" w:cs="Times New Roman"/>
                <w:sz w:val="20"/>
                <w:szCs w:val="20"/>
              </w:rPr>
            </w:pPr>
            <w:r w:rsidRPr="007F3208">
              <w:rPr>
                <w:rFonts w:ascii="Times New Roman" w:hAnsi="Times New Roman" w:cs="Times New Roman"/>
                <w:sz w:val="20"/>
                <w:szCs w:val="20"/>
              </w:rPr>
              <w:t>Soil disposal site</w:t>
            </w:r>
          </w:p>
        </w:tc>
        <w:tc>
          <w:tcPr>
            <w:tcW w:w="2165" w:type="dxa"/>
            <w:tcBorders>
              <w:top w:val="single" w:sz="4" w:space="0" w:color="auto"/>
              <w:left w:val="nil"/>
              <w:bottom w:val="single" w:sz="4" w:space="0" w:color="auto"/>
              <w:right w:val="single" w:sz="4" w:space="0" w:color="auto"/>
            </w:tcBorders>
            <w:shd w:val="clear" w:color="000000" w:fill="FFFFFF"/>
          </w:tcPr>
          <w:p w14:paraId="7083EC08" w14:textId="77777777" w:rsidR="000E1D83" w:rsidRPr="007F3208" w:rsidRDefault="000E1D83" w:rsidP="007F3208">
            <w:pPr>
              <w:pStyle w:val="TableParagraph"/>
              <w:ind w:leftChars="20" w:left="44"/>
              <w:rPr>
                <w:sz w:val="20"/>
                <w:szCs w:val="20"/>
              </w:rPr>
            </w:pPr>
            <w:r w:rsidRPr="007F3208">
              <w:rPr>
                <w:sz w:val="20"/>
                <w:szCs w:val="20"/>
              </w:rPr>
              <w:t>Every day (morning and evening)</w:t>
            </w:r>
          </w:p>
        </w:tc>
      </w:tr>
      <w:tr w:rsidR="007F3208" w:rsidRPr="007C37C8" w14:paraId="2D2B9FB5" w14:textId="77777777" w:rsidTr="007F3208">
        <w:trPr>
          <w:trHeight w:val="345"/>
          <w:jc w:val="right"/>
        </w:trPr>
        <w:tc>
          <w:tcPr>
            <w:tcW w:w="1129" w:type="dxa"/>
            <w:tcBorders>
              <w:top w:val="single" w:sz="4" w:space="0" w:color="auto"/>
              <w:left w:val="single" w:sz="4" w:space="0" w:color="auto"/>
              <w:bottom w:val="single" w:sz="4" w:space="0" w:color="auto"/>
              <w:right w:val="single" w:sz="4" w:space="0" w:color="auto"/>
            </w:tcBorders>
            <w:shd w:val="clear" w:color="000000" w:fill="FFFFFF"/>
          </w:tcPr>
          <w:p w14:paraId="5BA196A9" w14:textId="77777777" w:rsidR="007F3208" w:rsidRPr="007F3208" w:rsidRDefault="007F3208" w:rsidP="007F3208">
            <w:pPr>
              <w:pStyle w:val="TableParagraph"/>
              <w:ind w:leftChars="15" w:left="33"/>
              <w:rPr>
                <w:sz w:val="20"/>
                <w:szCs w:val="20"/>
              </w:rPr>
            </w:pPr>
            <w:r w:rsidRPr="007F3208">
              <w:rPr>
                <w:sz w:val="20"/>
                <w:szCs w:val="20"/>
              </w:rPr>
              <w:t>Land use</w:t>
            </w:r>
          </w:p>
        </w:tc>
        <w:tc>
          <w:tcPr>
            <w:tcW w:w="2127" w:type="dxa"/>
            <w:tcBorders>
              <w:top w:val="single" w:sz="4" w:space="0" w:color="auto"/>
              <w:left w:val="nil"/>
              <w:bottom w:val="single" w:sz="4" w:space="0" w:color="auto"/>
              <w:right w:val="single" w:sz="4" w:space="0" w:color="auto"/>
            </w:tcBorders>
            <w:shd w:val="clear" w:color="000000" w:fill="FFFFFF"/>
          </w:tcPr>
          <w:p w14:paraId="611DA982" w14:textId="77777777" w:rsidR="007F3208" w:rsidRPr="007F3208" w:rsidRDefault="007F3208" w:rsidP="007F3208">
            <w:pPr>
              <w:pStyle w:val="a4"/>
              <w:numPr>
                <w:ilvl w:val="0"/>
                <w:numId w:val="23"/>
              </w:numPr>
              <w:tabs>
                <w:tab w:val="left" w:pos="328"/>
              </w:tabs>
              <w:snapToGrid w:val="0"/>
              <w:ind w:left="328" w:hanging="328"/>
              <w:rPr>
                <w:rFonts w:ascii="Times New Roman" w:hAnsi="Times New Roman" w:cs="Times New Roman"/>
                <w:sz w:val="20"/>
                <w:szCs w:val="20"/>
              </w:rPr>
            </w:pPr>
            <w:r w:rsidRPr="007F3208">
              <w:rPr>
                <w:rFonts w:ascii="Times New Roman" w:hAnsi="Times New Roman" w:cs="Times New Roman"/>
                <w:sz w:val="20"/>
                <w:szCs w:val="20"/>
              </w:rPr>
              <w:t>Land use, Local resource use,</w:t>
            </w:r>
          </w:p>
          <w:p w14:paraId="49FCD171" w14:textId="77777777" w:rsidR="007F3208" w:rsidRPr="007F3208" w:rsidRDefault="007F3208" w:rsidP="007F3208">
            <w:pPr>
              <w:pStyle w:val="a4"/>
              <w:numPr>
                <w:ilvl w:val="0"/>
                <w:numId w:val="23"/>
              </w:numPr>
              <w:tabs>
                <w:tab w:val="left" w:pos="328"/>
              </w:tabs>
              <w:snapToGrid w:val="0"/>
              <w:ind w:left="328" w:hanging="328"/>
              <w:rPr>
                <w:rFonts w:ascii="Times New Roman" w:hAnsi="Times New Roman" w:cs="Times New Roman"/>
                <w:sz w:val="20"/>
                <w:szCs w:val="20"/>
              </w:rPr>
            </w:pPr>
            <w:r w:rsidRPr="007F3208">
              <w:rPr>
                <w:rFonts w:ascii="Times New Roman" w:hAnsi="Times New Roman" w:cs="Times New Roman"/>
                <w:sz w:val="20"/>
                <w:szCs w:val="20"/>
              </w:rPr>
              <w:t>Communal/Common resource use right</w:t>
            </w:r>
          </w:p>
        </w:tc>
        <w:tc>
          <w:tcPr>
            <w:tcW w:w="3402" w:type="dxa"/>
            <w:tcBorders>
              <w:top w:val="single" w:sz="4" w:space="0" w:color="auto"/>
              <w:left w:val="nil"/>
              <w:bottom w:val="single" w:sz="4" w:space="0" w:color="auto"/>
              <w:right w:val="single" w:sz="4" w:space="0" w:color="auto"/>
            </w:tcBorders>
            <w:shd w:val="clear" w:color="000000" w:fill="FFFFFF"/>
          </w:tcPr>
          <w:p w14:paraId="229D4EAF" w14:textId="77777777" w:rsidR="007F3208" w:rsidRPr="007F3208" w:rsidRDefault="007F3208" w:rsidP="007F3208">
            <w:pPr>
              <w:tabs>
                <w:tab w:val="left" w:pos="316"/>
              </w:tabs>
              <w:snapToGrid w:val="0"/>
              <w:ind w:left="286" w:hangingChars="143" w:hanging="286"/>
              <w:jc w:val="both"/>
              <w:rPr>
                <w:rFonts w:ascii="Times New Roman" w:hAnsi="Times New Roman" w:cs="Times New Roman"/>
                <w:sz w:val="20"/>
                <w:szCs w:val="20"/>
              </w:rPr>
            </w:pPr>
            <w:r w:rsidRPr="007F3208">
              <w:rPr>
                <w:rFonts w:ascii="Times New Roman" w:hAnsi="Times New Roman" w:cs="Times New Roman"/>
                <w:sz w:val="20"/>
                <w:szCs w:val="20"/>
              </w:rPr>
              <w:t>Construction work areas</w:t>
            </w:r>
          </w:p>
          <w:p w14:paraId="10213F1D" w14:textId="07E046BA" w:rsidR="007F3208" w:rsidRPr="007F3208" w:rsidRDefault="007F3208" w:rsidP="007F3208">
            <w:pPr>
              <w:pStyle w:val="TableParagraph"/>
              <w:ind w:leftChars="0" w:left="0"/>
              <w:rPr>
                <w:sz w:val="20"/>
                <w:szCs w:val="20"/>
              </w:rPr>
            </w:pPr>
            <w:r w:rsidRPr="007F3208">
              <w:rPr>
                <w:sz w:val="20"/>
                <w:szCs w:val="20"/>
              </w:rPr>
              <w:t>Soil disposal site</w:t>
            </w:r>
          </w:p>
        </w:tc>
        <w:tc>
          <w:tcPr>
            <w:tcW w:w="2165" w:type="dxa"/>
            <w:tcBorders>
              <w:top w:val="single" w:sz="4" w:space="0" w:color="auto"/>
              <w:left w:val="nil"/>
              <w:bottom w:val="single" w:sz="4" w:space="0" w:color="auto"/>
              <w:right w:val="single" w:sz="4" w:space="0" w:color="auto"/>
            </w:tcBorders>
            <w:shd w:val="clear" w:color="000000" w:fill="FFFFFF"/>
          </w:tcPr>
          <w:p w14:paraId="667EE532" w14:textId="77777777" w:rsidR="007F3208" w:rsidRPr="007F3208" w:rsidRDefault="007F3208" w:rsidP="007F3208">
            <w:pPr>
              <w:pStyle w:val="TableParagraph"/>
              <w:ind w:leftChars="20" w:left="44"/>
              <w:rPr>
                <w:sz w:val="20"/>
                <w:szCs w:val="20"/>
              </w:rPr>
            </w:pPr>
            <w:r w:rsidRPr="007F3208">
              <w:rPr>
                <w:sz w:val="20"/>
                <w:szCs w:val="20"/>
              </w:rPr>
              <w:t>As occurrence of issues</w:t>
            </w:r>
          </w:p>
        </w:tc>
      </w:tr>
      <w:tr w:rsidR="000E1D83" w:rsidRPr="007C37C8" w14:paraId="63AAD65D" w14:textId="77777777" w:rsidTr="007F3208">
        <w:trPr>
          <w:trHeight w:val="345"/>
          <w:jc w:val="right"/>
        </w:trPr>
        <w:tc>
          <w:tcPr>
            <w:tcW w:w="1129" w:type="dxa"/>
            <w:tcBorders>
              <w:top w:val="single" w:sz="4" w:space="0" w:color="auto"/>
              <w:left w:val="single" w:sz="4" w:space="0" w:color="auto"/>
              <w:bottom w:val="single" w:sz="4" w:space="0" w:color="auto"/>
              <w:right w:val="single" w:sz="4" w:space="0" w:color="auto"/>
            </w:tcBorders>
            <w:shd w:val="clear" w:color="000000" w:fill="FFFFFF"/>
          </w:tcPr>
          <w:p w14:paraId="7D9AB5D9" w14:textId="77777777" w:rsidR="000E1D83" w:rsidRPr="007F3208" w:rsidRDefault="000E1D83" w:rsidP="00EA681B">
            <w:pPr>
              <w:snapToGrid w:val="0"/>
              <w:ind w:leftChars="15" w:left="33"/>
              <w:jc w:val="both"/>
              <w:rPr>
                <w:rFonts w:ascii="Times New Roman" w:hAnsi="Times New Roman" w:cs="Times New Roman"/>
                <w:sz w:val="20"/>
                <w:szCs w:val="20"/>
              </w:rPr>
            </w:pPr>
            <w:r w:rsidRPr="007F3208">
              <w:rPr>
                <w:rFonts w:ascii="Times New Roman" w:hAnsi="Times New Roman" w:cs="Times New Roman"/>
                <w:sz w:val="20"/>
                <w:szCs w:val="20"/>
              </w:rPr>
              <w:t>Water Rights / Water use</w:t>
            </w:r>
          </w:p>
        </w:tc>
        <w:tc>
          <w:tcPr>
            <w:tcW w:w="2127" w:type="dxa"/>
            <w:tcBorders>
              <w:top w:val="single" w:sz="4" w:space="0" w:color="auto"/>
              <w:left w:val="nil"/>
              <w:bottom w:val="single" w:sz="4" w:space="0" w:color="auto"/>
              <w:right w:val="single" w:sz="4" w:space="0" w:color="auto"/>
            </w:tcBorders>
            <w:shd w:val="clear" w:color="000000" w:fill="FFFFFF"/>
          </w:tcPr>
          <w:p w14:paraId="333F3088" w14:textId="77777777" w:rsidR="000E1D83" w:rsidRPr="007F3208" w:rsidRDefault="000E1D83" w:rsidP="008451F4">
            <w:pPr>
              <w:pStyle w:val="a4"/>
              <w:numPr>
                <w:ilvl w:val="0"/>
                <w:numId w:val="23"/>
              </w:numPr>
              <w:tabs>
                <w:tab w:val="left" w:pos="328"/>
              </w:tabs>
              <w:snapToGrid w:val="0"/>
              <w:ind w:left="328" w:hanging="328"/>
              <w:rPr>
                <w:rFonts w:ascii="Times New Roman" w:hAnsi="Times New Roman" w:cs="Times New Roman"/>
                <w:sz w:val="20"/>
                <w:szCs w:val="20"/>
              </w:rPr>
            </w:pPr>
            <w:r w:rsidRPr="007F3208">
              <w:rPr>
                <w:rFonts w:ascii="Times New Roman" w:hAnsi="Times New Roman" w:cs="Times New Roman"/>
                <w:sz w:val="20"/>
                <w:szCs w:val="20"/>
              </w:rPr>
              <w:t>Surface water resource</w:t>
            </w:r>
          </w:p>
          <w:p w14:paraId="1A359E0F" w14:textId="77777777" w:rsidR="000E1D83" w:rsidRPr="007F3208" w:rsidRDefault="000E1D83" w:rsidP="008451F4">
            <w:pPr>
              <w:pStyle w:val="a4"/>
              <w:numPr>
                <w:ilvl w:val="0"/>
                <w:numId w:val="23"/>
              </w:numPr>
              <w:tabs>
                <w:tab w:val="left" w:pos="328"/>
              </w:tabs>
              <w:snapToGrid w:val="0"/>
              <w:ind w:left="328" w:hanging="328"/>
              <w:rPr>
                <w:rFonts w:ascii="Times New Roman" w:hAnsi="Times New Roman" w:cs="Times New Roman"/>
                <w:sz w:val="20"/>
                <w:szCs w:val="20"/>
              </w:rPr>
            </w:pPr>
            <w:r w:rsidRPr="007F3208">
              <w:rPr>
                <w:rFonts w:ascii="Times New Roman" w:hAnsi="Times New Roman" w:cs="Times New Roman"/>
                <w:sz w:val="20"/>
                <w:szCs w:val="20"/>
              </w:rPr>
              <w:t>Ground water resource</w:t>
            </w:r>
          </w:p>
          <w:p w14:paraId="15FD7853" w14:textId="77777777" w:rsidR="000E1D83" w:rsidRPr="007F3208" w:rsidRDefault="000E1D83" w:rsidP="008451F4">
            <w:pPr>
              <w:pStyle w:val="a4"/>
              <w:numPr>
                <w:ilvl w:val="0"/>
                <w:numId w:val="23"/>
              </w:numPr>
              <w:tabs>
                <w:tab w:val="left" w:pos="328"/>
              </w:tabs>
              <w:snapToGrid w:val="0"/>
              <w:ind w:left="328" w:hanging="328"/>
              <w:rPr>
                <w:rFonts w:ascii="Times New Roman" w:hAnsi="Times New Roman" w:cs="Times New Roman"/>
                <w:sz w:val="20"/>
                <w:szCs w:val="20"/>
              </w:rPr>
            </w:pPr>
            <w:r w:rsidRPr="007F3208">
              <w:rPr>
                <w:rFonts w:ascii="Times New Roman" w:hAnsi="Times New Roman" w:cs="Times New Roman"/>
                <w:sz w:val="20"/>
                <w:szCs w:val="20"/>
              </w:rPr>
              <w:t>Spring water resource</w:t>
            </w:r>
          </w:p>
        </w:tc>
        <w:tc>
          <w:tcPr>
            <w:tcW w:w="3402" w:type="dxa"/>
            <w:tcBorders>
              <w:top w:val="single" w:sz="4" w:space="0" w:color="auto"/>
              <w:left w:val="nil"/>
              <w:bottom w:val="single" w:sz="4" w:space="0" w:color="auto"/>
              <w:right w:val="single" w:sz="4" w:space="0" w:color="auto"/>
            </w:tcBorders>
            <w:shd w:val="clear" w:color="000000" w:fill="FFFFFF"/>
          </w:tcPr>
          <w:p w14:paraId="37FDB795" w14:textId="77777777" w:rsidR="000E1D83" w:rsidRPr="007F3208" w:rsidRDefault="000E1D83" w:rsidP="007F3208">
            <w:pPr>
              <w:snapToGrid w:val="0"/>
              <w:jc w:val="both"/>
              <w:rPr>
                <w:rFonts w:ascii="Times New Roman" w:hAnsi="Times New Roman" w:cs="Times New Roman"/>
                <w:sz w:val="20"/>
                <w:szCs w:val="20"/>
              </w:rPr>
            </w:pPr>
            <w:r w:rsidRPr="007F3208">
              <w:rPr>
                <w:rFonts w:ascii="Times New Roman" w:hAnsi="Times New Roman" w:cs="Times New Roman"/>
                <w:sz w:val="20"/>
                <w:szCs w:val="20"/>
              </w:rPr>
              <w:t>Construction work areas</w:t>
            </w:r>
          </w:p>
          <w:p w14:paraId="1B78A825" w14:textId="77777777" w:rsidR="000E1D83" w:rsidRPr="007F3208" w:rsidRDefault="000E1D83" w:rsidP="007F3208">
            <w:pPr>
              <w:snapToGrid w:val="0"/>
              <w:jc w:val="both"/>
              <w:rPr>
                <w:rFonts w:ascii="Times New Roman" w:hAnsi="Times New Roman" w:cs="Times New Roman"/>
                <w:sz w:val="20"/>
                <w:szCs w:val="20"/>
              </w:rPr>
            </w:pPr>
            <w:r w:rsidRPr="007F3208">
              <w:rPr>
                <w:rFonts w:ascii="Times New Roman" w:hAnsi="Times New Roman" w:cs="Times New Roman"/>
                <w:sz w:val="20"/>
                <w:szCs w:val="20"/>
              </w:rPr>
              <w:t>Soil disposal site</w:t>
            </w:r>
          </w:p>
          <w:p w14:paraId="7ED7652F" w14:textId="77777777" w:rsidR="000E1D83" w:rsidRPr="007F3208" w:rsidRDefault="000E1D83" w:rsidP="007F3208">
            <w:pPr>
              <w:snapToGrid w:val="0"/>
              <w:jc w:val="both"/>
              <w:rPr>
                <w:rFonts w:ascii="Times New Roman" w:hAnsi="Times New Roman" w:cs="Times New Roman"/>
                <w:sz w:val="20"/>
                <w:szCs w:val="20"/>
              </w:rPr>
            </w:pPr>
            <w:r w:rsidRPr="007F3208">
              <w:rPr>
                <w:rFonts w:ascii="Times New Roman" w:hAnsi="Times New Roman" w:cs="Times New Roman"/>
                <w:sz w:val="20"/>
                <w:szCs w:val="20"/>
              </w:rPr>
              <w:t>Adjacent springs</w:t>
            </w:r>
          </w:p>
        </w:tc>
        <w:tc>
          <w:tcPr>
            <w:tcW w:w="2165" w:type="dxa"/>
            <w:tcBorders>
              <w:top w:val="single" w:sz="4" w:space="0" w:color="auto"/>
              <w:left w:val="nil"/>
              <w:bottom w:val="single" w:sz="4" w:space="0" w:color="auto"/>
              <w:right w:val="single" w:sz="4" w:space="0" w:color="auto"/>
            </w:tcBorders>
            <w:shd w:val="clear" w:color="000000" w:fill="FFFFFF"/>
          </w:tcPr>
          <w:p w14:paraId="2851C2CC" w14:textId="77777777" w:rsidR="000E1D83" w:rsidRPr="007F3208" w:rsidRDefault="000E1D83" w:rsidP="007F3208">
            <w:pPr>
              <w:snapToGrid w:val="0"/>
              <w:ind w:leftChars="20" w:left="44"/>
              <w:jc w:val="both"/>
              <w:rPr>
                <w:rFonts w:ascii="Times New Roman" w:hAnsi="Times New Roman" w:cs="Times New Roman"/>
                <w:sz w:val="20"/>
                <w:szCs w:val="20"/>
              </w:rPr>
            </w:pPr>
            <w:r w:rsidRPr="007F3208">
              <w:rPr>
                <w:rFonts w:ascii="Times New Roman" w:hAnsi="Times New Roman" w:cs="Times New Roman"/>
                <w:sz w:val="20"/>
                <w:szCs w:val="20"/>
              </w:rPr>
              <w:t>1 measurement in every month or urgent request / complain from local residents</w:t>
            </w:r>
          </w:p>
        </w:tc>
      </w:tr>
      <w:tr w:rsidR="000E1D83" w:rsidRPr="007C37C8" w14:paraId="28CFD67B" w14:textId="77777777" w:rsidTr="007F3208">
        <w:trPr>
          <w:trHeight w:val="345"/>
          <w:jc w:val="right"/>
        </w:trPr>
        <w:tc>
          <w:tcPr>
            <w:tcW w:w="1129" w:type="dxa"/>
            <w:tcBorders>
              <w:top w:val="single" w:sz="4" w:space="0" w:color="auto"/>
              <w:left w:val="single" w:sz="4" w:space="0" w:color="auto"/>
              <w:bottom w:val="single" w:sz="4" w:space="0" w:color="auto"/>
              <w:right w:val="single" w:sz="4" w:space="0" w:color="auto"/>
            </w:tcBorders>
            <w:shd w:val="clear" w:color="000000" w:fill="FFFFFF"/>
          </w:tcPr>
          <w:p w14:paraId="2BEE87DA" w14:textId="77777777" w:rsidR="000E1D83" w:rsidRPr="007F3208" w:rsidRDefault="000E1D83" w:rsidP="00EA681B">
            <w:pPr>
              <w:snapToGrid w:val="0"/>
              <w:ind w:leftChars="15" w:left="33"/>
              <w:jc w:val="both"/>
              <w:rPr>
                <w:rFonts w:ascii="Times New Roman" w:hAnsi="Times New Roman" w:cs="Times New Roman"/>
                <w:sz w:val="20"/>
                <w:szCs w:val="20"/>
              </w:rPr>
            </w:pPr>
            <w:r w:rsidRPr="007F3208">
              <w:rPr>
                <w:rFonts w:ascii="Times New Roman" w:hAnsi="Times New Roman" w:cs="Times New Roman"/>
                <w:sz w:val="20"/>
                <w:szCs w:val="20"/>
              </w:rPr>
              <w:t>Work Related Issues</w:t>
            </w:r>
          </w:p>
        </w:tc>
        <w:tc>
          <w:tcPr>
            <w:tcW w:w="2127" w:type="dxa"/>
            <w:tcBorders>
              <w:top w:val="single" w:sz="4" w:space="0" w:color="auto"/>
              <w:left w:val="nil"/>
              <w:bottom w:val="single" w:sz="4" w:space="0" w:color="auto"/>
              <w:right w:val="single" w:sz="4" w:space="0" w:color="auto"/>
            </w:tcBorders>
            <w:shd w:val="clear" w:color="000000" w:fill="FFFFFF"/>
          </w:tcPr>
          <w:p w14:paraId="78DE7668" w14:textId="77777777" w:rsidR="000E1D83" w:rsidRPr="007F3208" w:rsidRDefault="000E1D83" w:rsidP="008451F4">
            <w:pPr>
              <w:pStyle w:val="a4"/>
              <w:numPr>
                <w:ilvl w:val="0"/>
                <w:numId w:val="23"/>
              </w:numPr>
              <w:tabs>
                <w:tab w:val="left" w:pos="328"/>
              </w:tabs>
              <w:snapToGrid w:val="0"/>
              <w:ind w:left="328" w:hanging="328"/>
              <w:rPr>
                <w:rFonts w:ascii="Times New Roman" w:hAnsi="Times New Roman" w:cs="Times New Roman"/>
                <w:sz w:val="20"/>
                <w:szCs w:val="20"/>
              </w:rPr>
            </w:pPr>
            <w:r w:rsidRPr="007F3208">
              <w:rPr>
                <w:rFonts w:ascii="Times New Roman" w:hAnsi="Times New Roman" w:cs="Times New Roman"/>
                <w:sz w:val="20"/>
                <w:szCs w:val="20"/>
              </w:rPr>
              <w:t xml:space="preserve">Sanitation, </w:t>
            </w:r>
          </w:p>
          <w:p w14:paraId="0971672D" w14:textId="77777777" w:rsidR="000E1D83" w:rsidRPr="007F3208" w:rsidRDefault="000E1D83" w:rsidP="008451F4">
            <w:pPr>
              <w:pStyle w:val="a4"/>
              <w:numPr>
                <w:ilvl w:val="0"/>
                <w:numId w:val="23"/>
              </w:numPr>
              <w:tabs>
                <w:tab w:val="left" w:pos="328"/>
              </w:tabs>
              <w:snapToGrid w:val="0"/>
              <w:ind w:left="328" w:hanging="328"/>
              <w:rPr>
                <w:rFonts w:ascii="Times New Roman" w:hAnsi="Times New Roman" w:cs="Times New Roman"/>
                <w:sz w:val="20"/>
                <w:szCs w:val="20"/>
              </w:rPr>
            </w:pPr>
            <w:r w:rsidRPr="007F3208">
              <w:rPr>
                <w:rFonts w:ascii="Times New Roman" w:hAnsi="Times New Roman" w:cs="Times New Roman"/>
                <w:sz w:val="20"/>
                <w:szCs w:val="20"/>
              </w:rPr>
              <w:t>Public Health condition,</w:t>
            </w:r>
          </w:p>
          <w:p w14:paraId="5E8FD255" w14:textId="77777777" w:rsidR="000E1D83" w:rsidRPr="007F3208" w:rsidRDefault="000E1D83" w:rsidP="008451F4">
            <w:pPr>
              <w:pStyle w:val="a4"/>
              <w:numPr>
                <w:ilvl w:val="0"/>
                <w:numId w:val="23"/>
              </w:numPr>
              <w:tabs>
                <w:tab w:val="left" w:pos="328"/>
              </w:tabs>
              <w:snapToGrid w:val="0"/>
              <w:ind w:left="328" w:hanging="328"/>
              <w:rPr>
                <w:rFonts w:ascii="Times New Roman" w:hAnsi="Times New Roman" w:cs="Times New Roman"/>
                <w:sz w:val="20"/>
                <w:szCs w:val="20"/>
              </w:rPr>
            </w:pPr>
            <w:r w:rsidRPr="007F3208">
              <w:rPr>
                <w:rFonts w:ascii="Times New Roman" w:hAnsi="Times New Roman" w:cs="Times New Roman"/>
                <w:sz w:val="20"/>
                <w:szCs w:val="20"/>
              </w:rPr>
              <w:t>Infectious disease such as HIV/AIDS</w:t>
            </w:r>
          </w:p>
          <w:p w14:paraId="4E84EE6E" w14:textId="77777777" w:rsidR="000E1D83" w:rsidRPr="007F3208" w:rsidRDefault="000E1D83" w:rsidP="008451F4">
            <w:pPr>
              <w:pStyle w:val="a4"/>
              <w:numPr>
                <w:ilvl w:val="0"/>
                <w:numId w:val="23"/>
              </w:numPr>
              <w:tabs>
                <w:tab w:val="left" w:pos="328"/>
              </w:tabs>
              <w:snapToGrid w:val="0"/>
              <w:ind w:left="328" w:hanging="328"/>
              <w:rPr>
                <w:rFonts w:ascii="Times New Roman" w:hAnsi="Times New Roman" w:cs="Times New Roman"/>
                <w:sz w:val="20"/>
                <w:szCs w:val="20"/>
              </w:rPr>
            </w:pPr>
            <w:r w:rsidRPr="007F3208">
              <w:rPr>
                <w:rFonts w:ascii="Times New Roman" w:hAnsi="Times New Roman" w:cs="Times New Roman"/>
                <w:sz w:val="20"/>
                <w:szCs w:val="20"/>
              </w:rPr>
              <w:t>Industrial Safety and Health</w:t>
            </w:r>
          </w:p>
          <w:p w14:paraId="5CBBCCD9" w14:textId="77777777" w:rsidR="000E1D83" w:rsidRPr="007F3208" w:rsidRDefault="000E1D83" w:rsidP="008451F4">
            <w:pPr>
              <w:pStyle w:val="a4"/>
              <w:numPr>
                <w:ilvl w:val="0"/>
                <w:numId w:val="23"/>
              </w:numPr>
              <w:tabs>
                <w:tab w:val="left" w:pos="328"/>
              </w:tabs>
              <w:snapToGrid w:val="0"/>
              <w:ind w:left="328" w:hanging="328"/>
              <w:rPr>
                <w:rFonts w:ascii="Times New Roman" w:hAnsi="Times New Roman" w:cs="Times New Roman"/>
                <w:sz w:val="20"/>
                <w:szCs w:val="20"/>
              </w:rPr>
            </w:pPr>
            <w:r w:rsidRPr="007F3208">
              <w:rPr>
                <w:rFonts w:ascii="Times New Roman" w:hAnsi="Times New Roman" w:cs="Times New Roman"/>
                <w:sz w:val="20"/>
                <w:szCs w:val="20"/>
              </w:rPr>
              <w:t>Traffic accidents</w:t>
            </w:r>
          </w:p>
          <w:p w14:paraId="2BAE8756" w14:textId="77777777" w:rsidR="000E1D83" w:rsidRPr="007F3208" w:rsidRDefault="000E1D83" w:rsidP="008451F4">
            <w:pPr>
              <w:pStyle w:val="a4"/>
              <w:numPr>
                <w:ilvl w:val="0"/>
                <w:numId w:val="23"/>
              </w:numPr>
              <w:tabs>
                <w:tab w:val="left" w:pos="328"/>
              </w:tabs>
              <w:snapToGrid w:val="0"/>
              <w:ind w:left="328" w:hanging="328"/>
              <w:rPr>
                <w:rFonts w:ascii="Times New Roman" w:hAnsi="Times New Roman" w:cs="Times New Roman"/>
                <w:sz w:val="20"/>
                <w:szCs w:val="20"/>
              </w:rPr>
            </w:pPr>
            <w:r w:rsidRPr="007F3208">
              <w:rPr>
                <w:rFonts w:ascii="Times New Roman" w:hAnsi="Times New Roman" w:cs="Times New Roman"/>
                <w:sz w:val="20"/>
                <w:szCs w:val="20"/>
              </w:rPr>
              <w:t>Crime</w:t>
            </w:r>
          </w:p>
        </w:tc>
        <w:tc>
          <w:tcPr>
            <w:tcW w:w="3402" w:type="dxa"/>
            <w:tcBorders>
              <w:top w:val="single" w:sz="4" w:space="0" w:color="auto"/>
              <w:left w:val="nil"/>
              <w:bottom w:val="single" w:sz="4" w:space="0" w:color="auto"/>
              <w:right w:val="single" w:sz="4" w:space="0" w:color="auto"/>
            </w:tcBorders>
            <w:shd w:val="clear" w:color="000000" w:fill="FFFFFF"/>
          </w:tcPr>
          <w:p w14:paraId="618AB44C" w14:textId="77777777" w:rsidR="000E1D83" w:rsidRPr="007F3208" w:rsidRDefault="000E1D83" w:rsidP="007F3208">
            <w:pPr>
              <w:snapToGrid w:val="0"/>
              <w:jc w:val="both"/>
              <w:rPr>
                <w:rFonts w:ascii="Times New Roman" w:hAnsi="Times New Roman" w:cs="Times New Roman"/>
                <w:sz w:val="20"/>
                <w:szCs w:val="20"/>
              </w:rPr>
            </w:pPr>
            <w:r w:rsidRPr="007F3208">
              <w:rPr>
                <w:rFonts w:ascii="Times New Roman" w:hAnsi="Times New Roman" w:cs="Times New Roman"/>
                <w:sz w:val="20"/>
                <w:szCs w:val="20"/>
              </w:rPr>
              <w:t>Construction work areas</w:t>
            </w:r>
          </w:p>
          <w:p w14:paraId="2133C172" w14:textId="77777777" w:rsidR="000E1D83" w:rsidRPr="007F3208" w:rsidRDefault="000E1D83" w:rsidP="007F3208">
            <w:pPr>
              <w:snapToGrid w:val="0"/>
              <w:jc w:val="both"/>
              <w:rPr>
                <w:rFonts w:ascii="Times New Roman" w:hAnsi="Times New Roman" w:cs="Times New Roman"/>
                <w:sz w:val="20"/>
                <w:szCs w:val="20"/>
              </w:rPr>
            </w:pPr>
            <w:r w:rsidRPr="007F3208">
              <w:rPr>
                <w:rFonts w:ascii="Times New Roman" w:hAnsi="Times New Roman" w:cs="Times New Roman"/>
                <w:sz w:val="20"/>
                <w:szCs w:val="20"/>
              </w:rPr>
              <w:t>Soil disposal site</w:t>
            </w:r>
          </w:p>
        </w:tc>
        <w:tc>
          <w:tcPr>
            <w:tcW w:w="2165" w:type="dxa"/>
            <w:tcBorders>
              <w:top w:val="single" w:sz="4" w:space="0" w:color="auto"/>
              <w:left w:val="nil"/>
              <w:bottom w:val="single" w:sz="4" w:space="0" w:color="auto"/>
              <w:right w:val="single" w:sz="4" w:space="0" w:color="auto"/>
            </w:tcBorders>
            <w:shd w:val="clear" w:color="000000" w:fill="FFFFFF"/>
          </w:tcPr>
          <w:p w14:paraId="5990F33A" w14:textId="77777777" w:rsidR="000E1D83" w:rsidRPr="007F3208" w:rsidRDefault="000E1D83" w:rsidP="007F3208">
            <w:pPr>
              <w:snapToGrid w:val="0"/>
              <w:ind w:leftChars="20" w:left="44"/>
              <w:jc w:val="both"/>
              <w:rPr>
                <w:rFonts w:ascii="Times New Roman" w:hAnsi="Times New Roman" w:cs="Times New Roman"/>
                <w:sz w:val="20"/>
                <w:szCs w:val="20"/>
              </w:rPr>
            </w:pPr>
            <w:r w:rsidRPr="007F3208">
              <w:rPr>
                <w:rFonts w:ascii="Times New Roman" w:hAnsi="Times New Roman" w:cs="Times New Roman"/>
                <w:sz w:val="20"/>
                <w:szCs w:val="20"/>
              </w:rPr>
              <w:t>As occurrence of issues</w:t>
            </w:r>
          </w:p>
        </w:tc>
      </w:tr>
    </w:tbl>
    <w:p w14:paraId="4864016D" w14:textId="77777777" w:rsidR="000E1D83" w:rsidRPr="007C37C8" w:rsidRDefault="000E1D83" w:rsidP="006723DE">
      <w:pPr>
        <w:pStyle w:val="Note"/>
        <w:tabs>
          <w:tab w:val="clear" w:pos="578"/>
          <w:tab w:val="clear" w:pos="683"/>
        </w:tabs>
        <w:ind w:leftChars="644" w:left="1417"/>
        <w:rPr>
          <w:lang w:val="en-GB"/>
        </w:rPr>
      </w:pPr>
      <w:r w:rsidRPr="007C37C8">
        <w:rPr>
          <w:lang w:val="en-GB"/>
        </w:rPr>
        <w:t>Note: the number and frequency only shows the minimum requirements.</w:t>
      </w:r>
    </w:p>
    <w:p w14:paraId="36747985" w14:textId="77777777" w:rsidR="000E1D83" w:rsidRDefault="000E1D83" w:rsidP="000E1D83">
      <w:pPr>
        <w:pStyle w:val="Text1"/>
      </w:pPr>
      <w:r>
        <w:t>The e</w:t>
      </w:r>
      <w:r w:rsidRPr="00DF4D7C">
        <w:t>nvironmental protection works, among others, shall also include the following:</w:t>
      </w:r>
    </w:p>
    <w:p w14:paraId="2D66BE6E" w14:textId="77777777" w:rsidR="000E1D83" w:rsidRPr="00200EB7" w:rsidRDefault="000E1D83" w:rsidP="000E1D83">
      <w:pPr>
        <w:pStyle w:val="11"/>
      </w:pPr>
      <w:r>
        <w:t>(1)</w:t>
      </w:r>
      <w:r>
        <w:tab/>
        <w:t>Borrow / Quarry Sites</w:t>
      </w:r>
    </w:p>
    <w:p w14:paraId="59A45701" w14:textId="4C685AF6" w:rsidR="000E1D83" w:rsidRDefault="000E1D83" w:rsidP="00B8416C">
      <w:pPr>
        <w:pStyle w:val="insertordelete"/>
      </w:pPr>
      <w:r>
        <w:t>(</w:t>
      </w:r>
      <w:r w:rsidR="00B8416C">
        <w:t>17</w:t>
      </w:r>
      <w:r>
        <w:t>)</w:t>
      </w:r>
      <w:r>
        <w:tab/>
        <w:t xml:space="preserve">Delete </w:t>
      </w:r>
      <w:r w:rsidRPr="00AB4F66">
        <w:t xml:space="preserve">the </w:t>
      </w:r>
      <w:r w:rsidR="00730D07">
        <w:t>fifth (5</w:t>
      </w:r>
      <w:r w:rsidR="00730D07" w:rsidRPr="00730D07">
        <w:rPr>
          <w:vertAlign w:val="superscript"/>
        </w:rPr>
        <w:t>th</w:t>
      </w:r>
      <w:r w:rsidR="00730D07">
        <w:t xml:space="preserve">) </w:t>
      </w:r>
      <w:r w:rsidRPr="005849DE">
        <w:t xml:space="preserve">paragraph </w:t>
      </w:r>
      <w:r w:rsidRPr="00AB4F66">
        <w:t xml:space="preserve">of </w:t>
      </w:r>
      <w:r>
        <w:t>Clause 109</w:t>
      </w:r>
      <w:r w:rsidRPr="00AB4F66">
        <w:t>(</w:t>
      </w:r>
      <w:r>
        <w:t>1</w:t>
      </w:r>
      <w:r w:rsidRPr="00AB4F66">
        <w:t>)</w:t>
      </w:r>
      <w:r w:rsidR="005462B5">
        <w:t>:</w:t>
      </w:r>
      <w:r>
        <w:t> “Borrow/Quarry Sites”</w:t>
      </w:r>
      <w:r w:rsidRPr="00AB4F66">
        <w:t xml:space="preserve"> and </w:t>
      </w:r>
      <w:r w:rsidRPr="009251EB">
        <w:t>replace with the following</w:t>
      </w:r>
      <w:r>
        <w:t>:</w:t>
      </w:r>
    </w:p>
    <w:p w14:paraId="10AAA16D" w14:textId="77777777" w:rsidR="000E1D83" w:rsidRDefault="000E1D83" w:rsidP="000E1D83">
      <w:pPr>
        <w:pStyle w:val="Text2"/>
      </w:pPr>
      <w:r w:rsidRPr="006F01D2">
        <w:t xml:space="preserve">The </w:t>
      </w:r>
      <w:r>
        <w:t>C</w:t>
      </w:r>
      <w:r w:rsidRPr="006F01D2">
        <w:t>ontractor shall obtain approval from the Engineer of all material sources before extraction</w:t>
      </w:r>
      <w:r>
        <w:t xml:space="preserve">, and </w:t>
      </w:r>
      <w:r w:rsidRPr="006F01D2">
        <w:t>before opening up any borrows pits or quarries. All sources of materials used under the Contract shall require such approval regardless of whether the material is obtained directly by the Contractor or supplied indirectly by others. The Contractor is not allowed to use the right of way for the borrow pit</w:t>
      </w:r>
      <w:r>
        <w:t>.</w:t>
      </w:r>
    </w:p>
    <w:p w14:paraId="7CFF80D3" w14:textId="77777777" w:rsidR="000E1D83" w:rsidRDefault="000E1D83" w:rsidP="000E1D83">
      <w:pPr>
        <w:pStyle w:val="Text2"/>
      </w:pPr>
      <w:r w:rsidRPr="006F01D2">
        <w:t>Such borrow pits and quarries may be prohibited or restricted in dimensions and depth by the Engineer where:</w:t>
      </w:r>
    </w:p>
    <w:p w14:paraId="70FE21A0" w14:textId="481D91A0" w:rsidR="000E1D83" w:rsidRDefault="000E1D83" w:rsidP="00B8416C">
      <w:pPr>
        <w:pStyle w:val="insertordelete"/>
      </w:pPr>
      <w:r>
        <w:t>(</w:t>
      </w:r>
      <w:r w:rsidR="00B8416C">
        <w:t>18</w:t>
      </w:r>
      <w:r>
        <w:t>)</w:t>
      </w:r>
      <w:r>
        <w:tab/>
        <w:t xml:space="preserve">Delete </w:t>
      </w:r>
      <w:r w:rsidRPr="00AB4F66">
        <w:t xml:space="preserve">the </w:t>
      </w:r>
      <w:r w:rsidRPr="005849DE">
        <w:t xml:space="preserve">paragraph </w:t>
      </w:r>
      <w:r w:rsidRPr="00AB4F66">
        <w:t xml:space="preserve">of </w:t>
      </w:r>
      <w:r>
        <w:t>Sub-Clause 109</w:t>
      </w:r>
      <w:r w:rsidRPr="00AB4F66">
        <w:t>(</w:t>
      </w:r>
      <w:r>
        <w:t>1</w:t>
      </w:r>
      <w:r w:rsidRPr="00AB4F66">
        <w:t>)</w:t>
      </w:r>
      <w:r>
        <w:t xml:space="preserve"> (iii): “they may be environmentally unsuitable” </w:t>
      </w:r>
      <w:r w:rsidRPr="00AB4F66">
        <w:t xml:space="preserve">and </w:t>
      </w:r>
      <w:r w:rsidRPr="009251EB">
        <w:t>replace with the following</w:t>
      </w:r>
      <w:r>
        <w:t>:</w:t>
      </w:r>
    </w:p>
    <w:p w14:paraId="605CE472" w14:textId="4F729081" w:rsidR="000E1D83" w:rsidRDefault="00AC7E44" w:rsidP="000E1D83">
      <w:pPr>
        <w:pStyle w:val="Text2"/>
      </w:pPr>
      <w:r>
        <w:t>(iii)</w:t>
      </w:r>
      <w:r>
        <w:tab/>
      </w:r>
      <w:r w:rsidR="000E1D83" w:rsidRPr="00C57842">
        <w:t>they may lead to general environmental or instability problems or may be environmentally unsuitable in any other way</w:t>
      </w:r>
      <w:r w:rsidR="000E1D83">
        <w:t>.</w:t>
      </w:r>
    </w:p>
    <w:p w14:paraId="66B4C3DA" w14:textId="1FEC2F24" w:rsidR="000E1D83" w:rsidRDefault="000E1D83" w:rsidP="00B8416C">
      <w:pPr>
        <w:pStyle w:val="insertordelete"/>
      </w:pPr>
      <w:r>
        <w:t>(</w:t>
      </w:r>
      <w:r w:rsidR="00B8416C">
        <w:t>19</w:t>
      </w:r>
      <w:r>
        <w:t>)</w:t>
      </w:r>
      <w:r>
        <w:tab/>
      </w:r>
      <w:r w:rsidRPr="004C1B05">
        <w:rPr>
          <w:rFonts w:eastAsiaTheme="minorEastAsia"/>
        </w:rPr>
        <w:t>Insert</w:t>
      </w:r>
      <w:r w:rsidRPr="00897DD6">
        <w:t xml:space="preserve"> </w:t>
      </w:r>
      <w:r>
        <w:t xml:space="preserve">the following as </w:t>
      </w:r>
      <w:r w:rsidR="005462B5">
        <w:t xml:space="preserve">per </w:t>
      </w:r>
      <w:r>
        <w:t>the l</w:t>
      </w:r>
      <w:r w:rsidR="005462B5">
        <w:t>ast paragraph of Clause 109 (1): “Borrow/Quarry Sites”:</w:t>
      </w:r>
    </w:p>
    <w:p w14:paraId="3FCA6540" w14:textId="77777777" w:rsidR="000E1D83" w:rsidRDefault="000E1D83" w:rsidP="000E1D83">
      <w:pPr>
        <w:pStyle w:val="Text2"/>
      </w:pPr>
      <w:r>
        <w:t>The Contractor shall not deposit excavated material on land in Government or private ownership except where approved by the Engineer in writing or by leave in writing of the authority responsible for such land in Government ownership or of the owner or responsible representative of the owner of such land in private ownership and only then in those places and under such conditions as the authority, owner or responsible representative may prescribe.</w:t>
      </w:r>
    </w:p>
    <w:p w14:paraId="529B2709" w14:textId="77777777" w:rsidR="000E1D83" w:rsidRDefault="000E1D83" w:rsidP="000E1D83">
      <w:pPr>
        <w:pStyle w:val="Text2"/>
      </w:pPr>
      <w:r>
        <w:t>Any quarry operated as part of this Contract shall be maintained and at the end of the Contract left in a stable condition without steep slopes and be either refilled or drained and be landscaped by appropriate planting.  Rock or gravel won from a river shall be removed over some distance so as to limit the depth of material removed at any one location and not to disrupt the river flow or damage or undermine river banks.</w:t>
      </w:r>
    </w:p>
    <w:p w14:paraId="2535557E" w14:textId="77777777" w:rsidR="000E1D83" w:rsidRPr="00200EB7" w:rsidRDefault="000E1D83" w:rsidP="000E1D83">
      <w:pPr>
        <w:pStyle w:val="11"/>
      </w:pPr>
      <w:r w:rsidRPr="00436474">
        <w:t>(2)</w:t>
      </w:r>
      <w:r w:rsidRPr="00436474">
        <w:tab/>
        <w:t>Disposal of Spoil and Construction Waste</w:t>
      </w:r>
    </w:p>
    <w:p w14:paraId="0A1D98B8" w14:textId="5D401056" w:rsidR="000E1D83" w:rsidRDefault="000E1D83" w:rsidP="00B8416C">
      <w:pPr>
        <w:pStyle w:val="insertordelete"/>
      </w:pPr>
      <w:r>
        <w:t>(</w:t>
      </w:r>
      <w:r w:rsidR="00B8416C">
        <w:t>20</w:t>
      </w:r>
      <w:r>
        <w:t>)</w:t>
      </w:r>
      <w:r>
        <w:tab/>
        <w:t xml:space="preserve">Delete </w:t>
      </w:r>
      <w:r w:rsidRPr="00AB4F66">
        <w:t xml:space="preserve">the </w:t>
      </w:r>
      <w:r>
        <w:t>second</w:t>
      </w:r>
      <w:r w:rsidRPr="005849DE">
        <w:t xml:space="preserve"> </w:t>
      </w:r>
      <w:r w:rsidR="00345737">
        <w:t>(2</w:t>
      </w:r>
      <w:r w:rsidR="00345737" w:rsidRPr="00345737">
        <w:rPr>
          <w:vertAlign w:val="superscript"/>
        </w:rPr>
        <w:t>nd</w:t>
      </w:r>
      <w:r w:rsidR="00345737">
        <w:t xml:space="preserve">) </w:t>
      </w:r>
      <w:r w:rsidRPr="005849DE">
        <w:t xml:space="preserve">paragraph </w:t>
      </w:r>
      <w:r w:rsidRPr="00AB4F66">
        <w:t xml:space="preserve">of </w:t>
      </w:r>
      <w:r>
        <w:t>Clause 109</w:t>
      </w:r>
      <w:r w:rsidRPr="00AB4F66">
        <w:t>(</w:t>
      </w:r>
      <w:r>
        <w:t>2</w:t>
      </w:r>
      <w:r w:rsidRPr="00AB4F66">
        <w:t>)</w:t>
      </w:r>
      <w:r>
        <w:t> “Disposal of Spoil and Construction Waste”</w:t>
      </w:r>
      <w:r w:rsidRPr="00AB4F66">
        <w:t xml:space="preserve"> and </w:t>
      </w:r>
      <w:r w:rsidRPr="009251EB">
        <w:t>replace with the following</w:t>
      </w:r>
      <w:r>
        <w:t>:</w:t>
      </w:r>
    </w:p>
    <w:p w14:paraId="2C788B6F" w14:textId="77777777" w:rsidR="000E1D83" w:rsidRDefault="000E1D83" w:rsidP="000E1D83">
      <w:pPr>
        <w:pStyle w:val="Text2"/>
      </w:pPr>
      <w:r>
        <w:t>Under no circumstances whatsoever shall the Contractor allow spoil from any excavation or cut to fall or be pushed down the slope below. In any situation where this occurs by accident or by purpose, the Contractor shall, at his own cost, remove the debris to a location approved by the Engineer and make good the affected area through appropriate structures and re-vegetation as specified by the Engineer and following guidelines published in the Department of Roads’ manual “</w:t>
      </w:r>
      <w:r w:rsidRPr="0036721B">
        <w:rPr>
          <w:u w:val="single"/>
        </w:rPr>
        <w:t>Roadside Bio-Engineering</w:t>
      </w:r>
      <w:r>
        <w:t>”. Failure in compliance with the Engineer’s instruction in respect of spoil disposal will lead to a reduction or with-holding of payment.</w:t>
      </w:r>
    </w:p>
    <w:p w14:paraId="2789EAD5" w14:textId="77777777" w:rsidR="000E1D83" w:rsidRDefault="000E1D83" w:rsidP="000E1D83">
      <w:pPr>
        <w:pStyle w:val="Text2"/>
      </w:pPr>
      <w:r w:rsidRPr="0036721B">
        <w:t>The Contractor shall plan his works in such a way that there is no spillage of POL products to the surface or sub-surface water.</w:t>
      </w:r>
    </w:p>
    <w:p w14:paraId="7102A81F" w14:textId="7872D1D8" w:rsidR="000E1D83" w:rsidRDefault="000E1D83" w:rsidP="000E1D83">
      <w:pPr>
        <w:pStyle w:val="Text2"/>
      </w:pPr>
      <w:r>
        <w:t xml:space="preserve">Any construction waste that includes bitumen products, unused cement, fuel, oil or plastics shall be disposed of in a Government-approved landfill site. If this is not practical then it may be disposed of by burial in a specially excavated pit at a site approved by the Engineer. Land compensation shall be paid by the Contractor for the area occupied by the pit as if for permanent construction. If the land is owned by the Government, then the Contractor must obtain written permission from the appropriate authority for its use in this manner, and must pay any royalties due. The pit shall be located at least </w:t>
      </w:r>
      <w:r w:rsidR="00DB01C7">
        <w:t>50</w:t>
      </w:r>
      <w:r>
        <w:t xml:space="preserve"> </w:t>
      </w:r>
      <w:proofErr w:type="spellStart"/>
      <w:r>
        <w:t>metres</w:t>
      </w:r>
      <w:proofErr w:type="spellEnd"/>
      <w:r>
        <w:t xml:space="preserve"> from any seasonal or permanent water course or spring. A hole shall be excavated below ground level so that, when the original surface profile is regained through backfilling, the disposed waste is covered by at least two </w:t>
      </w:r>
      <w:proofErr w:type="spellStart"/>
      <w:r>
        <w:t>metres</w:t>
      </w:r>
      <w:proofErr w:type="spellEnd"/>
      <w:r>
        <w:t xml:space="preserve"> of soil. Following the closure of the waste disposal site, the Contractor shall provide any structures necessary to prevent erosion and shall re-vegetate the topsoil with appropriate plants.</w:t>
      </w:r>
    </w:p>
    <w:p w14:paraId="0DF896B0" w14:textId="77777777" w:rsidR="000E1D83" w:rsidRDefault="000E1D83" w:rsidP="000E1D83">
      <w:pPr>
        <w:pStyle w:val="Text2"/>
      </w:pPr>
      <w:r w:rsidRPr="00DA0F75">
        <w:t>The Contractor shall treat the vegetative wastes and construction wastes separately at the dumps approved by the relevant local authorities and the Engineer.  The Contractor shall be responsible for making necessary arrangements with private parties and with the relevant local authorities for the location of such dumps.</w:t>
      </w:r>
    </w:p>
    <w:p w14:paraId="14B9A74C" w14:textId="77777777" w:rsidR="000E1D83" w:rsidRPr="00200EB7" w:rsidRDefault="000E1D83" w:rsidP="000E1D83">
      <w:pPr>
        <w:pStyle w:val="11"/>
      </w:pPr>
      <w:r>
        <w:t>(3)</w:t>
      </w:r>
      <w:r>
        <w:tab/>
      </w:r>
      <w:r w:rsidRPr="00EA10F1">
        <w:t>Provision and Maintenance of Camps, Offices, Stores, Equipment Yards and Workshops</w:t>
      </w:r>
    </w:p>
    <w:p w14:paraId="3153BB6B" w14:textId="0A10619B" w:rsidR="000E1D83" w:rsidRDefault="000E1D83" w:rsidP="00B8416C">
      <w:pPr>
        <w:pStyle w:val="insertordelete"/>
      </w:pPr>
      <w:r>
        <w:t>(</w:t>
      </w:r>
      <w:r w:rsidR="00B8416C">
        <w:t>21</w:t>
      </w:r>
      <w:r>
        <w:t>)</w:t>
      </w:r>
      <w:r>
        <w:tab/>
        <w:t xml:space="preserve">Insert the following after the first </w:t>
      </w:r>
      <w:r w:rsidR="005462B5">
        <w:t>(1</w:t>
      </w:r>
      <w:r w:rsidR="005462B5" w:rsidRPr="005462B5">
        <w:rPr>
          <w:vertAlign w:val="superscript"/>
        </w:rPr>
        <w:t>st</w:t>
      </w:r>
      <w:r w:rsidR="005462B5">
        <w:t xml:space="preserve">) </w:t>
      </w:r>
      <w:r>
        <w:t>paragraph</w:t>
      </w:r>
      <w:r w:rsidRPr="005849DE">
        <w:t xml:space="preserve"> </w:t>
      </w:r>
      <w:r w:rsidRPr="00AB4F66">
        <w:t xml:space="preserve">of </w:t>
      </w:r>
      <w:r>
        <w:t>Clause 109</w:t>
      </w:r>
      <w:r w:rsidRPr="00AB4F66">
        <w:t>(</w:t>
      </w:r>
      <w:r>
        <w:t>3</w:t>
      </w:r>
      <w:r w:rsidRPr="00AB4F66">
        <w:t>)</w:t>
      </w:r>
      <w:r>
        <w:t> “</w:t>
      </w:r>
      <w:r w:rsidRPr="00705A6D">
        <w:t>Provision and Maintenance of Camps,</w:t>
      </w:r>
      <w:r>
        <w:t>… etc.”:</w:t>
      </w:r>
    </w:p>
    <w:p w14:paraId="7449C32C" w14:textId="77777777" w:rsidR="000E1D83" w:rsidRDefault="000E1D83" w:rsidP="000E1D83">
      <w:pPr>
        <w:pStyle w:val="Text2"/>
      </w:pPr>
      <w:r>
        <w:t xml:space="preserve">The Contractor shall provide and maintain such accommodation and amenities as necessary for all his staff and </w:t>
      </w:r>
      <w:proofErr w:type="spellStart"/>
      <w:r>
        <w:t>labour</w:t>
      </w:r>
      <w:proofErr w:type="spellEnd"/>
      <w:r>
        <w:t>, employed for the purposes of or in connection with the Contract, including all fencing, water supply (both for drinking and other purposes), electricity supply, sanitation, cookhouses and other requirements in connection with such accommodation or amenities. On completion of the Contract, unless otherwise agreed with the Employer, all the temporary camps/housing provided by the Contractor shall be removed and the site(s) reinstated to its (their) original condition, all to the approval of the Engineer.</w:t>
      </w:r>
    </w:p>
    <w:p w14:paraId="4CD15DE1" w14:textId="1DA0EC8A" w:rsidR="000E1D83" w:rsidRDefault="000E1D83" w:rsidP="000E1D83">
      <w:pPr>
        <w:pStyle w:val="Text2"/>
      </w:pPr>
      <w:r>
        <w:t>All accommodation facilities of whatsoever nature provided by the Contractor shall be provided with adequate sewage and wastewater collection and treatment facilities to a design and of a capacity approved by the Engineer. Under no circumstances shall untreated sewage or wastewater be discharged to the natural environment.</w:t>
      </w:r>
    </w:p>
    <w:p w14:paraId="419F2E65" w14:textId="3ADC3709" w:rsidR="00CC1725" w:rsidRDefault="00CC1725" w:rsidP="00CC1725">
      <w:pPr>
        <w:pStyle w:val="insertordelete"/>
      </w:pPr>
      <w:r>
        <w:t>(22)</w:t>
      </w:r>
      <w:r>
        <w:tab/>
        <w:t>Insert the following the end of Clause 109</w:t>
      </w:r>
      <w:r w:rsidRPr="00AB4F66">
        <w:t>(</w:t>
      </w:r>
      <w:r>
        <w:t>3</w:t>
      </w:r>
      <w:r w:rsidRPr="00AB4F66">
        <w:t>)</w:t>
      </w:r>
      <w:r>
        <w:t> “</w:t>
      </w:r>
      <w:r w:rsidRPr="00705A6D">
        <w:t>Provision and Maintenance of Camps,</w:t>
      </w:r>
      <w:r>
        <w:t>… etc.”:</w:t>
      </w:r>
    </w:p>
    <w:p w14:paraId="119DDAAE" w14:textId="31C1C917" w:rsidR="002070DF" w:rsidRPr="002070DF" w:rsidRDefault="002070DF" w:rsidP="002070DF">
      <w:pPr>
        <w:pStyle w:val="Text2"/>
        <w:rPr>
          <w:i/>
          <w:u w:val="single"/>
        </w:rPr>
      </w:pPr>
      <w:r w:rsidRPr="002070DF">
        <w:rPr>
          <w:i/>
          <w:u w:val="single"/>
        </w:rPr>
        <w:t>Construction Equipment and Plants</w:t>
      </w:r>
    </w:p>
    <w:p w14:paraId="6FDAF6BC" w14:textId="2D904852" w:rsidR="002070DF" w:rsidRDefault="002070DF" w:rsidP="00505A06">
      <w:pPr>
        <w:pStyle w:val="bulletTex2"/>
        <w:numPr>
          <w:ilvl w:val="6"/>
          <w:numId w:val="87"/>
        </w:numPr>
        <w:tabs>
          <w:tab w:val="clear" w:pos="2694"/>
          <w:tab w:val="left" w:pos="2552"/>
        </w:tabs>
        <w:ind w:leftChars="0" w:left="2552" w:firstLineChars="0"/>
      </w:pPr>
      <w:r>
        <w:t>All construction plant and equipment provided by the Contractor shall, when brought to the Site, be deemed to be exclusively intended for the construction and completion of the Works, and the Contractor shall not remove the same or any part thereof without the consent of the Engineer.</w:t>
      </w:r>
      <w:r w:rsidR="007D7703">
        <w:t xml:space="preserve"> The equipment and plants shall not be measured nor paid separately but shall be deemed included in the rates for unit prices of the respective main items.</w:t>
      </w:r>
    </w:p>
    <w:p w14:paraId="3E388CF9" w14:textId="2469BEA7" w:rsidR="002070DF" w:rsidRPr="002070DF" w:rsidRDefault="002070DF" w:rsidP="002070DF">
      <w:pPr>
        <w:pStyle w:val="Text2"/>
        <w:rPr>
          <w:i/>
          <w:u w:val="single"/>
        </w:rPr>
      </w:pPr>
      <w:r w:rsidRPr="002070DF">
        <w:rPr>
          <w:i/>
          <w:u w:val="single"/>
        </w:rPr>
        <w:t>Contractor’s Site Office, Sheds, Stores, and Living Quarters</w:t>
      </w:r>
    </w:p>
    <w:p w14:paraId="1A84FDE8" w14:textId="77777777" w:rsidR="002070DF" w:rsidRDefault="002070DF" w:rsidP="00505A06">
      <w:pPr>
        <w:pStyle w:val="bulletTex2"/>
        <w:numPr>
          <w:ilvl w:val="6"/>
          <w:numId w:val="87"/>
        </w:numPr>
        <w:tabs>
          <w:tab w:val="clear" w:pos="2694"/>
          <w:tab w:val="left" w:pos="2552"/>
        </w:tabs>
        <w:ind w:leftChars="0" w:left="2552" w:firstLineChars="0"/>
      </w:pPr>
      <w:r>
        <w:t>Unless otherwise provided by the Employer within the Site, the Contractor shall obtain, at his risk and cost, any additional rights of way or facilities outside the Site which he may require for the purpose of the Works.</w:t>
      </w:r>
    </w:p>
    <w:p w14:paraId="7B0D71C3" w14:textId="785AE0B1" w:rsidR="002070DF" w:rsidRPr="002070DF" w:rsidRDefault="002070DF" w:rsidP="002070DF">
      <w:pPr>
        <w:pStyle w:val="Text2"/>
        <w:rPr>
          <w:i/>
          <w:u w:val="single"/>
        </w:rPr>
      </w:pPr>
      <w:r w:rsidRPr="002070DF">
        <w:rPr>
          <w:i/>
          <w:u w:val="single"/>
        </w:rPr>
        <w:t>Contractor’s Workshop and Warehouse</w:t>
      </w:r>
    </w:p>
    <w:p w14:paraId="4DD246CA" w14:textId="77777777" w:rsidR="002070DF" w:rsidRDefault="002070DF" w:rsidP="00505A06">
      <w:pPr>
        <w:pStyle w:val="bulletTex2"/>
        <w:numPr>
          <w:ilvl w:val="6"/>
          <w:numId w:val="87"/>
        </w:numPr>
        <w:tabs>
          <w:tab w:val="clear" w:pos="2694"/>
          <w:tab w:val="left" w:pos="2552"/>
        </w:tabs>
        <w:ind w:leftChars="0" w:left="2552" w:firstLineChars="0"/>
      </w:pPr>
      <w:r>
        <w:t xml:space="preserve">The Contractor shall have a suitable workshop in the Site, adequately equipped and provided with utilities, to allow for repairs of the equipment employed to carry out the Works.  He shall also provide a warehouse for the equipment spare parts, mainly for the parts that frequently fail or are difficult to procure.  A chief foreman qualified for mechanical repairs, with an adequate </w:t>
      </w:r>
      <w:proofErr w:type="spellStart"/>
      <w:r>
        <w:t>labour</w:t>
      </w:r>
      <w:proofErr w:type="spellEnd"/>
      <w:r>
        <w:t xml:space="preserve"> force shall be assigned for management and operation of the workshop.</w:t>
      </w:r>
    </w:p>
    <w:p w14:paraId="0C74A3AC" w14:textId="3AFC051D" w:rsidR="00CC1725" w:rsidRPr="00CC1725" w:rsidRDefault="00CC1725" w:rsidP="00CC1725">
      <w:pPr>
        <w:pStyle w:val="Text2"/>
        <w:rPr>
          <w:i/>
          <w:u w:val="single"/>
        </w:rPr>
      </w:pPr>
      <w:r w:rsidRPr="00CC1725">
        <w:rPr>
          <w:i/>
          <w:u w:val="single"/>
        </w:rPr>
        <w:t>Land for Construction Purposes, Detours, Plant, and Other Uses</w:t>
      </w:r>
      <w:r>
        <w:rPr>
          <w:i/>
          <w:u w:val="single"/>
        </w:rPr>
        <w:t>:</w:t>
      </w:r>
    </w:p>
    <w:p w14:paraId="71B7A1F9" w14:textId="21AC554A" w:rsidR="00CC1725" w:rsidRDefault="00CC1725" w:rsidP="00505A06">
      <w:pPr>
        <w:pStyle w:val="bulletTex2"/>
        <w:numPr>
          <w:ilvl w:val="6"/>
          <w:numId w:val="87"/>
        </w:numPr>
        <w:tabs>
          <w:tab w:val="clear" w:pos="2694"/>
          <w:tab w:val="left" w:pos="2552"/>
        </w:tabs>
        <w:ind w:leftChars="0" w:left="2552" w:firstLineChars="0"/>
      </w:pPr>
      <w:r>
        <w:t>The Contractor shall acquire all additional working areas or any additional areas required for construction purposes and access or other uses, as stipulated in the Specifications.</w:t>
      </w:r>
    </w:p>
    <w:p w14:paraId="2CCDB8E8" w14:textId="6B50AECE" w:rsidR="00CC1725" w:rsidRDefault="00CC1725" w:rsidP="00505A06">
      <w:pPr>
        <w:pStyle w:val="bulletTex2"/>
        <w:numPr>
          <w:ilvl w:val="6"/>
          <w:numId w:val="87"/>
        </w:numPr>
        <w:tabs>
          <w:tab w:val="clear" w:pos="2694"/>
          <w:tab w:val="left" w:pos="2552"/>
        </w:tabs>
        <w:ind w:leftChars="0" w:left="2552" w:firstLineChars="0"/>
      </w:pPr>
      <w:r>
        <w:t xml:space="preserve">Before entering the work site, the Contractor shall give a written notice to the Engineer. The Contractor shall give separate notices to each owner and occupier or authority having jurisdiction over the work sites.  </w:t>
      </w:r>
    </w:p>
    <w:p w14:paraId="6B3B620A" w14:textId="114EF426" w:rsidR="00CC1725" w:rsidRDefault="00CC1725" w:rsidP="00505A06">
      <w:pPr>
        <w:pStyle w:val="bulletTex2"/>
        <w:numPr>
          <w:ilvl w:val="6"/>
          <w:numId w:val="87"/>
        </w:numPr>
        <w:tabs>
          <w:tab w:val="clear" w:pos="2694"/>
          <w:tab w:val="left" w:pos="2552"/>
        </w:tabs>
        <w:ind w:leftChars="0" w:left="2552" w:firstLineChars="0"/>
      </w:pPr>
      <w:r>
        <w:t>Before entering any additional work areas, the Contractor shall obtain, and forward to the Engineer, a copy of the written consent of the owner and occupier or authority having jurisdiction over the land, and shall state the purposes for which such land is to be used. The Contractor shall define the extent and period of occupation for which such consent is granted.</w:t>
      </w:r>
    </w:p>
    <w:p w14:paraId="602CF797" w14:textId="1CF90B15" w:rsidR="00CC1725" w:rsidRDefault="00CC1725" w:rsidP="00505A06">
      <w:pPr>
        <w:pStyle w:val="bulletTex2"/>
        <w:numPr>
          <w:ilvl w:val="6"/>
          <w:numId w:val="87"/>
        </w:numPr>
        <w:tabs>
          <w:tab w:val="clear" w:pos="2694"/>
          <w:tab w:val="left" w:pos="2552"/>
        </w:tabs>
        <w:ind w:leftChars="0" w:left="2552" w:firstLineChars="0"/>
      </w:pPr>
      <w:r>
        <w:t>The Contractor shall select, arrange for and, if necessary, pay for the use of sites for construction purposes, detours, plant, and other uses necessary for the execution of the Works.</w:t>
      </w:r>
    </w:p>
    <w:p w14:paraId="382353AB" w14:textId="192ADDBA" w:rsidR="00CC1725" w:rsidRDefault="00CC1725" w:rsidP="00505A06">
      <w:pPr>
        <w:pStyle w:val="bulletTex2"/>
        <w:numPr>
          <w:ilvl w:val="6"/>
          <w:numId w:val="87"/>
        </w:numPr>
        <w:tabs>
          <w:tab w:val="clear" w:pos="2694"/>
          <w:tab w:val="left" w:pos="2552"/>
        </w:tabs>
        <w:ind w:leftChars="0" w:left="2552" w:firstLineChars="0"/>
      </w:pPr>
      <w:r>
        <w:t>Before using any land belonging to the government or to a private landowner for any purpose in connection with the execution of the Works, the Contractor shall obtain the Engineer’s prior consent for such use.</w:t>
      </w:r>
    </w:p>
    <w:p w14:paraId="524E9E11" w14:textId="1C88EBC9" w:rsidR="00CC1725" w:rsidRDefault="00CC1725" w:rsidP="00505A06">
      <w:pPr>
        <w:pStyle w:val="bulletTex2"/>
        <w:numPr>
          <w:ilvl w:val="6"/>
          <w:numId w:val="87"/>
        </w:numPr>
        <w:tabs>
          <w:tab w:val="clear" w:pos="2694"/>
          <w:tab w:val="left" w:pos="2552"/>
        </w:tabs>
        <w:ind w:leftChars="0" w:left="2552" w:firstLineChars="0"/>
      </w:pPr>
      <w:r>
        <w:t>If any utility passing through the temporary site is affected by the Works, the Contractor, at his own expense, shall provide an appropriate plan for re-alignment or relocation of such utility in full working order to the satisfaction of the owner of the utility and the Engineer, before cutting or removing or relocating the existing utility.</w:t>
      </w:r>
    </w:p>
    <w:p w14:paraId="2D38251E" w14:textId="4BCA2EDF" w:rsidR="00CC1725" w:rsidRDefault="00CC1725" w:rsidP="00505A06">
      <w:pPr>
        <w:pStyle w:val="bulletTex2"/>
        <w:numPr>
          <w:ilvl w:val="6"/>
          <w:numId w:val="87"/>
        </w:numPr>
        <w:tabs>
          <w:tab w:val="clear" w:pos="2694"/>
          <w:tab w:val="left" w:pos="2552"/>
        </w:tabs>
        <w:ind w:leftChars="0" w:left="2552" w:firstLineChars="0"/>
      </w:pPr>
      <w:r>
        <w:t>Upon completion of the Contract, or earlier if so directed by the Engineer, all plant, temporary facilities and any other encumbrances shall be removed, the site and land use areas shall be properly cleaned, all damages shall be repaired, and, if necessary, the landowner shall be paid for the use of land.</w:t>
      </w:r>
    </w:p>
    <w:p w14:paraId="170B53FD" w14:textId="77777777" w:rsidR="000E1D83" w:rsidRPr="00200EB7" w:rsidRDefault="000E1D83" w:rsidP="000E1D83">
      <w:pPr>
        <w:pStyle w:val="11"/>
      </w:pPr>
      <w:r>
        <w:t>(6)</w:t>
      </w:r>
      <w:r>
        <w:tab/>
      </w:r>
      <w:r w:rsidRPr="00F77AC9">
        <w:t>Provision of First Aid/Medical Facilities</w:t>
      </w:r>
    </w:p>
    <w:p w14:paraId="28A1BCD2" w14:textId="146B5267" w:rsidR="000E1D83" w:rsidRDefault="000E1D83" w:rsidP="00B8416C">
      <w:pPr>
        <w:pStyle w:val="insertordelete"/>
      </w:pPr>
      <w:r>
        <w:t>(</w:t>
      </w:r>
      <w:r w:rsidR="00B8416C">
        <w:t>2</w:t>
      </w:r>
      <w:r w:rsidR="00CC1725">
        <w:t>3</w:t>
      </w:r>
      <w:r>
        <w:t>)</w:t>
      </w:r>
      <w:r>
        <w:tab/>
        <w:t>Modify the tittle of Clause 109</w:t>
      </w:r>
      <w:r w:rsidRPr="00AB4F66">
        <w:t>(</w:t>
      </w:r>
      <w:r>
        <w:t>6</w:t>
      </w:r>
      <w:r w:rsidRPr="00AB4F66">
        <w:t>)</w:t>
      </w:r>
      <w:r>
        <w:t> “</w:t>
      </w:r>
      <w:r w:rsidRPr="00705A6D">
        <w:t xml:space="preserve">Provision </w:t>
      </w:r>
      <w:r w:rsidRPr="00F77AC9">
        <w:t>of First Aid/Medical Facilities</w:t>
      </w:r>
      <w:r>
        <w:t>” as follows:</w:t>
      </w:r>
    </w:p>
    <w:p w14:paraId="5FD588B2" w14:textId="7DE554E5" w:rsidR="000E1D83" w:rsidRPr="00A26006" w:rsidRDefault="000E1D83" w:rsidP="00436474">
      <w:pPr>
        <w:pStyle w:val="11"/>
        <w:rPr>
          <w:sz w:val="28"/>
        </w:rPr>
      </w:pPr>
      <w:r w:rsidRPr="00A26006">
        <w:t>(6)</w:t>
      </w:r>
      <w:r w:rsidR="00436474">
        <w:tab/>
      </w:r>
      <w:r w:rsidRPr="00A26006">
        <w:t>Provision of First Aid/Medical Facilities and Prevention of HIV/AIDS</w:t>
      </w:r>
    </w:p>
    <w:p w14:paraId="1DEA0EA6" w14:textId="3EC24E46" w:rsidR="000E1D83" w:rsidRDefault="000E1D83" w:rsidP="00B8416C">
      <w:pPr>
        <w:pStyle w:val="insertordelete"/>
      </w:pPr>
      <w:r>
        <w:t>(</w:t>
      </w:r>
      <w:r w:rsidR="00B8416C">
        <w:t>2</w:t>
      </w:r>
      <w:r w:rsidR="00CC1725">
        <w:t>4</w:t>
      </w:r>
      <w:r>
        <w:t>)</w:t>
      </w:r>
      <w:r>
        <w:tab/>
        <w:t>Insert the following sub-tittle before the first paragraph of the renamed Clause 109(6):</w:t>
      </w:r>
    </w:p>
    <w:p w14:paraId="3740C50E" w14:textId="20F46273" w:rsidR="000E1D83" w:rsidRPr="00A26006" w:rsidRDefault="000E1D83" w:rsidP="00436474">
      <w:pPr>
        <w:pStyle w:val="ae"/>
        <w:rPr>
          <w:sz w:val="28"/>
        </w:rPr>
      </w:pPr>
      <w:r w:rsidRPr="00A26006">
        <w:t>(</w:t>
      </w:r>
      <w:r w:rsidR="00436474">
        <w:t>6-1)</w:t>
      </w:r>
      <w:r w:rsidR="00436474">
        <w:tab/>
      </w:r>
      <w:r w:rsidRPr="00A26006">
        <w:t>Provision of First Aid/Medical Facilities</w:t>
      </w:r>
    </w:p>
    <w:p w14:paraId="4AD48041" w14:textId="0A225EA6" w:rsidR="000E1D83" w:rsidRDefault="000E1D83" w:rsidP="00B8416C">
      <w:pPr>
        <w:pStyle w:val="insertordelete"/>
      </w:pPr>
      <w:r>
        <w:t>(</w:t>
      </w:r>
      <w:r w:rsidR="00B8416C">
        <w:t>2</w:t>
      </w:r>
      <w:r w:rsidR="00CC1725">
        <w:t>5</w:t>
      </w:r>
      <w:r>
        <w:t>)</w:t>
      </w:r>
      <w:r>
        <w:tab/>
        <w:t xml:space="preserve">Insert the following </w:t>
      </w:r>
      <w:r w:rsidR="005462B5">
        <w:t>after the renamed Sub-</w:t>
      </w:r>
      <w:r>
        <w:t>Clause 109(6)</w:t>
      </w:r>
      <w:r w:rsidR="005462B5">
        <w:t>(6-1)</w:t>
      </w:r>
      <w:r>
        <w:t>:</w:t>
      </w:r>
    </w:p>
    <w:p w14:paraId="5549131B" w14:textId="78C3C931" w:rsidR="000E1D83" w:rsidRPr="00A26006" w:rsidRDefault="00436474" w:rsidP="00436474">
      <w:pPr>
        <w:pStyle w:val="ae"/>
        <w:rPr>
          <w:sz w:val="28"/>
        </w:rPr>
      </w:pPr>
      <w:r>
        <w:t>(6-2</w:t>
      </w:r>
      <w:r w:rsidR="000E1D83" w:rsidRPr="00A26006">
        <w:t>)</w:t>
      </w:r>
      <w:r>
        <w:tab/>
      </w:r>
      <w:r w:rsidR="000E1D83" w:rsidRPr="00A26006">
        <w:t>Prevention of HIV/AIDS</w:t>
      </w:r>
    </w:p>
    <w:p w14:paraId="6F6ED650" w14:textId="150AF390" w:rsidR="000E1D83" w:rsidRDefault="000E1D83" w:rsidP="000E1D83">
      <w:pPr>
        <w:pStyle w:val="Text2"/>
      </w:pPr>
      <w:r>
        <w:t xml:space="preserve">This </w:t>
      </w:r>
      <w:r w:rsidR="00436474">
        <w:t>Sub-</w:t>
      </w:r>
      <w:r>
        <w:t xml:space="preserve">Clause deals with the prevention of HIV/AIDS at workplace and surrounding local communities during the execution of the project.  </w:t>
      </w:r>
    </w:p>
    <w:p w14:paraId="0A209D4C" w14:textId="77777777" w:rsidR="000E1D83" w:rsidRDefault="000E1D83" w:rsidP="000E1D83">
      <w:pPr>
        <w:pStyle w:val="Text2"/>
      </w:pPr>
      <w:r w:rsidRPr="00091E0F">
        <w:t xml:space="preserve">This </w:t>
      </w:r>
      <w:r>
        <w:t>Clause</w:t>
      </w:r>
      <w:r w:rsidRPr="00091E0F">
        <w:t xml:space="preserve"> described to herein shall be interpreted without detriment to the stipulations of Clause 6.7: “Health and Safety” of the Conditions of Contract.</w:t>
      </w:r>
    </w:p>
    <w:p w14:paraId="203F252F" w14:textId="77777777" w:rsidR="000E1D83" w:rsidRDefault="000E1D83" w:rsidP="000E1D83">
      <w:pPr>
        <w:pStyle w:val="Text2"/>
      </w:pPr>
      <w:r>
        <w:t>Regarding the HIV/AIDS as the workplace issue (like any other serious illness/condition in the workplaces), the Contractor shall conduct an HIV/AIDS awareness program via an approved and elite service provider, and shall undertake to reduce the risk of the transfer of the HIV virus between and among the Contractor’s Personnel and the surrounding local community, to promote early diagnosis and to assist the affected individuals.</w:t>
      </w:r>
    </w:p>
    <w:p w14:paraId="318234DF" w14:textId="77777777" w:rsidR="000E1D83" w:rsidRDefault="000E1D83" w:rsidP="000E1D83">
      <w:pPr>
        <w:pStyle w:val="Text2"/>
      </w:pPr>
      <w:r>
        <w:t>The requirements established in this section shall be minimum requirements, without detriment to, the responsibilities of the Contractor. However, it is not a requirement of this Clause for the Contractor to undertake or pay for treatment or medication for personnel found to be suffering from HIV/AIDS. Such personnel, however, shall not be discriminated in any situations but shall be referred to National AIDS Program of the respective township or to other International NGOs (INGOs) which provide further testing and treatment.</w:t>
      </w:r>
    </w:p>
    <w:p w14:paraId="6B331CB6" w14:textId="77777777" w:rsidR="000E1D83" w:rsidRPr="005D3CAA" w:rsidRDefault="000E1D83" w:rsidP="000E1D83">
      <w:pPr>
        <w:pStyle w:val="Text2"/>
        <w:rPr>
          <w:i/>
        </w:rPr>
      </w:pPr>
      <w:r w:rsidRPr="005D3CAA">
        <w:rPr>
          <w:i/>
          <w:u w:val="single"/>
        </w:rPr>
        <w:t>Scope of Work</w:t>
      </w:r>
      <w:r>
        <w:rPr>
          <w:i/>
        </w:rPr>
        <w:t>:</w:t>
      </w:r>
    </w:p>
    <w:p w14:paraId="22E159D2" w14:textId="77777777" w:rsidR="000E1D83" w:rsidRDefault="000E1D83" w:rsidP="000E1D83">
      <w:pPr>
        <w:pStyle w:val="Text2"/>
      </w:pPr>
      <w:r>
        <w:t xml:space="preserve">The Contractor shall prepare a detailed HIV/AIDS Prevention Plan (the Plan) indicating how he shall comply with the Contract requirements as well as requirements in the IEE report, for the Engineer’s Approval. The Plan shall contain the contents, methods, frequency and cost of the activities for HIV/AIDS prevention targeting all staff related to construction works as well as communities surrounding the Site. </w:t>
      </w:r>
    </w:p>
    <w:p w14:paraId="3A3F8FC0" w14:textId="77777777" w:rsidR="000E1D83" w:rsidRDefault="000E1D83" w:rsidP="000E1D83">
      <w:pPr>
        <w:pStyle w:val="Text2"/>
      </w:pPr>
      <w:r>
        <w:t xml:space="preserve">The Contractor shall undertake to implement activities indicating in the Plan, including all necessary facilitation. The approved Plan shall be properly implemented by the Contractor throughout the contract period including the Defects Notification Period, and the activity record with attendee lists shall be submitted to the Engineer within ten (10) working days. </w:t>
      </w:r>
    </w:p>
    <w:p w14:paraId="337A9703" w14:textId="77777777" w:rsidR="000E1D83" w:rsidRDefault="000E1D83" w:rsidP="000E1D83">
      <w:pPr>
        <w:pStyle w:val="Text2"/>
      </w:pPr>
      <w:r>
        <w:t>The Contractor shall assign a manager and appropriate number of staff who will work for preparation and implementation of the Plan.</w:t>
      </w:r>
    </w:p>
    <w:p w14:paraId="010014E7" w14:textId="77777777" w:rsidR="000E1D83" w:rsidRDefault="000E1D83" w:rsidP="000E1D83">
      <w:pPr>
        <w:pStyle w:val="Text2"/>
      </w:pPr>
      <w:r>
        <w:t>The Contractor shall, within fifty six (56) calendar days, after the date of the letter of Acceptance, submit the Plan to the Engineer for his approval. In case the Contractor sublets any of his obligation under the Contract, it is required that the sub-contractor shall comply with the Plan as mandatory.</w:t>
      </w:r>
    </w:p>
    <w:p w14:paraId="7B2E87FA" w14:textId="77777777" w:rsidR="000E1D83" w:rsidRDefault="000E1D83" w:rsidP="000E1D83">
      <w:pPr>
        <w:pStyle w:val="Text2"/>
      </w:pPr>
      <w:r>
        <w:t xml:space="preserve">The Plan shall cover the following aspects but not limited to the following: </w:t>
      </w:r>
    </w:p>
    <w:p w14:paraId="33A730D3" w14:textId="77777777" w:rsidR="00474D1C" w:rsidRDefault="00474D1C" w:rsidP="000E1D83">
      <w:pPr>
        <w:pStyle w:val="Text2"/>
        <w:rPr>
          <w:b/>
        </w:rPr>
      </w:pPr>
    </w:p>
    <w:p w14:paraId="43238C84" w14:textId="449F7062" w:rsidR="000E1D83" w:rsidRPr="00A315F2" w:rsidRDefault="000E1D83" w:rsidP="000E1D83">
      <w:pPr>
        <w:pStyle w:val="Text2"/>
        <w:rPr>
          <w:b/>
        </w:rPr>
      </w:pPr>
      <w:r w:rsidRPr="00A315F2">
        <w:rPr>
          <w:b/>
        </w:rPr>
        <w:t>i.  HIV/AIDS Awareness and Education Program</w:t>
      </w:r>
    </w:p>
    <w:p w14:paraId="45D26B5C" w14:textId="77777777" w:rsidR="000E1D83" w:rsidRDefault="000E1D83" w:rsidP="000E1D83">
      <w:pPr>
        <w:pStyle w:val="aText2"/>
        <w:tabs>
          <w:tab w:val="clear" w:pos="2694"/>
          <w:tab w:val="left" w:pos="2835"/>
        </w:tabs>
        <w:ind w:leftChars="1094" w:left="2832" w:hangingChars="178" w:hanging="425"/>
      </w:pPr>
      <w:r>
        <w:t>(a)</w:t>
      </w:r>
      <w:r>
        <w:tab/>
        <w:t xml:space="preserve">HIV/AIDS awareness and education program indicates the risks, danger and impact, and appropriate avoidance behavior with respect to Sexually Transmitted Diseases (STD) – or Sexually Transmitted Infections (STI) in general and HIV/AIDS in particular. The Contractor shall provide the program addressed to all the Site staffs and </w:t>
      </w:r>
      <w:proofErr w:type="spellStart"/>
      <w:r>
        <w:t>labours</w:t>
      </w:r>
      <w:proofErr w:type="spellEnd"/>
      <w:r>
        <w:t xml:space="preserve"> (including all the Contractor’s employees, all Sub-Contractors and Consultants’ employees and all truck drivers and crews to Site for construction activities). The HIV/AIDS awareness and education program shall be provided at least one time for all workers before commencement of their works. </w:t>
      </w:r>
    </w:p>
    <w:p w14:paraId="346D863C" w14:textId="77777777" w:rsidR="000E1D83" w:rsidRDefault="000E1D83" w:rsidP="000E1D83">
      <w:pPr>
        <w:pStyle w:val="aText2"/>
        <w:tabs>
          <w:tab w:val="clear" w:pos="2694"/>
          <w:tab w:val="left" w:pos="2835"/>
        </w:tabs>
        <w:ind w:leftChars="1094" w:left="2832" w:hangingChars="178" w:hanging="425"/>
      </w:pPr>
      <w:r>
        <w:t>(b)</w:t>
      </w:r>
      <w:r>
        <w:tab/>
        <w:t xml:space="preserve">HIV/AIDS awareness and education program to the surrounding local communities, at least every three months, concerning the risks, danger and impact, and appropriate avoidance </w:t>
      </w:r>
      <w:proofErr w:type="spellStart"/>
      <w:r>
        <w:t>behaviour</w:t>
      </w:r>
      <w:proofErr w:type="spellEnd"/>
      <w:r>
        <w:t xml:space="preserve"> with respect to Sexually Transmitted Diseases (STD) – or Sexually Transmitted Infections (STI) in general and HIV/AIDS in particular.</w:t>
      </w:r>
    </w:p>
    <w:p w14:paraId="68C36F28" w14:textId="77777777" w:rsidR="000E1D83" w:rsidRDefault="000E1D83" w:rsidP="000E1D83">
      <w:pPr>
        <w:pStyle w:val="aText2"/>
        <w:tabs>
          <w:tab w:val="clear" w:pos="2694"/>
          <w:tab w:val="left" w:pos="2835"/>
        </w:tabs>
        <w:ind w:leftChars="1094" w:left="2832" w:hangingChars="178" w:hanging="425"/>
      </w:pPr>
      <w:r>
        <w:t>(c)</w:t>
      </w:r>
      <w:r>
        <w:tab/>
        <w:t xml:space="preserve">Arrangement for the providing of condoms for all Site staffs and </w:t>
      </w:r>
      <w:proofErr w:type="spellStart"/>
      <w:r>
        <w:t>labours</w:t>
      </w:r>
      <w:proofErr w:type="spellEnd"/>
      <w:r>
        <w:t xml:space="preserve"> on Site as appropriate place or other approved method of distribution throughout the contract period.</w:t>
      </w:r>
    </w:p>
    <w:p w14:paraId="2C8C36B0" w14:textId="77777777" w:rsidR="000E1D83" w:rsidRDefault="000E1D83" w:rsidP="000E1D83">
      <w:pPr>
        <w:pStyle w:val="aText2"/>
        <w:tabs>
          <w:tab w:val="clear" w:pos="2694"/>
          <w:tab w:val="left" w:pos="2835"/>
        </w:tabs>
        <w:ind w:leftChars="1094" w:left="2832" w:hangingChars="178" w:hanging="425"/>
      </w:pPr>
      <w:r>
        <w:t>(d)</w:t>
      </w:r>
      <w:r>
        <w:tab/>
        <w:t xml:space="preserve">Arrangement for the hanging of the HIV/AIDS awareness posters in (A0 and A3 size) vinyl at the appropriate place of offices, work place and </w:t>
      </w:r>
      <w:proofErr w:type="spellStart"/>
      <w:r>
        <w:t>labour</w:t>
      </w:r>
      <w:proofErr w:type="spellEnd"/>
      <w:r>
        <w:t xml:space="preserve"> camps.</w:t>
      </w:r>
    </w:p>
    <w:p w14:paraId="1A1AB9A8" w14:textId="77777777" w:rsidR="000E1D83" w:rsidRDefault="000E1D83" w:rsidP="000E1D83">
      <w:pPr>
        <w:pStyle w:val="aText2"/>
        <w:tabs>
          <w:tab w:val="clear" w:pos="2694"/>
          <w:tab w:val="left" w:pos="2835"/>
        </w:tabs>
        <w:ind w:leftChars="1094" w:left="2832" w:hangingChars="178" w:hanging="425"/>
      </w:pPr>
      <w:r>
        <w:t>(e)</w:t>
      </w:r>
      <w:r>
        <w:tab/>
        <w:t>Arrangement of place, keeping and submission of record for the implementation of HIV/AIDS awareness and education program to the Engineer.</w:t>
      </w:r>
    </w:p>
    <w:p w14:paraId="0E5132F5" w14:textId="77777777" w:rsidR="000E1D83" w:rsidRPr="005D3CAA" w:rsidRDefault="000E1D83" w:rsidP="000E1D83">
      <w:pPr>
        <w:pStyle w:val="Text2"/>
        <w:rPr>
          <w:b/>
        </w:rPr>
      </w:pPr>
      <w:r>
        <w:rPr>
          <w:b/>
        </w:rPr>
        <w:t>ii.  </w:t>
      </w:r>
      <w:r w:rsidRPr="005D3CAA">
        <w:rPr>
          <w:b/>
        </w:rPr>
        <w:t>Peer Educators Program</w:t>
      </w:r>
    </w:p>
    <w:p w14:paraId="5C1C9B12" w14:textId="77777777" w:rsidR="000E1D83" w:rsidRDefault="000E1D83" w:rsidP="000E1D83">
      <w:pPr>
        <w:pStyle w:val="aText2"/>
        <w:tabs>
          <w:tab w:val="clear" w:pos="2694"/>
          <w:tab w:val="left" w:pos="2835"/>
        </w:tabs>
        <w:ind w:leftChars="1094" w:left="2832" w:hangingChars="178" w:hanging="425"/>
      </w:pPr>
      <w:r>
        <w:t>(a)</w:t>
      </w:r>
      <w:r>
        <w:tab/>
        <w:t xml:space="preserve">Selection sufficient number of the Peer Educators from all Site staffs and </w:t>
      </w:r>
      <w:proofErr w:type="spellStart"/>
      <w:r>
        <w:t>labours</w:t>
      </w:r>
      <w:proofErr w:type="spellEnd"/>
      <w:r>
        <w:t xml:space="preserve"> to be more effective in HIV/AIDS prevention program.</w:t>
      </w:r>
    </w:p>
    <w:p w14:paraId="5075F8F9" w14:textId="77777777" w:rsidR="000E1D83" w:rsidRDefault="000E1D83" w:rsidP="000E1D83">
      <w:pPr>
        <w:pStyle w:val="aText2"/>
        <w:tabs>
          <w:tab w:val="clear" w:pos="2694"/>
          <w:tab w:val="left" w:pos="2835"/>
        </w:tabs>
        <w:ind w:leftChars="1094" w:left="2832" w:hangingChars="178" w:hanging="425"/>
      </w:pPr>
      <w:r>
        <w:t>(b)</w:t>
      </w:r>
      <w:r>
        <w:tab/>
        <w:t>Implementation schedule of the peer educator program.</w:t>
      </w:r>
    </w:p>
    <w:p w14:paraId="58DD56D3" w14:textId="77777777" w:rsidR="000E1D83" w:rsidRDefault="000E1D83" w:rsidP="000E1D83">
      <w:pPr>
        <w:pStyle w:val="aText2"/>
        <w:tabs>
          <w:tab w:val="clear" w:pos="2694"/>
          <w:tab w:val="left" w:pos="2835"/>
        </w:tabs>
        <w:ind w:leftChars="1094" w:left="2832" w:hangingChars="178" w:hanging="425"/>
      </w:pPr>
      <w:r>
        <w:t>(c)</w:t>
      </w:r>
      <w:r>
        <w:tab/>
        <w:t xml:space="preserve">Arrangement for providing the necessary support to the peer educators. </w:t>
      </w:r>
    </w:p>
    <w:p w14:paraId="3E58CBD9" w14:textId="77777777" w:rsidR="000E1D83" w:rsidRDefault="000E1D83" w:rsidP="000E1D83">
      <w:pPr>
        <w:pStyle w:val="Text2"/>
      </w:pPr>
      <w:r>
        <w:rPr>
          <w:b/>
        </w:rPr>
        <w:t>iii.  </w:t>
      </w:r>
      <w:r w:rsidRPr="005D3CAA">
        <w:rPr>
          <w:b/>
        </w:rPr>
        <w:t>HIV Testing</w:t>
      </w:r>
    </w:p>
    <w:p w14:paraId="6F910C96" w14:textId="77777777" w:rsidR="000E1D83" w:rsidRDefault="000E1D83" w:rsidP="000E1D83">
      <w:pPr>
        <w:pStyle w:val="aText2"/>
        <w:tabs>
          <w:tab w:val="clear" w:pos="2694"/>
          <w:tab w:val="left" w:pos="2835"/>
        </w:tabs>
        <w:ind w:leftChars="1094" w:left="2832" w:hangingChars="178" w:hanging="425"/>
      </w:pPr>
      <w:r>
        <w:t>(a)</w:t>
      </w:r>
      <w:r>
        <w:tab/>
        <w:t xml:space="preserve">Arrangement of STI and HIV/AIDS screening, diagnosis, voluntarily counselling/testing referral to a dedicated national STI and HIV/AIDS program, (Unless otherwise agreed) of all Site staffs and </w:t>
      </w:r>
      <w:proofErr w:type="spellStart"/>
      <w:r>
        <w:t>labours</w:t>
      </w:r>
      <w:proofErr w:type="spellEnd"/>
      <w:r>
        <w:t>.</w:t>
      </w:r>
    </w:p>
    <w:p w14:paraId="2A9CBEA5" w14:textId="77777777" w:rsidR="000E1D83" w:rsidRDefault="000E1D83" w:rsidP="000E1D83">
      <w:pPr>
        <w:pStyle w:val="aText2"/>
        <w:tabs>
          <w:tab w:val="clear" w:pos="2694"/>
          <w:tab w:val="left" w:pos="2835"/>
        </w:tabs>
        <w:ind w:leftChars="1094" w:left="2832" w:hangingChars="178" w:hanging="425"/>
      </w:pPr>
      <w:r>
        <w:t>(b)</w:t>
      </w:r>
      <w:r>
        <w:tab/>
        <w:t xml:space="preserve">Confidentially keeping system of the testing results not to discriminate in working area. </w:t>
      </w:r>
    </w:p>
    <w:p w14:paraId="5A4A8600" w14:textId="77777777" w:rsidR="000E1D83" w:rsidRDefault="000E1D83" w:rsidP="000E1D83">
      <w:pPr>
        <w:pStyle w:val="aText2"/>
        <w:tabs>
          <w:tab w:val="clear" w:pos="2694"/>
          <w:tab w:val="left" w:pos="2835"/>
        </w:tabs>
        <w:ind w:leftChars="1094" w:left="2832" w:hangingChars="178" w:hanging="425"/>
      </w:pPr>
      <w:r>
        <w:t>(c)</w:t>
      </w:r>
      <w:r>
        <w:tab/>
        <w:t xml:space="preserve">Referring the staffs and </w:t>
      </w:r>
      <w:proofErr w:type="spellStart"/>
      <w:r>
        <w:t>labours</w:t>
      </w:r>
      <w:proofErr w:type="spellEnd"/>
      <w:r>
        <w:t xml:space="preserve"> found HIV positive in testing results to the National AIDS Program (NAP) of the relevant township or to other INGOs which provide further testing and treatment.</w:t>
      </w:r>
    </w:p>
    <w:p w14:paraId="78038178" w14:textId="77777777" w:rsidR="000E1D83" w:rsidRPr="005D3CAA" w:rsidRDefault="000E1D83" w:rsidP="000E1D83">
      <w:pPr>
        <w:pStyle w:val="Text2"/>
        <w:rPr>
          <w:i/>
          <w:u w:val="single"/>
        </w:rPr>
      </w:pPr>
      <w:r w:rsidRPr="005D3CAA">
        <w:rPr>
          <w:i/>
          <w:u w:val="single"/>
        </w:rPr>
        <w:t>Relevant Statutes</w:t>
      </w:r>
    </w:p>
    <w:p w14:paraId="398ABFC5" w14:textId="77777777" w:rsidR="000E1D83" w:rsidRDefault="000E1D83" w:rsidP="000E1D83">
      <w:pPr>
        <w:pStyle w:val="Text2"/>
      </w:pPr>
      <w:r>
        <w:t xml:space="preserve">The Contractor shall at all the time comply with the existing statutes in Nepal concerning Public Health Law for the implementation of the Works. </w:t>
      </w:r>
    </w:p>
    <w:p w14:paraId="1AEBC70E" w14:textId="77777777" w:rsidR="000E1D83" w:rsidRDefault="000E1D83" w:rsidP="000E1D83">
      <w:pPr>
        <w:pStyle w:val="Text2"/>
      </w:pPr>
      <w:r>
        <w:t>If the requirements stated in this document are less stringent than or in conflict with the country’s applicable legislation, the latter shall apply.</w:t>
      </w:r>
    </w:p>
    <w:p w14:paraId="6240196F" w14:textId="77777777" w:rsidR="000E1D83" w:rsidRPr="00A3728F" w:rsidRDefault="000E1D83" w:rsidP="000E1D83">
      <w:pPr>
        <w:pStyle w:val="Text2"/>
        <w:rPr>
          <w:i/>
          <w:u w:val="single"/>
        </w:rPr>
      </w:pPr>
      <w:r w:rsidRPr="00A3728F">
        <w:rPr>
          <w:i/>
          <w:u w:val="single"/>
        </w:rPr>
        <w:t>Code of Practice</w:t>
      </w:r>
    </w:p>
    <w:p w14:paraId="501C9DC0" w14:textId="77777777" w:rsidR="000E1D83" w:rsidRDefault="000E1D83" w:rsidP="000E1D83">
      <w:pPr>
        <w:pStyle w:val="Text2"/>
      </w:pPr>
      <w:r>
        <w:t>The Code of Practice shall be in accordance with the Contract, based on a recognized standard and not less standards than those prescribed in the following code and standards:</w:t>
      </w:r>
    </w:p>
    <w:p w14:paraId="74DCB433" w14:textId="16358790" w:rsidR="000E1D83" w:rsidRDefault="000E1D83" w:rsidP="000E1D83">
      <w:pPr>
        <w:pStyle w:val="bulletTex2"/>
      </w:pPr>
      <w:r>
        <w:t>-</w:t>
      </w:r>
      <w:r>
        <w:tab/>
        <w:t xml:space="preserve">The International </w:t>
      </w:r>
      <w:r w:rsidR="00436474">
        <w:t>Labor</w:t>
      </w:r>
      <w:r>
        <w:t xml:space="preserve"> </w:t>
      </w:r>
      <w:r w:rsidR="00436474">
        <w:t>Organization</w:t>
      </w:r>
      <w:r>
        <w:t xml:space="preserve"> (ILO) Codes of </w:t>
      </w:r>
      <w:r w:rsidR="00436474">
        <w:t>Practice</w:t>
      </w:r>
      <w:r>
        <w:t xml:space="preserve"> on HIV/AIDS and the world of work (Guidelines for the Construction Sectors)</w:t>
      </w:r>
    </w:p>
    <w:p w14:paraId="51FA067B" w14:textId="77777777" w:rsidR="000E1D83" w:rsidRPr="00A3728F" w:rsidRDefault="000E1D83" w:rsidP="000E1D83">
      <w:pPr>
        <w:pStyle w:val="Text2"/>
        <w:rPr>
          <w:i/>
          <w:u w:val="single"/>
        </w:rPr>
      </w:pPr>
      <w:r w:rsidRPr="00A3728F">
        <w:rPr>
          <w:i/>
          <w:u w:val="single"/>
        </w:rPr>
        <w:t>Notice of Contravention</w:t>
      </w:r>
      <w:r>
        <w:rPr>
          <w:i/>
          <w:u w:val="single"/>
        </w:rPr>
        <w:t>:</w:t>
      </w:r>
    </w:p>
    <w:p w14:paraId="7FD7838E" w14:textId="789DE870" w:rsidR="000E1D83" w:rsidRDefault="000E1D83" w:rsidP="000E1D83">
      <w:pPr>
        <w:pStyle w:val="Text2"/>
      </w:pPr>
      <w:r>
        <w:t xml:space="preserve">The Engineer will notify the Contractor in writing as Notice of Contravention of any observed noncompliance with the responsibilities of Contractors’ HIV/AIDS prevention plan. The Contractor shall, after receipt of such notice, inform the Engineer of proposed corrective actions and take such actions immediately. </w:t>
      </w:r>
    </w:p>
    <w:p w14:paraId="09DEEDDA" w14:textId="77777777" w:rsidR="000E1D83" w:rsidRPr="00200EB7" w:rsidRDefault="000E1D83" w:rsidP="000E1D83">
      <w:pPr>
        <w:pStyle w:val="11"/>
      </w:pPr>
      <w:r>
        <w:t>(9)</w:t>
      </w:r>
      <w:r>
        <w:tab/>
      </w:r>
      <w:r w:rsidRPr="009F465F">
        <w:t>Hazardous Materials</w:t>
      </w:r>
    </w:p>
    <w:p w14:paraId="4857830F" w14:textId="6717282D" w:rsidR="000E1D83" w:rsidRDefault="000E1D83" w:rsidP="00B8416C">
      <w:pPr>
        <w:pStyle w:val="insertordelete"/>
      </w:pPr>
      <w:r>
        <w:t>(</w:t>
      </w:r>
      <w:r w:rsidR="00B8416C">
        <w:t>2</w:t>
      </w:r>
      <w:r w:rsidR="00CC1725">
        <w:t>6</w:t>
      </w:r>
      <w:r>
        <w:t>)</w:t>
      </w:r>
      <w:r>
        <w:tab/>
        <w:t>Delete the first</w:t>
      </w:r>
      <w:r w:rsidRPr="000636EA">
        <w:t xml:space="preserve"> </w:t>
      </w:r>
      <w:r w:rsidR="00896FD4">
        <w:t>(1</w:t>
      </w:r>
      <w:r w:rsidR="00896FD4" w:rsidRPr="00896FD4">
        <w:rPr>
          <w:vertAlign w:val="superscript"/>
        </w:rPr>
        <w:t>st</w:t>
      </w:r>
      <w:r w:rsidR="00896FD4">
        <w:t xml:space="preserve">) </w:t>
      </w:r>
      <w:r w:rsidRPr="000636EA">
        <w:t xml:space="preserve">paragraph of the </w:t>
      </w:r>
      <w:r>
        <w:t>Clause</w:t>
      </w:r>
      <w:r w:rsidRPr="000636EA">
        <w:t xml:space="preserve"> </w:t>
      </w:r>
      <w:r>
        <w:t>109</w:t>
      </w:r>
      <w:r w:rsidRPr="000636EA">
        <w:t>(</w:t>
      </w:r>
      <w:r>
        <w:t>9</w:t>
      </w:r>
      <w:r w:rsidRPr="000636EA">
        <w:t>)</w:t>
      </w:r>
      <w:r>
        <w:t> “Hazardous Material” and replaced with the following</w:t>
      </w:r>
      <w:r w:rsidRPr="000636EA">
        <w:t>:</w:t>
      </w:r>
    </w:p>
    <w:p w14:paraId="604BBF7F" w14:textId="77777777" w:rsidR="000E1D83" w:rsidRDefault="000E1D83" w:rsidP="000E1D83">
      <w:pPr>
        <w:pStyle w:val="Text2"/>
      </w:pPr>
      <w:r>
        <w:t xml:space="preserve">Hazardous Materials comprise such material as cement, lime, bitumen and emulsion, paint, fuels, oils, battery acids, pesticides and herbicides, and any type of toxic material. </w:t>
      </w:r>
    </w:p>
    <w:p w14:paraId="54FE5E4D" w14:textId="77777777" w:rsidR="000E1D83" w:rsidRDefault="000E1D83" w:rsidP="000E1D83">
      <w:pPr>
        <w:pStyle w:val="Text2"/>
      </w:pPr>
      <w:r>
        <w:t>Solid wastes containing hazardous material shall be placed in containers which can be emptied on a regular schedule.  Handling and disposal shall be conducted to prevent contamination.  Segregation measures shall be employed so that no hazardous material will become co-mingled with other solid waste.</w:t>
      </w:r>
    </w:p>
    <w:p w14:paraId="3D7490C8" w14:textId="77777777" w:rsidR="000E1D83" w:rsidRDefault="000E1D83" w:rsidP="000E1D83">
      <w:pPr>
        <w:pStyle w:val="Text2"/>
      </w:pPr>
      <w:r>
        <w:t>Chemicals shall be dispensed ensuring no spillage to ground or seasonal / permanent water courses or springs.  Periodic inspections of dispensing areas to identify leakage and initiate corrective action shall be performed and documented by the Contractor.  Chemical waste shall be collected in corrosion resistant, compatible containers.</w:t>
      </w:r>
    </w:p>
    <w:p w14:paraId="3BE31635" w14:textId="77777777" w:rsidR="000E1D83" w:rsidRDefault="000E1D83" w:rsidP="000E1D83">
      <w:pPr>
        <w:pStyle w:val="Text2"/>
      </w:pPr>
      <w:r>
        <w:t>The Contractor shall take sufficient measures to prevent spillage of hazardous materials during dispensing and shall collect waste in suitable containers observing compatibility.  Spills of hazardous materials shall be immediately reported to the Engineer.  Clean-up and the costs arising there from due to spills shall be the Contractor’s responsibility.</w:t>
      </w:r>
    </w:p>
    <w:p w14:paraId="11D7C905" w14:textId="77777777" w:rsidR="000E1D83" w:rsidRPr="006A1BF3" w:rsidRDefault="000E1D83" w:rsidP="000E1D83">
      <w:pPr>
        <w:pStyle w:val="Text2"/>
        <w:rPr>
          <w:i/>
          <w:u w:val="single"/>
        </w:rPr>
      </w:pPr>
      <w:r w:rsidRPr="006A1BF3">
        <w:rPr>
          <w:i/>
          <w:u w:val="single"/>
        </w:rPr>
        <w:t>Provision of Safety Clothing and Equipment</w:t>
      </w:r>
      <w:r>
        <w:rPr>
          <w:i/>
          <w:u w:val="single"/>
        </w:rPr>
        <w:t>:</w:t>
      </w:r>
    </w:p>
    <w:p w14:paraId="1E478F86" w14:textId="63AF07B6" w:rsidR="000E1D83" w:rsidRDefault="000E1D83" w:rsidP="000E1D83">
      <w:pPr>
        <w:pStyle w:val="Text2"/>
      </w:pPr>
      <w:r>
        <w:t>Besides the requirements for Hazardous Material, the Co</w:t>
      </w:r>
      <w:r w:rsidR="00896FD4">
        <w:t>ntractor shall provide all labo</w:t>
      </w:r>
      <w:r>
        <w:t>rers, supervisors and site staff with suitable basic safety helmets, boots, clothing, etc.</w:t>
      </w:r>
    </w:p>
    <w:p w14:paraId="3A59BED4" w14:textId="77777777" w:rsidR="000E1D83" w:rsidRDefault="000E1D83" w:rsidP="000E1D83">
      <w:pPr>
        <w:pStyle w:val="Text2"/>
      </w:pPr>
      <w:r>
        <w:t>All workers and supervisory staff when on any site shall wear the basic safety clothing specified. Where additional safety equipment is required by nature of the site, then all workers and supervisory staff when on any part of that site shall use the additional equipment in addition to the basic safety clothing specified.</w:t>
      </w:r>
    </w:p>
    <w:p w14:paraId="1FFA98DE" w14:textId="77777777" w:rsidR="000E1D83" w:rsidRDefault="000E1D83" w:rsidP="000E1D83">
      <w:pPr>
        <w:pStyle w:val="Text2"/>
      </w:pPr>
      <w:r>
        <w:t>In hot weather the Contractor shall provide appropriate lightweight safety equipment, such as cotton gloves in place of rubber gloves and canvas boots in place of rubber boots.</w:t>
      </w:r>
    </w:p>
    <w:p w14:paraId="6BC74BEC" w14:textId="16F4782A" w:rsidR="000E1D83" w:rsidRDefault="000E1D83" w:rsidP="000E1D83">
      <w:pPr>
        <w:pStyle w:val="Text2"/>
      </w:pPr>
      <w:r>
        <w:t>The Contractor shall be responsible for ensuring that all his employees and the employees of any Subcontractor and any visitor to the site complies with the Engineer’s requirement to use safety clothing and equipment at all times. Failure in compliance with the Engineer’s instruction in respect of safety clothing and equipment may lead to a suspension of works and a reduction or with-holding of payment until the Contractor complies.</w:t>
      </w:r>
    </w:p>
    <w:p w14:paraId="57B87D51" w14:textId="77777777" w:rsidR="000E1D83" w:rsidRDefault="000E1D83" w:rsidP="000E1D83">
      <w:pPr>
        <w:pStyle w:val="11"/>
      </w:pPr>
      <w:r>
        <w:t>(10)</w:t>
      </w:r>
      <w:r>
        <w:tab/>
        <w:t>Reinstatement of Environment</w:t>
      </w:r>
    </w:p>
    <w:p w14:paraId="5BAC6B82" w14:textId="59ACB4B6" w:rsidR="000E1D83" w:rsidRDefault="000E1D83" w:rsidP="00B8416C">
      <w:pPr>
        <w:pStyle w:val="insertordelete"/>
      </w:pPr>
      <w:r>
        <w:t>(</w:t>
      </w:r>
      <w:r w:rsidR="00B8416C">
        <w:t>2</w:t>
      </w:r>
      <w:r w:rsidR="00CC1725">
        <w:t>7</w:t>
      </w:r>
      <w:r>
        <w:t>)</w:t>
      </w:r>
      <w:r>
        <w:tab/>
        <w:t>Insert the following as the second paragraph of the Clause 109(10):</w:t>
      </w:r>
    </w:p>
    <w:p w14:paraId="00A54754" w14:textId="77777777" w:rsidR="000E1D83" w:rsidRDefault="000E1D83" w:rsidP="000E1D83">
      <w:pPr>
        <w:pStyle w:val="Text2"/>
      </w:pPr>
      <w:r>
        <w:t>The Contractor shall reinstate the environment of areas polluted by the use or spills of hazardous materials as defined in Clause 109(9). All such materials and polluted soil shall be removed to a safe disposal site as described in these Specifications. The site shall then be restored and revegetated as approved by the Engineer.</w:t>
      </w:r>
    </w:p>
    <w:p w14:paraId="5FAE009C" w14:textId="0A480A12" w:rsidR="000E1D83" w:rsidRDefault="000E1D83" w:rsidP="000E1D83">
      <w:pPr>
        <w:pStyle w:val="Text2"/>
      </w:pPr>
      <w:r>
        <w:t>The Contractor shall reinstate the quarry sites at the completion of the works as mentioned in Clause 109(1) and/or as instructed by the Engineer.</w:t>
      </w:r>
    </w:p>
    <w:p w14:paraId="315A4920" w14:textId="77777777" w:rsidR="000E1D83" w:rsidRPr="00200EB7" w:rsidRDefault="000E1D83" w:rsidP="000E1D83">
      <w:pPr>
        <w:pStyle w:val="11"/>
      </w:pPr>
      <w:r>
        <w:t>(11)</w:t>
      </w:r>
      <w:r>
        <w:tab/>
      </w:r>
      <w:r w:rsidRPr="00500B57">
        <w:t>Measurement and Payment</w:t>
      </w:r>
    </w:p>
    <w:p w14:paraId="6FB41781" w14:textId="3EC8C46F" w:rsidR="000E1D83" w:rsidRDefault="000E1D83" w:rsidP="00B8416C">
      <w:pPr>
        <w:pStyle w:val="insertordelete"/>
      </w:pPr>
      <w:r>
        <w:t>(</w:t>
      </w:r>
      <w:r w:rsidR="00B8416C">
        <w:t>2</w:t>
      </w:r>
      <w:r w:rsidR="00CC1725">
        <w:t>8</w:t>
      </w:r>
      <w:r>
        <w:t>)</w:t>
      </w:r>
      <w:r>
        <w:tab/>
      </w:r>
      <w:r w:rsidRPr="00505EF9">
        <w:t xml:space="preserve">Delete the </w:t>
      </w:r>
      <w:r>
        <w:t>full text of Clause 109(11): “</w:t>
      </w:r>
      <w:r w:rsidRPr="00500B57">
        <w:t>Measurement and Payment</w:t>
      </w:r>
      <w:r>
        <w:t>” and replace with the following:</w:t>
      </w:r>
    </w:p>
    <w:p w14:paraId="6AF6A99F" w14:textId="77777777" w:rsidR="000E1D83" w:rsidRPr="00A26006" w:rsidRDefault="000E1D83" w:rsidP="00F01B02">
      <w:pPr>
        <w:pStyle w:val="11"/>
      </w:pPr>
      <w:r w:rsidRPr="00A26006">
        <w:t>(11)</w:t>
      </w:r>
      <w:r w:rsidRPr="00A26006">
        <w:tab/>
        <w:t>Water Resources</w:t>
      </w:r>
    </w:p>
    <w:p w14:paraId="13D6190C" w14:textId="77777777" w:rsidR="000E1D83" w:rsidRDefault="000E1D83" w:rsidP="000E1D83">
      <w:pPr>
        <w:pStyle w:val="Text2"/>
      </w:pPr>
      <w:r>
        <w:t>The Contractor shall keep construction activities under surveillance, management, and control to avoid pollution of surface and ground waters.  Toxic or hazardous chemicals shall not be applied to soil or vegetation when such application may cause contamination of the fresh water reserve.</w:t>
      </w:r>
    </w:p>
    <w:p w14:paraId="178BA493" w14:textId="77777777" w:rsidR="000E1D83" w:rsidRDefault="000E1D83" w:rsidP="000E1D83">
      <w:pPr>
        <w:pStyle w:val="Text2"/>
      </w:pPr>
      <w:r>
        <w:t>Proper treatment of water pollutants generated from construction works. Adequate preventive following measures shall be taken as necessary:</w:t>
      </w:r>
    </w:p>
    <w:p w14:paraId="63354C41" w14:textId="77777777" w:rsidR="000E1D83" w:rsidRDefault="000E1D83" w:rsidP="000E1D83">
      <w:pPr>
        <w:pStyle w:val="bulletTex2"/>
      </w:pPr>
      <w:r>
        <w:t>-</w:t>
      </w:r>
      <w:r>
        <w:tab/>
        <w:t>Install cover sheet on bare lands, cut and fill areas and waste soil disposal sites if necessary.</w:t>
      </w:r>
    </w:p>
    <w:p w14:paraId="0EBB43F1" w14:textId="77777777" w:rsidR="000E1D83" w:rsidRDefault="000E1D83" w:rsidP="000E1D83">
      <w:pPr>
        <w:pStyle w:val="bulletTex2"/>
      </w:pPr>
      <w:r>
        <w:t>-</w:t>
      </w:r>
      <w:r>
        <w:tab/>
        <w:t>Surface runoff from the Site shall be directed to silt traps or sedimentation basin with the help of channels before discharge.</w:t>
      </w:r>
    </w:p>
    <w:p w14:paraId="412A1E5C" w14:textId="77777777" w:rsidR="000E1D83" w:rsidRDefault="000E1D83" w:rsidP="000E1D83">
      <w:pPr>
        <w:pStyle w:val="bulletTex2"/>
      </w:pPr>
      <w:r>
        <w:t>-</w:t>
      </w:r>
      <w:r>
        <w:tab/>
        <w:t>To shelter scattering of soil mud from excavation work by applying preventive measure such as submerged fence in order to avoid increase in turbidity.</w:t>
      </w:r>
    </w:p>
    <w:p w14:paraId="07DB96E7" w14:textId="77777777" w:rsidR="000E1D83" w:rsidRDefault="000E1D83" w:rsidP="000E1D83">
      <w:pPr>
        <w:pStyle w:val="bulletTex2"/>
      </w:pPr>
      <w:r>
        <w:t>-</w:t>
      </w:r>
      <w:r>
        <w:tab/>
        <w:t>Monitoring water quality during construction.</w:t>
      </w:r>
    </w:p>
    <w:p w14:paraId="0E38C97A" w14:textId="77777777" w:rsidR="000E1D83" w:rsidRPr="00A26006" w:rsidRDefault="000E1D83" w:rsidP="00064B56">
      <w:pPr>
        <w:pStyle w:val="11"/>
      </w:pPr>
      <w:r w:rsidRPr="00A26006">
        <w:t>(12)</w:t>
      </w:r>
      <w:r w:rsidRPr="00A26006">
        <w:tab/>
        <w:t>Air, Noise and Vibration</w:t>
      </w:r>
    </w:p>
    <w:p w14:paraId="33961195" w14:textId="77777777" w:rsidR="000E1D83" w:rsidRDefault="000E1D83" w:rsidP="000E1D83">
      <w:pPr>
        <w:pStyle w:val="Text2"/>
      </w:pPr>
      <w:r>
        <w:t xml:space="preserve">The Contractor shall keep construction activities under surveillance and control to minimize environment damage by air contamination, noise, vibration, odors and/or other disturbances. </w:t>
      </w:r>
    </w:p>
    <w:p w14:paraId="1F2D46D1" w14:textId="77777777" w:rsidR="000E1D83" w:rsidRDefault="000E1D83" w:rsidP="000E1D83">
      <w:pPr>
        <w:pStyle w:val="Text2"/>
      </w:pPr>
      <w:r>
        <w:t>Dust particles pursuant to production and preparation of materials shall be controlled at all times. The Contractor shall maintain excavations, stockpiles, haul roads, permanent and temporary access roads, spoil areas, and other work areas within or outside the Site free from particulate which would cause a hazard or a nuisance to persons and/or damage crops, orchards, cultivated field and dwellings. A discharge of dust into the atmosphere shall be controlled during processing, handling and storing cement and cementitious materials.</w:t>
      </w:r>
    </w:p>
    <w:p w14:paraId="2702708E" w14:textId="77777777" w:rsidR="000E1D83" w:rsidRDefault="000E1D83" w:rsidP="000E1D83">
      <w:pPr>
        <w:pStyle w:val="Text2"/>
      </w:pPr>
      <w:r>
        <w:t>Night-time operations producing a high level of noise and/or vibration shall be performed only at time and places approved by the Engineer. Temporary noise barriers, or acoustic screens or enclosures shall be used at the Site close to the residential houses to shield residences from the noise as necessary. The Contractor shall indemnify the Engineer from any liability for damages due to noise, vibration and/or other disturbances caused by his construction operations and also from all claims relating to such liability.</w:t>
      </w:r>
    </w:p>
    <w:p w14:paraId="23A4CD02" w14:textId="77777777" w:rsidR="000E1D83" w:rsidRDefault="000E1D83" w:rsidP="000E1D83">
      <w:pPr>
        <w:pStyle w:val="Text2"/>
      </w:pPr>
      <w:r>
        <w:t>Equipment and vehicles shall be maintained and operated at all times in such a condition as not discharge excessive exhaust gases due to poor engine adjustments or other inefficient operating conditions. The Contractor shall likewise ensure that all equipment and machinery are in proper working condition so as to minimize the amount of noise and vibration generated.  The Engineer may require, at his discretion, the Contractor to replace any equipment, machinery or vehicles emitting excessive exhaust gases, noise and/or vibration.</w:t>
      </w:r>
    </w:p>
    <w:p w14:paraId="04597BE7" w14:textId="6FE651D3" w:rsidR="000E1D83" w:rsidRPr="00A26006" w:rsidRDefault="000E1D83" w:rsidP="00064B56">
      <w:pPr>
        <w:pStyle w:val="11"/>
      </w:pPr>
      <w:r w:rsidRPr="00A26006">
        <w:t>(13)</w:t>
      </w:r>
      <w:r w:rsidRPr="00A26006">
        <w:tab/>
        <w:t>Social Considerations</w:t>
      </w:r>
    </w:p>
    <w:p w14:paraId="77F30CE7" w14:textId="54F7E184" w:rsidR="000E1D83" w:rsidRDefault="000E1D83" w:rsidP="000E1D83">
      <w:pPr>
        <w:pStyle w:val="Text2"/>
      </w:pPr>
      <w:r>
        <w:t xml:space="preserve">The Contractor shall pay attention to the public morality of his staff and </w:t>
      </w:r>
      <w:r w:rsidR="00064B56">
        <w:t>laborers</w:t>
      </w:r>
      <w:r>
        <w:t xml:space="preserve"> including his subcontractors both on and off the Site.</w:t>
      </w:r>
    </w:p>
    <w:p w14:paraId="4242FEC4" w14:textId="77777777" w:rsidR="000E1D83" w:rsidRDefault="000E1D83" w:rsidP="000E1D83">
      <w:pPr>
        <w:pStyle w:val="Text2"/>
      </w:pPr>
      <w:r>
        <w:t xml:space="preserve">In the interest of good community relations, the Contractor and his subcontractors shall be circumspect in dealings with people residing in the neighborhood of the Site and take adequate efforts to avoid any disturbance to them.  The Contractor shall, in his responsibility, arbitrate any dispute arising between his personnel and persons in the neighborhood of the Site. Unskilled </w:t>
      </w:r>
      <w:proofErr w:type="spellStart"/>
      <w:r>
        <w:t>labour</w:t>
      </w:r>
      <w:proofErr w:type="spellEnd"/>
      <w:r>
        <w:t xml:space="preserve"> shall preferably be employed from the towns/villages affected by the Works. Also, the Contractor shall distribute prior information of construction works as following but not limited through installation of signboards informing the residents who live in and around the construction area.  </w:t>
      </w:r>
    </w:p>
    <w:p w14:paraId="1F3480FE" w14:textId="77777777" w:rsidR="000E1D83" w:rsidRDefault="000E1D83" w:rsidP="000E1D83">
      <w:pPr>
        <w:pStyle w:val="bulletTex2"/>
      </w:pPr>
      <w:r>
        <w:t>-</w:t>
      </w:r>
      <w:r>
        <w:tab/>
        <w:t>Starting and completion date of construction works</w:t>
      </w:r>
    </w:p>
    <w:p w14:paraId="3C45574E" w14:textId="77777777" w:rsidR="000E1D83" w:rsidRDefault="000E1D83" w:rsidP="000E1D83">
      <w:pPr>
        <w:pStyle w:val="bulletTex2"/>
      </w:pPr>
      <w:r>
        <w:t>-</w:t>
      </w:r>
      <w:r>
        <w:tab/>
        <w:t>Location of construction work (dredging and disposal work)</w:t>
      </w:r>
    </w:p>
    <w:p w14:paraId="4B332CAB" w14:textId="77777777" w:rsidR="000E1D83" w:rsidRDefault="000E1D83" w:rsidP="000E1D83">
      <w:pPr>
        <w:pStyle w:val="bulletTex2"/>
      </w:pPr>
      <w:r>
        <w:t>-</w:t>
      </w:r>
      <w:r>
        <w:tab/>
        <w:t>Notices of the construction work etc.</w:t>
      </w:r>
    </w:p>
    <w:p w14:paraId="05457417" w14:textId="77777777" w:rsidR="000E1D83" w:rsidRDefault="000E1D83" w:rsidP="000E1D83">
      <w:pPr>
        <w:pStyle w:val="bulletTex2"/>
      </w:pPr>
      <w:r>
        <w:t>-</w:t>
      </w:r>
      <w:r>
        <w:tab/>
        <w:t>Method of grievance (contact person and contact number, etc.)</w:t>
      </w:r>
    </w:p>
    <w:p w14:paraId="54835345" w14:textId="5B37CAF6" w:rsidR="000E1D83" w:rsidRPr="00A26006" w:rsidRDefault="000E1D83" w:rsidP="00064B56">
      <w:pPr>
        <w:pStyle w:val="11"/>
      </w:pPr>
      <w:r w:rsidRPr="00A26006">
        <w:t>(14)</w:t>
      </w:r>
      <w:r w:rsidRPr="00A26006">
        <w:tab/>
        <w:t>Measurement and Payment</w:t>
      </w:r>
    </w:p>
    <w:p w14:paraId="10E8DB24" w14:textId="1FFE79C0" w:rsidR="00381B6B" w:rsidRDefault="00381B6B" w:rsidP="00381B6B">
      <w:pPr>
        <w:pStyle w:val="Text2"/>
      </w:pPr>
      <w:r>
        <w:t>Excepting the Items shown here below, no separate measurement nor payment shall be made for the works described in this Section</w:t>
      </w:r>
      <w:r w:rsidR="00FD7D6A" w:rsidRPr="00FD7D6A">
        <w:t xml:space="preserve"> but </w:t>
      </w:r>
      <w:r w:rsidR="00FD7D6A">
        <w:t>it shall be deemed included in the rates and unit prices of all related main items</w:t>
      </w:r>
      <w:r>
        <w:t>.</w:t>
      </w:r>
    </w:p>
    <w:p w14:paraId="502BA77A" w14:textId="62430875" w:rsidR="00381B6B" w:rsidRDefault="00381B6B" w:rsidP="00381B6B">
      <w:pPr>
        <w:pStyle w:val="Text2"/>
      </w:pPr>
      <w:r>
        <w:t xml:space="preserve">The works for provision of the </w:t>
      </w:r>
      <w:r w:rsidR="004E3451">
        <w:t xml:space="preserve">Items No.109-1 and No.109-2 </w:t>
      </w:r>
      <w:r>
        <w:t>shall be measured and paid in “lump sum” in split instalment shown here below, which shall be the full and the final compensation to the Contractor as per Clause 112 including all costs for providing and installation of the site offices as herein described, and for the cost of all operations, materials, equipment, and any incidentals involved for completion of this item.</w:t>
      </w:r>
    </w:p>
    <w:p w14:paraId="35C4E463" w14:textId="670C14A6" w:rsidR="00381B6B" w:rsidRDefault="00381B6B" w:rsidP="00381B6B">
      <w:pPr>
        <w:pStyle w:val="Text2"/>
      </w:pPr>
      <w:r>
        <w:t xml:space="preserve">Payment </w:t>
      </w:r>
      <w:r w:rsidR="004E3451">
        <w:t xml:space="preserve">of Item No.109-1 shall be made </w:t>
      </w:r>
      <w:r>
        <w:t>according to th</w:t>
      </w:r>
      <w:r w:rsidR="004E3451">
        <w:t>e following instalments</w:t>
      </w:r>
      <w:r>
        <w:t>:</w:t>
      </w:r>
    </w:p>
    <w:p w14:paraId="5D7A8779" w14:textId="18C43E1C" w:rsidR="00381B6B" w:rsidRDefault="00381B6B" w:rsidP="004E3451">
      <w:pPr>
        <w:pStyle w:val="bulletTex2"/>
      </w:pPr>
      <w:r>
        <w:t>(i)</w:t>
      </w:r>
      <w:r>
        <w:tab/>
        <w:t>Twenty percen</w:t>
      </w:r>
      <w:r w:rsidR="004E3451">
        <w:t>t (20%) upon completion of the s</w:t>
      </w:r>
      <w:r>
        <w:t>ite offices</w:t>
      </w:r>
      <w:r w:rsidR="004E3451">
        <w:t>, camp,</w:t>
      </w:r>
      <w:r>
        <w:t xml:space="preserve"> and all installations herein described and approved by the Engineer. </w:t>
      </w:r>
    </w:p>
    <w:p w14:paraId="40AC212C" w14:textId="77777777" w:rsidR="00381B6B" w:rsidRDefault="00381B6B" w:rsidP="004E3451">
      <w:pPr>
        <w:pStyle w:val="bulletTex2"/>
      </w:pPr>
      <w:r>
        <w:t>(ii)</w:t>
      </w:r>
      <w:r>
        <w:tab/>
        <w:t>Fifty percent (50%) during the execution of the Works split in partial payments in proportion to the work progress subject to certification of achievement issued by the Engineer.</w:t>
      </w:r>
    </w:p>
    <w:p w14:paraId="7C95E6F5" w14:textId="26816443" w:rsidR="00381B6B" w:rsidRDefault="00381B6B" w:rsidP="004E3451">
      <w:pPr>
        <w:pStyle w:val="bulletTex2"/>
      </w:pPr>
      <w:r>
        <w:t>(iii)</w:t>
      </w:r>
      <w:r>
        <w:tab/>
        <w:t>Thirty percent (30%) upon issuance of the Taking-Over Certificate.</w:t>
      </w:r>
    </w:p>
    <w:p w14:paraId="632B2AEF" w14:textId="41A53186" w:rsidR="004E3451" w:rsidRDefault="004E3451" w:rsidP="004E3451">
      <w:pPr>
        <w:pStyle w:val="Text2"/>
      </w:pPr>
      <w:r>
        <w:t>Payment of Item No.109-2 shall be made according to the following instalments:</w:t>
      </w:r>
    </w:p>
    <w:p w14:paraId="0A1AFF2D" w14:textId="6E89252D" w:rsidR="004E3451" w:rsidRDefault="004E3451" w:rsidP="004E3451">
      <w:pPr>
        <w:pStyle w:val="bulletTex2"/>
      </w:pPr>
      <w:r>
        <w:t>(i)</w:t>
      </w:r>
      <w:r>
        <w:tab/>
        <w:t xml:space="preserve">Fifty percent (50%) upon completion of the works, demobilizing of all plants herein described and issuance of TOR certificate and approved by the Engineer. </w:t>
      </w:r>
    </w:p>
    <w:p w14:paraId="70780B57" w14:textId="6A4274F2" w:rsidR="004E3451" w:rsidRDefault="004E3451" w:rsidP="004E3451">
      <w:pPr>
        <w:pStyle w:val="bulletTex2"/>
      </w:pPr>
      <w:r>
        <w:t>(ii)</w:t>
      </w:r>
      <w:r>
        <w:tab/>
        <w:t xml:space="preserve">Fifty percent (50%) upon completion of the Defects Notification Period and </w:t>
      </w:r>
      <w:r w:rsidR="00801D62">
        <w:t>duly reinstatement of the areas used for the plants and stockpiling sites, and approved by the Engineer</w:t>
      </w:r>
      <w:r>
        <w:t>.</w:t>
      </w:r>
    </w:p>
    <w:p w14:paraId="0F3C7152" w14:textId="3AEC7140" w:rsidR="00FD7D6A" w:rsidRDefault="00FD7D6A" w:rsidP="00FD7D6A">
      <w:pPr>
        <w:pStyle w:val="Text2"/>
      </w:pPr>
      <w:r w:rsidRPr="00FD7D6A">
        <w:t>Noncompliance by the Contractor on any of the requirements specified in this Section will cause suspension of the payments of Items No.109-1 and No.109-2.</w:t>
      </w:r>
    </w:p>
    <w:p w14:paraId="0B64AA61" w14:textId="10B82C6D" w:rsidR="00170797" w:rsidRPr="00164603" w:rsidRDefault="00170797" w:rsidP="00170797">
      <w:pPr>
        <w:pStyle w:val="Text2"/>
      </w:pPr>
      <w:r w:rsidRPr="00164603">
        <w:t>The works for provision of the Item No.109-3 for provision and installation of “Environmental Protection Works”</w:t>
      </w:r>
      <w:r w:rsidR="00731EE7" w:rsidRPr="00164603">
        <w:t>, as herein described,</w:t>
      </w:r>
      <w:r w:rsidRPr="00164603">
        <w:t xml:space="preserve"> shall be measured and paid in “lump sum” prorated in monthly basis in accordance with the approved Monthly Progress of the Works. The contract price and/or unit rate shall be the full and the final compensation to the Contractor as per Clause 112 including all costs for providing and installation of the Environmental Protection Works herein described, and for the cost of all operations, materials, equipment, and any incidentals involv</w:t>
      </w:r>
      <w:r w:rsidR="00164603">
        <w:t>ed for completion of this item.</w:t>
      </w:r>
    </w:p>
    <w:p w14:paraId="1BC1824A" w14:textId="77777777" w:rsidR="00170797" w:rsidRPr="00164603" w:rsidRDefault="00170797" w:rsidP="00170797">
      <w:pPr>
        <w:pStyle w:val="Note"/>
      </w:pPr>
    </w:p>
    <w:tbl>
      <w:tblPr>
        <w:tblStyle w:val="TableNormal"/>
        <w:tblW w:w="8659" w:type="dxa"/>
        <w:jc w:val="right"/>
        <w:tblLayout w:type="fixed"/>
        <w:tblLook w:val="01E0" w:firstRow="1" w:lastRow="1" w:firstColumn="1" w:lastColumn="1" w:noHBand="0" w:noVBand="0"/>
      </w:tblPr>
      <w:tblGrid>
        <w:gridCol w:w="699"/>
        <w:gridCol w:w="6815"/>
        <w:gridCol w:w="1145"/>
      </w:tblGrid>
      <w:tr w:rsidR="00164603" w:rsidRPr="00164603" w14:paraId="6B3AA968" w14:textId="77777777" w:rsidTr="00844FEF">
        <w:trPr>
          <w:trHeight w:val="397"/>
          <w:jc w:val="right"/>
        </w:trPr>
        <w:tc>
          <w:tcPr>
            <w:tcW w:w="69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3FEE456" w14:textId="77777777" w:rsidR="000E1D83" w:rsidRPr="00164603" w:rsidRDefault="000E1D83" w:rsidP="00B8416C">
            <w:pPr>
              <w:pStyle w:val="tittleinsidetables"/>
              <w:rPr>
                <w:szCs w:val="24"/>
              </w:rPr>
            </w:pPr>
            <w:r w:rsidRPr="00164603">
              <w:t>Item No.</w:t>
            </w:r>
          </w:p>
        </w:tc>
        <w:tc>
          <w:tcPr>
            <w:tcW w:w="681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48A8E50" w14:textId="77777777" w:rsidR="000E1D83" w:rsidRPr="00164603" w:rsidRDefault="000E1D83" w:rsidP="00B8416C">
            <w:pPr>
              <w:pStyle w:val="tittleinsidetables"/>
              <w:rPr>
                <w:szCs w:val="24"/>
              </w:rPr>
            </w:pPr>
            <w:r w:rsidRPr="00164603">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2824916" w14:textId="77777777" w:rsidR="000E1D83" w:rsidRPr="00164603" w:rsidRDefault="000E1D83" w:rsidP="00B8416C">
            <w:pPr>
              <w:pStyle w:val="tittleinsidetables"/>
              <w:rPr>
                <w:szCs w:val="24"/>
              </w:rPr>
            </w:pPr>
            <w:r w:rsidRPr="00164603">
              <w:t>Unit</w:t>
            </w:r>
          </w:p>
        </w:tc>
      </w:tr>
      <w:tr w:rsidR="00164603" w:rsidRPr="00164603" w14:paraId="4EB0E5C7" w14:textId="77777777" w:rsidTr="00844FEF">
        <w:trPr>
          <w:trHeight w:val="397"/>
          <w:jc w:val="right"/>
        </w:trPr>
        <w:tc>
          <w:tcPr>
            <w:tcW w:w="699" w:type="dxa"/>
            <w:tcBorders>
              <w:top w:val="single" w:sz="8" w:space="0" w:color="000000"/>
              <w:left w:val="single" w:sz="8" w:space="0" w:color="000000"/>
              <w:bottom w:val="single" w:sz="8" w:space="0" w:color="000000"/>
              <w:right w:val="single" w:sz="8" w:space="0" w:color="000000"/>
            </w:tcBorders>
            <w:vAlign w:val="center"/>
          </w:tcPr>
          <w:p w14:paraId="4481E182" w14:textId="77777777" w:rsidR="000E1D83" w:rsidRPr="00164603" w:rsidRDefault="000E1D83" w:rsidP="00B8416C">
            <w:pPr>
              <w:pStyle w:val="TableParagraph"/>
              <w:jc w:val="center"/>
              <w:rPr>
                <w:b/>
                <w:lang w:eastAsia="ja-JP"/>
              </w:rPr>
            </w:pPr>
            <w:r w:rsidRPr="00164603">
              <w:rPr>
                <w:rFonts w:hint="eastAsia"/>
                <w:b/>
                <w:lang w:eastAsia="ja-JP"/>
              </w:rPr>
              <w:t>109</w:t>
            </w:r>
          </w:p>
        </w:tc>
        <w:tc>
          <w:tcPr>
            <w:tcW w:w="7960" w:type="dxa"/>
            <w:gridSpan w:val="2"/>
            <w:tcBorders>
              <w:top w:val="single" w:sz="8" w:space="0" w:color="000000"/>
              <w:left w:val="single" w:sz="8" w:space="0" w:color="000000"/>
              <w:bottom w:val="single" w:sz="8" w:space="0" w:color="000000"/>
              <w:right w:val="single" w:sz="8" w:space="0" w:color="000000"/>
            </w:tcBorders>
            <w:vAlign w:val="center"/>
          </w:tcPr>
          <w:p w14:paraId="45B51344" w14:textId="77777777" w:rsidR="000E1D83" w:rsidRPr="00164603" w:rsidRDefault="000E1D83" w:rsidP="00B8416C">
            <w:pPr>
              <w:pStyle w:val="TableParagraph"/>
              <w:rPr>
                <w:b/>
                <w:szCs w:val="24"/>
                <w:lang w:eastAsia="ja-JP"/>
              </w:rPr>
            </w:pPr>
            <w:r w:rsidRPr="00164603">
              <w:rPr>
                <w:rFonts w:hint="eastAsia"/>
                <w:b/>
                <w:lang w:eastAsia="ja-JP"/>
              </w:rPr>
              <w:t>Environmental Protection Works</w:t>
            </w:r>
          </w:p>
        </w:tc>
      </w:tr>
      <w:tr w:rsidR="00164603" w:rsidRPr="00164603" w14:paraId="7E34593E" w14:textId="77777777" w:rsidTr="00844FEF">
        <w:trPr>
          <w:trHeight w:val="397"/>
          <w:jc w:val="right"/>
        </w:trPr>
        <w:tc>
          <w:tcPr>
            <w:tcW w:w="699" w:type="dxa"/>
            <w:tcBorders>
              <w:top w:val="single" w:sz="8" w:space="0" w:color="000000"/>
              <w:left w:val="single" w:sz="8" w:space="0" w:color="000000"/>
              <w:bottom w:val="single" w:sz="8" w:space="0" w:color="000000"/>
              <w:right w:val="single" w:sz="8" w:space="0" w:color="000000"/>
            </w:tcBorders>
            <w:vAlign w:val="center"/>
          </w:tcPr>
          <w:p w14:paraId="736BE778" w14:textId="77777777" w:rsidR="000E1D83" w:rsidRPr="00164603" w:rsidRDefault="000E1D83" w:rsidP="00B8416C">
            <w:pPr>
              <w:pStyle w:val="TableParagraph"/>
              <w:jc w:val="center"/>
            </w:pPr>
            <w:r w:rsidRPr="00164603">
              <w:t>109-1</w:t>
            </w:r>
          </w:p>
        </w:tc>
        <w:tc>
          <w:tcPr>
            <w:tcW w:w="6815" w:type="dxa"/>
            <w:tcBorders>
              <w:top w:val="single" w:sz="8" w:space="0" w:color="000000"/>
              <w:left w:val="single" w:sz="8" w:space="0" w:color="000000"/>
              <w:bottom w:val="single" w:sz="8" w:space="0" w:color="000000"/>
              <w:right w:val="single" w:sz="8" w:space="0" w:color="000000"/>
            </w:tcBorders>
            <w:vAlign w:val="center"/>
          </w:tcPr>
          <w:p w14:paraId="0D9BE12E" w14:textId="3081E0A6" w:rsidR="000E1D83" w:rsidRPr="00164603" w:rsidRDefault="00844FEF" w:rsidP="00B8416C">
            <w:pPr>
              <w:pStyle w:val="TableParagraph"/>
              <w:rPr>
                <w:lang w:eastAsia="ja-JP"/>
              </w:rPr>
            </w:pPr>
            <w:r w:rsidRPr="00164603">
              <w:rPr>
                <w:lang w:eastAsia="ja-JP"/>
              </w:rPr>
              <w:t>Providing and establishment of camps, adequate drinking water, firewood and toilets for Contractor's labors and staffs and demolish camp site and re-instate the ground in original condition as per specifications and Engineers instruction all complete</w:t>
            </w:r>
          </w:p>
        </w:tc>
        <w:tc>
          <w:tcPr>
            <w:tcW w:w="1145" w:type="dxa"/>
            <w:tcBorders>
              <w:top w:val="single" w:sz="8" w:space="0" w:color="000000"/>
              <w:left w:val="single" w:sz="8" w:space="0" w:color="000000"/>
              <w:bottom w:val="single" w:sz="8" w:space="0" w:color="000000"/>
              <w:right w:val="single" w:sz="8" w:space="0" w:color="000000"/>
            </w:tcBorders>
            <w:vAlign w:val="center"/>
          </w:tcPr>
          <w:p w14:paraId="301A5B7B" w14:textId="3B1922A2" w:rsidR="000E1D83" w:rsidRPr="00164603" w:rsidRDefault="00844FEF" w:rsidP="00B8416C">
            <w:pPr>
              <w:pStyle w:val="TableParagraph"/>
              <w:rPr>
                <w:szCs w:val="24"/>
                <w:lang w:eastAsia="ja-JP"/>
              </w:rPr>
            </w:pPr>
            <w:r w:rsidRPr="00164603">
              <w:rPr>
                <w:szCs w:val="24"/>
                <w:lang w:eastAsia="ja-JP"/>
              </w:rPr>
              <w:t>lump sum</w:t>
            </w:r>
          </w:p>
        </w:tc>
      </w:tr>
      <w:tr w:rsidR="00164603" w:rsidRPr="00164603" w14:paraId="02B40905" w14:textId="77777777" w:rsidTr="00493DC3">
        <w:trPr>
          <w:trHeight w:val="397"/>
          <w:jc w:val="right"/>
        </w:trPr>
        <w:tc>
          <w:tcPr>
            <w:tcW w:w="699" w:type="dxa"/>
            <w:tcBorders>
              <w:top w:val="single" w:sz="8" w:space="0" w:color="000000"/>
              <w:left w:val="single" w:sz="8" w:space="0" w:color="000000"/>
              <w:bottom w:val="single" w:sz="8" w:space="0" w:color="000000"/>
              <w:right w:val="single" w:sz="8" w:space="0" w:color="000000"/>
            </w:tcBorders>
          </w:tcPr>
          <w:p w14:paraId="117825A2" w14:textId="12716B50" w:rsidR="004E3451" w:rsidRPr="00164603" w:rsidRDefault="004E3451" w:rsidP="004E3451">
            <w:pPr>
              <w:pStyle w:val="TableParagraph"/>
              <w:jc w:val="center"/>
            </w:pPr>
            <w:r w:rsidRPr="00164603">
              <w:t>109-2</w:t>
            </w:r>
          </w:p>
        </w:tc>
        <w:tc>
          <w:tcPr>
            <w:tcW w:w="6815" w:type="dxa"/>
            <w:tcBorders>
              <w:top w:val="single" w:sz="8" w:space="0" w:color="000000"/>
              <w:left w:val="single" w:sz="8" w:space="0" w:color="000000"/>
              <w:bottom w:val="single" w:sz="8" w:space="0" w:color="000000"/>
              <w:right w:val="single" w:sz="8" w:space="0" w:color="000000"/>
            </w:tcBorders>
          </w:tcPr>
          <w:p w14:paraId="49486EA0" w14:textId="7A7DFF7F" w:rsidR="004E3451" w:rsidRPr="00164603" w:rsidRDefault="004E3451" w:rsidP="004E3451">
            <w:pPr>
              <w:pStyle w:val="TableParagraph"/>
              <w:rPr>
                <w:lang w:eastAsia="ja-JP"/>
              </w:rPr>
            </w:pPr>
            <w:r w:rsidRPr="00164603">
              <w:t>Reinstatement of crusher plant, concrete mixing plant, asphalt concrete mixing plant and stock pile sites to the original stage at the completion of works as instructed by the Engineer</w:t>
            </w:r>
          </w:p>
        </w:tc>
        <w:tc>
          <w:tcPr>
            <w:tcW w:w="1145" w:type="dxa"/>
            <w:tcBorders>
              <w:top w:val="single" w:sz="8" w:space="0" w:color="000000"/>
              <w:left w:val="single" w:sz="8" w:space="0" w:color="000000"/>
              <w:bottom w:val="single" w:sz="8" w:space="0" w:color="000000"/>
              <w:right w:val="single" w:sz="8" w:space="0" w:color="000000"/>
            </w:tcBorders>
            <w:vAlign w:val="center"/>
          </w:tcPr>
          <w:p w14:paraId="7AC8C17E" w14:textId="17AA96A8" w:rsidR="004E3451" w:rsidRPr="00164603" w:rsidRDefault="004E3451" w:rsidP="004E3451">
            <w:pPr>
              <w:pStyle w:val="TableParagraph"/>
              <w:rPr>
                <w:szCs w:val="24"/>
                <w:lang w:eastAsia="ja-JP"/>
              </w:rPr>
            </w:pPr>
            <w:r w:rsidRPr="00164603">
              <w:rPr>
                <w:szCs w:val="24"/>
                <w:lang w:eastAsia="ja-JP"/>
              </w:rPr>
              <w:t>lump sum</w:t>
            </w:r>
          </w:p>
        </w:tc>
      </w:tr>
      <w:tr w:rsidR="00164603" w:rsidRPr="00164603" w14:paraId="0AE99333" w14:textId="77777777" w:rsidTr="002D7E2F">
        <w:trPr>
          <w:trHeight w:val="397"/>
          <w:jc w:val="right"/>
        </w:trPr>
        <w:tc>
          <w:tcPr>
            <w:tcW w:w="699" w:type="dxa"/>
            <w:tcBorders>
              <w:top w:val="single" w:sz="8" w:space="0" w:color="000000"/>
              <w:left w:val="single" w:sz="8" w:space="0" w:color="000000"/>
              <w:bottom w:val="single" w:sz="8" w:space="0" w:color="000000"/>
              <w:right w:val="single" w:sz="8" w:space="0" w:color="000000"/>
            </w:tcBorders>
          </w:tcPr>
          <w:p w14:paraId="6E7BB4AE" w14:textId="6FBA5706" w:rsidR="00731EE7" w:rsidRPr="00164603" w:rsidRDefault="00731EE7" w:rsidP="00731EE7">
            <w:pPr>
              <w:pStyle w:val="TableParagraph"/>
              <w:jc w:val="center"/>
            </w:pPr>
            <w:r w:rsidRPr="00164603">
              <w:t>109-3</w:t>
            </w:r>
          </w:p>
        </w:tc>
        <w:tc>
          <w:tcPr>
            <w:tcW w:w="6815" w:type="dxa"/>
            <w:tcBorders>
              <w:top w:val="single" w:sz="8" w:space="0" w:color="000000"/>
              <w:left w:val="single" w:sz="8" w:space="0" w:color="000000"/>
              <w:bottom w:val="single" w:sz="8" w:space="0" w:color="000000"/>
              <w:right w:val="single" w:sz="8" w:space="0" w:color="000000"/>
            </w:tcBorders>
          </w:tcPr>
          <w:p w14:paraId="1ACF6EF3" w14:textId="13BD0384" w:rsidR="00731EE7" w:rsidRPr="00164603" w:rsidRDefault="00731EE7" w:rsidP="00731EE7">
            <w:pPr>
              <w:pStyle w:val="TableParagraph"/>
            </w:pPr>
            <w:r w:rsidRPr="00164603">
              <w:t>All the works for Environmental Protection Works</w:t>
            </w:r>
          </w:p>
        </w:tc>
        <w:tc>
          <w:tcPr>
            <w:tcW w:w="1145" w:type="dxa"/>
            <w:tcBorders>
              <w:top w:val="single" w:sz="8" w:space="0" w:color="000000"/>
              <w:left w:val="single" w:sz="8" w:space="0" w:color="000000"/>
              <w:bottom w:val="single" w:sz="8" w:space="0" w:color="000000"/>
              <w:right w:val="single" w:sz="8" w:space="0" w:color="000000"/>
            </w:tcBorders>
          </w:tcPr>
          <w:p w14:paraId="22E01DF2" w14:textId="553C9427" w:rsidR="00731EE7" w:rsidRPr="00164603" w:rsidRDefault="00731EE7" w:rsidP="00731EE7">
            <w:pPr>
              <w:pStyle w:val="TableParagraph"/>
              <w:rPr>
                <w:szCs w:val="24"/>
                <w:lang w:eastAsia="ja-JP"/>
              </w:rPr>
            </w:pPr>
            <w:r w:rsidRPr="00164603">
              <w:t>month</w:t>
            </w:r>
          </w:p>
        </w:tc>
      </w:tr>
    </w:tbl>
    <w:p w14:paraId="39509E61" w14:textId="77777777" w:rsidR="000E1D83" w:rsidRDefault="000E1D83" w:rsidP="000E1D83">
      <w:pPr>
        <w:pStyle w:val="Note"/>
      </w:pPr>
    </w:p>
    <w:p w14:paraId="57055670" w14:textId="77777777" w:rsidR="00D95D52" w:rsidRDefault="00D95D52" w:rsidP="00064B56">
      <w:pPr>
        <w:pStyle w:val="11"/>
      </w:pPr>
    </w:p>
    <w:p w14:paraId="64D8B6A5" w14:textId="5F6C40F8" w:rsidR="000E1D83" w:rsidRPr="00A26006" w:rsidRDefault="000E1D83" w:rsidP="00064B56">
      <w:pPr>
        <w:pStyle w:val="11"/>
      </w:pPr>
      <w:r w:rsidRPr="00A26006">
        <w:t>(1</w:t>
      </w:r>
      <w:r>
        <w:t>5</w:t>
      </w:r>
      <w:r w:rsidRPr="00A26006">
        <w:t>)</w:t>
      </w:r>
      <w:r w:rsidRPr="00A26006">
        <w:tab/>
      </w:r>
      <w:r>
        <w:t>Provision for Particular Environmental Mitigation Measures</w:t>
      </w:r>
    </w:p>
    <w:p w14:paraId="68E3B5C0" w14:textId="77777777" w:rsidR="000E1D83" w:rsidRDefault="000E1D83" w:rsidP="000E1D83">
      <w:pPr>
        <w:pStyle w:val="Text2"/>
      </w:pPr>
      <w:r>
        <w:t>This sub-section describes the works to be implemented as per particular measures for mitigation of impacts to the environmental</w:t>
      </w:r>
      <w:r w:rsidRPr="00036A3F">
        <w:t>.</w:t>
      </w:r>
      <w:r>
        <w:t xml:space="preserve"> The basic requirements described in these specifications shall apply for these works too; however, the following have been identified and classified for this provision as particular and are not included in other sections for measurement and payment:</w:t>
      </w:r>
    </w:p>
    <w:p w14:paraId="02C0707A" w14:textId="77777777" w:rsidR="000E1D83" w:rsidRDefault="000E1D83" w:rsidP="008D352C">
      <w:pPr>
        <w:pStyle w:val="dotted"/>
        <w:tabs>
          <w:tab w:val="clear" w:pos="1985"/>
          <w:tab w:val="clear" w:pos="8789"/>
          <w:tab w:val="left" w:pos="2835"/>
        </w:tabs>
        <w:spacing w:after="0"/>
        <w:ind w:rightChars="65" w:right="143"/>
      </w:pPr>
      <w:r>
        <w:t>Tree planting</w:t>
      </w:r>
    </w:p>
    <w:p w14:paraId="2BA7B71D" w14:textId="1557C3EC" w:rsidR="000E1D83" w:rsidRDefault="000E1D83" w:rsidP="008D352C">
      <w:pPr>
        <w:pStyle w:val="dotted"/>
        <w:tabs>
          <w:tab w:val="clear" w:pos="1985"/>
          <w:tab w:val="clear" w:pos="8789"/>
          <w:tab w:val="left" w:pos="2835"/>
        </w:tabs>
        <w:spacing w:after="0"/>
        <w:ind w:rightChars="65" w:right="143"/>
      </w:pPr>
      <w:r>
        <w:t xml:space="preserve">Relocation </w:t>
      </w:r>
      <w:r w:rsidR="008D352C">
        <w:t>and repair of s</w:t>
      </w:r>
      <w:r>
        <w:t xml:space="preserve">ervices </w:t>
      </w:r>
    </w:p>
    <w:p w14:paraId="1B0C988B" w14:textId="4E539101" w:rsidR="000E1D83" w:rsidRDefault="008D352C" w:rsidP="008D352C">
      <w:pPr>
        <w:pStyle w:val="dotted"/>
        <w:tabs>
          <w:tab w:val="clear" w:pos="1985"/>
          <w:tab w:val="clear" w:pos="8789"/>
          <w:tab w:val="left" w:pos="2835"/>
        </w:tabs>
        <w:spacing w:after="0"/>
        <w:ind w:rightChars="65" w:right="143"/>
      </w:pPr>
      <w:r>
        <w:t>Emergency w</w:t>
      </w:r>
      <w:r w:rsidR="000E1D83">
        <w:t xml:space="preserve">ater supply </w:t>
      </w:r>
      <w:r>
        <w:t xml:space="preserve">to existing </w:t>
      </w:r>
      <w:r w:rsidR="000E1D83">
        <w:t>water supply network</w:t>
      </w:r>
    </w:p>
    <w:p w14:paraId="4D44BD80" w14:textId="77777777" w:rsidR="000E1D83" w:rsidRDefault="000E1D83" w:rsidP="000E1D83">
      <w:pPr>
        <w:pStyle w:val="aText2"/>
        <w:spacing w:beforeLines="50" w:before="120"/>
      </w:pPr>
      <w:r>
        <w:rPr>
          <w:rFonts w:hint="eastAsia"/>
        </w:rPr>
        <w:t>(</w:t>
      </w:r>
      <w:r>
        <w:t>a</w:t>
      </w:r>
      <w:r>
        <w:rPr>
          <w:rFonts w:hint="eastAsia"/>
        </w:rPr>
        <w:t>)</w:t>
      </w:r>
      <w:r>
        <w:tab/>
      </w:r>
      <w:r w:rsidRPr="000264FF">
        <w:rPr>
          <w:i/>
          <w:u w:val="single"/>
        </w:rPr>
        <w:t>Tree Planting</w:t>
      </w:r>
      <w:r>
        <w:t xml:space="preserve">: These works are not measured nor paid under Section </w:t>
      </w:r>
      <w:r w:rsidRPr="00A87873">
        <w:t>2800</w:t>
      </w:r>
      <w:r>
        <w:t>: “</w:t>
      </w:r>
      <w:r w:rsidRPr="00A87873">
        <w:t>Bio Engineering Works</w:t>
      </w:r>
      <w:r>
        <w:t>”, and consist basically of a particular measures for mitigation of impacts on the environment that maybe will be observed during the execution of the Works.</w:t>
      </w:r>
    </w:p>
    <w:p w14:paraId="6126A965" w14:textId="659DCAB9" w:rsidR="000E1D83" w:rsidRDefault="000E1D83" w:rsidP="000E1D83">
      <w:pPr>
        <w:pStyle w:val="aText2"/>
        <w:spacing w:beforeLines="50" w:before="120"/>
      </w:pPr>
      <w:r>
        <w:rPr>
          <w:rFonts w:hint="eastAsia"/>
        </w:rPr>
        <w:t>(</w:t>
      </w:r>
      <w:r>
        <w:t>b</w:t>
      </w:r>
      <w:r>
        <w:rPr>
          <w:rFonts w:hint="eastAsia"/>
        </w:rPr>
        <w:t>)</w:t>
      </w:r>
      <w:r>
        <w:tab/>
      </w:r>
      <w:r w:rsidRPr="0005758A">
        <w:rPr>
          <w:i/>
          <w:u w:val="single"/>
        </w:rPr>
        <w:t xml:space="preserve">Relocation </w:t>
      </w:r>
      <w:r w:rsidR="008D352C">
        <w:rPr>
          <w:i/>
          <w:u w:val="single"/>
        </w:rPr>
        <w:t>and repair of s</w:t>
      </w:r>
      <w:r w:rsidRPr="0005758A">
        <w:rPr>
          <w:i/>
          <w:u w:val="single"/>
        </w:rPr>
        <w:t>ervices</w:t>
      </w:r>
      <w:r>
        <w:t xml:space="preserve">: These works are not measured nor paid under other sections, and consist basically of a particular measures for relocation </w:t>
      </w:r>
      <w:r w:rsidR="008D352C">
        <w:t xml:space="preserve">and/or repair </w:t>
      </w:r>
      <w:r>
        <w:t>of those unforeseen services or utilities that maybe will be found during the execution of the Works.</w:t>
      </w:r>
    </w:p>
    <w:p w14:paraId="233D75FD" w14:textId="77777777" w:rsidR="000E1D83" w:rsidRDefault="000E1D83" w:rsidP="000E1D83">
      <w:pPr>
        <w:pStyle w:val="aText2"/>
      </w:pPr>
      <w:r>
        <w:tab/>
        <w:t>These works shall include, inter alia, the following:</w:t>
      </w:r>
    </w:p>
    <w:p w14:paraId="07E42CC7" w14:textId="77777777" w:rsidR="000E1D83" w:rsidRPr="00284F6E" w:rsidRDefault="000E1D83" w:rsidP="008D352C">
      <w:pPr>
        <w:pStyle w:val="dotted"/>
        <w:numPr>
          <w:ilvl w:val="1"/>
          <w:numId w:val="13"/>
        </w:numPr>
        <w:tabs>
          <w:tab w:val="clear" w:pos="8789"/>
        </w:tabs>
        <w:spacing w:after="0"/>
        <w:ind w:left="3249" w:rightChars="65" w:right="143"/>
      </w:pPr>
      <w:r>
        <w:rPr>
          <w:rFonts w:eastAsiaTheme="minorEastAsia" w:hint="eastAsia"/>
          <w:lang w:eastAsia="ja-JP"/>
        </w:rPr>
        <w:t xml:space="preserve">Survey and </w:t>
      </w:r>
      <w:r>
        <w:rPr>
          <w:rFonts w:eastAsiaTheme="minorEastAsia"/>
          <w:lang w:eastAsia="ja-JP"/>
        </w:rPr>
        <w:t>inventory of the identified services or utilities</w:t>
      </w:r>
    </w:p>
    <w:p w14:paraId="579674CE" w14:textId="77777777" w:rsidR="000E1D83" w:rsidRPr="00284F6E" w:rsidRDefault="000E1D83" w:rsidP="008D352C">
      <w:pPr>
        <w:pStyle w:val="dotted"/>
        <w:numPr>
          <w:ilvl w:val="1"/>
          <w:numId w:val="13"/>
        </w:numPr>
        <w:tabs>
          <w:tab w:val="clear" w:pos="8789"/>
        </w:tabs>
        <w:spacing w:after="0"/>
        <w:ind w:left="3249" w:rightChars="65" w:right="143"/>
      </w:pPr>
      <w:r>
        <w:rPr>
          <w:rFonts w:eastAsiaTheme="minorEastAsia"/>
          <w:lang w:eastAsia="ja-JP"/>
        </w:rPr>
        <w:t>Method statement and drawings for the measures to be applied</w:t>
      </w:r>
    </w:p>
    <w:p w14:paraId="420BEA9D" w14:textId="77777777" w:rsidR="000E1D83" w:rsidRDefault="000E1D83" w:rsidP="008D352C">
      <w:pPr>
        <w:pStyle w:val="dotted"/>
        <w:numPr>
          <w:ilvl w:val="1"/>
          <w:numId w:val="13"/>
        </w:numPr>
        <w:tabs>
          <w:tab w:val="clear" w:pos="8789"/>
        </w:tabs>
        <w:spacing w:after="0"/>
        <w:ind w:left="3249" w:rightChars="65" w:right="143"/>
      </w:pPr>
      <w:r>
        <w:rPr>
          <w:rFonts w:eastAsiaTheme="minorEastAsia"/>
          <w:lang w:eastAsia="ja-JP"/>
        </w:rPr>
        <w:t>Construction of the works</w:t>
      </w:r>
    </w:p>
    <w:p w14:paraId="313CC1DF" w14:textId="7F813399" w:rsidR="000E1D83" w:rsidRDefault="000E1D83" w:rsidP="000E1D83">
      <w:pPr>
        <w:pStyle w:val="aText2"/>
        <w:spacing w:beforeLines="50" w:before="120"/>
      </w:pPr>
      <w:r>
        <w:rPr>
          <w:rFonts w:hint="eastAsia"/>
        </w:rPr>
        <w:t>(</w:t>
      </w:r>
      <w:r>
        <w:t>c</w:t>
      </w:r>
      <w:r>
        <w:rPr>
          <w:rFonts w:hint="eastAsia"/>
        </w:rPr>
        <w:t>)</w:t>
      </w:r>
      <w:r>
        <w:tab/>
      </w:r>
      <w:r w:rsidR="008D352C" w:rsidRPr="008D352C">
        <w:rPr>
          <w:i/>
          <w:u w:val="single"/>
        </w:rPr>
        <w:t>Emergency w</w:t>
      </w:r>
      <w:r w:rsidRPr="0031501C">
        <w:rPr>
          <w:i/>
          <w:u w:val="single"/>
        </w:rPr>
        <w:t xml:space="preserve">ater supply </w:t>
      </w:r>
      <w:r w:rsidR="008D352C">
        <w:rPr>
          <w:i/>
          <w:u w:val="single"/>
        </w:rPr>
        <w:t xml:space="preserve">to existing </w:t>
      </w:r>
      <w:r w:rsidRPr="0031501C">
        <w:rPr>
          <w:i/>
          <w:u w:val="single"/>
        </w:rPr>
        <w:t>water supply network</w:t>
      </w:r>
      <w:r>
        <w:t xml:space="preserve">: </w:t>
      </w:r>
      <w:r w:rsidRPr="009917E5">
        <w:t xml:space="preserve">These works are related to the works described on </w:t>
      </w:r>
      <w:r>
        <w:t>Sub-Section 103: “</w:t>
      </w:r>
      <w:r w:rsidRPr="0031501C">
        <w:t xml:space="preserve">Publicly </w:t>
      </w:r>
      <w:r>
        <w:t>a</w:t>
      </w:r>
      <w:r w:rsidRPr="0031501C">
        <w:t>nd Privately Owned Services</w:t>
      </w:r>
      <w:r>
        <w:t>” and other relevant specifications</w:t>
      </w:r>
      <w:r w:rsidRPr="009917E5">
        <w:t>, but are not measured nor paid under that or any other section</w:t>
      </w:r>
      <w:r>
        <w:t xml:space="preserve">, and consist basically of a particular measures that might be necessary for rehabilitation of the system for </w:t>
      </w:r>
      <w:r w:rsidRPr="0031501C">
        <w:t xml:space="preserve">Water </w:t>
      </w:r>
      <w:r>
        <w:t>S</w:t>
      </w:r>
      <w:r w:rsidRPr="0031501C">
        <w:t>upply and recovery of water supply network</w:t>
      </w:r>
      <w:r>
        <w:t>, during the execution of the Works and after respective completion.</w:t>
      </w:r>
    </w:p>
    <w:p w14:paraId="02E64E4C" w14:textId="77777777" w:rsidR="000E1D83" w:rsidRDefault="000E1D83" w:rsidP="000E1D83">
      <w:pPr>
        <w:pStyle w:val="aText2"/>
      </w:pPr>
      <w:r>
        <w:tab/>
        <w:t>These works shall include, inter alia, the following:</w:t>
      </w:r>
    </w:p>
    <w:p w14:paraId="58567B9F" w14:textId="77777777" w:rsidR="000E1D83" w:rsidRPr="00284F6E" w:rsidRDefault="000E1D83" w:rsidP="008D352C">
      <w:pPr>
        <w:pStyle w:val="dotted"/>
        <w:numPr>
          <w:ilvl w:val="1"/>
          <w:numId w:val="13"/>
        </w:numPr>
        <w:tabs>
          <w:tab w:val="clear" w:pos="1985"/>
          <w:tab w:val="left" w:pos="3261"/>
        </w:tabs>
        <w:spacing w:after="0"/>
        <w:ind w:left="3249" w:right="1258"/>
      </w:pPr>
      <w:r>
        <w:rPr>
          <w:rFonts w:eastAsiaTheme="minorEastAsia" w:hint="eastAsia"/>
          <w:lang w:eastAsia="ja-JP"/>
        </w:rPr>
        <w:t>Survey and brief study on the existing conditions</w:t>
      </w:r>
    </w:p>
    <w:p w14:paraId="08D15D95" w14:textId="77777777" w:rsidR="000E1D83" w:rsidRPr="001871A5" w:rsidRDefault="000E1D83" w:rsidP="008D352C">
      <w:pPr>
        <w:pStyle w:val="dotted"/>
        <w:numPr>
          <w:ilvl w:val="1"/>
          <w:numId w:val="13"/>
        </w:numPr>
        <w:tabs>
          <w:tab w:val="clear" w:pos="1985"/>
          <w:tab w:val="clear" w:pos="8789"/>
          <w:tab w:val="left" w:pos="3261"/>
        </w:tabs>
        <w:spacing w:after="0"/>
        <w:ind w:left="3249" w:rightChars="65" w:right="143"/>
      </w:pPr>
      <w:r>
        <w:rPr>
          <w:rFonts w:eastAsiaTheme="minorEastAsia"/>
          <w:lang w:eastAsia="ja-JP"/>
        </w:rPr>
        <w:t>Design and drawings for the measures to be applied:</w:t>
      </w:r>
    </w:p>
    <w:p w14:paraId="62FFC6F0" w14:textId="77777777" w:rsidR="000E1D83" w:rsidRPr="001871A5" w:rsidRDefault="000E1D83" w:rsidP="00310DCC">
      <w:pPr>
        <w:pStyle w:val="dotted"/>
        <w:numPr>
          <w:ilvl w:val="2"/>
          <w:numId w:val="13"/>
        </w:numPr>
        <w:tabs>
          <w:tab w:val="clear" w:pos="1985"/>
          <w:tab w:val="clear" w:pos="8789"/>
          <w:tab w:val="left" w:pos="3686"/>
        </w:tabs>
        <w:spacing w:after="0"/>
        <w:ind w:left="3669" w:rightChars="65" w:right="143"/>
      </w:pPr>
      <w:r>
        <w:rPr>
          <w:rFonts w:eastAsiaTheme="minorEastAsia"/>
          <w:lang w:eastAsia="ja-JP"/>
        </w:rPr>
        <w:t>Temporary Water Supply system to be used during execution of the Works.</w:t>
      </w:r>
    </w:p>
    <w:p w14:paraId="097FCCAB" w14:textId="77777777" w:rsidR="000E1D83" w:rsidRPr="00284F6E" w:rsidRDefault="000E1D83" w:rsidP="00310DCC">
      <w:pPr>
        <w:pStyle w:val="dotted"/>
        <w:numPr>
          <w:ilvl w:val="2"/>
          <w:numId w:val="13"/>
        </w:numPr>
        <w:tabs>
          <w:tab w:val="clear" w:pos="1985"/>
          <w:tab w:val="clear" w:pos="8789"/>
          <w:tab w:val="left" w:pos="3686"/>
        </w:tabs>
        <w:spacing w:after="0"/>
        <w:ind w:left="3669" w:rightChars="65" w:right="143"/>
      </w:pPr>
      <w:r>
        <w:rPr>
          <w:rFonts w:eastAsiaTheme="minorEastAsia"/>
          <w:lang w:eastAsia="ja-JP"/>
        </w:rPr>
        <w:t>Permanent works for Water Supply system to be installed after completion of the Works.</w:t>
      </w:r>
    </w:p>
    <w:p w14:paraId="06DB69AE" w14:textId="3504EA8D" w:rsidR="000E1D83" w:rsidRPr="006E55E2" w:rsidRDefault="000E1D83" w:rsidP="008D352C">
      <w:pPr>
        <w:pStyle w:val="dotted"/>
        <w:numPr>
          <w:ilvl w:val="1"/>
          <w:numId w:val="13"/>
        </w:numPr>
        <w:tabs>
          <w:tab w:val="clear" w:pos="1985"/>
          <w:tab w:val="clear" w:pos="8789"/>
          <w:tab w:val="left" w:pos="3261"/>
        </w:tabs>
        <w:spacing w:after="0"/>
        <w:ind w:left="3249" w:rightChars="65" w:right="143"/>
      </w:pPr>
      <w:r>
        <w:rPr>
          <w:rFonts w:eastAsiaTheme="minorEastAsia"/>
          <w:lang w:eastAsia="ja-JP"/>
        </w:rPr>
        <w:t>Construction of the works</w:t>
      </w:r>
    </w:p>
    <w:p w14:paraId="18A6F19A" w14:textId="443A89A1" w:rsidR="006E55E2" w:rsidRDefault="006E55E2" w:rsidP="00310DCC">
      <w:pPr>
        <w:pStyle w:val="dotted"/>
        <w:numPr>
          <w:ilvl w:val="2"/>
          <w:numId w:val="13"/>
        </w:numPr>
        <w:tabs>
          <w:tab w:val="clear" w:pos="1985"/>
          <w:tab w:val="clear" w:pos="8789"/>
          <w:tab w:val="left" w:pos="3686"/>
        </w:tabs>
        <w:spacing w:after="0"/>
        <w:ind w:left="3669" w:rightChars="65" w:right="143"/>
      </w:pPr>
      <w:r w:rsidRPr="006E55E2">
        <w:t>Civil work</w:t>
      </w:r>
      <w:r>
        <w:t>s</w:t>
      </w:r>
    </w:p>
    <w:p w14:paraId="14BECFBD" w14:textId="327FA709" w:rsidR="006E55E2" w:rsidRDefault="006E55E2" w:rsidP="00310DCC">
      <w:pPr>
        <w:pStyle w:val="dotted"/>
        <w:numPr>
          <w:ilvl w:val="2"/>
          <w:numId w:val="13"/>
        </w:numPr>
        <w:tabs>
          <w:tab w:val="clear" w:pos="1985"/>
          <w:tab w:val="clear" w:pos="8789"/>
          <w:tab w:val="left" w:pos="3686"/>
        </w:tabs>
        <w:spacing w:after="0"/>
        <w:ind w:left="3669" w:rightChars="65" w:right="143"/>
      </w:pPr>
      <w:r w:rsidRPr="006E55E2">
        <w:t>Pipe &amp; Fitting Works</w:t>
      </w:r>
    </w:p>
    <w:p w14:paraId="6637CC59" w14:textId="1A5E0996" w:rsidR="006E55E2" w:rsidRDefault="006E55E2" w:rsidP="00310DCC">
      <w:pPr>
        <w:pStyle w:val="dotted"/>
        <w:numPr>
          <w:ilvl w:val="2"/>
          <w:numId w:val="13"/>
        </w:numPr>
        <w:tabs>
          <w:tab w:val="clear" w:pos="1985"/>
          <w:tab w:val="clear" w:pos="8789"/>
          <w:tab w:val="left" w:pos="3686"/>
        </w:tabs>
        <w:spacing w:after="0"/>
        <w:ind w:left="3669" w:rightChars="65" w:right="143"/>
      </w:pPr>
      <w:r w:rsidRPr="006E55E2">
        <w:t>Electrical Work/Mechanical</w:t>
      </w:r>
    </w:p>
    <w:p w14:paraId="24A26CE7" w14:textId="5BEED04A" w:rsidR="006E55E2" w:rsidRDefault="006E55E2" w:rsidP="00310DCC">
      <w:pPr>
        <w:pStyle w:val="dotted"/>
        <w:numPr>
          <w:ilvl w:val="2"/>
          <w:numId w:val="13"/>
        </w:numPr>
        <w:tabs>
          <w:tab w:val="clear" w:pos="1985"/>
          <w:tab w:val="clear" w:pos="8789"/>
          <w:tab w:val="left" w:pos="3686"/>
        </w:tabs>
        <w:spacing w:after="0"/>
        <w:ind w:left="3669" w:rightChars="65" w:right="143"/>
      </w:pPr>
      <w:r w:rsidRPr="006E55E2">
        <w:t>Environmental Mitigation Measure</w:t>
      </w:r>
    </w:p>
    <w:p w14:paraId="2A71FC79" w14:textId="04F61839" w:rsidR="000E1D83" w:rsidRDefault="000E1D83" w:rsidP="000E1D83">
      <w:pPr>
        <w:pStyle w:val="aText2"/>
      </w:pPr>
      <w:r>
        <w:rPr>
          <w:rFonts w:hint="eastAsia"/>
        </w:rPr>
        <w:t>(</w:t>
      </w:r>
      <w:r>
        <w:t>e</w:t>
      </w:r>
      <w:r>
        <w:rPr>
          <w:rFonts w:hint="eastAsia"/>
        </w:rPr>
        <w:t>)</w:t>
      </w:r>
      <w:r>
        <w:tab/>
      </w:r>
      <w:r>
        <w:rPr>
          <w:i/>
          <w:u w:val="single"/>
        </w:rPr>
        <w:t>Measurement and Payment</w:t>
      </w:r>
      <w:r w:rsidRPr="001871A5">
        <w:rPr>
          <w:i/>
        </w:rPr>
        <w:t>:</w:t>
      </w:r>
      <w:r w:rsidRPr="001871A5">
        <w:t xml:space="preserve"> </w:t>
      </w:r>
      <w:r w:rsidRPr="009917E5">
        <w:t xml:space="preserve">These works </w:t>
      </w:r>
      <w:r>
        <w:t xml:space="preserve">provided by the </w:t>
      </w:r>
      <w:r w:rsidRPr="002277A4">
        <w:t>Particular Environmental Mitigation Measures</w:t>
      </w:r>
      <w:r>
        <w:t xml:space="preserve">, shall be measured in a Lump Sum supported by a breakdown submitted by the Contractor, for review and approval by the Engineer, when the mitigation measures are required to be applied.  A Provisional Sum for payment is established for each main item, and the payments </w:t>
      </w:r>
      <w:r w:rsidRPr="002277A4">
        <w:t xml:space="preserve">shall be </w:t>
      </w:r>
      <w:r>
        <w:t>made</w:t>
      </w:r>
      <w:r w:rsidRPr="002277A4">
        <w:t xml:space="preserve"> </w:t>
      </w:r>
      <w:r>
        <w:t>for the related items included in the breakdown in conformity with the Clause 13.5: “Provisional Sums” of the Conditions of Contract and all other relevant clauses</w:t>
      </w:r>
      <w:r w:rsidRPr="002277A4">
        <w:t>. The contract price and/or unit rate shall be the full and the final compensation to the Contractor as per Clause 112</w:t>
      </w:r>
      <w:r w:rsidR="00AC7E44">
        <w:t>.</w:t>
      </w:r>
    </w:p>
    <w:tbl>
      <w:tblPr>
        <w:tblStyle w:val="TableNormal"/>
        <w:tblW w:w="8223" w:type="dxa"/>
        <w:jc w:val="right"/>
        <w:tblLayout w:type="fixed"/>
        <w:tblLook w:val="01E0" w:firstRow="1" w:lastRow="1" w:firstColumn="1" w:lastColumn="1" w:noHBand="0" w:noVBand="0"/>
      </w:tblPr>
      <w:tblGrid>
        <w:gridCol w:w="850"/>
        <w:gridCol w:w="6653"/>
        <w:gridCol w:w="720"/>
      </w:tblGrid>
      <w:tr w:rsidR="000E1D83" w14:paraId="7B495BDF" w14:textId="77777777" w:rsidTr="008D352C">
        <w:trPr>
          <w:trHeight w:val="397"/>
          <w:jc w:val="right"/>
        </w:trPr>
        <w:tc>
          <w:tcPr>
            <w:tcW w:w="85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A343193" w14:textId="77777777" w:rsidR="000E1D83" w:rsidRDefault="000E1D83" w:rsidP="00B8416C">
            <w:pPr>
              <w:pStyle w:val="tittleinsidetables"/>
              <w:rPr>
                <w:szCs w:val="24"/>
              </w:rPr>
            </w:pPr>
            <w:r>
              <w:t>Item No.</w:t>
            </w:r>
          </w:p>
        </w:tc>
        <w:tc>
          <w:tcPr>
            <w:tcW w:w="6653"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F5E8389" w14:textId="77777777" w:rsidR="000E1D83" w:rsidRDefault="000E1D83" w:rsidP="00B8416C">
            <w:pPr>
              <w:pStyle w:val="tittleinsidetables"/>
              <w:rPr>
                <w:szCs w:val="24"/>
              </w:rPr>
            </w:pPr>
            <w:r>
              <w:t>Description</w:t>
            </w:r>
          </w:p>
        </w:tc>
        <w:tc>
          <w:tcPr>
            <w:tcW w:w="72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7E8DBE9" w14:textId="77777777" w:rsidR="000E1D83" w:rsidRDefault="000E1D83" w:rsidP="00B8416C">
            <w:pPr>
              <w:pStyle w:val="tittleinsidetables"/>
              <w:rPr>
                <w:szCs w:val="24"/>
              </w:rPr>
            </w:pPr>
            <w:r>
              <w:t>Unit</w:t>
            </w:r>
          </w:p>
        </w:tc>
      </w:tr>
      <w:tr w:rsidR="000E1D83" w14:paraId="1871937A" w14:textId="77777777" w:rsidTr="00B8416C">
        <w:trPr>
          <w:trHeight w:val="397"/>
          <w:jc w:val="right"/>
        </w:trPr>
        <w:tc>
          <w:tcPr>
            <w:tcW w:w="850" w:type="dxa"/>
            <w:tcBorders>
              <w:top w:val="single" w:sz="8" w:space="0" w:color="000000"/>
              <w:left w:val="single" w:sz="8" w:space="0" w:color="000000"/>
              <w:bottom w:val="single" w:sz="8" w:space="0" w:color="000000"/>
              <w:right w:val="single" w:sz="8" w:space="0" w:color="000000"/>
            </w:tcBorders>
            <w:vAlign w:val="center"/>
          </w:tcPr>
          <w:p w14:paraId="48567F3C" w14:textId="77777777" w:rsidR="000E1D83" w:rsidRPr="00B90406" w:rsidRDefault="000E1D83" w:rsidP="00B8416C">
            <w:pPr>
              <w:pStyle w:val="TableParagraph"/>
              <w:ind w:leftChars="0" w:left="0"/>
              <w:jc w:val="center"/>
              <w:rPr>
                <w:b/>
                <w:lang w:eastAsia="ja-JP"/>
              </w:rPr>
            </w:pPr>
            <w:r>
              <w:rPr>
                <w:rFonts w:hint="eastAsia"/>
                <w:b/>
                <w:lang w:eastAsia="ja-JP"/>
              </w:rPr>
              <w:t>109</w:t>
            </w:r>
          </w:p>
        </w:tc>
        <w:tc>
          <w:tcPr>
            <w:tcW w:w="7373" w:type="dxa"/>
            <w:gridSpan w:val="2"/>
            <w:tcBorders>
              <w:top w:val="single" w:sz="8" w:space="0" w:color="000000"/>
              <w:left w:val="single" w:sz="8" w:space="0" w:color="000000"/>
              <w:bottom w:val="single" w:sz="8" w:space="0" w:color="000000"/>
              <w:right w:val="single" w:sz="8" w:space="0" w:color="000000"/>
            </w:tcBorders>
            <w:vAlign w:val="center"/>
          </w:tcPr>
          <w:p w14:paraId="395BF923" w14:textId="77777777" w:rsidR="000E1D83" w:rsidRPr="00B90406" w:rsidRDefault="000E1D83" w:rsidP="00B8416C">
            <w:pPr>
              <w:pStyle w:val="TableParagraph"/>
              <w:rPr>
                <w:b/>
                <w:szCs w:val="24"/>
                <w:lang w:eastAsia="ja-JP"/>
              </w:rPr>
            </w:pPr>
            <w:r w:rsidRPr="00B90406">
              <w:rPr>
                <w:rFonts w:hint="eastAsia"/>
                <w:b/>
                <w:lang w:eastAsia="ja-JP"/>
              </w:rPr>
              <w:t>Environmental Protection Works</w:t>
            </w:r>
          </w:p>
        </w:tc>
      </w:tr>
      <w:tr w:rsidR="000E1D83" w14:paraId="5F92AF64" w14:textId="77777777" w:rsidTr="00B8416C">
        <w:trPr>
          <w:trHeight w:val="397"/>
          <w:jc w:val="right"/>
        </w:trPr>
        <w:tc>
          <w:tcPr>
            <w:tcW w:w="850" w:type="dxa"/>
            <w:tcBorders>
              <w:top w:val="single" w:sz="8" w:space="0" w:color="000000"/>
              <w:left w:val="single" w:sz="8" w:space="0" w:color="000000"/>
              <w:bottom w:val="single" w:sz="8" w:space="0" w:color="000000"/>
              <w:right w:val="single" w:sz="8" w:space="0" w:color="000000"/>
            </w:tcBorders>
            <w:vAlign w:val="center"/>
          </w:tcPr>
          <w:p w14:paraId="5833680A" w14:textId="77777777" w:rsidR="000E1D83" w:rsidRPr="00B90406" w:rsidRDefault="000E1D83" w:rsidP="00B8416C">
            <w:pPr>
              <w:pStyle w:val="TableParagraph"/>
              <w:ind w:leftChars="0" w:left="0"/>
              <w:jc w:val="center"/>
              <w:rPr>
                <w:b/>
                <w:lang w:eastAsia="ja-JP"/>
              </w:rPr>
            </w:pPr>
            <w:r>
              <w:rPr>
                <w:rFonts w:hint="eastAsia"/>
                <w:b/>
                <w:lang w:eastAsia="ja-JP"/>
              </w:rPr>
              <w:t>109(15)</w:t>
            </w:r>
          </w:p>
        </w:tc>
        <w:tc>
          <w:tcPr>
            <w:tcW w:w="7373" w:type="dxa"/>
            <w:gridSpan w:val="2"/>
            <w:tcBorders>
              <w:top w:val="single" w:sz="8" w:space="0" w:color="000000"/>
              <w:left w:val="single" w:sz="8" w:space="0" w:color="000000"/>
              <w:bottom w:val="single" w:sz="8" w:space="0" w:color="000000"/>
              <w:right w:val="single" w:sz="8" w:space="0" w:color="000000"/>
            </w:tcBorders>
            <w:vAlign w:val="center"/>
          </w:tcPr>
          <w:p w14:paraId="472B34BA" w14:textId="77777777" w:rsidR="000E1D83" w:rsidRPr="00B90406" w:rsidRDefault="000E1D83" w:rsidP="00B8416C">
            <w:pPr>
              <w:pStyle w:val="TableParagraph"/>
              <w:rPr>
                <w:b/>
                <w:lang w:eastAsia="ja-JP"/>
              </w:rPr>
            </w:pPr>
            <w:r w:rsidRPr="00FE0280">
              <w:rPr>
                <w:b/>
                <w:lang w:eastAsia="ja-JP"/>
              </w:rPr>
              <w:t>Provision for Particular Environmental Mitigation Measures</w:t>
            </w:r>
          </w:p>
        </w:tc>
      </w:tr>
      <w:tr w:rsidR="000E1D83" w14:paraId="14C5F8FB" w14:textId="77777777" w:rsidTr="008D352C">
        <w:trPr>
          <w:trHeight w:val="397"/>
          <w:jc w:val="right"/>
        </w:trPr>
        <w:tc>
          <w:tcPr>
            <w:tcW w:w="850" w:type="dxa"/>
            <w:tcBorders>
              <w:top w:val="single" w:sz="8" w:space="0" w:color="000000"/>
              <w:left w:val="single" w:sz="8" w:space="0" w:color="000000"/>
              <w:bottom w:val="single" w:sz="8" w:space="0" w:color="000000"/>
              <w:right w:val="single" w:sz="8" w:space="0" w:color="000000"/>
            </w:tcBorders>
            <w:vAlign w:val="center"/>
          </w:tcPr>
          <w:p w14:paraId="195F77C8" w14:textId="3EB573A8" w:rsidR="000E1D83" w:rsidRDefault="000E1D83" w:rsidP="00B8416C">
            <w:pPr>
              <w:pStyle w:val="TableParagraph"/>
              <w:ind w:leftChars="0" w:left="0"/>
              <w:jc w:val="center"/>
            </w:pPr>
            <w:r>
              <w:t>109-</w:t>
            </w:r>
            <w:r w:rsidR="008D352C">
              <w:t>4</w:t>
            </w:r>
          </w:p>
        </w:tc>
        <w:tc>
          <w:tcPr>
            <w:tcW w:w="6653" w:type="dxa"/>
            <w:tcBorders>
              <w:top w:val="single" w:sz="8" w:space="0" w:color="000000"/>
              <w:left w:val="single" w:sz="8" w:space="0" w:color="000000"/>
              <w:bottom w:val="single" w:sz="8" w:space="0" w:color="000000"/>
              <w:right w:val="single" w:sz="8" w:space="0" w:color="000000"/>
            </w:tcBorders>
            <w:vAlign w:val="center"/>
          </w:tcPr>
          <w:p w14:paraId="7E82EF12" w14:textId="77777777" w:rsidR="000E1D83" w:rsidRPr="0087536D" w:rsidRDefault="000E1D83" w:rsidP="00B8416C">
            <w:pPr>
              <w:pStyle w:val="TableParagraph"/>
              <w:rPr>
                <w:lang w:eastAsia="ja-JP"/>
              </w:rPr>
            </w:pPr>
            <w:r>
              <w:rPr>
                <w:lang w:eastAsia="ja-JP"/>
              </w:rPr>
              <w:t>Tree planting</w:t>
            </w:r>
          </w:p>
        </w:tc>
        <w:tc>
          <w:tcPr>
            <w:tcW w:w="720" w:type="dxa"/>
            <w:tcBorders>
              <w:top w:val="single" w:sz="8" w:space="0" w:color="000000"/>
              <w:left w:val="single" w:sz="8" w:space="0" w:color="000000"/>
              <w:bottom w:val="single" w:sz="8" w:space="0" w:color="000000"/>
              <w:right w:val="single" w:sz="8" w:space="0" w:color="000000"/>
            </w:tcBorders>
            <w:vAlign w:val="center"/>
          </w:tcPr>
          <w:p w14:paraId="001A8752" w14:textId="77777777" w:rsidR="000E1D83" w:rsidRPr="0045784A" w:rsidRDefault="000E1D83" w:rsidP="00B8416C">
            <w:pPr>
              <w:pStyle w:val="TableParagraph"/>
              <w:ind w:leftChars="0" w:left="0"/>
              <w:jc w:val="center"/>
              <w:rPr>
                <w:szCs w:val="24"/>
                <w:lang w:eastAsia="ja-JP"/>
              </w:rPr>
            </w:pPr>
            <w:r>
              <w:rPr>
                <w:szCs w:val="24"/>
                <w:lang w:eastAsia="ja-JP"/>
              </w:rPr>
              <w:t>PS</w:t>
            </w:r>
          </w:p>
        </w:tc>
      </w:tr>
      <w:tr w:rsidR="000E1D83" w14:paraId="1EE69B7E" w14:textId="77777777" w:rsidTr="008D352C">
        <w:trPr>
          <w:trHeight w:val="397"/>
          <w:jc w:val="right"/>
        </w:trPr>
        <w:tc>
          <w:tcPr>
            <w:tcW w:w="850" w:type="dxa"/>
            <w:tcBorders>
              <w:top w:val="single" w:sz="8" w:space="0" w:color="000000"/>
              <w:left w:val="single" w:sz="8" w:space="0" w:color="000000"/>
              <w:bottom w:val="single" w:sz="8" w:space="0" w:color="000000"/>
              <w:right w:val="single" w:sz="8" w:space="0" w:color="000000"/>
            </w:tcBorders>
            <w:vAlign w:val="center"/>
          </w:tcPr>
          <w:p w14:paraId="09ED84C3" w14:textId="5A9B3C07" w:rsidR="000E1D83" w:rsidRDefault="000E1D83" w:rsidP="00B8416C">
            <w:pPr>
              <w:pStyle w:val="TableParagraph"/>
              <w:ind w:leftChars="0" w:left="0"/>
              <w:jc w:val="center"/>
            </w:pPr>
            <w:r>
              <w:t>109</w:t>
            </w:r>
            <w:r w:rsidRPr="007C112E">
              <w:t>-</w:t>
            </w:r>
            <w:r w:rsidR="008D352C">
              <w:t>5</w:t>
            </w:r>
          </w:p>
        </w:tc>
        <w:tc>
          <w:tcPr>
            <w:tcW w:w="6653" w:type="dxa"/>
            <w:tcBorders>
              <w:top w:val="single" w:sz="8" w:space="0" w:color="000000"/>
              <w:left w:val="single" w:sz="8" w:space="0" w:color="000000"/>
              <w:bottom w:val="single" w:sz="8" w:space="0" w:color="000000"/>
              <w:right w:val="single" w:sz="8" w:space="0" w:color="000000"/>
            </w:tcBorders>
            <w:vAlign w:val="center"/>
          </w:tcPr>
          <w:p w14:paraId="780AEAEF" w14:textId="6B54EBA3" w:rsidR="000E1D83" w:rsidRDefault="000E1D83" w:rsidP="00B8416C">
            <w:pPr>
              <w:pStyle w:val="TableParagraph"/>
              <w:rPr>
                <w:lang w:eastAsia="ja-JP"/>
              </w:rPr>
            </w:pPr>
            <w:r>
              <w:rPr>
                <w:lang w:eastAsia="ja-JP"/>
              </w:rPr>
              <w:t xml:space="preserve">Relocation </w:t>
            </w:r>
            <w:r w:rsidR="008D352C">
              <w:rPr>
                <w:lang w:eastAsia="ja-JP"/>
              </w:rPr>
              <w:t>and repair of s</w:t>
            </w:r>
            <w:r>
              <w:rPr>
                <w:lang w:eastAsia="ja-JP"/>
              </w:rPr>
              <w:t>ervices</w:t>
            </w:r>
          </w:p>
        </w:tc>
        <w:tc>
          <w:tcPr>
            <w:tcW w:w="720" w:type="dxa"/>
            <w:tcBorders>
              <w:top w:val="single" w:sz="8" w:space="0" w:color="000000"/>
              <w:left w:val="single" w:sz="8" w:space="0" w:color="000000"/>
              <w:bottom w:val="single" w:sz="8" w:space="0" w:color="000000"/>
              <w:right w:val="single" w:sz="8" w:space="0" w:color="000000"/>
            </w:tcBorders>
            <w:vAlign w:val="center"/>
          </w:tcPr>
          <w:p w14:paraId="55E3CAC4" w14:textId="77777777" w:rsidR="000E1D83" w:rsidRPr="0045784A" w:rsidRDefault="000E1D83" w:rsidP="00B8416C">
            <w:pPr>
              <w:pStyle w:val="TableParagraph"/>
              <w:ind w:leftChars="0" w:left="0"/>
              <w:jc w:val="center"/>
              <w:rPr>
                <w:szCs w:val="24"/>
                <w:lang w:eastAsia="ja-JP"/>
              </w:rPr>
            </w:pPr>
            <w:r>
              <w:rPr>
                <w:szCs w:val="24"/>
                <w:lang w:eastAsia="ja-JP"/>
              </w:rPr>
              <w:t>PS</w:t>
            </w:r>
          </w:p>
        </w:tc>
      </w:tr>
      <w:tr w:rsidR="000E1D83" w14:paraId="41304155" w14:textId="77777777" w:rsidTr="008D352C">
        <w:trPr>
          <w:trHeight w:val="397"/>
          <w:jc w:val="right"/>
        </w:trPr>
        <w:tc>
          <w:tcPr>
            <w:tcW w:w="850" w:type="dxa"/>
            <w:tcBorders>
              <w:top w:val="single" w:sz="8" w:space="0" w:color="000000"/>
              <w:left w:val="single" w:sz="8" w:space="0" w:color="000000"/>
              <w:bottom w:val="single" w:sz="8" w:space="0" w:color="000000"/>
              <w:right w:val="single" w:sz="8" w:space="0" w:color="000000"/>
            </w:tcBorders>
            <w:vAlign w:val="center"/>
          </w:tcPr>
          <w:p w14:paraId="319523B4" w14:textId="0B653BF3" w:rsidR="000E1D83" w:rsidRDefault="000E1D83" w:rsidP="00B8416C">
            <w:pPr>
              <w:pStyle w:val="TableParagraph"/>
              <w:ind w:leftChars="0" w:left="0"/>
              <w:jc w:val="center"/>
            </w:pPr>
            <w:r>
              <w:t>109</w:t>
            </w:r>
            <w:r w:rsidRPr="007C112E">
              <w:t>-</w:t>
            </w:r>
            <w:r w:rsidR="008D352C">
              <w:t>6</w:t>
            </w:r>
          </w:p>
        </w:tc>
        <w:tc>
          <w:tcPr>
            <w:tcW w:w="6653" w:type="dxa"/>
            <w:tcBorders>
              <w:top w:val="single" w:sz="8" w:space="0" w:color="000000"/>
              <w:left w:val="single" w:sz="8" w:space="0" w:color="000000"/>
              <w:bottom w:val="single" w:sz="8" w:space="0" w:color="000000"/>
              <w:right w:val="single" w:sz="8" w:space="0" w:color="000000"/>
            </w:tcBorders>
            <w:vAlign w:val="center"/>
          </w:tcPr>
          <w:p w14:paraId="41877D1E" w14:textId="3B11DA05" w:rsidR="000E1D83" w:rsidRDefault="008D352C" w:rsidP="00B8416C">
            <w:pPr>
              <w:pStyle w:val="TableParagraph"/>
              <w:rPr>
                <w:lang w:eastAsia="ja-JP"/>
              </w:rPr>
            </w:pPr>
            <w:r>
              <w:rPr>
                <w:lang w:eastAsia="ja-JP"/>
              </w:rPr>
              <w:t>Emergency water supply and recovery to existing</w:t>
            </w:r>
            <w:r w:rsidR="000E1D83">
              <w:rPr>
                <w:lang w:eastAsia="ja-JP"/>
              </w:rPr>
              <w:t xml:space="preserve"> water supply network</w:t>
            </w:r>
          </w:p>
        </w:tc>
        <w:tc>
          <w:tcPr>
            <w:tcW w:w="720" w:type="dxa"/>
            <w:tcBorders>
              <w:top w:val="single" w:sz="8" w:space="0" w:color="000000"/>
              <w:left w:val="single" w:sz="8" w:space="0" w:color="000000"/>
              <w:bottom w:val="single" w:sz="8" w:space="0" w:color="000000"/>
              <w:right w:val="single" w:sz="8" w:space="0" w:color="000000"/>
            </w:tcBorders>
            <w:vAlign w:val="center"/>
          </w:tcPr>
          <w:p w14:paraId="05D7C1BE" w14:textId="77777777" w:rsidR="000E1D83" w:rsidRPr="0045784A" w:rsidRDefault="000E1D83" w:rsidP="00B8416C">
            <w:pPr>
              <w:pStyle w:val="TableParagraph"/>
              <w:ind w:leftChars="0" w:left="0"/>
              <w:jc w:val="center"/>
              <w:rPr>
                <w:szCs w:val="24"/>
                <w:lang w:eastAsia="ja-JP"/>
              </w:rPr>
            </w:pPr>
            <w:r w:rsidRPr="00D5520A">
              <w:rPr>
                <w:szCs w:val="24"/>
                <w:lang w:eastAsia="ja-JP"/>
              </w:rPr>
              <w:t>PS</w:t>
            </w:r>
          </w:p>
        </w:tc>
      </w:tr>
    </w:tbl>
    <w:p w14:paraId="387ECB2E" w14:textId="77777777" w:rsidR="00831A90" w:rsidRDefault="00831A90" w:rsidP="00831A90">
      <w:pPr>
        <w:pStyle w:val="Note"/>
      </w:pPr>
      <w:bookmarkStart w:id="33" w:name="_Toc498523730"/>
      <w:bookmarkStart w:id="34" w:name="_Toc498524170"/>
      <w:bookmarkStart w:id="35" w:name="_Toc504140406"/>
      <w:bookmarkStart w:id="36" w:name="_Toc508801748"/>
      <w:bookmarkStart w:id="37" w:name="_Toc509394750"/>
    </w:p>
    <w:p w14:paraId="60C16472" w14:textId="04FEA7FA" w:rsidR="00D804A2" w:rsidRPr="00D804A2" w:rsidRDefault="00D804A2" w:rsidP="00D804A2">
      <w:pPr>
        <w:pStyle w:val="101"/>
      </w:pPr>
      <w:r>
        <w:t>110</w:t>
      </w:r>
      <w:r w:rsidRPr="00D804A2">
        <w:tab/>
      </w:r>
      <w:bookmarkEnd w:id="33"/>
      <w:bookmarkEnd w:id="34"/>
      <w:bookmarkEnd w:id="35"/>
      <w:r w:rsidRPr="00D804A2">
        <w:t>PHOTOGRAPHS</w:t>
      </w:r>
      <w:bookmarkEnd w:id="36"/>
      <w:bookmarkEnd w:id="37"/>
    </w:p>
    <w:p w14:paraId="76374DAA" w14:textId="40B4E481" w:rsidR="00D804A2" w:rsidRDefault="00D804A2" w:rsidP="00FE2902">
      <w:pPr>
        <w:pStyle w:val="insertordelete"/>
      </w:pPr>
      <w:r w:rsidRPr="00FE2902">
        <w:t>(</w:t>
      </w:r>
      <w:r w:rsidR="00D1564E">
        <w:t>2</w:t>
      </w:r>
      <w:r w:rsidR="00DE3EE5">
        <w:t>9</w:t>
      </w:r>
      <w:r w:rsidRPr="00FE2902">
        <w:t>)</w:t>
      </w:r>
      <w:r w:rsidRPr="00FE2902">
        <w:tab/>
      </w:r>
      <w:r w:rsidR="00B90008" w:rsidRPr="00FE2902">
        <w:t>D</w:t>
      </w:r>
      <w:r w:rsidRPr="00FE2902">
        <w:rPr>
          <w:rFonts w:eastAsiaTheme="minorEastAsia"/>
        </w:rPr>
        <w:t xml:space="preserve">elete the full </w:t>
      </w:r>
      <w:r w:rsidR="00FE2902">
        <w:rPr>
          <w:rFonts w:eastAsiaTheme="minorEastAsia"/>
        </w:rPr>
        <w:t>Sub-</w:t>
      </w:r>
      <w:r w:rsidRPr="00FE2902">
        <w:rPr>
          <w:rFonts w:eastAsiaTheme="minorEastAsia"/>
        </w:rPr>
        <w:t>Section</w:t>
      </w:r>
      <w:r w:rsidR="00B90008" w:rsidRPr="00FE2902">
        <w:rPr>
          <w:rFonts w:eastAsiaTheme="minorEastAsia"/>
        </w:rPr>
        <w:t> </w:t>
      </w:r>
      <w:r w:rsidRPr="00FE2902">
        <w:rPr>
          <w:rFonts w:eastAsiaTheme="minorEastAsia"/>
        </w:rPr>
        <w:t>110</w:t>
      </w:r>
      <w:r w:rsidR="00B90008" w:rsidRPr="00FE2902">
        <w:rPr>
          <w:rFonts w:eastAsiaTheme="minorEastAsia"/>
        </w:rPr>
        <w:t>:</w:t>
      </w:r>
      <w:r w:rsidRPr="00FE2902">
        <w:rPr>
          <w:rFonts w:eastAsiaTheme="minorEastAsia"/>
        </w:rPr>
        <w:t xml:space="preserve"> “Photographs” </w:t>
      </w:r>
      <w:r w:rsidR="00B90008" w:rsidRPr="00FE2902">
        <w:rPr>
          <w:rFonts w:eastAsiaTheme="minorEastAsia"/>
        </w:rPr>
        <w:t xml:space="preserve">and </w:t>
      </w:r>
      <w:r w:rsidR="00FE2902">
        <w:rPr>
          <w:rFonts w:eastAsiaTheme="minorEastAsia"/>
        </w:rPr>
        <w:t>Sub-</w:t>
      </w:r>
      <w:r w:rsidR="00B90008" w:rsidRPr="00FE2902">
        <w:rPr>
          <w:rFonts w:eastAsiaTheme="minorEastAsia"/>
        </w:rPr>
        <w:t>Section 111: “</w:t>
      </w:r>
      <w:r w:rsidR="00B90008" w:rsidRPr="00FE2902">
        <w:rPr>
          <w:rFonts w:eastAsia="Batang"/>
        </w:rPr>
        <w:t xml:space="preserve">Supply of Video Cassettes” </w:t>
      </w:r>
      <w:r w:rsidRPr="00FE2902">
        <w:rPr>
          <w:rFonts w:eastAsiaTheme="minorEastAsia"/>
        </w:rPr>
        <w:t xml:space="preserve">and replace </w:t>
      </w:r>
      <w:r w:rsidR="00B176BD">
        <w:rPr>
          <w:rFonts w:eastAsiaTheme="minorEastAsia"/>
        </w:rPr>
        <w:t xml:space="preserve">both </w:t>
      </w:r>
      <w:r w:rsidRPr="00FE2902">
        <w:rPr>
          <w:rFonts w:eastAsiaTheme="minorEastAsia"/>
        </w:rPr>
        <w:t xml:space="preserve"> with the following</w:t>
      </w:r>
      <w:r w:rsidR="00FE2902" w:rsidRPr="00FE2902">
        <w:rPr>
          <w:rFonts w:eastAsiaTheme="minorEastAsia"/>
        </w:rPr>
        <w:t xml:space="preserve"> two </w:t>
      </w:r>
      <w:r w:rsidR="00FE2902">
        <w:rPr>
          <w:rFonts w:eastAsiaTheme="minorEastAsia"/>
        </w:rPr>
        <w:t>Sub-</w:t>
      </w:r>
      <w:r w:rsidR="00FE2902" w:rsidRPr="00FE2902">
        <w:rPr>
          <w:rFonts w:eastAsiaTheme="minorEastAsia"/>
        </w:rPr>
        <w:t>Sections</w:t>
      </w:r>
      <w:r w:rsidRPr="00FE2902">
        <w:t>:</w:t>
      </w:r>
      <w:r w:rsidR="00D1564E">
        <w:t xml:space="preserve"> “110 Project Safety” and “111 Supply o</w:t>
      </w:r>
      <w:r w:rsidR="00D1564E" w:rsidRPr="00D1564E">
        <w:t>f Project Record</w:t>
      </w:r>
      <w:r w:rsidR="00D1564E">
        <w:t>”:</w:t>
      </w:r>
    </w:p>
    <w:p w14:paraId="02577928" w14:textId="77777777" w:rsidR="001D3A72" w:rsidRDefault="001D3A72" w:rsidP="001D3A72">
      <w:pPr>
        <w:pStyle w:val="Note"/>
      </w:pPr>
      <w:bookmarkStart w:id="38" w:name="_Toc498523731"/>
      <w:bookmarkStart w:id="39" w:name="_Toc498524171"/>
      <w:bookmarkStart w:id="40" w:name="_Toc504140407"/>
      <w:bookmarkStart w:id="41" w:name="_Toc509394751"/>
    </w:p>
    <w:p w14:paraId="78ADEE70" w14:textId="5E266758" w:rsidR="00FE2902" w:rsidRDefault="00FE2902" w:rsidP="00FE2902">
      <w:pPr>
        <w:pStyle w:val="101"/>
      </w:pPr>
      <w:r>
        <w:t>110</w:t>
      </w:r>
      <w:r w:rsidRPr="002D58B8">
        <w:tab/>
        <w:t>PROJECT SAFETY</w:t>
      </w:r>
      <w:bookmarkEnd w:id="38"/>
      <w:bookmarkEnd w:id="39"/>
      <w:bookmarkEnd w:id="40"/>
      <w:bookmarkEnd w:id="41"/>
      <w:r>
        <w:t xml:space="preserve"> </w:t>
      </w:r>
    </w:p>
    <w:p w14:paraId="43A128B6" w14:textId="77777777" w:rsidR="00FE2902" w:rsidRDefault="00FE2902" w:rsidP="00FE2902">
      <w:pPr>
        <w:pStyle w:val="11"/>
      </w:pPr>
      <w:r>
        <w:t>(1)</w:t>
      </w:r>
      <w:r>
        <w:tab/>
        <w:t>Description</w:t>
      </w:r>
    </w:p>
    <w:p w14:paraId="18A3A8DC" w14:textId="77777777" w:rsidR="00FE2902" w:rsidRDefault="00FE2902" w:rsidP="00FE2902">
      <w:pPr>
        <w:pStyle w:val="Text1"/>
      </w:pPr>
      <w:r>
        <w:t>This section consists of the requirements for planning, implementing, and maintaining the safety measures to be applied by the Contractor for the Project during the execution of the Works and Defects Notification Period.</w:t>
      </w:r>
    </w:p>
    <w:p w14:paraId="5991B21F" w14:textId="77777777" w:rsidR="00FE2902" w:rsidRDefault="00FE2902" w:rsidP="00FE2902">
      <w:pPr>
        <w:pStyle w:val="Text1"/>
      </w:pPr>
      <w:r>
        <w:t xml:space="preserve">The requirements for “Project Safety” described herein </w:t>
      </w:r>
      <w:r w:rsidRPr="00614AF4">
        <w:t>shall be interpreted</w:t>
      </w:r>
      <w:r>
        <w:t>,</w:t>
      </w:r>
      <w:r w:rsidRPr="00614AF4">
        <w:t xml:space="preserve"> </w:t>
      </w:r>
      <w:r>
        <w:t>as supplemented by, and without detriment to the</w:t>
      </w:r>
      <w:r w:rsidRPr="00614AF4">
        <w:t xml:space="preserve"> </w:t>
      </w:r>
      <w:r>
        <w:t>stipulations</w:t>
      </w:r>
      <w:r w:rsidRPr="00614AF4">
        <w:t xml:space="preserve"> </w:t>
      </w:r>
      <w:r>
        <w:t xml:space="preserve">for safety described in </w:t>
      </w:r>
      <w:r w:rsidRPr="00614AF4">
        <w:t>Sub-</w:t>
      </w:r>
      <w:r>
        <w:t>Section</w:t>
      </w:r>
      <w:r w:rsidRPr="00614AF4">
        <w:t xml:space="preserve"> </w:t>
      </w:r>
      <w:r>
        <w:t>804 “</w:t>
      </w:r>
      <w:r w:rsidRPr="00586697">
        <w:t xml:space="preserve">Safety </w:t>
      </w:r>
      <w:r>
        <w:t>a</w:t>
      </w:r>
      <w:r w:rsidRPr="00586697">
        <w:t>nd Public Health Requirements</w:t>
      </w:r>
      <w:r>
        <w:t>” and other relevant Clauses of these Specifications, and the Conditions of Contract Sub-Clause 4.8: “</w:t>
      </w:r>
      <w:r w:rsidRPr="00C8143C">
        <w:t>Safety Procedures</w:t>
      </w:r>
      <w:r>
        <w:t xml:space="preserve">” and Sub-Clause </w:t>
      </w:r>
      <w:r w:rsidRPr="00C8143C">
        <w:t>6.7</w:t>
      </w:r>
      <w:r>
        <w:t>: “</w:t>
      </w:r>
      <w:r w:rsidRPr="00C8143C">
        <w:t>Health and Safety</w:t>
      </w:r>
      <w:r>
        <w:t>”</w:t>
      </w:r>
      <w:r w:rsidRPr="00614AF4">
        <w:t>.</w:t>
      </w:r>
    </w:p>
    <w:p w14:paraId="456B43ED" w14:textId="77777777" w:rsidR="00FE2902" w:rsidRDefault="00FE2902" w:rsidP="00FE2902">
      <w:pPr>
        <w:pStyle w:val="Text1"/>
      </w:pPr>
      <w:r>
        <w:t>The following definitions shall be referred to, for proper interpretation of Specification Section:</w:t>
      </w:r>
    </w:p>
    <w:tbl>
      <w:tblPr>
        <w:tblW w:w="8756" w:type="dxa"/>
        <w:jc w:val="right"/>
        <w:tblBorders>
          <w:top w:val="dotted" w:sz="4" w:space="0" w:color="auto"/>
          <w:left w:val="dotted" w:sz="4" w:space="0" w:color="auto"/>
          <w:bottom w:val="dotted" w:sz="4" w:space="0" w:color="auto"/>
          <w:right w:val="dotted" w:sz="4" w:space="0" w:color="auto"/>
          <w:insideV w:val="dotted" w:sz="4" w:space="0" w:color="auto"/>
        </w:tblBorders>
        <w:tblLayout w:type="fixed"/>
        <w:tblLook w:val="0000" w:firstRow="0" w:lastRow="0" w:firstColumn="0" w:lastColumn="0" w:noHBand="0" w:noVBand="0"/>
      </w:tblPr>
      <w:tblGrid>
        <w:gridCol w:w="1555"/>
        <w:gridCol w:w="7201"/>
      </w:tblGrid>
      <w:tr w:rsidR="00FE2902" w:rsidRPr="00D117B2" w14:paraId="4F878106" w14:textId="77777777" w:rsidTr="00310DCC">
        <w:trPr>
          <w:jc w:val="right"/>
        </w:trPr>
        <w:tc>
          <w:tcPr>
            <w:tcW w:w="1555" w:type="dxa"/>
          </w:tcPr>
          <w:p w14:paraId="3F19ADD2" w14:textId="77777777" w:rsidR="00FE2902" w:rsidRPr="00D117B2" w:rsidRDefault="00FE290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r w:rsidRPr="00125739">
              <w:rPr>
                <w:rFonts w:ascii="Times New Roman" w:hAnsi="Times New Roman" w:cs="Times New Roman"/>
                <w:spacing w:val="-3"/>
                <w:sz w:val="20"/>
                <w:lang w:val="en-GB"/>
              </w:rPr>
              <w:t>Contractor`s Health and Safety Plan:</w:t>
            </w:r>
          </w:p>
        </w:tc>
        <w:tc>
          <w:tcPr>
            <w:tcW w:w="7201" w:type="dxa"/>
          </w:tcPr>
          <w:p w14:paraId="572E1925" w14:textId="26C342BB" w:rsidR="00FE2902" w:rsidRPr="00125739" w:rsidRDefault="00FE2902" w:rsidP="00513C3D">
            <w:pPr>
              <w:tabs>
                <w:tab w:val="left" w:pos="-562"/>
                <w:tab w:val="left" w:pos="0"/>
              </w:tabs>
              <w:spacing w:beforeLines="15" w:before="36" w:afterLines="15" w:after="36" w:line="240" w:lineRule="exact"/>
              <w:jc w:val="both"/>
              <w:rPr>
                <w:rFonts w:ascii="Times New Roman" w:hAnsi="Times New Roman" w:cs="Times New Roman"/>
                <w:spacing w:val="-3"/>
                <w:sz w:val="20"/>
                <w:lang w:val="en-GB"/>
              </w:rPr>
            </w:pPr>
            <w:r w:rsidRPr="00125739">
              <w:rPr>
                <w:rFonts w:ascii="Times New Roman" w:hAnsi="Times New Roman" w:cs="Times New Roman"/>
                <w:spacing w:val="-3"/>
                <w:sz w:val="20"/>
                <w:lang w:val="en-GB"/>
              </w:rPr>
              <w:t>The Contractor shall prepare the Contractor’s “Safety Plan” in accordance with “</w:t>
            </w:r>
            <w:r w:rsidRPr="00FE2902">
              <w:rPr>
                <w:rFonts w:ascii="Times New Roman" w:hAnsi="Times New Roman" w:cs="Times New Roman"/>
                <w:b/>
                <w:spacing w:val="-3"/>
                <w:sz w:val="20"/>
                <w:lang w:val="en-GB"/>
              </w:rPr>
              <w:t>The Guidance for the Management of Safety for Construction Works in Japanese ODA Projects</w:t>
            </w:r>
            <w:r>
              <w:rPr>
                <w:rFonts w:ascii="Times New Roman" w:hAnsi="Times New Roman" w:cs="Times New Roman"/>
                <w:spacing w:val="-3"/>
                <w:sz w:val="20"/>
                <w:lang w:val="en-GB"/>
              </w:rPr>
              <w:t>”, JICA, Sep. 2014</w:t>
            </w:r>
            <w:r w:rsidRPr="00125739">
              <w:rPr>
                <w:rFonts w:ascii="Times New Roman" w:hAnsi="Times New Roman" w:cs="Times New Roman"/>
                <w:spacing w:val="-3"/>
                <w:sz w:val="20"/>
                <w:lang w:val="en-GB"/>
              </w:rPr>
              <w:t>.</w:t>
            </w:r>
          </w:p>
          <w:p w14:paraId="1E8781B3" w14:textId="77777777" w:rsidR="00FE2902" w:rsidRPr="00D117B2" w:rsidRDefault="00FE2902" w:rsidP="00513C3D">
            <w:pPr>
              <w:tabs>
                <w:tab w:val="left" w:pos="-562"/>
                <w:tab w:val="left" w:pos="0"/>
              </w:tabs>
              <w:spacing w:beforeLines="15" w:before="36" w:afterLines="15" w:after="36" w:line="240" w:lineRule="exact"/>
              <w:jc w:val="both"/>
              <w:rPr>
                <w:rFonts w:ascii="Times New Roman" w:hAnsi="Times New Roman" w:cs="Times New Roman"/>
                <w:spacing w:val="-3"/>
                <w:sz w:val="20"/>
                <w:lang w:val="en-GB"/>
              </w:rPr>
            </w:pPr>
            <w:r w:rsidRPr="00125739">
              <w:rPr>
                <w:rFonts w:ascii="Times New Roman" w:hAnsi="Times New Roman" w:cs="Times New Roman"/>
                <w:spacing w:val="-3"/>
                <w:sz w:val="20"/>
                <w:lang w:val="en-GB"/>
              </w:rPr>
              <w:t>It shall consist of a complete plan for implementation and monitoring of safety measures applied in the project inclusive of the site and all the related areas such as the construction plant, quarries, roads for materials transportation, etc.</w:t>
            </w:r>
          </w:p>
        </w:tc>
      </w:tr>
    </w:tbl>
    <w:p w14:paraId="1C6DAA95" w14:textId="7D7B648F" w:rsidR="00FE2902" w:rsidRDefault="00FE2902" w:rsidP="00FE2902">
      <w:pPr>
        <w:pStyle w:val="11"/>
      </w:pPr>
      <w:r>
        <w:t>(2)</w:t>
      </w:r>
      <w:r>
        <w:tab/>
        <w:t>Requirements</w:t>
      </w:r>
    </w:p>
    <w:p w14:paraId="3635E315" w14:textId="77777777" w:rsidR="00FE2902" w:rsidRPr="003571E2" w:rsidRDefault="00FE2902" w:rsidP="00FE2902">
      <w:pPr>
        <w:pStyle w:val="ae"/>
      </w:pPr>
      <w:r>
        <w:t>(a)</w:t>
      </w:r>
      <w:r w:rsidRPr="003571E2">
        <w:tab/>
        <w:t>Scope of Work</w:t>
      </w:r>
    </w:p>
    <w:p w14:paraId="4C556502" w14:textId="77777777" w:rsidR="00FE2902" w:rsidRDefault="00FE2902" w:rsidP="00FE2902">
      <w:pPr>
        <w:pStyle w:val="Text2"/>
      </w:pPr>
      <w:r>
        <w:t>The Contractor shall, throughout the period for execution and completion of the Works and the Defects Notification Period, take full responsibility for the protection of the Works, the health and safety of all persons entitled to be upon the Site and the public or others concerned to the Works, and the security of the Site. Lighting at night and underground sites including installation of floodlights shall be covered as a part of Safety.</w:t>
      </w:r>
    </w:p>
    <w:p w14:paraId="0310E967" w14:textId="77777777" w:rsidR="00FE2902" w:rsidRDefault="00FE2902" w:rsidP="00FE2902">
      <w:pPr>
        <w:pStyle w:val="Text2"/>
      </w:pPr>
      <w:r>
        <w:t>The requirements established in this Specification Section shall also supplement the requirements and provisions stated in the Section 102: “Accommodation of Traffic”, Section 108: “Site Information”, Section 109: “Environmental Protection Works” and all sections regarding safety that are included in the Contract.</w:t>
      </w:r>
    </w:p>
    <w:p w14:paraId="3AD6C892" w14:textId="77777777" w:rsidR="00FE2902" w:rsidRPr="00A6724F" w:rsidRDefault="00FE2902" w:rsidP="00FE2902">
      <w:pPr>
        <w:pStyle w:val="ae"/>
      </w:pPr>
      <w:r>
        <w:t>(b)</w:t>
      </w:r>
      <w:r w:rsidRPr="00A6724F">
        <w:tab/>
        <w:t>Relevant Statutes</w:t>
      </w:r>
    </w:p>
    <w:p w14:paraId="5CD94CB3" w14:textId="77777777" w:rsidR="00FE2902" w:rsidRDefault="00FE2902" w:rsidP="00FE2902">
      <w:pPr>
        <w:pStyle w:val="Text2"/>
      </w:pPr>
      <w:r w:rsidRPr="005F6D8A">
        <w:t xml:space="preserve">The Contractor shall at all the time comply with all the existing </w:t>
      </w:r>
      <w:r>
        <w:t xml:space="preserve">and applicable </w:t>
      </w:r>
      <w:r w:rsidRPr="005F6D8A">
        <w:t xml:space="preserve">statutes in Nepal concerning Safety, Security and Health for the implementation of the works. </w:t>
      </w:r>
    </w:p>
    <w:p w14:paraId="176060B2" w14:textId="77777777" w:rsidR="00FE2902" w:rsidRPr="00A6724F" w:rsidRDefault="00FE2902" w:rsidP="00FE2902">
      <w:pPr>
        <w:pStyle w:val="ae"/>
      </w:pPr>
      <w:r>
        <w:t>(c)</w:t>
      </w:r>
      <w:r w:rsidRPr="00A6724F">
        <w:tab/>
        <w:t>Safety Pl</w:t>
      </w:r>
      <w:r>
        <w:t>an and Security</w:t>
      </w:r>
    </w:p>
    <w:p w14:paraId="676A5531" w14:textId="77777777" w:rsidR="00FE2902" w:rsidRPr="003B0C8C" w:rsidRDefault="00FE2902" w:rsidP="00FE2902">
      <w:pPr>
        <w:pStyle w:val="Text2"/>
      </w:pPr>
      <w:r w:rsidRPr="00B90406">
        <w:t>The basic principle of PDCA (Plan, Do, Check, Act) required by the JICA’s guideline for Safety shall be established for implementation of a proper safety management.</w:t>
      </w:r>
    </w:p>
    <w:p w14:paraId="75533268" w14:textId="77777777" w:rsidR="00FE2902" w:rsidRPr="00A6724F" w:rsidRDefault="00FE2902" w:rsidP="00FE2902">
      <w:pPr>
        <w:pStyle w:val="Text2"/>
        <w:rPr>
          <w:i/>
          <w:u w:val="single"/>
        </w:rPr>
      </w:pPr>
      <w:r w:rsidRPr="00A6724F">
        <w:rPr>
          <w:i/>
          <w:u w:val="single"/>
        </w:rPr>
        <w:t>Planning of Safety and Security</w:t>
      </w:r>
      <w:r>
        <w:rPr>
          <w:i/>
          <w:u w:val="single"/>
        </w:rPr>
        <w:t>:</w:t>
      </w:r>
    </w:p>
    <w:p w14:paraId="13C1B86B" w14:textId="77777777" w:rsidR="00FE2902" w:rsidRDefault="00FE2902" w:rsidP="00FE2902">
      <w:pPr>
        <w:pStyle w:val="Text2"/>
      </w:pPr>
      <w:r>
        <w:t xml:space="preserve">The Contractor shall within twenty-eight (28) calendar days after the date of the Letter of Acceptance submit to the Engineer, for his approval, a health and safety plan or similar plan in order to comply with the requirements set out in Sub-Clause 4.8: “Safety Procedures” of the Conditions of Contract. </w:t>
      </w:r>
    </w:p>
    <w:p w14:paraId="09CCA56F" w14:textId="77777777" w:rsidR="00FE2902" w:rsidRDefault="00FE2902" w:rsidP="00FE2902">
      <w:pPr>
        <w:pStyle w:val="Text2"/>
      </w:pPr>
      <w:r>
        <w:t>The so-called safety plan shall be developed with utmost care and vigilance in compliance with the requirements referred in the applicable statutes for safety (laws, regulations and authorities) in Nepal.</w:t>
      </w:r>
    </w:p>
    <w:p w14:paraId="0AF34E85" w14:textId="77777777" w:rsidR="00FE2902" w:rsidRDefault="00FE2902" w:rsidP="00FE2902">
      <w:pPr>
        <w:pStyle w:val="Text2"/>
      </w:pPr>
      <w:r>
        <w:t>The construction work shall not begin until the safety plan has been approved by the Engineer. The Safety Plan shall cover the following aspects:</w:t>
      </w:r>
    </w:p>
    <w:p w14:paraId="33180AD3" w14:textId="77777777" w:rsidR="00FE2902" w:rsidRDefault="00FE2902" w:rsidP="00FE2902">
      <w:pPr>
        <w:pStyle w:val="bulletTex2"/>
      </w:pPr>
      <w:r>
        <w:t>-</w:t>
      </w:r>
      <w:r>
        <w:tab/>
        <w:t>Statement of Contractor’s Safety and Security policy.</w:t>
      </w:r>
    </w:p>
    <w:p w14:paraId="3C641792" w14:textId="77777777" w:rsidR="00FE2902" w:rsidRDefault="00FE2902" w:rsidP="00FE2902">
      <w:pPr>
        <w:pStyle w:val="bulletTex2"/>
      </w:pPr>
      <w:r>
        <w:t>-</w:t>
      </w:r>
      <w:r>
        <w:tab/>
        <w:t>Senior management responsibility for Safety and Security.</w:t>
      </w:r>
    </w:p>
    <w:p w14:paraId="66E90A7D" w14:textId="77777777" w:rsidR="00FE2902" w:rsidRDefault="00FE2902" w:rsidP="00FE2902">
      <w:pPr>
        <w:pStyle w:val="bulletTex2"/>
      </w:pPr>
      <w:r>
        <w:t>-</w:t>
      </w:r>
      <w:r>
        <w:tab/>
        <w:t>Appointment, duties and responsibilities of Safety staff.</w:t>
      </w:r>
    </w:p>
    <w:p w14:paraId="15443E12" w14:textId="77777777" w:rsidR="00FE2902" w:rsidRDefault="00FE2902" w:rsidP="00FE2902">
      <w:pPr>
        <w:pStyle w:val="bulletTex2"/>
      </w:pPr>
      <w:r>
        <w:t>-</w:t>
      </w:r>
      <w:r>
        <w:tab/>
        <w:t>Policy for identifying Hazards.</w:t>
      </w:r>
    </w:p>
    <w:p w14:paraId="760DF826" w14:textId="77777777" w:rsidR="00FE2902" w:rsidRDefault="00FE2902" w:rsidP="00FE2902">
      <w:pPr>
        <w:pStyle w:val="bulletTex2"/>
      </w:pPr>
      <w:r>
        <w:t>-</w:t>
      </w:r>
      <w:r>
        <w:tab/>
        <w:t>Risk assessment and management plan for Safety and Security.</w:t>
      </w:r>
    </w:p>
    <w:p w14:paraId="10F5D22D" w14:textId="77777777" w:rsidR="00FE2902" w:rsidRDefault="00FE2902" w:rsidP="00FE2902">
      <w:pPr>
        <w:pStyle w:val="bulletTex2"/>
      </w:pPr>
      <w:r>
        <w:t>-</w:t>
      </w:r>
      <w:r>
        <w:tab/>
        <w:t>Promotion, awareness and training for Safety and Security.</w:t>
      </w:r>
    </w:p>
    <w:p w14:paraId="418CD24D" w14:textId="77777777" w:rsidR="00FE2902" w:rsidRDefault="00FE2902" w:rsidP="00FE2902">
      <w:pPr>
        <w:pStyle w:val="bulletTex2"/>
      </w:pPr>
      <w:r>
        <w:t>-</w:t>
      </w:r>
      <w:r>
        <w:tab/>
        <w:t>Equipment for Safety and Security.</w:t>
      </w:r>
    </w:p>
    <w:p w14:paraId="526CB887" w14:textId="77777777" w:rsidR="00FE2902" w:rsidRDefault="00FE2902" w:rsidP="00FE2902">
      <w:pPr>
        <w:pStyle w:val="bulletTex2"/>
      </w:pPr>
      <w:r>
        <w:t>-</w:t>
      </w:r>
      <w:r>
        <w:tab/>
        <w:t>Safety and Security of the Contractor’s construction and office equipment.</w:t>
      </w:r>
    </w:p>
    <w:p w14:paraId="2FEFE3BE" w14:textId="77777777" w:rsidR="00FE2902" w:rsidRDefault="00FE2902" w:rsidP="00FE2902">
      <w:pPr>
        <w:pStyle w:val="bulletTex2"/>
      </w:pPr>
      <w:r>
        <w:t>-</w:t>
      </w:r>
      <w:r>
        <w:tab/>
        <w:t>Safety and Security of the staff and workers at Site</w:t>
      </w:r>
    </w:p>
    <w:p w14:paraId="2100BB8E" w14:textId="77777777" w:rsidR="00FE2902" w:rsidRDefault="00FE2902" w:rsidP="00FE2902">
      <w:pPr>
        <w:pStyle w:val="bulletTex2"/>
      </w:pPr>
      <w:r>
        <w:t>-</w:t>
      </w:r>
      <w:r>
        <w:tab/>
        <w:t>Safety and Security of the public and third parties at Site.</w:t>
      </w:r>
    </w:p>
    <w:p w14:paraId="3427EDA9" w14:textId="77777777" w:rsidR="00FE2902" w:rsidRDefault="00FE2902" w:rsidP="00FE2902">
      <w:pPr>
        <w:pStyle w:val="bulletTex2"/>
      </w:pPr>
      <w:r>
        <w:t>-</w:t>
      </w:r>
      <w:r>
        <w:tab/>
        <w:t>Safety and Security procedures for Subcontractors.</w:t>
      </w:r>
    </w:p>
    <w:p w14:paraId="7AD53346" w14:textId="77777777" w:rsidR="00FE2902" w:rsidRDefault="00FE2902" w:rsidP="00FE2902">
      <w:pPr>
        <w:pStyle w:val="bulletTex2"/>
      </w:pPr>
      <w:r>
        <w:t>-</w:t>
      </w:r>
      <w:r>
        <w:tab/>
        <w:t>Measures to avoid traffic accident on public roads.</w:t>
      </w:r>
    </w:p>
    <w:p w14:paraId="601CFE30" w14:textId="77777777" w:rsidR="00FE2902" w:rsidRDefault="00FE2902" w:rsidP="00FE2902">
      <w:pPr>
        <w:pStyle w:val="bulletTex2"/>
      </w:pPr>
      <w:r>
        <w:t>-</w:t>
      </w:r>
      <w:r>
        <w:tab/>
        <w:t>Disciplinary procedures.</w:t>
      </w:r>
    </w:p>
    <w:p w14:paraId="535057B8" w14:textId="77777777" w:rsidR="00FE2902" w:rsidRDefault="00FE2902" w:rsidP="00FE2902">
      <w:pPr>
        <w:pStyle w:val="bulletTex2"/>
      </w:pPr>
      <w:r>
        <w:t>-</w:t>
      </w:r>
      <w:r>
        <w:tab/>
        <w:t>Accident reporting.</w:t>
      </w:r>
    </w:p>
    <w:p w14:paraId="4C421758" w14:textId="77777777" w:rsidR="00FE2902" w:rsidRDefault="00FE2902" w:rsidP="00FE2902">
      <w:pPr>
        <w:pStyle w:val="bulletTex2"/>
      </w:pPr>
      <w:r>
        <w:t>-</w:t>
      </w:r>
      <w:r>
        <w:tab/>
        <w:t xml:space="preserve">Medical check-up to all project staff </w:t>
      </w:r>
    </w:p>
    <w:p w14:paraId="1E865B38" w14:textId="77777777" w:rsidR="00FE2902" w:rsidRDefault="00FE2902" w:rsidP="00FE2902">
      <w:pPr>
        <w:pStyle w:val="bulletTex2"/>
      </w:pPr>
      <w:r>
        <w:t>-</w:t>
      </w:r>
      <w:r>
        <w:tab/>
        <w:t>First aid system.</w:t>
      </w:r>
    </w:p>
    <w:p w14:paraId="23663B6D" w14:textId="77777777" w:rsidR="00FE2902" w:rsidRDefault="00FE2902" w:rsidP="00FE2902">
      <w:pPr>
        <w:pStyle w:val="bulletTex2"/>
      </w:pPr>
      <w:r>
        <w:t>-</w:t>
      </w:r>
      <w:r>
        <w:tab/>
        <w:t>Emergency evacuations plan</w:t>
      </w:r>
    </w:p>
    <w:p w14:paraId="24029466" w14:textId="77777777" w:rsidR="00FE2902" w:rsidRDefault="00FE2902" w:rsidP="00FE2902">
      <w:pPr>
        <w:pStyle w:val="bulletTex2"/>
      </w:pPr>
      <w:r>
        <w:t>-</w:t>
      </w:r>
      <w:r>
        <w:tab/>
        <w:t>Others.</w:t>
      </w:r>
    </w:p>
    <w:p w14:paraId="1203D1B1" w14:textId="77777777" w:rsidR="00FE2902" w:rsidRDefault="00FE2902" w:rsidP="00FE2902">
      <w:pPr>
        <w:pStyle w:val="Text2"/>
      </w:pPr>
      <w:r>
        <w:t>The safety and security plan for each section or installation shall be submitted in the Method Statement specified.</w:t>
      </w:r>
    </w:p>
    <w:p w14:paraId="37903577" w14:textId="77777777" w:rsidR="00FE2902" w:rsidRDefault="00FE2902" w:rsidP="00FE2902">
      <w:pPr>
        <w:pStyle w:val="Text2"/>
      </w:pPr>
      <w:r>
        <w:t>The approval of Health and Safety Plan by the Engineer shall not relieve the Contractor of any of his responsibility for Health and Safety at the Site. Furthermore, the Engineer shall have the right to request the Contractor to improve the approved Safety Plan whenever it is deemed necessary in the opinion of the Engineer.</w:t>
      </w:r>
    </w:p>
    <w:p w14:paraId="325FD89E" w14:textId="77777777" w:rsidR="00FE2902" w:rsidRPr="00F7060C" w:rsidRDefault="00FE2902" w:rsidP="00FE2902">
      <w:pPr>
        <w:pStyle w:val="Text2"/>
        <w:rPr>
          <w:i/>
          <w:u w:val="single"/>
        </w:rPr>
      </w:pPr>
      <w:r w:rsidRPr="00F7060C">
        <w:rPr>
          <w:i/>
          <w:u w:val="single"/>
        </w:rPr>
        <w:t>Implementation of Health and Safety Plan</w:t>
      </w:r>
      <w:r>
        <w:rPr>
          <w:i/>
          <w:u w:val="single"/>
        </w:rPr>
        <w:t>:</w:t>
      </w:r>
    </w:p>
    <w:p w14:paraId="2205FCB1" w14:textId="77777777" w:rsidR="00FE2902" w:rsidRDefault="00FE2902" w:rsidP="00FE2902">
      <w:pPr>
        <w:pStyle w:val="Text2"/>
      </w:pPr>
      <w:r>
        <w:t>The Contractor shall develop and implement a site-specific Health and Safety Plan which includes, but not limited to, a statement of health and safety policy organization and lines of responsibilities including Subcontractors and suppliers, training, methods for enduring health and safety incentive programs and compliance monitoring, accident reporting and record-keeping, medical support, and operating procedures. The Contractor shall be responsible and accountable for the actions and activities of his Subcontractors and suppliers, and for their compliance with the Safety Plan.</w:t>
      </w:r>
    </w:p>
    <w:p w14:paraId="5ABBDD3A" w14:textId="77777777" w:rsidR="00FE2902" w:rsidRPr="00F7060C" w:rsidRDefault="00FE2902" w:rsidP="00FE2902">
      <w:pPr>
        <w:pStyle w:val="Text2"/>
        <w:rPr>
          <w:i/>
          <w:u w:val="single"/>
        </w:rPr>
      </w:pPr>
      <w:r w:rsidRPr="00F7060C">
        <w:rPr>
          <w:i/>
          <w:u w:val="single"/>
        </w:rPr>
        <w:t>Notice of Contravention</w:t>
      </w:r>
      <w:r>
        <w:rPr>
          <w:i/>
          <w:u w:val="single"/>
        </w:rPr>
        <w:t>:</w:t>
      </w:r>
    </w:p>
    <w:p w14:paraId="7422EC7C" w14:textId="77777777" w:rsidR="00FE2902" w:rsidRDefault="00FE2902" w:rsidP="00FE2902">
      <w:pPr>
        <w:pStyle w:val="Text2"/>
      </w:pPr>
      <w:r>
        <w:t>The Engineer will notify the Contractor in writing as Notice of Contravention of any observed noncompliance with relevant laws, regulations, permits and other elements of the Contractor’s Safety Plan.</w:t>
      </w:r>
    </w:p>
    <w:p w14:paraId="7AD738E5" w14:textId="77777777" w:rsidR="00FE2902" w:rsidRDefault="00FE2902" w:rsidP="00FE2902">
      <w:pPr>
        <w:pStyle w:val="Text2"/>
      </w:pPr>
      <w:r>
        <w:t>The Contractor shall, after receipt of such notice, inform the Engineer of proposed corrective actions and take such actions, at his own cost, immediately when approved. If the Contractor fails to comply promptly, the Engineer may issue and order stopping, all or part of the work until satisfactory corrective action has been taken. No time extension therefore shall be granted to the Contractor for any such suspensions.</w:t>
      </w:r>
    </w:p>
    <w:p w14:paraId="2DAEA01B" w14:textId="77777777" w:rsidR="00FE2902" w:rsidRDefault="00FE2902" w:rsidP="00FE2902">
      <w:pPr>
        <w:pStyle w:val="Text2"/>
      </w:pPr>
      <w:r>
        <w:t>The Contractor may appeal to the Engineer for modification of the terms of any Notice of Contravention before the expiry of the notice. Upon such appeal the Engineer in his sole discretion may modify, withdrawal or confirm the notice.</w:t>
      </w:r>
    </w:p>
    <w:p w14:paraId="1F40E97A" w14:textId="77777777" w:rsidR="00FE2902" w:rsidRDefault="00FE2902" w:rsidP="00FE2902">
      <w:pPr>
        <w:pStyle w:val="ae"/>
      </w:pPr>
      <w:r>
        <w:t>(d)</w:t>
      </w:r>
      <w:r w:rsidRPr="00F7060C">
        <w:tab/>
        <w:t>Safety Management Committee (SMC)</w:t>
      </w:r>
    </w:p>
    <w:p w14:paraId="1849B39B" w14:textId="77777777" w:rsidR="00FE2902" w:rsidRDefault="00FE2902" w:rsidP="00FE2902">
      <w:pPr>
        <w:pStyle w:val="Text2"/>
      </w:pPr>
      <w:r>
        <w:t>For implementing the SMC, the Contractor shall constitute a duly empowered SMC which shall convene monthly under the chairmanship of the Occupational Health and Safety Manager.</w:t>
      </w:r>
    </w:p>
    <w:p w14:paraId="5E7C0352" w14:textId="77777777" w:rsidR="00FE2902" w:rsidRDefault="00FE2902" w:rsidP="00FE2902">
      <w:pPr>
        <w:pStyle w:val="Text2"/>
      </w:pPr>
      <w:r>
        <w:t>The SMC shall be comprised of the following members at least and shall be subjected to the approval of the Engineer, who may, if in his opinion the committee is not carrying out its duties with due diligence, order that a new committee be reconstituted.</w:t>
      </w:r>
    </w:p>
    <w:p w14:paraId="56983B9A" w14:textId="77777777" w:rsidR="00FE2902" w:rsidRDefault="00FE2902" w:rsidP="00FE2902">
      <w:pPr>
        <w:pStyle w:val="bulletTex2"/>
      </w:pPr>
      <w:r>
        <w:t>(i)</w:t>
      </w:r>
      <w:r>
        <w:tab/>
        <w:t>The Employer</w:t>
      </w:r>
    </w:p>
    <w:p w14:paraId="2933627B" w14:textId="77777777" w:rsidR="00FE2902" w:rsidRDefault="00FE2902" w:rsidP="00FE2902">
      <w:pPr>
        <w:pStyle w:val="bulletTex2"/>
      </w:pPr>
      <w:r>
        <w:t>(ii)</w:t>
      </w:r>
      <w:r>
        <w:tab/>
        <w:t>The Engineer</w:t>
      </w:r>
    </w:p>
    <w:p w14:paraId="3355D2DD" w14:textId="77777777" w:rsidR="00FE2902" w:rsidRDefault="00FE2902" w:rsidP="00FE2902">
      <w:pPr>
        <w:pStyle w:val="bulletTex2"/>
      </w:pPr>
      <w:r>
        <w:t>(iii)</w:t>
      </w:r>
      <w:r>
        <w:tab/>
        <w:t>The Contractor (project manager, Site managers, Safety manager and officers and so on)</w:t>
      </w:r>
    </w:p>
    <w:p w14:paraId="7E873B61" w14:textId="77777777" w:rsidR="00FE2902" w:rsidRDefault="00FE2902" w:rsidP="00FE2902">
      <w:pPr>
        <w:pStyle w:val="bulletTex2"/>
      </w:pPr>
      <w:r>
        <w:t>(iv)</w:t>
      </w:r>
      <w:r>
        <w:tab/>
        <w:t>Representatives of Subcontractors</w:t>
      </w:r>
    </w:p>
    <w:p w14:paraId="24FDE2F0" w14:textId="77777777" w:rsidR="00FE2902" w:rsidRDefault="00FE2902" w:rsidP="00FE2902">
      <w:pPr>
        <w:pStyle w:val="Text2"/>
      </w:pPr>
      <w:r>
        <w:t>The Committee shall execute the site inspection regarding the health and safety at the Site before the Committee meeting.</w:t>
      </w:r>
    </w:p>
    <w:p w14:paraId="3AF7DDD7" w14:textId="77777777" w:rsidR="00FE2902" w:rsidRDefault="00FE2902" w:rsidP="00FE2902">
      <w:pPr>
        <w:pStyle w:val="Text2"/>
      </w:pPr>
      <w:r>
        <w:t>The Committee shall have authority to cease work if unacceptable health and safety conditions exists, and instruct the Contractor to take necessary action to re-establish and maintain safe working conditions.</w:t>
      </w:r>
    </w:p>
    <w:p w14:paraId="520653FA" w14:textId="77777777" w:rsidR="00FE2902" w:rsidRPr="00F7060C" w:rsidRDefault="00FE2902" w:rsidP="00FE2902">
      <w:pPr>
        <w:pStyle w:val="ae"/>
      </w:pPr>
      <w:r>
        <w:t>(e)</w:t>
      </w:r>
      <w:r w:rsidRPr="00F7060C">
        <w:tab/>
        <w:t>Safety Manager (SM)</w:t>
      </w:r>
    </w:p>
    <w:p w14:paraId="57D0739D" w14:textId="77777777" w:rsidR="00FE2902" w:rsidRDefault="00FE2902" w:rsidP="00FE2902">
      <w:pPr>
        <w:pStyle w:val="Text2"/>
      </w:pPr>
      <w:r>
        <w:t>The SM shall be a graduate with at least a bachelor course of environmental scientist/ engineering and have experiences of more than 15 years in health and safety works in construction. He or she shall have obtained a vocational qualification issued by the safety authorities or an equivalent institution.</w:t>
      </w:r>
    </w:p>
    <w:p w14:paraId="72F0270C" w14:textId="77777777" w:rsidR="00FE2902" w:rsidRDefault="00FE2902" w:rsidP="00FE2902">
      <w:pPr>
        <w:pStyle w:val="Text2"/>
      </w:pPr>
      <w:r>
        <w:t>The SM or his deputy or representative shall be available at Site on a 24H/ day basic and his or her deputies shall carry out regular and random checks of all parts of the Site where work is taking place.</w:t>
      </w:r>
    </w:p>
    <w:p w14:paraId="0216EF79" w14:textId="77777777" w:rsidR="00FE2902" w:rsidRDefault="00FE2902" w:rsidP="00FE2902">
      <w:pPr>
        <w:pStyle w:val="Text2"/>
      </w:pPr>
      <w:r>
        <w:t>The duties of the SM and his deputy are as follows, but not limited to:</w:t>
      </w:r>
    </w:p>
    <w:p w14:paraId="44EDAF07" w14:textId="77777777" w:rsidR="00FE2902" w:rsidRDefault="00FE2902" w:rsidP="00FE2902">
      <w:pPr>
        <w:pStyle w:val="bulletTex2"/>
      </w:pPr>
      <w:r>
        <w:t>(i)</w:t>
      </w:r>
      <w:r>
        <w:tab/>
        <w:t>Management and implementation of safety plan,</w:t>
      </w:r>
    </w:p>
    <w:p w14:paraId="6D60709E" w14:textId="77777777" w:rsidR="00FE2902" w:rsidRDefault="00FE2902" w:rsidP="00FE2902">
      <w:pPr>
        <w:pStyle w:val="bulletTex2"/>
      </w:pPr>
      <w:r>
        <w:t>(ii)</w:t>
      </w:r>
      <w:r>
        <w:tab/>
        <w:t>Notification, investigation and recording of accidents,</w:t>
      </w:r>
    </w:p>
    <w:p w14:paraId="27CD3C69" w14:textId="77777777" w:rsidR="00FE2902" w:rsidRDefault="00FE2902" w:rsidP="00FE2902">
      <w:pPr>
        <w:pStyle w:val="bulletTex2"/>
      </w:pPr>
      <w:r>
        <w:t>(iii)</w:t>
      </w:r>
      <w:r>
        <w:tab/>
        <w:t>Ensuring healthy and safe working conditions and management of hazardous conditions in accordance with Section 109: “Environmental Protection Works”,</w:t>
      </w:r>
    </w:p>
    <w:p w14:paraId="079347EA" w14:textId="77777777" w:rsidR="00FE2902" w:rsidRDefault="00FE2902" w:rsidP="00FE2902">
      <w:pPr>
        <w:pStyle w:val="bulletTex2"/>
      </w:pPr>
      <w:r>
        <w:t>(iv)</w:t>
      </w:r>
      <w:r>
        <w:tab/>
        <w:t>Arrangement for frequency and occasions of routine and special meetings,</w:t>
      </w:r>
    </w:p>
    <w:p w14:paraId="383A7F3A" w14:textId="77777777" w:rsidR="00FE2902" w:rsidRDefault="00FE2902" w:rsidP="00FE2902">
      <w:pPr>
        <w:pStyle w:val="bulletTex2"/>
      </w:pPr>
      <w:r>
        <w:t>(v)</w:t>
      </w:r>
      <w:r>
        <w:tab/>
        <w:t>Arrangement for disseminating information, training and supervision,</w:t>
      </w:r>
    </w:p>
    <w:p w14:paraId="372F95C9" w14:textId="77777777" w:rsidR="00FE2902" w:rsidRDefault="00FE2902" w:rsidP="00FE2902">
      <w:pPr>
        <w:pStyle w:val="bulletTex2"/>
      </w:pPr>
      <w:r>
        <w:t>(vi)</w:t>
      </w:r>
      <w:r>
        <w:tab/>
        <w:t>Participation in internal weekly inspection and auditing on safety measures at Site by the Contractor and Subcontractors,</w:t>
      </w:r>
    </w:p>
    <w:p w14:paraId="3791FEF6" w14:textId="77777777" w:rsidR="00FE2902" w:rsidRDefault="00FE2902" w:rsidP="00FE2902">
      <w:pPr>
        <w:pStyle w:val="bulletTex2"/>
      </w:pPr>
      <w:r>
        <w:t>(vii)</w:t>
      </w:r>
      <w:r>
        <w:tab/>
        <w:t xml:space="preserve">Participation in monthly safety inspection by the Employer and /or Engineer, and </w:t>
      </w:r>
    </w:p>
    <w:p w14:paraId="76EEED05" w14:textId="77777777" w:rsidR="00FE2902" w:rsidRDefault="00FE2902" w:rsidP="00FE2902">
      <w:pPr>
        <w:pStyle w:val="bulletTex2"/>
      </w:pPr>
      <w:r>
        <w:t>(viii)</w:t>
      </w:r>
      <w:r>
        <w:tab/>
        <w:t>Other required duties in SM.</w:t>
      </w:r>
    </w:p>
    <w:p w14:paraId="4707C7DC" w14:textId="6A8478EF" w:rsidR="00FE2902" w:rsidRDefault="00FE2902" w:rsidP="00FE2902">
      <w:pPr>
        <w:pStyle w:val="11"/>
      </w:pPr>
      <w:r>
        <w:t>(3)</w:t>
      </w:r>
      <w:r>
        <w:tab/>
        <w:t>Special Requirements for Safety</w:t>
      </w:r>
    </w:p>
    <w:p w14:paraId="108B2442" w14:textId="77777777" w:rsidR="00FE2902" w:rsidRDefault="00FE2902" w:rsidP="00FE2902">
      <w:pPr>
        <w:pStyle w:val="ae"/>
      </w:pPr>
      <w:r>
        <w:t>(a)</w:t>
      </w:r>
      <w:r w:rsidRPr="00B01F84">
        <w:tab/>
        <w:t>Rules and Responsibilities of Project Stakeholders</w:t>
      </w:r>
    </w:p>
    <w:p w14:paraId="44FAA994" w14:textId="77777777" w:rsidR="00FE2902" w:rsidRDefault="00FE2902" w:rsidP="00FE2902">
      <w:pPr>
        <w:pStyle w:val="Text2"/>
      </w:pPr>
      <w:r w:rsidRPr="00B01F84">
        <w:rPr>
          <w:i/>
          <w:u w:val="single"/>
        </w:rPr>
        <w:t>Precedence</w:t>
      </w:r>
      <w:r>
        <w:rPr>
          <w:i/>
          <w:u w:val="single"/>
        </w:rPr>
        <w:t>:</w:t>
      </w:r>
    </w:p>
    <w:p w14:paraId="5F48760B" w14:textId="77777777" w:rsidR="00FE2902" w:rsidRDefault="00FE2902" w:rsidP="00FE2902">
      <w:pPr>
        <w:pStyle w:val="Text2"/>
      </w:pPr>
      <w:r>
        <w:t>The rules and responsibilities of Project Stakeholders specified in the contract documents shall take precedence over this safety specification.</w:t>
      </w:r>
    </w:p>
    <w:p w14:paraId="79E577AF" w14:textId="77777777" w:rsidR="00FE2902" w:rsidRDefault="00FE2902" w:rsidP="00FE2902">
      <w:pPr>
        <w:pStyle w:val="Text2"/>
      </w:pPr>
      <w:r w:rsidRPr="00B01F84">
        <w:rPr>
          <w:i/>
          <w:u w:val="single"/>
        </w:rPr>
        <w:t>Employer</w:t>
      </w:r>
      <w:r>
        <w:rPr>
          <w:i/>
          <w:u w:val="single"/>
        </w:rPr>
        <w:t>:</w:t>
      </w:r>
    </w:p>
    <w:p w14:paraId="732D5FCB" w14:textId="77777777" w:rsidR="00FE2902" w:rsidRDefault="00FE2902" w:rsidP="00FE2902">
      <w:pPr>
        <w:pStyle w:val="Text2"/>
      </w:pPr>
      <w:r>
        <w:t xml:space="preserve">The rules and responsibilities of the Employer relating to the management of safety on construction sites are as follows: </w:t>
      </w:r>
    </w:p>
    <w:p w14:paraId="2EC0EC41" w14:textId="77777777" w:rsidR="00FE2902" w:rsidRDefault="00FE2902" w:rsidP="00FE2902">
      <w:pPr>
        <w:pStyle w:val="bulletTex2"/>
      </w:pPr>
      <w:r>
        <w:t>(i)</w:t>
      </w:r>
      <w:r>
        <w:tab/>
        <w:t xml:space="preserve">The Employer shall </w:t>
      </w:r>
      <w:proofErr w:type="spellStart"/>
      <w:r>
        <w:t>endeavour</w:t>
      </w:r>
      <w:proofErr w:type="spellEnd"/>
      <w:r>
        <w:t xml:space="preserve"> to strictly comply with the relevant laws and regulations of Nepal to ensure the safety of the Project Stakeholders during construction works at site and protect nearby local residents, and any other third parties, from every potential accidental risk foreseen to arise from the construction works at site.</w:t>
      </w:r>
    </w:p>
    <w:p w14:paraId="3A3436AE" w14:textId="77777777" w:rsidR="00FE2902" w:rsidRDefault="00FE2902" w:rsidP="00FE2902">
      <w:pPr>
        <w:pStyle w:val="bulletTex2"/>
      </w:pPr>
      <w:r>
        <w:t>(ii)</w:t>
      </w:r>
      <w:r>
        <w:tab/>
        <w:t>The Employer shall, in collaboration with the Engineer, make sure the works carried out in accordance with the Safety Plan and the Method Statements on Safety prepared by the Contractor and provide notice, suggestion or guidance for improvement.</w:t>
      </w:r>
    </w:p>
    <w:p w14:paraId="00228C7A" w14:textId="77777777" w:rsidR="00FE2902" w:rsidRDefault="00FE2902" w:rsidP="00FE2902">
      <w:pPr>
        <w:pStyle w:val="bulletTex2"/>
      </w:pPr>
      <w:r>
        <w:t>(iii)</w:t>
      </w:r>
      <w:r>
        <w:tab/>
        <w:t xml:space="preserve">The Employer shall </w:t>
      </w:r>
      <w:proofErr w:type="spellStart"/>
      <w:r>
        <w:t>endeavour</w:t>
      </w:r>
      <w:proofErr w:type="spellEnd"/>
      <w:r>
        <w:t xml:space="preserve"> to create an environment where all the project Stakeholders positively participate in activities to promote safety on construction sites.</w:t>
      </w:r>
    </w:p>
    <w:p w14:paraId="4873E0F0" w14:textId="77777777" w:rsidR="00FE2902" w:rsidRDefault="00FE2902" w:rsidP="00FE2902">
      <w:pPr>
        <w:pStyle w:val="bulletTex2"/>
      </w:pPr>
      <w:r>
        <w:t>(iv)</w:t>
      </w:r>
      <w:r>
        <w:tab/>
        <w:t>When two or more Contractors carry out work at the same construction site, the Employer shall establish an environment for mutual cooperation and coordination on safety management.</w:t>
      </w:r>
    </w:p>
    <w:p w14:paraId="20892F02" w14:textId="77777777" w:rsidR="00FE2902" w:rsidRDefault="00FE2902" w:rsidP="00FE2902">
      <w:pPr>
        <w:pStyle w:val="bulletTex2"/>
      </w:pPr>
      <w:r>
        <w:t>(v)</w:t>
      </w:r>
      <w:r>
        <w:tab/>
        <w:t>The Employer shall notify the Contractor of natural conditions, social conditions or any other factors that may affect the management of safety for construction works at site.</w:t>
      </w:r>
    </w:p>
    <w:p w14:paraId="49DD1D18" w14:textId="77777777" w:rsidR="00FE2902" w:rsidRPr="00A700A1" w:rsidRDefault="00FE2902" w:rsidP="00FE2902">
      <w:pPr>
        <w:pStyle w:val="Text2"/>
        <w:rPr>
          <w:i/>
          <w:u w:val="single"/>
        </w:rPr>
      </w:pPr>
      <w:r w:rsidRPr="00A700A1">
        <w:rPr>
          <w:i/>
          <w:u w:val="single"/>
        </w:rPr>
        <w:t>Engineer</w:t>
      </w:r>
      <w:r>
        <w:rPr>
          <w:i/>
          <w:u w:val="single"/>
        </w:rPr>
        <w:t>:</w:t>
      </w:r>
    </w:p>
    <w:p w14:paraId="42B1F27E" w14:textId="77777777" w:rsidR="00FE2902" w:rsidRDefault="00FE2902" w:rsidP="00FE2902">
      <w:pPr>
        <w:pStyle w:val="Text2"/>
      </w:pPr>
      <w:r>
        <w:t xml:space="preserve">The rules and responsibilities of the Engineer relating to the management of safety on construction sites are as follows: </w:t>
      </w:r>
    </w:p>
    <w:p w14:paraId="3FB09E45" w14:textId="77777777" w:rsidR="00FE2902" w:rsidRDefault="00FE2902" w:rsidP="00FE2902">
      <w:pPr>
        <w:pStyle w:val="bulletTex2"/>
      </w:pPr>
      <w:r>
        <w:t>(i)</w:t>
      </w:r>
      <w:r>
        <w:tab/>
        <w:t>The Engineer shall have a full understanding of the roles and responsibilities of the Employer on the management of safety for construction works at site and, together with the Employer, appropriately implement activities to manage safety, including these obligations specified in the contract documents.</w:t>
      </w:r>
    </w:p>
    <w:p w14:paraId="75B49661" w14:textId="77777777" w:rsidR="00FE2902" w:rsidRDefault="00FE2902" w:rsidP="00FE2902">
      <w:pPr>
        <w:pStyle w:val="bulletTex2"/>
      </w:pPr>
      <w:r>
        <w:t>(ii)</w:t>
      </w:r>
      <w:r>
        <w:tab/>
        <w:t>The Engineer shall, in collaboration with the Employer, review the Safety plan and the Method Statements on Safety prepared by the Contractor and provide notice, suggestion or guidance for improvement to the Contractor if there are any risks to safety.</w:t>
      </w:r>
    </w:p>
    <w:p w14:paraId="2BF9F4DC" w14:textId="77777777" w:rsidR="00FE2902" w:rsidRDefault="00FE2902" w:rsidP="00FE2902">
      <w:pPr>
        <w:pStyle w:val="bulletTex2"/>
      </w:pPr>
      <w:r>
        <w:t>(iii)</w:t>
      </w:r>
      <w:r>
        <w:tab/>
        <w:t xml:space="preserve">The Engineer shall, in collaboration with the Employer, make sure the work is carried out as per the Safety Plan and the Method Statements on Safety prepared by the Contractor and provide notice, suggestion or guidance for improvement. </w:t>
      </w:r>
    </w:p>
    <w:p w14:paraId="2F336BDF" w14:textId="4AAC5E49" w:rsidR="00FE2902" w:rsidRPr="00A700A1" w:rsidRDefault="00FE2902" w:rsidP="00FE2902">
      <w:pPr>
        <w:pStyle w:val="Text2"/>
        <w:rPr>
          <w:i/>
          <w:u w:val="single"/>
        </w:rPr>
      </w:pPr>
      <w:r w:rsidRPr="00A700A1">
        <w:rPr>
          <w:i/>
          <w:u w:val="single"/>
        </w:rPr>
        <w:t>Contractor</w:t>
      </w:r>
      <w:r>
        <w:rPr>
          <w:i/>
          <w:u w:val="single"/>
        </w:rPr>
        <w:t>:</w:t>
      </w:r>
    </w:p>
    <w:p w14:paraId="62BE1C95" w14:textId="77777777" w:rsidR="00FE2902" w:rsidRDefault="00FE2902" w:rsidP="00FE2902">
      <w:pPr>
        <w:pStyle w:val="Text2"/>
      </w:pPr>
      <w:r>
        <w:t xml:space="preserve">The rules and responsibilities of the Contractor relating to the management of safety on construction sites are as follows: </w:t>
      </w:r>
    </w:p>
    <w:p w14:paraId="325B606A" w14:textId="77777777" w:rsidR="00FE2902" w:rsidRDefault="00FE2902" w:rsidP="00FE2902">
      <w:pPr>
        <w:pStyle w:val="bulletTex2"/>
      </w:pPr>
      <w:r>
        <w:t>(i)</w:t>
      </w:r>
      <w:r>
        <w:tab/>
        <w:t>The Contractor shall be responsible for the operation and management of safety on construction sites.</w:t>
      </w:r>
    </w:p>
    <w:p w14:paraId="768E85A4" w14:textId="77777777" w:rsidR="00FE2902" w:rsidRDefault="00FE2902" w:rsidP="00FE2902">
      <w:pPr>
        <w:pStyle w:val="bulletTex2"/>
      </w:pPr>
      <w:r>
        <w:t>(ii)</w:t>
      </w:r>
      <w:r>
        <w:tab/>
        <w:t>The Contractor shall appropriately prepare the Safety Plan at the appropriate time in the pre-construction stage in accordance with the relevant laws and regulations of the Nepal and Health and Safety Plan. In the construction stage, the Contractor shall appropriately prepare the Method Statement on Safety, which shall specify the details of safe methods to implement safety measures prior to the start of each item of work and submit the document to the Employer and Engineer for review and approval must be obtained.</w:t>
      </w:r>
    </w:p>
    <w:p w14:paraId="54A9DB30" w14:textId="77777777" w:rsidR="00FE2902" w:rsidRDefault="00FE2902" w:rsidP="00FE2902">
      <w:pPr>
        <w:pStyle w:val="bulletTex2"/>
      </w:pPr>
      <w:r>
        <w:t>(iii)</w:t>
      </w:r>
      <w:r>
        <w:tab/>
        <w:t>The Contractor shall make appropriate revision or correction whenever any insufficiency or suggestion for improvement relating to safety is raised following the review of the Safety Plan and the Method Statements on Safety.</w:t>
      </w:r>
    </w:p>
    <w:p w14:paraId="134AAEF6" w14:textId="77777777" w:rsidR="00FE2902" w:rsidRDefault="00FE2902" w:rsidP="00FE2902">
      <w:pPr>
        <w:pStyle w:val="bulletTex2"/>
      </w:pPr>
      <w:r>
        <w:t>(iv)</w:t>
      </w:r>
      <w:r>
        <w:tab/>
        <w:t xml:space="preserve">The Contractor shall undertake work according to the Health and Safety Plan and the method Statement on Safety they prepared. </w:t>
      </w:r>
    </w:p>
    <w:p w14:paraId="3326C3C6" w14:textId="77777777" w:rsidR="00FE2902" w:rsidRDefault="00FE2902" w:rsidP="00FE2902">
      <w:pPr>
        <w:pStyle w:val="bulletTex2"/>
      </w:pPr>
      <w:r>
        <w:t>(v)</w:t>
      </w:r>
      <w:r>
        <w:tab/>
        <w:t>The Contractor shall take into account the safety of nearly local residents and any other parties, as well as all Project Stakeholders of the construction project.</w:t>
      </w:r>
    </w:p>
    <w:p w14:paraId="71314371" w14:textId="77777777" w:rsidR="00FE2902" w:rsidRDefault="00FE2902" w:rsidP="00FE2902">
      <w:pPr>
        <w:pStyle w:val="bulletTex2"/>
      </w:pPr>
      <w:r>
        <w:t>(vi)</w:t>
      </w:r>
      <w:r>
        <w:tab/>
        <w:t>The Contractor shall carry out construction works for the safety of nearly local residents and any other third parties, as well as Project Stakeholders of the project.</w:t>
      </w:r>
    </w:p>
    <w:p w14:paraId="09F52EF4" w14:textId="77777777" w:rsidR="00FE2902" w:rsidRPr="00A700A1" w:rsidRDefault="00FE2902" w:rsidP="00FE2902">
      <w:pPr>
        <w:pStyle w:val="Text2"/>
        <w:rPr>
          <w:i/>
          <w:u w:val="single"/>
        </w:rPr>
      </w:pPr>
      <w:r w:rsidRPr="00A700A1">
        <w:rPr>
          <w:i/>
          <w:u w:val="single"/>
        </w:rPr>
        <w:t>Subcontractor</w:t>
      </w:r>
      <w:r>
        <w:rPr>
          <w:i/>
          <w:u w:val="single"/>
        </w:rPr>
        <w:t>:</w:t>
      </w:r>
    </w:p>
    <w:p w14:paraId="1E170582" w14:textId="77777777" w:rsidR="00FE2902" w:rsidRDefault="00FE2902" w:rsidP="00FE2902">
      <w:pPr>
        <w:pStyle w:val="Text2"/>
      </w:pPr>
      <w:r>
        <w:t xml:space="preserve">The rules and responsibilities of the Subcontractor relating to the management of safety on construction sites are as follows: </w:t>
      </w:r>
    </w:p>
    <w:p w14:paraId="743B0EE9" w14:textId="77777777" w:rsidR="00FE2902" w:rsidRDefault="00FE2902" w:rsidP="00FE2902">
      <w:pPr>
        <w:pStyle w:val="bulletTex2"/>
      </w:pPr>
      <w:r>
        <w:t>(i)</w:t>
      </w:r>
      <w:r>
        <w:tab/>
        <w:t>Each Subcontractors shall carry out construction works in compliance with the relevant laws and regulations of the recipient country applicable to the construction work and these Guidance’s.</w:t>
      </w:r>
    </w:p>
    <w:p w14:paraId="18B7F3D0" w14:textId="77777777" w:rsidR="00FE2902" w:rsidRDefault="00FE2902" w:rsidP="00FE2902">
      <w:pPr>
        <w:pStyle w:val="bulletTex2"/>
      </w:pPr>
      <w:r>
        <w:t>(ii)</w:t>
      </w:r>
      <w:r>
        <w:tab/>
        <w:t>Each Subcontractors shall establish and maintain safe and sanitary site conditions according to the instructions of the Contractor.</w:t>
      </w:r>
    </w:p>
    <w:p w14:paraId="64112D14" w14:textId="77777777" w:rsidR="00FE2902" w:rsidRDefault="00FE2902" w:rsidP="00FE2902">
      <w:pPr>
        <w:pStyle w:val="bulletTex2"/>
      </w:pPr>
      <w:r>
        <w:t>(iii)</w:t>
      </w:r>
      <w:r>
        <w:tab/>
        <w:t>Each Subcontractors shall cooperate with other Subcontractors engaged on the construction site in accordance with the instructions of the Contractor.</w:t>
      </w:r>
    </w:p>
    <w:p w14:paraId="01FB5327" w14:textId="77777777" w:rsidR="00FE2902" w:rsidRDefault="00FE2902" w:rsidP="00FE2902">
      <w:pPr>
        <w:pStyle w:val="bulletTex2"/>
      </w:pPr>
      <w:r>
        <w:t>(iv)</w:t>
      </w:r>
      <w:r>
        <w:tab/>
        <w:t>Each Subcontractors shall receive from the Contractor an explanation on the Safety Plan and the Method Statements on Safety prepared by the Contractor. Each Subcontractors shall pass on the explanation received from the Contractor to their Employees and have them fully comply with those explanations to ensure safety.</w:t>
      </w:r>
    </w:p>
    <w:p w14:paraId="21B1AE73" w14:textId="77777777" w:rsidR="00FE2902" w:rsidRPr="009A62DC" w:rsidRDefault="00FE2902" w:rsidP="00FE2902">
      <w:pPr>
        <w:pStyle w:val="ae"/>
      </w:pPr>
      <w:r>
        <w:t>(b)</w:t>
      </w:r>
      <w:r w:rsidRPr="009A62DC">
        <w:tab/>
        <w:t>Safety of Public</w:t>
      </w:r>
    </w:p>
    <w:p w14:paraId="387E3CDC" w14:textId="77777777" w:rsidR="00FE2902" w:rsidRDefault="00FE2902" w:rsidP="00FE2902">
      <w:pPr>
        <w:pStyle w:val="Text2"/>
      </w:pPr>
      <w:r>
        <w:t>The Contractor shall be responsible for the safety of the public passing through the Site. All excavations, plant or items of potential danger to the public must be barricaded and sign-posted to the satisfaction of the Engineer, and the Contractor must provide sufficient watchmen to ensure the safety of the public at all times. All existing pedestrian routes shall be maintained in a safe condition unless an alternative route is provided to the satisfaction of the Engineer.</w:t>
      </w:r>
    </w:p>
    <w:p w14:paraId="5DF18E8D" w14:textId="77777777" w:rsidR="00FE2902" w:rsidRDefault="00FE2902" w:rsidP="00FE2902">
      <w:pPr>
        <w:pStyle w:val="ae"/>
      </w:pPr>
      <w:r>
        <w:t>(c)</w:t>
      </w:r>
      <w:r w:rsidRPr="009A62DC">
        <w:tab/>
        <w:t>Safety Barricade and Signboard</w:t>
      </w:r>
    </w:p>
    <w:p w14:paraId="16F68DC5" w14:textId="77777777" w:rsidR="00FE2902" w:rsidRDefault="00FE2902" w:rsidP="00FE2902">
      <w:pPr>
        <w:pStyle w:val="Text2"/>
      </w:pPr>
      <w:r>
        <w:t>The Contractor shall provide and maintain adequate safety barricade and signboard around the dangerous area such as opening, excavate trench, heavy equipment, lifting work area, etc.</w:t>
      </w:r>
    </w:p>
    <w:p w14:paraId="0BA96A2E" w14:textId="77777777" w:rsidR="00FE2902" w:rsidRDefault="00FE2902" w:rsidP="00FE2902">
      <w:pPr>
        <w:pStyle w:val="ae"/>
      </w:pPr>
      <w:r>
        <w:t>(d)</w:t>
      </w:r>
      <w:r w:rsidRPr="00136E7D">
        <w:tab/>
        <w:t xml:space="preserve">Handrail, Safety Belt and Safety Net </w:t>
      </w:r>
    </w:p>
    <w:p w14:paraId="7D5B0F3E" w14:textId="77777777" w:rsidR="00FE2902" w:rsidRDefault="00FE2902" w:rsidP="00FE2902">
      <w:pPr>
        <w:pStyle w:val="Text2"/>
      </w:pPr>
      <w:r>
        <w:t>The Contractor shall provide and maintain adequate handrail and safety net.</w:t>
      </w:r>
    </w:p>
    <w:p w14:paraId="2964C7FE" w14:textId="77777777" w:rsidR="00FE2902" w:rsidRDefault="00FE2902" w:rsidP="00FE2902">
      <w:pPr>
        <w:pStyle w:val="Text2"/>
      </w:pPr>
      <w:r>
        <w:t>Handrail shall be installed for all the working places higher than 2.0m. Handrail shall be strong, enough with adequate height. When working at higher than 2.0m without handrail, safety belt and safety rope shall be used. The Contractor shall use adequate safety belt and safety rope.</w:t>
      </w:r>
    </w:p>
    <w:p w14:paraId="1A592887" w14:textId="77777777" w:rsidR="00FE2902" w:rsidRDefault="00FE2902" w:rsidP="00FE2902">
      <w:pPr>
        <w:pStyle w:val="Text2"/>
      </w:pPr>
      <w:r>
        <w:t>In case there is a risk of materials or tools falling down, the Contractor shall provide and maintain safety net around the stage. Type of the handrail, Safety Harness and Safety Net shall be subjected to the approval of the Engineer.</w:t>
      </w:r>
    </w:p>
    <w:p w14:paraId="697480EE" w14:textId="77777777" w:rsidR="00FE2902" w:rsidRDefault="00FE2902" w:rsidP="00FE2902">
      <w:pPr>
        <w:pStyle w:val="ae"/>
      </w:pPr>
      <w:r>
        <w:t>(e)</w:t>
      </w:r>
      <w:r w:rsidRPr="00136E7D">
        <w:tab/>
        <w:t>Evacuation Route and Place of Refuge</w:t>
      </w:r>
    </w:p>
    <w:p w14:paraId="35832C03" w14:textId="77777777" w:rsidR="00FE2902" w:rsidRDefault="00FE2902" w:rsidP="00FE2902">
      <w:pPr>
        <w:pStyle w:val="Text2"/>
      </w:pPr>
      <w:r>
        <w:t>The Contractor shall provide and maintain the Evacuation route and place of the refuge in the site which can access to any location of the site by vehicle in case of emergency. Safety path for workers to access to their working location shall be provided in the site. The Contractor shall maintain safety path with safety condition. Emergency evacuation route and place of refuge shall be indicated by signboard.</w:t>
      </w:r>
    </w:p>
    <w:p w14:paraId="043C4B1B" w14:textId="77777777" w:rsidR="00FE2902" w:rsidRDefault="00FE2902" w:rsidP="00FE2902">
      <w:pPr>
        <w:pStyle w:val="ae"/>
      </w:pPr>
      <w:r>
        <w:t>(f)</w:t>
      </w:r>
      <w:r w:rsidRPr="00136E7D">
        <w:tab/>
        <w:t>Temporary Roads/</w:t>
      </w:r>
      <w:r>
        <w:t>Diversions/</w:t>
      </w:r>
      <w:r w:rsidRPr="00136E7D">
        <w:t>Construction Yard in the Site</w:t>
      </w:r>
    </w:p>
    <w:p w14:paraId="181A0063" w14:textId="77777777" w:rsidR="00FE2902" w:rsidRPr="00136E7D" w:rsidRDefault="00FE2902" w:rsidP="00FE2902">
      <w:pPr>
        <w:pStyle w:val="Text2"/>
        <w:rPr>
          <w:rFonts w:eastAsiaTheme="minorEastAsia"/>
          <w:lang w:eastAsia="ja-JP"/>
        </w:rPr>
      </w:pPr>
      <w:r>
        <w:rPr>
          <w:rFonts w:eastAsiaTheme="minorEastAsia"/>
          <w:lang w:eastAsia="ja-JP"/>
        </w:rPr>
        <w:t>The requirements described herein shall be applied s</w:t>
      </w:r>
      <w:r>
        <w:rPr>
          <w:rFonts w:eastAsiaTheme="minorEastAsia" w:hint="eastAsia"/>
          <w:lang w:eastAsia="ja-JP"/>
        </w:rPr>
        <w:t xml:space="preserve">upplementary to the requirements described in </w:t>
      </w:r>
      <w:r>
        <w:rPr>
          <w:rFonts w:eastAsiaTheme="minorEastAsia"/>
          <w:lang w:eastAsia="ja-JP"/>
        </w:rPr>
        <w:t>Sub-Clause 102(3)</w:t>
      </w:r>
      <w:r w:rsidRPr="00136E7D">
        <w:rPr>
          <w:rFonts w:eastAsiaTheme="minorEastAsia"/>
          <w:lang w:eastAsia="ja-JP"/>
        </w:rPr>
        <w:t>(a) “Provision of Diversions”</w:t>
      </w:r>
      <w:r>
        <w:rPr>
          <w:rFonts w:eastAsiaTheme="minorEastAsia"/>
          <w:lang w:eastAsia="ja-JP"/>
        </w:rPr>
        <w:t>.</w:t>
      </w:r>
    </w:p>
    <w:p w14:paraId="388D8492" w14:textId="77777777" w:rsidR="00FE2902" w:rsidRDefault="00FE2902" w:rsidP="00FE2902">
      <w:pPr>
        <w:pStyle w:val="Text2"/>
      </w:pPr>
      <w:r>
        <w:t>Traffic lanes shall be clearly marked by safety cone, barricade and guide signs to prevent accidents and to ensure quality control of constructing roads.</w:t>
      </w:r>
    </w:p>
    <w:p w14:paraId="2823AE21" w14:textId="77777777" w:rsidR="00FE2902" w:rsidRDefault="00FE2902" w:rsidP="00FE2902">
      <w:pPr>
        <w:pStyle w:val="Text2"/>
      </w:pPr>
      <w:r>
        <w:t>The Contractor shall provide and maintain security fences around the site. Purpose of the fence is to prevent residence especially children from entering the site without any permission. Therefore, security fence shall be at least 2.4m high, dense and strong enough so that children cannot break it or slip through the fence. Type of the fence shall be approved by the Engineer prior to construction.</w:t>
      </w:r>
    </w:p>
    <w:p w14:paraId="7BDC00B3" w14:textId="77777777" w:rsidR="00FE2902" w:rsidRDefault="00FE2902" w:rsidP="00FE2902">
      <w:pPr>
        <w:pStyle w:val="Text2"/>
      </w:pPr>
      <w:r>
        <w:t>The Contractor shall check the fence condition every day and if any damage or opening is found, repair them immediately on his own responsibility.</w:t>
      </w:r>
    </w:p>
    <w:p w14:paraId="4213D5A1" w14:textId="77777777" w:rsidR="00FE2902" w:rsidRDefault="00FE2902" w:rsidP="00FE2902">
      <w:pPr>
        <w:pStyle w:val="Text2"/>
      </w:pPr>
      <w:r>
        <w:t>Contractor shall install a detour information board to inform public vehicles and pedestrians of the need for diversions, and deploy flagmen as appropriate.</w:t>
      </w:r>
    </w:p>
    <w:p w14:paraId="0DF74C0C" w14:textId="77777777" w:rsidR="00FE2902" w:rsidRDefault="00FE2902" w:rsidP="00FE2902">
      <w:pPr>
        <w:pStyle w:val="Text2"/>
      </w:pPr>
      <w:r>
        <w:t>Notify local residents of the plan to work on public roads, so as to obtain their understanding and cooperation.</w:t>
      </w:r>
    </w:p>
    <w:p w14:paraId="632D1191" w14:textId="77777777" w:rsidR="00FE2902" w:rsidRPr="00547E62" w:rsidRDefault="00FE2902" w:rsidP="00FE2902">
      <w:pPr>
        <w:pStyle w:val="ae"/>
      </w:pPr>
      <w:r>
        <w:t>(g)</w:t>
      </w:r>
      <w:r>
        <w:tab/>
        <w:t>Workers Rest House</w:t>
      </w:r>
    </w:p>
    <w:p w14:paraId="5307E421" w14:textId="77777777" w:rsidR="00FE2902" w:rsidRDefault="00FE2902" w:rsidP="00FE2902">
      <w:pPr>
        <w:pStyle w:val="Text2"/>
      </w:pPr>
      <w:proofErr w:type="spellStart"/>
      <w:r>
        <w:t>Labour’s</w:t>
      </w:r>
      <w:proofErr w:type="spellEnd"/>
      <w:r>
        <w:t xml:space="preserve"> rest house with first aid facility shall be provided and maintained by the contractor to prevent from lightening accident and sunstroke. Toilets, smoking corner and drinking water shall be set up in the worker’s rest house.</w:t>
      </w:r>
    </w:p>
    <w:p w14:paraId="70C7BAE0" w14:textId="77777777" w:rsidR="00FE2902" w:rsidRPr="00547E62" w:rsidRDefault="00FE2902" w:rsidP="00FE2902">
      <w:pPr>
        <w:pStyle w:val="ae"/>
      </w:pPr>
      <w:r>
        <w:t>(h)</w:t>
      </w:r>
      <w:r w:rsidRPr="00547E62">
        <w:tab/>
        <w:t>Prevention of Fall (scaffolding)</w:t>
      </w:r>
    </w:p>
    <w:p w14:paraId="39590B00" w14:textId="77777777" w:rsidR="00FE2902" w:rsidRDefault="00FE2902" w:rsidP="00FE2902">
      <w:pPr>
        <w:pStyle w:val="Text2"/>
      </w:pPr>
      <w:r>
        <w:t>Where works are undertaken at a place more than two (2) meters above ground level, the Contractor shall construct scaffolding prior to the commencement of work. Where it is impossible to construct scaffolding, workers use protective gear to prevent themselves from falling, such as safety belts or fall arrestors. Where safety belts are used, the Contractor shall ensure that equipment is affixed.</w:t>
      </w:r>
    </w:p>
    <w:p w14:paraId="2807E0EF" w14:textId="77777777" w:rsidR="00FE2902" w:rsidRPr="00547E62" w:rsidRDefault="00FE2902" w:rsidP="00FE2902">
      <w:pPr>
        <w:pStyle w:val="ae"/>
      </w:pPr>
      <w:r w:rsidRPr="00547E62">
        <w:t>(i)</w:t>
      </w:r>
      <w:r w:rsidRPr="00547E62">
        <w:tab/>
        <w:t>Prevention of Public Accidents and Traffic Accidents</w:t>
      </w:r>
    </w:p>
    <w:p w14:paraId="514CF3CF" w14:textId="77777777" w:rsidR="00FE2902" w:rsidRDefault="00FE2902" w:rsidP="00FE2902">
      <w:pPr>
        <w:pStyle w:val="bulletTex2"/>
        <w:ind w:leftChars="1167" w:left="3133"/>
      </w:pPr>
      <w:r>
        <w:t>(i)</w:t>
      </w:r>
      <w:r>
        <w:tab/>
        <w:t>When work is undertaken on a public road, the Contractor shall adopt appropriate measures, such as barricading the work site and stationing the watch-personnel or traffic-control personnel, to prevent the entry of unauthorized personnel including third parties into the work area.</w:t>
      </w:r>
    </w:p>
    <w:p w14:paraId="103234E1" w14:textId="77777777" w:rsidR="00FE2902" w:rsidRDefault="00FE2902" w:rsidP="00FE2902">
      <w:pPr>
        <w:pStyle w:val="bulletTex2"/>
        <w:ind w:leftChars="1167" w:left="3133"/>
      </w:pPr>
      <w:r>
        <w:t>(ii)</w:t>
      </w:r>
      <w:r>
        <w:tab/>
        <w:t>Where buried utilities or facilities are located under the ground of a work site or where excavation is undertaken in the ground near a structure, then if damage to those utilities, facilities or structures by overturning or collapsing is likely, the Contractor shall take appropriate measures prior to the commencement of work, so as to prevent the risk, such as the relocation or reinforcement of the utilities, facilities or structures.</w:t>
      </w:r>
    </w:p>
    <w:p w14:paraId="712345B2" w14:textId="672BC1FC" w:rsidR="00FE2902" w:rsidRDefault="00FE2902" w:rsidP="00FE2902">
      <w:pPr>
        <w:pStyle w:val="bulletTex2"/>
        <w:ind w:leftChars="1167" w:left="3133"/>
      </w:pPr>
      <w:r>
        <w:t>(iii)</w:t>
      </w:r>
      <w:r>
        <w:tab/>
        <w:t>When earth and sand is backfilled over buried utilities or facilities, the Contractor shall undertake backfilling according to the predetermined specifications, without applying unsymmetrical pressure or damaging the buried utilities or facilities.</w:t>
      </w:r>
    </w:p>
    <w:p w14:paraId="7135B313" w14:textId="77777777" w:rsidR="00FE2902" w:rsidRDefault="00FE2902" w:rsidP="00FE2902">
      <w:pPr>
        <w:pStyle w:val="ae"/>
      </w:pPr>
      <w:r>
        <w:t>(j)</w:t>
      </w:r>
      <w:r w:rsidRPr="00547E62">
        <w:tab/>
        <w:t>Availability of Safety-related Documents</w:t>
      </w:r>
    </w:p>
    <w:p w14:paraId="3423D205" w14:textId="77777777" w:rsidR="00FE2902" w:rsidRDefault="00FE2902" w:rsidP="00FE2902">
      <w:pPr>
        <w:pStyle w:val="Text2"/>
      </w:pPr>
      <w:r>
        <w:t>The Contractor shall comply with the Engineer’s requirements in so far as displaying in each of its site offices, workshops, and canteens a copy of such safety and industrial health posters, and keeping on Site copies of safety and industrial health regulations and documents. The minimum regulations and most important documents (selected by the Engineer from the approved Safety Plan) shall be translated into languages which are understood by the operators engaged by the Contractor or Subcontractors, and such translations shall be displayed or kept alongside with those in Nepal and English languages.</w:t>
      </w:r>
    </w:p>
    <w:p w14:paraId="5D3CD5DE" w14:textId="77777777" w:rsidR="00FE2902" w:rsidRDefault="00FE2902" w:rsidP="00FE2902">
      <w:pPr>
        <w:pStyle w:val="ae"/>
      </w:pPr>
      <w:r>
        <w:t>(k)</w:t>
      </w:r>
      <w:r>
        <w:tab/>
        <w:t>Safety Reports</w:t>
      </w:r>
    </w:p>
    <w:p w14:paraId="01E58D81" w14:textId="77777777" w:rsidR="00FE2902" w:rsidRDefault="00FE2902" w:rsidP="00FE2902">
      <w:pPr>
        <w:pStyle w:val="Text2"/>
      </w:pPr>
      <w:r>
        <w:t>The Contractor shall submit regular safety reports to the Engineer as a requirement of the Safety Plan. A summary of this report shall be included in each Monthly Progress Report. Safety reports shall comprehensively address all relevant aspects of site safety and industrial health regulations and, in particular, shall report on all site safety audits undertaken during the period covered by the report.</w:t>
      </w:r>
    </w:p>
    <w:p w14:paraId="5E7237E6" w14:textId="77777777" w:rsidR="00FE2902" w:rsidRDefault="00FE2902" w:rsidP="00FE2902">
      <w:pPr>
        <w:pStyle w:val="ae"/>
      </w:pPr>
      <w:r>
        <w:t>(l)</w:t>
      </w:r>
      <w:r>
        <w:tab/>
        <w:t>Safety Information</w:t>
      </w:r>
    </w:p>
    <w:p w14:paraId="5ED74893" w14:textId="77777777" w:rsidR="00FE2902" w:rsidRDefault="00FE2902" w:rsidP="00FE2902">
      <w:pPr>
        <w:pStyle w:val="Text2"/>
      </w:pPr>
      <w:r>
        <w:t>The Contractor shall ensure that safety, rescue, and industrial health matters are given a high degree of publicity to all persons, regularly or occasionally, at the Site. Posters, in both Nepal and English, drawing attention to site safety, rescue and industrial health regulations shall be made or obtained from the appropriate sources and shall be displayed prominently in relevant areas of the Site.</w:t>
      </w:r>
    </w:p>
    <w:p w14:paraId="04080DF7" w14:textId="77777777" w:rsidR="00FE2902" w:rsidRDefault="00FE2902" w:rsidP="00FE2902">
      <w:pPr>
        <w:pStyle w:val="ae"/>
      </w:pPr>
      <w:r>
        <w:t>(m)</w:t>
      </w:r>
      <w:r>
        <w:tab/>
        <w:t>Safety Meeting and Patrol</w:t>
      </w:r>
    </w:p>
    <w:p w14:paraId="440C790C" w14:textId="77777777" w:rsidR="00FE2902" w:rsidRDefault="00FE2902" w:rsidP="00FE2902">
      <w:pPr>
        <w:pStyle w:val="Text2"/>
      </w:pPr>
      <w:r>
        <w:t>The Safety Manager of the Contractor shall perform regular safety meetings and patrol in accordance with the Health and Safety Plan, with the participation of the Employer and Engineer (or a representative delegated by him for the purpose), and representatives of Subcontractors if so requested by the Engineer.  All safety meetings shall be notified to the Engineer at least three (3) days in advance.  Minutes of all safety meetings shall be taken and sent to the Engineer within three (3) days after the meeting.</w:t>
      </w:r>
    </w:p>
    <w:p w14:paraId="2D8CA3AB" w14:textId="297EA8E3" w:rsidR="00FE2902" w:rsidRDefault="00FE2902" w:rsidP="00FE2902">
      <w:pPr>
        <w:pStyle w:val="ae"/>
      </w:pPr>
      <w:r>
        <w:t>(n)</w:t>
      </w:r>
      <w:r>
        <w:tab/>
        <w:t>Fire Extinguishers</w:t>
      </w:r>
    </w:p>
    <w:p w14:paraId="076F9697" w14:textId="77777777" w:rsidR="00FE2902" w:rsidRDefault="00FE2902" w:rsidP="00FE2902">
      <w:pPr>
        <w:pStyle w:val="Text2"/>
      </w:pPr>
      <w:r>
        <w:t xml:space="preserve">In supplement to the safety equipment stated in the Safety Plan, the Contractor shall provide in particular wall-mounted hand-held fire extinguishers of multi-purpose, nitrogen-pressured, or dry chemical type at the Employer’s and Engineer’s facilities and the Contractor’s facilities as suitable in conformity o the law or the safety standard of the country.   Individual fire extinguishers shall also be provided in all the vehicles being used in the Project. Fire extinguishers shall be replaced before the expiry period. </w:t>
      </w:r>
    </w:p>
    <w:p w14:paraId="5EF0CC8F" w14:textId="77777777" w:rsidR="00FE2902" w:rsidRDefault="00FE2902" w:rsidP="00FE2902">
      <w:pPr>
        <w:pStyle w:val="ae"/>
      </w:pPr>
      <w:r>
        <w:t>(o)</w:t>
      </w:r>
      <w:r>
        <w:tab/>
        <w:t>First Aid Base</w:t>
      </w:r>
    </w:p>
    <w:p w14:paraId="56E48282" w14:textId="77777777" w:rsidR="00FE2902" w:rsidRDefault="00FE2902" w:rsidP="00FE2902">
      <w:pPr>
        <w:pStyle w:val="Text2"/>
      </w:pPr>
      <w:r>
        <w:t xml:space="preserve">The Contractor shall, at his own expenses, establish and maintain a fully equipped first aid base as described in the approved Safety Plan, and satisfying the following conditions: </w:t>
      </w:r>
    </w:p>
    <w:p w14:paraId="176F9909" w14:textId="77777777" w:rsidR="00FE2902" w:rsidRDefault="00FE2902" w:rsidP="00FE2902">
      <w:pPr>
        <w:pStyle w:val="Text2"/>
      </w:pPr>
      <w:r>
        <w:t xml:space="preserve">The first aid base shall be located at the Contractor’s principal work area and shall consist of a treatment room fitted with a hand wash basin, two treatment couches and sterilizing equipment, and lockable cupboards to contain sufficient medical supplies for the Contractor’s workforce, the Engineer’s site supervisory staff and any visitors to the Site.  In addition, three (3) stretchers shall be stored, available for instant use. </w:t>
      </w:r>
    </w:p>
    <w:p w14:paraId="2F4E9FA6" w14:textId="77777777" w:rsidR="00FE2902" w:rsidRDefault="00FE2902" w:rsidP="00FE2902">
      <w:pPr>
        <w:pStyle w:val="Text2"/>
      </w:pPr>
      <w:r>
        <w:t xml:space="preserve">A qualified nurse and nurse aid shall be in attendance at the first aid base during all times when work is being undertaken at the Site, including work by any Subcontractor, and during periods when only emergency activities are being undertaken, such as periods of inclement weather. </w:t>
      </w:r>
    </w:p>
    <w:p w14:paraId="764F71AD" w14:textId="77777777" w:rsidR="00FE2902" w:rsidRDefault="00FE2902" w:rsidP="00FE2902">
      <w:pPr>
        <w:pStyle w:val="Text2"/>
      </w:pPr>
      <w:r>
        <w:t>All the costs for first aid shall be considered as a part of the unit price of the bid, and no additional payment will be made for it.</w:t>
      </w:r>
    </w:p>
    <w:p w14:paraId="60C8F9E6" w14:textId="77777777" w:rsidR="00FE2902" w:rsidRDefault="00FE2902" w:rsidP="00FE2902">
      <w:pPr>
        <w:pStyle w:val="ae"/>
      </w:pPr>
      <w:r>
        <w:t>(p)</w:t>
      </w:r>
      <w:r>
        <w:tab/>
        <w:t xml:space="preserve">Notification of Accidents </w:t>
      </w:r>
    </w:p>
    <w:p w14:paraId="1927D6BB" w14:textId="77777777" w:rsidR="00FE2902" w:rsidRDefault="00FE2902" w:rsidP="00FE2902">
      <w:pPr>
        <w:pStyle w:val="Text2"/>
      </w:pPr>
      <w:r>
        <w:t>The Contractor shall notify the Engineer immediately when any accident occurs whether on site or off site in which the Contractor, his personnel or construction plant, or those of his Subcontractors are directly or indirectly involved and which results in any injuries to any persons. Such initial notification may be verbal and shall be followed by a written comprehensive report within 24 hours after the occurrence of the accident.</w:t>
      </w:r>
    </w:p>
    <w:p w14:paraId="2865862C" w14:textId="77777777" w:rsidR="00FE2902" w:rsidRDefault="00FE2902" w:rsidP="00FE2902">
      <w:pPr>
        <w:pStyle w:val="11"/>
      </w:pPr>
      <w:r>
        <w:t>(4)</w:t>
      </w:r>
      <w:r>
        <w:tab/>
        <w:t>Measures for Safety</w:t>
      </w:r>
    </w:p>
    <w:p w14:paraId="59D90F57" w14:textId="77777777" w:rsidR="00FE2902" w:rsidRDefault="00FE2902" w:rsidP="00FE2902">
      <w:pPr>
        <w:pStyle w:val="Text2"/>
      </w:pPr>
      <w:r>
        <w:t>The Contractor shall take the measures for health and safety at the Site listed below, but not limited to, in accordance with the Relevant Statutes and Code of Practices:</w:t>
      </w:r>
    </w:p>
    <w:p w14:paraId="772E4FC6" w14:textId="77777777" w:rsidR="00FE2902" w:rsidRDefault="00FE2902" w:rsidP="00FE2902">
      <w:pPr>
        <w:pStyle w:val="ae"/>
      </w:pPr>
      <w:r>
        <w:t>(a)</w:t>
      </w:r>
      <w:r>
        <w:tab/>
        <w:t>Personal Protective Equipment (PPE)</w:t>
      </w:r>
    </w:p>
    <w:p w14:paraId="46B75099" w14:textId="77777777" w:rsidR="00FE2902" w:rsidRDefault="00FE2902" w:rsidP="00FE2902">
      <w:pPr>
        <w:pStyle w:val="Text2"/>
      </w:pPr>
      <w:r>
        <w:t>The Contractor shall ensure his and his Subcontractor’s personnel to wear appropriate PPE at the Site at all times and supply the Employer and the Engineer at his own cost with such safety equipment as requested.</w:t>
      </w:r>
    </w:p>
    <w:p w14:paraId="019BC631" w14:textId="77777777" w:rsidR="00FE2902" w:rsidRDefault="00FE2902" w:rsidP="00FE2902">
      <w:pPr>
        <w:pStyle w:val="Text2"/>
      </w:pPr>
      <w:r>
        <w:t>No body without PPE is allowed to enter the Site.</w:t>
      </w:r>
    </w:p>
    <w:p w14:paraId="500EF9A7" w14:textId="77777777" w:rsidR="00FE2902" w:rsidRDefault="00FE2902" w:rsidP="00FE2902">
      <w:pPr>
        <w:pStyle w:val="Text2"/>
      </w:pPr>
      <w:r>
        <w:t>Every person entering the Site in open air and underground shall wear PPE.  A sufficient number of electric lamps shall be equipped to the workers working underground and supplied by the Contractor to the Employer’s and Engineer’s persons entering underground.</w:t>
      </w:r>
    </w:p>
    <w:p w14:paraId="698C49D1" w14:textId="77777777" w:rsidR="00FE2902" w:rsidRDefault="00FE2902" w:rsidP="00FE2902">
      <w:pPr>
        <w:pStyle w:val="Text2"/>
      </w:pPr>
      <w:r>
        <w:t>The Contractor ensures that appropriate safety-toe footwear is worn by all persons engaged in work with an inherent danger to the foot.  Light footwear such as sandals, canvas shoes or the like shall not be permitted at any construction work site.</w:t>
      </w:r>
    </w:p>
    <w:p w14:paraId="45F8CD8A" w14:textId="77777777" w:rsidR="00FE2902" w:rsidRDefault="00FE2902" w:rsidP="00FE2902">
      <w:pPr>
        <w:pStyle w:val="Text2"/>
      </w:pPr>
      <w:r>
        <w:t>The Contractor shall ensure that ear protectors are worn by the workers engaged in the drilling work or in the work site where workers are exposed to harmful noise levels.</w:t>
      </w:r>
    </w:p>
    <w:p w14:paraId="74F1EF36" w14:textId="77777777" w:rsidR="00FE2902" w:rsidRDefault="00FE2902" w:rsidP="00FE2902">
      <w:pPr>
        <w:pStyle w:val="Text2"/>
      </w:pPr>
      <w:r>
        <w:t>The Contractor shall ensure that protection glasses, goggles or masks are worn by the workers engaged in work with an inherent danger of eye or face injury.  Likewise, protective clothing shall be worn by the workers where irritant or toxic substances can come in contact with the skin or clothing.</w:t>
      </w:r>
    </w:p>
    <w:p w14:paraId="0072E0C9" w14:textId="77777777" w:rsidR="00FE2902" w:rsidRDefault="00FE2902" w:rsidP="00FE2902">
      <w:pPr>
        <w:pStyle w:val="Text2"/>
      </w:pPr>
      <w:r>
        <w:t>The Contractor shall ensure that safety harnesses and lifelines are used by the workers working on steep slopes with an inherent danger of falls not protected by fixed guardrails or safety nets.</w:t>
      </w:r>
    </w:p>
    <w:p w14:paraId="52261D5D" w14:textId="77777777" w:rsidR="00FE2902" w:rsidRDefault="00FE2902" w:rsidP="00FE2902">
      <w:pPr>
        <w:pStyle w:val="ae"/>
      </w:pPr>
      <w:r>
        <w:t>(b)</w:t>
      </w:r>
      <w:r>
        <w:tab/>
        <w:t>Sanitary Arrangement</w:t>
      </w:r>
    </w:p>
    <w:p w14:paraId="1B416848" w14:textId="77777777" w:rsidR="00FE2902" w:rsidRDefault="00FE2902" w:rsidP="00FE2902">
      <w:pPr>
        <w:pStyle w:val="Text2"/>
      </w:pPr>
      <w:r>
        <w:t>The Contractor shall keep the Site in a clean and sanitary condition and shall provide and maintain sanitary conveniences for the use of persons working at the Site to the extent and in the manner and at such places as approved by relevant local authorities concerned and the Engineer. All persons concerned with the Works shall be obliged to use these conveniences when being at the Site.</w:t>
      </w:r>
    </w:p>
    <w:p w14:paraId="374A5BE3" w14:textId="77777777" w:rsidR="00FE2902" w:rsidRDefault="00FE2902" w:rsidP="00FE2902">
      <w:pPr>
        <w:pStyle w:val="ae"/>
      </w:pPr>
      <w:r>
        <w:t>(c)</w:t>
      </w:r>
      <w:r>
        <w:tab/>
        <w:t>Sewerage and Sanitation</w:t>
      </w:r>
    </w:p>
    <w:p w14:paraId="3AB3E31D" w14:textId="77777777" w:rsidR="00FE2902" w:rsidRDefault="00FE2902" w:rsidP="00FE2902">
      <w:pPr>
        <w:pStyle w:val="Text2"/>
      </w:pPr>
      <w:r>
        <w:t>The Contractor shall supply, install, operate, maintain and subsequently remove the adequate treatment process for disposal of sewerage from all temporary buildings including houses, offices, camps, etc. to be constructed by the Contractor.  The Contractor shall construct, operate and maintain at the Site temporary toilet facilities complete with adequate water closets, urinals and hand-basins, septic tanks, absorption trenches or other sewerage disposal installation for all of his personnel.  The temporary toilet facilities shall meet the requirements of the Government health authority.  The location of these facilities and their construction shall be as approved by the Engineer.  Sewerage from temporary facilities shall be disposed of in hygienic manner as approved by the Engineer.</w:t>
      </w:r>
    </w:p>
    <w:p w14:paraId="221CAC99" w14:textId="77777777" w:rsidR="00FE2902" w:rsidRDefault="00FE2902" w:rsidP="00FE2902">
      <w:pPr>
        <w:pStyle w:val="Text2"/>
      </w:pPr>
      <w:r>
        <w:t>The Contractor shall remove all rubbish and shall provide an adequate number of covered garbage bins/containers placed at convenient points around his camp quarters and work sites.  The Contractor shall establish, operate and maintain a regular garbage collection and disposal system, utilizing a covered vehicle for collection and transport of garbage to the place of disposal.  Garbage shall be disposed of by burning, by burial or by other means approved by the Engineer.  No waste of any kind shall be deposited in any watercourse</w:t>
      </w:r>
    </w:p>
    <w:p w14:paraId="411633FC" w14:textId="77777777" w:rsidR="00FE2902" w:rsidRDefault="00FE2902" w:rsidP="00FE2902">
      <w:pPr>
        <w:pStyle w:val="ae"/>
      </w:pPr>
      <w:r>
        <w:t>(d)</w:t>
      </w:r>
      <w:r>
        <w:tab/>
        <w:t>Epidemics and Hazardous Substances</w:t>
      </w:r>
    </w:p>
    <w:p w14:paraId="0BD5328D" w14:textId="77777777" w:rsidR="00FE2902" w:rsidRDefault="00FE2902" w:rsidP="00FE2902">
      <w:pPr>
        <w:pStyle w:val="Text2"/>
      </w:pPr>
      <w:r>
        <w:t>The requirements established in this sub-clause shall also supplement the requirements and provisions stated in Section 109: “Environmental Protection Works”</w:t>
      </w:r>
    </w:p>
    <w:p w14:paraId="0D010333" w14:textId="77777777" w:rsidR="00FE2902" w:rsidRDefault="00FE2902" w:rsidP="00FE2902">
      <w:pPr>
        <w:pStyle w:val="Text2"/>
      </w:pPr>
      <w:r>
        <w:t>In the event of any outbreak of illness of a highly contagious or epidemic nature the Contractor shall comply with and carry out such regulations, orders and requirements as may be made by the Country, or the local medical or sanitation authorities for the purpose of dealing with and overcoming the same.</w:t>
      </w:r>
    </w:p>
    <w:p w14:paraId="7AE462F0" w14:textId="77777777" w:rsidR="00FE2902" w:rsidRDefault="00FE2902" w:rsidP="00FE2902">
      <w:pPr>
        <w:pStyle w:val="Text2"/>
      </w:pPr>
      <w:r>
        <w:t>The Contractor shall identify and keep records of all hazardous equipment, materials, or other substances and any other health hazards in his undertaking of the Contract. Newly created hazards or new hazardous equipment, materials or other substances brought on to Site shall be added to the record. The Contractor shall draft new, or adapt and modify existing codes of practice appropriate to the said hazards.</w:t>
      </w:r>
    </w:p>
    <w:p w14:paraId="26B47FDC" w14:textId="77777777" w:rsidR="00FE2902" w:rsidRDefault="00FE2902" w:rsidP="00FE2902">
      <w:pPr>
        <w:pStyle w:val="Text2"/>
      </w:pPr>
      <w:r>
        <w:t>The Engineer shall be granted access to such records at all times.</w:t>
      </w:r>
    </w:p>
    <w:p w14:paraId="7599D956" w14:textId="77777777" w:rsidR="00FE2902" w:rsidRDefault="00FE2902" w:rsidP="00FE2902">
      <w:pPr>
        <w:pStyle w:val="Text2"/>
      </w:pPr>
      <w:r>
        <w:t>The Contractor shall conduct and document at least weekly inspections of the storage areas for equipment, transport vehicles and hazardous materials and substances, especially for spillages and leaks. The Contractor shall take adequate precautions and make adequate provisions, to the satisfaction of the Engineer, to prevent such spillages of toxic materials and substances from entering natural stream or areas outside the Site.</w:t>
      </w:r>
    </w:p>
    <w:p w14:paraId="2A339DD9" w14:textId="77777777" w:rsidR="00FE2902" w:rsidRDefault="00FE2902" w:rsidP="00FE2902">
      <w:pPr>
        <w:pStyle w:val="ae"/>
      </w:pPr>
      <w:r>
        <w:t>(e)</w:t>
      </w:r>
      <w:r>
        <w:tab/>
        <w:t>Other Measures for Safety</w:t>
      </w:r>
    </w:p>
    <w:p w14:paraId="193B4D00" w14:textId="77777777" w:rsidR="00FE2902" w:rsidRDefault="00FE2902" w:rsidP="00FE2902">
      <w:pPr>
        <w:pStyle w:val="Text2"/>
      </w:pPr>
      <w:r>
        <w:t>Safety measures shall be taken for the following items (but not limited to):</w:t>
      </w:r>
    </w:p>
    <w:p w14:paraId="1305B133" w14:textId="77777777" w:rsidR="00FE2902" w:rsidRDefault="00FE2902" w:rsidP="00FE2902">
      <w:pPr>
        <w:pStyle w:val="bulletTex2"/>
      </w:pPr>
      <w:r>
        <w:t>(i)</w:t>
      </w:r>
      <w:r>
        <w:tab/>
        <w:t>Training</w:t>
      </w:r>
    </w:p>
    <w:p w14:paraId="5C6BADD8" w14:textId="77777777" w:rsidR="00FE2902" w:rsidRDefault="00FE2902" w:rsidP="00FE2902">
      <w:pPr>
        <w:pStyle w:val="bulletTex2"/>
      </w:pPr>
      <w:r>
        <w:t>(ii)</w:t>
      </w:r>
      <w:r>
        <w:tab/>
        <w:t>Reporting</w:t>
      </w:r>
    </w:p>
    <w:p w14:paraId="29F919C7" w14:textId="77777777" w:rsidR="00FE2902" w:rsidRDefault="00FE2902" w:rsidP="00FE2902">
      <w:pPr>
        <w:pStyle w:val="bulletTex2"/>
      </w:pPr>
      <w:r>
        <w:t>(iii)</w:t>
      </w:r>
      <w:r>
        <w:tab/>
        <w:t xml:space="preserve">Medical check-up and First Aid </w:t>
      </w:r>
    </w:p>
    <w:p w14:paraId="545EA6C2" w14:textId="77777777" w:rsidR="00FE2902" w:rsidRDefault="00FE2902" w:rsidP="00FE2902">
      <w:pPr>
        <w:pStyle w:val="bulletTex2"/>
      </w:pPr>
      <w:r>
        <w:t>(iv)</w:t>
      </w:r>
      <w:r>
        <w:tab/>
        <w:t>Emergency Plans</w:t>
      </w:r>
    </w:p>
    <w:p w14:paraId="4E30348C" w14:textId="77777777" w:rsidR="00FE2902" w:rsidRDefault="00FE2902" w:rsidP="00FE2902">
      <w:pPr>
        <w:pStyle w:val="bulletTex2"/>
      </w:pPr>
      <w:r>
        <w:t>(v)</w:t>
      </w:r>
      <w:r>
        <w:tab/>
        <w:t>Fire Prevention and Protection</w:t>
      </w:r>
    </w:p>
    <w:p w14:paraId="2A5CB10F" w14:textId="77777777" w:rsidR="00FE2902" w:rsidRDefault="00FE2902" w:rsidP="00FE2902">
      <w:pPr>
        <w:pStyle w:val="bulletTex2"/>
      </w:pPr>
      <w:r>
        <w:t>(vi)</w:t>
      </w:r>
      <w:r>
        <w:tab/>
        <w:t>Material Handling, Storage, and Disposal</w:t>
      </w:r>
    </w:p>
    <w:p w14:paraId="410149E4" w14:textId="77777777" w:rsidR="00FE2902" w:rsidRDefault="00FE2902" w:rsidP="00FE2902">
      <w:pPr>
        <w:pStyle w:val="bulletTex2"/>
      </w:pPr>
      <w:r>
        <w:t>(vii)</w:t>
      </w:r>
      <w:r>
        <w:tab/>
        <w:t>Electrical Safety</w:t>
      </w:r>
    </w:p>
    <w:p w14:paraId="697C8791" w14:textId="77777777" w:rsidR="00FE2902" w:rsidRDefault="00FE2902" w:rsidP="00FE2902">
      <w:pPr>
        <w:pStyle w:val="bulletTex2"/>
      </w:pPr>
      <w:r>
        <w:t>(viii)</w:t>
      </w:r>
      <w:r>
        <w:tab/>
        <w:t>Walking and Working Surfaces</w:t>
      </w:r>
    </w:p>
    <w:p w14:paraId="6969BA69" w14:textId="77777777" w:rsidR="00FE2902" w:rsidRDefault="00FE2902" w:rsidP="00FE2902">
      <w:pPr>
        <w:pStyle w:val="bulletTex2"/>
      </w:pPr>
      <w:r>
        <w:t>(ix)</w:t>
      </w:r>
      <w:r>
        <w:tab/>
        <w:t>Confined Spaces</w:t>
      </w:r>
    </w:p>
    <w:p w14:paraId="18214E33" w14:textId="77777777" w:rsidR="00FE2902" w:rsidRDefault="00FE2902" w:rsidP="00FE2902">
      <w:pPr>
        <w:pStyle w:val="bulletTex2"/>
      </w:pPr>
      <w:r>
        <w:t>(x)</w:t>
      </w:r>
      <w:r>
        <w:tab/>
        <w:t>Control of Hazardous Energy (Lockout/Tag out)</w:t>
      </w:r>
    </w:p>
    <w:p w14:paraId="50C1BE43" w14:textId="77777777" w:rsidR="00FE2902" w:rsidRDefault="00FE2902" w:rsidP="00FE2902">
      <w:pPr>
        <w:pStyle w:val="bulletTex2"/>
      </w:pPr>
      <w:r>
        <w:t>(xi)</w:t>
      </w:r>
      <w:r>
        <w:tab/>
        <w:t>Fall Protection and Rope Supported Work</w:t>
      </w:r>
    </w:p>
    <w:p w14:paraId="33ACF1F9" w14:textId="77777777" w:rsidR="00FE2902" w:rsidRDefault="00FE2902" w:rsidP="00FE2902">
      <w:pPr>
        <w:pStyle w:val="bulletTex2"/>
      </w:pPr>
      <w:r>
        <w:t>(xii)</w:t>
      </w:r>
      <w:r>
        <w:tab/>
        <w:t>Hand Tools, Power Tools, Pressure Vessels, Compressors, and Welding</w:t>
      </w:r>
    </w:p>
    <w:p w14:paraId="0CCBAAF0" w14:textId="77777777" w:rsidR="00FE2902" w:rsidRDefault="00FE2902" w:rsidP="00FE2902">
      <w:pPr>
        <w:pStyle w:val="bulletTex2"/>
      </w:pPr>
      <w:r>
        <w:t>(xiii)</w:t>
      </w:r>
      <w:r>
        <w:tab/>
        <w:t>Slings and Rigging Hardware</w:t>
      </w:r>
    </w:p>
    <w:p w14:paraId="7C69659E" w14:textId="77777777" w:rsidR="00FE2902" w:rsidRDefault="00FE2902" w:rsidP="00FE2902">
      <w:pPr>
        <w:pStyle w:val="bulletTex2"/>
      </w:pPr>
      <w:r>
        <w:t>(xiv)</w:t>
      </w:r>
      <w:r>
        <w:tab/>
        <w:t>Hoisting and Pile Driving Equipment</w:t>
      </w:r>
    </w:p>
    <w:p w14:paraId="726C5395" w14:textId="77777777" w:rsidR="00FE2902" w:rsidRDefault="00FE2902" w:rsidP="00FE2902">
      <w:pPr>
        <w:pStyle w:val="bulletTex2"/>
      </w:pPr>
      <w:r>
        <w:t>(xv)</w:t>
      </w:r>
      <w:r>
        <w:tab/>
        <w:t>Equipment and operation for tunnel and road excavation</w:t>
      </w:r>
    </w:p>
    <w:p w14:paraId="40CF7EA1" w14:textId="77777777" w:rsidR="00FE2902" w:rsidRDefault="00FE2902" w:rsidP="00FE2902">
      <w:pPr>
        <w:pStyle w:val="bulletTex2"/>
      </w:pPr>
      <w:r>
        <w:t>(xvi)</w:t>
      </w:r>
      <w:r>
        <w:tab/>
        <w:t>Mobile and Stationary Mechanized Equipment</w:t>
      </w:r>
    </w:p>
    <w:p w14:paraId="7339B7EF" w14:textId="77777777" w:rsidR="00FE2902" w:rsidRDefault="00FE2902" w:rsidP="00FE2902">
      <w:pPr>
        <w:pStyle w:val="bulletTex2"/>
      </w:pPr>
      <w:r>
        <w:t>(xvii)</w:t>
      </w:r>
      <w:r>
        <w:tab/>
        <w:t>Hazardous Waste Site Operations</w:t>
      </w:r>
    </w:p>
    <w:p w14:paraId="085236AD" w14:textId="77777777" w:rsidR="00FE2902" w:rsidRDefault="00FE2902" w:rsidP="00FE2902">
      <w:pPr>
        <w:pStyle w:val="bulletTex2"/>
      </w:pPr>
      <w:r>
        <w:t>(xix)</w:t>
      </w:r>
      <w:r>
        <w:tab/>
        <w:t>Drilling and Blasting Operations</w:t>
      </w:r>
    </w:p>
    <w:p w14:paraId="55083F39" w14:textId="77777777" w:rsidR="00FE2902" w:rsidRDefault="00FE2902" w:rsidP="00FE2902">
      <w:pPr>
        <w:pStyle w:val="bulletTex2"/>
      </w:pPr>
      <w:r>
        <w:t>(xx)</w:t>
      </w:r>
      <w:r>
        <w:tab/>
        <w:t>Concrete, Masonry Construction and Formwork</w:t>
      </w:r>
    </w:p>
    <w:p w14:paraId="386E4646" w14:textId="77777777" w:rsidR="00FE2902" w:rsidRDefault="00FE2902" w:rsidP="00FE2902">
      <w:pPr>
        <w:pStyle w:val="bulletTex2"/>
      </w:pPr>
      <w:r>
        <w:t>(xxi)</w:t>
      </w:r>
      <w:r>
        <w:tab/>
        <w:t>Steel Erection</w:t>
      </w:r>
    </w:p>
    <w:p w14:paraId="798AB9BA" w14:textId="458747B3" w:rsidR="00FE2902" w:rsidRPr="00EB777D" w:rsidRDefault="00FE2902" w:rsidP="00FE2902">
      <w:pPr>
        <w:pStyle w:val="11"/>
      </w:pPr>
      <w:r w:rsidRPr="00EB777D">
        <w:t>(</w:t>
      </w:r>
      <w:r>
        <w:t>5</w:t>
      </w:r>
      <w:r w:rsidRPr="00EB777D">
        <w:t>)</w:t>
      </w:r>
      <w:r w:rsidRPr="00EB777D">
        <w:tab/>
        <w:t>Measurement and Payment</w:t>
      </w:r>
    </w:p>
    <w:p w14:paraId="5A040DA7" w14:textId="77777777" w:rsidR="00FE2902" w:rsidRDefault="00FE2902" w:rsidP="00FE2902">
      <w:pPr>
        <w:pStyle w:val="Text2"/>
      </w:pPr>
      <w:r>
        <w:t>All provision for planning, implementing, and maintaining the safety measures described in this Section for “Project Safety” shall be q</w:t>
      </w:r>
      <w:r w:rsidRPr="00036A3F">
        <w:t xml:space="preserve">uantified in months </w:t>
      </w:r>
      <w:r>
        <w:t xml:space="preserve">and </w:t>
      </w:r>
      <w:r w:rsidRPr="00036A3F">
        <w:t xml:space="preserve">shall be paid as per contract price </w:t>
      </w:r>
      <w:r w:rsidRPr="00080888">
        <w:t>on the basis of the split distribution of a lump sum</w:t>
      </w:r>
      <w:r w:rsidRPr="00036A3F">
        <w:t xml:space="preserve">. </w:t>
      </w:r>
    </w:p>
    <w:p w14:paraId="688CADE3" w14:textId="77777777" w:rsidR="00FE2902" w:rsidRDefault="00FE2902" w:rsidP="00FE2902">
      <w:pPr>
        <w:pStyle w:val="Text2"/>
      </w:pPr>
      <w:r w:rsidRPr="00036A3F">
        <w:t>The contract price and/or unit rate shall be the full and the final compensation to the Contractor as per Clause 112.</w:t>
      </w:r>
    </w:p>
    <w:tbl>
      <w:tblPr>
        <w:tblStyle w:val="TableNormal"/>
        <w:tblW w:w="8223" w:type="dxa"/>
        <w:jc w:val="right"/>
        <w:tblLayout w:type="fixed"/>
        <w:tblLook w:val="01E0" w:firstRow="1" w:lastRow="1" w:firstColumn="1" w:lastColumn="1" w:noHBand="0" w:noVBand="0"/>
      </w:tblPr>
      <w:tblGrid>
        <w:gridCol w:w="850"/>
        <w:gridCol w:w="6237"/>
        <w:gridCol w:w="1136"/>
      </w:tblGrid>
      <w:tr w:rsidR="00FE2902" w14:paraId="3908A425" w14:textId="77777777" w:rsidTr="007F3208">
        <w:trPr>
          <w:trHeight w:val="397"/>
          <w:tblHeader/>
          <w:jc w:val="right"/>
        </w:trPr>
        <w:tc>
          <w:tcPr>
            <w:tcW w:w="85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7F7BEB8" w14:textId="77777777" w:rsidR="00FE2902" w:rsidRDefault="00FE2902" w:rsidP="00513C3D">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65C9034" w14:textId="77777777" w:rsidR="00FE2902" w:rsidRDefault="00FE2902" w:rsidP="00513C3D">
            <w:pPr>
              <w:pStyle w:val="tittleinsidetables"/>
              <w:rPr>
                <w:szCs w:val="24"/>
              </w:rPr>
            </w:pPr>
            <w:r>
              <w:t>Description</w:t>
            </w:r>
          </w:p>
        </w:tc>
        <w:tc>
          <w:tcPr>
            <w:tcW w:w="113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815025E" w14:textId="77777777" w:rsidR="00FE2902" w:rsidRDefault="00FE2902" w:rsidP="00513C3D">
            <w:pPr>
              <w:pStyle w:val="tittleinsidetables"/>
              <w:rPr>
                <w:szCs w:val="24"/>
              </w:rPr>
            </w:pPr>
            <w:r>
              <w:t>Unit</w:t>
            </w:r>
          </w:p>
        </w:tc>
      </w:tr>
      <w:tr w:rsidR="00FE2902" w14:paraId="2E6CC5BA" w14:textId="77777777" w:rsidTr="00513C3D">
        <w:trPr>
          <w:trHeight w:val="397"/>
          <w:jc w:val="right"/>
        </w:trPr>
        <w:tc>
          <w:tcPr>
            <w:tcW w:w="850" w:type="dxa"/>
            <w:tcBorders>
              <w:top w:val="single" w:sz="8" w:space="0" w:color="000000"/>
              <w:left w:val="single" w:sz="8" w:space="0" w:color="000000"/>
              <w:bottom w:val="single" w:sz="8" w:space="0" w:color="000000"/>
              <w:right w:val="single" w:sz="8" w:space="0" w:color="000000"/>
            </w:tcBorders>
            <w:vAlign w:val="center"/>
          </w:tcPr>
          <w:p w14:paraId="1B8DEAAC" w14:textId="6AF6C1B4" w:rsidR="00FE2902" w:rsidRPr="00B90406" w:rsidRDefault="00FE2902" w:rsidP="00B176BD">
            <w:pPr>
              <w:pStyle w:val="TableParagraph"/>
              <w:ind w:leftChars="0" w:left="0"/>
              <w:jc w:val="center"/>
              <w:rPr>
                <w:b/>
                <w:lang w:eastAsia="ja-JP"/>
              </w:rPr>
            </w:pPr>
            <w:r>
              <w:rPr>
                <w:rFonts w:hint="eastAsia"/>
                <w:b/>
                <w:lang w:eastAsia="ja-JP"/>
              </w:rPr>
              <w:t>110</w:t>
            </w:r>
          </w:p>
        </w:tc>
        <w:tc>
          <w:tcPr>
            <w:tcW w:w="7373" w:type="dxa"/>
            <w:gridSpan w:val="2"/>
            <w:tcBorders>
              <w:top w:val="single" w:sz="8" w:space="0" w:color="000000"/>
              <w:left w:val="single" w:sz="8" w:space="0" w:color="000000"/>
              <w:bottom w:val="single" w:sz="8" w:space="0" w:color="000000"/>
              <w:right w:val="single" w:sz="8" w:space="0" w:color="000000"/>
            </w:tcBorders>
            <w:vAlign w:val="center"/>
          </w:tcPr>
          <w:p w14:paraId="2E708A0C" w14:textId="77777777" w:rsidR="00FE2902" w:rsidRPr="00B90406" w:rsidRDefault="00FE2902" w:rsidP="00513C3D">
            <w:pPr>
              <w:pStyle w:val="TableParagraph"/>
              <w:rPr>
                <w:b/>
                <w:spacing w:val="-1"/>
                <w:lang w:eastAsia="ja-JP"/>
              </w:rPr>
            </w:pPr>
            <w:r w:rsidRPr="00B90406">
              <w:rPr>
                <w:rFonts w:hint="eastAsia"/>
                <w:b/>
                <w:lang w:eastAsia="ja-JP"/>
              </w:rPr>
              <w:t>Project Safety</w:t>
            </w:r>
          </w:p>
        </w:tc>
      </w:tr>
      <w:tr w:rsidR="00FE2902" w14:paraId="58D48228" w14:textId="77777777" w:rsidTr="00513C3D">
        <w:trPr>
          <w:trHeight w:val="397"/>
          <w:jc w:val="right"/>
        </w:trPr>
        <w:tc>
          <w:tcPr>
            <w:tcW w:w="850" w:type="dxa"/>
            <w:tcBorders>
              <w:top w:val="single" w:sz="8" w:space="0" w:color="000000"/>
              <w:left w:val="single" w:sz="8" w:space="0" w:color="000000"/>
              <w:bottom w:val="single" w:sz="8" w:space="0" w:color="000000"/>
              <w:right w:val="single" w:sz="8" w:space="0" w:color="000000"/>
            </w:tcBorders>
            <w:vAlign w:val="center"/>
          </w:tcPr>
          <w:p w14:paraId="1DEA4278" w14:textId="4CEECCDE" w:rsidR="00FE2902" w:rsidRDefault="00FE2902" w:rsidP="00B176BD">
            <w:pPr>
              <w:pStyle w:val="TableParagraph"/>
              <w:ind w:leftChars="0" w:left="0"/>
              <w:jc w:val="center"/>
            </w:pPr>
            <w:r>
              <w:t>110-1</w:t>
            </w:r>
          </w:p>
        </w:tc>
        <w:tc>
          <w:tcPr>
            <w:tcW w:w="6237" w:type="dxa"/>
            <w:tcBorders>
              <w:top w:val="single" w:sz="8" w:space="0" w:color="000000"/>
              <w:left w:val="single" w:sz="8" w:space="0" w:color="000000"/>
              <w:bottom w:val="single" w:sz="8" w:space="0" w:color="000000"/>
              <w:right w:val="single" w:sz="8" w:space="0" w:color="000000"/>
            </w:tcBorders>
            <w:vAlign w:val="center"/>
          </w:tcPr>
          <w:p w14:paraId="3F04BD86" w14:textId="77777777" w:rsidR="00FE2902" w:rsidRPr="0087536D" w:rsidRDefault="00FE2902" w:rsidP="00513C3D">
            <w:pPr>
              <w:pStyle w:val="TableParagraph"/>
              <w:rPr>
                <w:lang w:eastAsia="ja-JP"/>
              </w:rPr>
            </w:pPr>
            <w:r>
              <w:rPr>
                <w:lang w:eastAsia="ja-JP"/>
              </w:rPr>
              <w:t>Project Safety during the construction period</w:t>
            </w:r>
          </w:p>
        </w:tc>
        <w:tc>
          <w:tcPr>
            <w:tcW w:w="1136" w:type="dxa"/>
            <w:tcBorders>
              <w:top w:val="single" w:sz="8" w:space="0" w:color="000000"/>
              <w:left w:val="single" w:sz="8" w:space="0" w:color="000000"/>
              <w:bottom w:val="single" w:sz="8" w:space="0" w:color="000000"/>
              <w:right w:val="single" w:sz="8" w:space="0" w:color="000000"/>
            </w:tcBorders>
            <w:vAlign w:val="center"/>
          </w:tcPr>
          <w:p w14:paraId="33E7A5E8" w14:textId="77777777" w:rsidR="00FE2902" w:rsidRDefault="00FE2902" w:rsidP="00513C3D">
            <w:pPr>
              <w:pStyle w:val="TableParagraph"/>
              <w:rPr>
                <w:spacing w:val="-1"/>
                <w:lang w:eastAsia="ja-JP"/>
              </w:rPr>
            </w:pPr>
            <w:r>
              <w:rPr>
                <w:rFonts w:hint="eastAsia"/>
                <w:spacing w:val="-1"/>
                <w:lang w:eastAsia="ja-JP"/>
              </w:rPr>
              <w:t>month</w:t>
            </w:r>
          </w:p>
        </w:tc>
      </w:tr>
      <w:tr w:rsidR="00FE2902" w14:paraId="0C21152C" w14:textId="77777777" w:rsidTr="00513C3D">
        <w:trPr>
          <w:trHeight w:val="397"/>
          <w:jc w:val="right"/>
        </w:trPr>
        <w:tc>
          <w:tcPr>
            <w:tcW w:w="850" w:type="dxa"/>
            <w:tcBorders>
              <w:top w:val="single" w:sz="8" w:space="0" w:color="000000"/>
              <w:left w:val="single" w:sz="8" w:space="0" w:color="000000"/>
              <w:bottom w:val="single" w:sz="8" w:space="0" w:color="000000"/>
              <w:right w:val="single" w:sz="8" w:space="0" w:color="000000"/>
            </w:tcBorders>
            <w:vAlign w:val="center"/>
          </w:tcPr>
          <w:p w14:paraId="6B92204E" w14:textId="69387184" w:rsidR="00FE2902" w:rsidRDefault="00FE2902" w:rsidP="00B176BD">
            <w:pPr>
              <w:pStyle w:val="TableParagraph"/>
              <w:ind w:leftChars="0" w:left="0"/>
              <w:jc w:val="center"/>
            </w:pPr>
            <w:r>
              <w:t>110-2</w:t>
            </w:r>
          </w:p>
        </w:tc>
        <w:tc>
          <w:tcPr>
            <w:tcW w:w="6237" w:type="dxa"/>
            <w:tcBorders>
              <w:top w:val="single" w:sz="8" w:space="0" w:color="000000"/>
              <w:left w:val="single" w:sz="8" w:space="0" w:color="000000"/>
              <w:bottom w:val="single" w:sz="8" w:space="0" w:color="000000"/>
              <w:right w:val="single" w:sz="8" w:space="0" w:color="000000"/>
            </w:tcBorders>
            <w:vAlign w:val="center"/>
          </w:tcPr>
          <w:p w14:paraId="5FEE4021" w14:textId="77777777" w:rsidR="00FE2902" w:rsidRPr="0087536D" w:rsidRDefault="00FE2902" w:rsidP="00513C3D">
            <w:pPr>
              <w:pStyle w:val="TableParagraph"/>
              <w:rPr>
                <w:lang w:eastAsia="ja-JP"/>
              </w:rPr>
            </w:pPr>
            <w:r>
              <w:rPr>
                <w:lang w:eastAsia="ja-JP"/>
              </w:rPr>
              <w:t>Project Safety during the Defects Notification Period</w:t>
            </w:r>
          </w:p>
        </w:tc>
        <w:tc>
          <w:tcPr>
            <w:tcW w:w="1136" w:type="dxa"/>
            <w:tcBorders>
              <w:top w:val="single" w:sz="8" w:space="0" w:color="000000"/>
              <w:left w:val="single" w:sz="8" w:space="0" w:color="000000"/>
              <w:bottom w:val="single" w:sz="8" w:space="0" w:color="000000"/>
              <w:right w:val="single" w:sz="8" w:space="0" w:color="000000"/>
            </w:tcBorders>
            <w:vAlign w:val="center"/>
          </w:tcPr>
          <w:p w14:paraId="521F0C20" w14:textId="77777777" w:rsidR="00FE2902" w:rsidRDefault="00FE2902" w:rsidP="00513C3D">
            <w:pPr>
              <w:pStyle w:val="TableParagraph"/>
              <w:rPr>
                <w:spacing w:val="-1"/>
                <w:lang w:eastAsia="ja-JP"/>
              </w:rPr>
            </w:pPr>
            <w:r>
              <w:rPr>
                <w:rFonts w:hint="eastAsia"/>
                <w:spacing w:val="-1"/>
                <w:lang w:eastAsia="ja-JP"/>
              </w:rPr>
              <w:t>month</w:t>
            </w:r>
          </w:p>
        </w:tc>
      </w:tr>
    </w:tbl>
    <w:p w14:paraId="4EADA343" w14:textId="77777777" w:rsidR="008C0EC7" w:rsidRDefault="008C0EC7" w:rsidP="008C0EC7">
      <w:pPr>
        <w:pStyle w:val="Note"/>
      </w:pPr>
      <w:bookmarkStart w:id="42" w:name="_Toc509394752"/>
    </w:p>
    <w:p w14:paraId="0F697546" w14:textId="4DCD0E62" w:rsidR="00D804A2" w:rsidRDefault="00FE2902" w:rsidP="00D804A2">
      <w:pPr>
        <w:pStyle w:val="101"/>
      </w:pPr>
      <w:r>
        <w:t>111</w:t>
      </w:r>
      <w:r w:rsidR="00D804A2">
        <w:tab/>
      </w:r>
      <w:r w:rsidR="00D804A2" w:rsidRPr="00BF1AE1">
        <w:t>SUPPLY OF PROJECT RECORD</w:t>
      </w:r>
      <w:bookmarkEnd w:id="42"/>
    </w:p>
    <w:p w14:paraId="42AB744F" w14:textId="253317C2" w:rsidR="00D804A2" w:rsidRDefault="00D804A2" w:rsidP="00D804A2">
      <w:pPr>
        <w:pStyle w:val="11"/>
      </w:pPr>
      <w:r>
        <w:t>(1)</w:t>
      </w:r>
      <w:r>
        <w:tab/>
        <w:t>Scope and Description</w:t>
      </w:r>
    </w:p>
    <w:p w14:paraId="4699D6C9" w14:textId="77777777" w:rsidR="00D804A2" w:rsidRDefault="00D804A2" w:rsidP="00D804A2">
      <w:pPr>
        <w:pStyle w:val="Text1"/>
      </w:pPr>
      <w:r>
        <w:t>This Clause covers the supply of digital record of project events in digital format (DVD/ Flash Drive) including the following:</w:t>
      </w:r>
    </w:p>
    <w:p w14:paraId="16D1BFED" w14:textId="62E0B85A" w:rsidR="00D804A2" w:rsidRDefault="00D804A2" w:rsidP="00D804A2">
      <w:pPr>
        <w:pStyle w:val="ae"/>
      </w:pPr>
      <w:r>
        <w:rPr>
          <w:rFonts w:hint="eastAsia"/>
        </w:rPr>
        <w:t>(a)</w:t>
      </w:r>
      <w:r>
        <w:rPr>
          <w:rFonts w:hint="eastAsia"/>
        </w:rPr>
        <w:tab/>
      </w:r>
      <w:r>
        <w:t>Photographs</w:t>
      </w:r>
    </w:p>
    <w:p w14:paraId="07BCB7F3" w14:textId="77777777" w:rsidR="00D804A2" w:rsidRDefault="00D804A2" w:rsidP="00D804A2">
      <w:pPr>
        <w:pStyle w:val="Text2"/>
      </w:pPr>
      <w:r w:rsidRPr="00614AF4">
        <w:t>The Contractor shall take construction photographs by using digital cameras with an automatic setting on the records of the date-month-year, as described below:</w:t>
      </w:r>
    </w:p>
    <w:tbl>
      <w:tblPr>
        <w:tblW w:w="8063" w:type="dxa"/>
        <w:jc w:val="right"/>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3964"/>
        <w:gridCol w:w="1843"/>
        <w:gridCol w:w="2256"/>
      </w:tblGrid>
      <w:tr w:rsidR="00D804A2" w:rsidRPr="000968D0" w14:paraId="3641E050" w14:textId="77777777" w:rsidTr="007F3208">
        <w:trPr>
          <w:trHeight w:val="284"/>
          <w:tblHeader/>
          <w:jc w:val="right"/>
        </w:trPr>
        <w:tc>
          <w:tcPr>
            <w:tcW w:w="3964" w:type="dxa"/>
            <w:tcBorders>
              <w:top w:val="single" w:sz="4" w:space="0" w:color="auto"/>
              <w:bottom w:val="single" w:sz="4" w:space="0" w:color="auto"/>
            </w:tcBorders>
            <w:shd w:val="clear" w:color="auto" w:fill="C6D9F1" w:themeFill="text2" w:themeFillTint="33"/>
            <w:vAlign w:val="center"/>
          </w:tcPr>
          <w:p w14:paraId="3587966F" w14:textId="77777777" w:rsidR="00D804A2" w:rsidRPr="00D804A2" w:rsidRDefault="00D804A2" w:rsidP="007F3208">
            <w:pPr>
              <w:pStyle w:val="tittleinsidetables"/>
              <w:rPr>
                <w:sz w:val="20"/>
              </w:rPr>
            </w:pPr>
            <w:r w:rsidRPr="00D804A2">
              <w:rPr>
                <w:sz w:val="20"/>
              </w:rPr>
              <w:t>Items</w:t>
            </w:r>
          </w:p>
        </w:tc>
        <w:tc>
          <w:tcPr>
            <w:tcW w:w="1843" w:type="dxa"/>
            <w:tcBorders>
              <w:top w:val="single" w:sz="4" w:space="0" w:color="auto"/>
              <w:bottom w:val="single" w:sz="4" w:space="0" w:color="auto"/>
            </w:tcBorders>
            <w:shd w:val="clear" w:color="auto" w:fill="C6D9F1" w:themeFill="text2" w:themeFillTint="33"/>
            <w:vAlign w:val="center"/>
          </w:tcPr>
          <w:p w14:paraId="2DA2E808" w14:textId="2BFA1FEF" w:rsidR="00D804A2" w:rsidRPr="00D804A2" w:rsidRDefault="007F3208" w:rsidP="007F3208">
            <w:pPr>
              <w:pStyle w:val="tittleinsidetables"/>
              <w:rPr>
                <w:sz w:val="20"/>
              </w:rPr>
            </w:pPr>
            <w:r>
              <w:rPr>
                <w:sz w:val="20"/>
              </w:rPr>
              <w:t>Time t</w:t>
            </w:r>
            <w:r w:rsidR="00D804A2" w:rsidRPr="00D804A2">
              <w:rPr>
                <w:sz w:val="20"/>
              </w:rPr>
              <w:t>o Shoot a Photo</w:t>
            </w:r>
          </w:p>
        </w:tc>
        <w:tc>
          <w:tcPr>
            <w:tcW w:w="2256" w:type="dxa"/>
            <w:tcBorders>
              <w:top w:val="single" w:sz="4" w:space="0" w:color="auto"/>
              <w:bottom w:val="single" w:sz="4" w:space="0" w:color="auto"/>
            </w:tcBorders>
            <w:shd w:val="clear" w:color="auto" w:fill="C6D9F1" w:themeFill="text2" w:themeFillTint="33"/>
            <w:vAlign w:val="center"/>
          </w:tcPr>
          <w:p w14:paraId="5DAC4E3A" w14:textId="77777777" w:rsidR="00D804A2" w:rsidRPr="00D804A2" w:rsidRDefault="00D804A2" w:rsidP="007F3208">
            <w:pPr>
              <w:pStyle w:val="tittleinsidetables"/>
              <w:rPr>
                <w:sz w:val="20"/>
              </w:rPr>
            </w:pPr>
            <w:r w:rsidRPr="00D804A2">
              <w:rPr>
                <w:sz w:val="20"/>
              </w:rPr>
              <w:t>Submission Time</w:t>
            </w:r>
          </w:p>
        </w:tc>
      </w:tr>
      <w:tr w:rsidR="00D804A2" w:rsidRPr="000968D0" w14:paraId="2233F0F8" w14:textId="77777777" w:rsidTr="007F3208">
        <w:trPr>
          <w:trHeight w:val="920"/>
          <w:jc w:val="right"/>
        </w:trPr>
        <w:tc>
          <w:tcPr>
            <w:tcW w:w="3964" w:type="dxa"/>
            <w:tcBorders>
              <w:top w:val="single" w:sz="4" w:space="0" w:color="auto"/>
            </w:tcBorders>
            <w:shd w:val="clear" w:color="auto" w:fill="auto"/>
            <w:vAlign w:val="center"/>
          </w:tcPr>
          <w:p w14:paraId="18471D5B" w14:textId="77777777" w:rsidR="00D804A2" w:rsidRPr="00C30BEB" w:rsidRDefault="00D804A2" w:rsidP="00B64A40">
            <w:pPr>
              <w:pStyle w:val="TableParagraph"/>
              <w:jc w:val="both"/>
              <w:rPr>
                <w:sz w:val="20"/>
                <w:szCs w:val="20"/>
              </w:rPr>
            </w:pPr>
            <w:r w:rsidRPr="00C30BEB">
              <w:rPr>
                <w:sz w:val="20"/>
                <w:szCs w:val="20"/>
              </w:rPr>
              <w:t>Photographs at intervals of no more than 50 meters or other intervals as agreed by the Engineer along the route of the Works</w:t>
            </w:r>
          </w:p>
        </w:tc>
        <w:tc>
          <w:tcPr>
            <w:tcW w:w="1843" w:type="dxa"/>
            <w:vMerge w:val="restart"/>
            <w:tcBorders>
              <w:top w:val="single" w:sz="4" w:space="0" w:color="auto"/>
            </w:tcBorders>
            <w:shd w:val="clear" w:color="auto" w:fill="auto"/>
            <w:vAlign w:val="center"/>
          </w:tcPr>
          <w:p w14:paraId="7B3DD9B0" w14:textId="77777777" w:rsidR="00D804A2" w:rsidRPr="00C30BEB" w:rsidRDefault="00D804A2" w:rsidP="00513C3D">
            <w:pPr>
              <w:pStyle w:val="TableParagraph"/>
              <w:rPr>
                <w:sz w:val="20"/>
                <w:szCs w:val="20"/>
              </w:rPr>
            </w:pPr>
            <w:r w:rsidRPr="00C30BEB">
              <w:rPr>
                <w:sz w:val="20"/>
                <w:szCs w:val="20"/>
              </w:rPr>
              <w:t>Each month throughout the Works before the commencement of the work</w:t>
            </w:r>
          </w:p>
        </w:tc>
        <w:tc>
          <w:tcPr>
            <w:tcW w:w="2256" w:type="dxa"/>
            <w:vMerge w:val="restart"/>
            <w:tcBorders>
              <w:top w:val="single" w:sz="4" w:space="0" w:color="auto"/>
            </w:tcBorders>
            <w:shd w:val="clear" w:color="auto" w:fill="auto"/>
            <w:vAlign w:val="center"/>
          </w:tcPr>
          <w:p w14:paraId="0ED52688" w14:textId="77777777" w:rsidR="00D804A2" w:rsidRPr="00C30BEB" w:rsidRDefault="00D804A2" w:rsidP="00513C3D">
            <w:pPr>
              <w:pStyle w:val="TableParagraph"/>
              <w:rPr>
                <w:sz w:val="20"/>
                <w:szCs w:val="20"/>
              </w:rPr>
            </w:pPr>
            <w:r w:rsidRPr="00C30BEB">
              <w:rPr>
                <w:sz w:val="20"/>
                <w:szCs w:val="20"/>
              </w:rPr>
              <w:t>With monthly report or as otherwise required by the Engineer</w:t>
            </w:r>
          </w:p>
        </w:tc>
      </w:tr>
      <w:tr w:rsidR="00D804A2" w:rsidRPr="000968D0" w14:paraId="4857A094" w14:textId="77777777" w:rsidTr="007F3208">
        <w:trPr>
          <w:trHeight w:val="811"/>
          <w:jc w:val="right"/>
        </w:trPr>
        <w:tc>
          <w:tcPr>
            <w:tcW w:w="3964" w:type="dxa"/>
            <w:shd w:val="clear" w:color="auto" w:fill="auto"/>
            <w:vAlign w:val="center"/>
          </w:tcPr>
          <w:p w14:paraId="3DB03176" w14:textId="77777777" w:rsidR="00D804A2" w:rsidRPr="00C30BEB" w:rsidRDefault="00D804A2" w:rsidP="00513C3D">
            <w:pPr>
              <w:pStyle w:val="TableParagraph"/>
              <w:rPr>
                <w:sz w:val="20"/>
                <w:szCs w:val="20"/>
              </w:rPr>
            </w:pPr>
            <w:r w:rsidRPr="00C30BEB">
              <w:rPr>
                <w:sz w:val="20"/>
                <w:szCs w:val="20"/>
              </w:rPr>
              <w:t>Photographs of each entire site (each work front), all the structure sites, or pertinent features</w:t>
            </w:r>
          </w:p>
        </w:tc>
        <w:tc>
          <w:tcPr>
            <w:tcW w:w="1843" w:type="dxa"/>
            <w:vMerge/>
            <w:shd w:val="clear" w:color="auto" w:fill="auto"/>
          </w:tcPr>
          <w:p w14:paraId="2B664DC4" w14:textId="77777777" w:rsidR="00D804A2" w:rsidRPr="00C30BEB" w:rsidRDefault="00D804A2" w:rsidP="00513C3D">
            <w:pPr>
              <w:pStyle w:val="TableParagraph"/>
              <w:rPr>
                <w:sz w:val="20"/>
                <w:szCs w:val="20"/>
              </w:rPr>
            </w:pPr>
          </w:p>
        </w:tc>
        <w:tc>
          <w:tcPr>
            <w:tcW w:w="2256" w:type="dxa"/>
            <w:vMerge/>
            <w:shd w:val="clear" w:color="auto" w:fill="auto"/>
          </w:tcPr>
          <w:p w14:paraId="0EC22023" w14:textId="77777777" w:rsidR="00D804A2" w:rsidRPr="00C30BEB" w:rsidRDefault="00D804A2" w:rsidP="00513C3D">
            <w:pPr>
              <w:pStyle w:val="TableParagraph"/>
              <w:rPr>
                <w:sz w:val="20"/>
                <w:szCs w:val="20"/>
              </w:rPr>
            </w:pPr>
          </w:p>
        </w:tc>
      </w:tr>
      <w:tr w:rsidR="00D804A2" w:rsidRPr="000968D0" w14:paraId="5AE5E68C" w14:textId="77777777" w:rsidTr="007F3208">
        <w:trPr>
          <w:trHeight w:val="920"/>
          <w:jc w:val="right"/>
        </w:trPr>
        <w:tc>
          <w:tcPr>
            <w:tcW w:w="3964" w:type="dxa"/>
            <w:shd w:val="clear" w:color="auto" w:fill="auto"/>
            <w:vAlign w:val="center"/>
          </w:tcPr>
          <w:p w14:paraId="64B81AA4" w14:textId="77777777" w:rsidR="00D804A2" w:rsidRPr="00C30BEB" w:rsidRDefault="00D804A2" w:rsidP="00513C3D">
            <w:pPr>
              <w:pStyle w:val="TableParagraph"/>
              <w:rPr>
                <w:sz w:val="20"/>
                <w:szCs w:val="20"/>
              </w:rPr>
            </w:pPr>
            <w:r w:rsidRPr="00C30BEB">
              <w:rPr>
                <w:sz w:val="20"/>
                <w:szCs w:val="20"/>
              </w:rPr>
              <w:t xml:space="preserve">Record of quarry sites, plant sites, camp sites including </w:t>
            </w:r>
            <w:proofErr w:type="spellStart"/>
            <w:r w:rsidRPr="00C30BEB">
              <w:rPr>
                <w:sz w:val="20"/>
                <w:szCs w:val="20"/>
              </w:rPr>
              <w:t>labour</w:t>
            </w:r>
            <w:proofErr w:type="spellEnd"/>
            <w:r w:rsidRPr="00C30BEB">
              <w:rPr>
                <w:sz w:val="20"/>
                <w:szCs w:val="20"/>
              </w:rPr>
              <w:t xml:space="preserve"> camps, haul roads, access road etc. with progress report</w:t>
            </w:r>
          </w:p>
        </w:tc>
        <w:tc>
          <w:tcPr>
            <w:tcW w:w="1843" w:type="dxa"/>
            <w:vMerge/>
            <w:shd w:val="clear" w:color="auto" w:fill="auto"/>
          </w:tcPr>
          <w:p w14:paraId="05E2ED5C" w14:textId="77777777" w:rsidR="00D804A2" w:rsidRPr="00C30BEB" w:rsidRDefault="00D804A2" w:rsidP="00513C3D">
            <w:pPr>
              <w:pStyle w:val="TableParagraph"/>
              <w:rPr>
                <w:sz w:val="20"/>
                <w:szCs w:val="20"/>
              </w:rPr>
            </w:pPr>
          </w:p>
        </w:tc>
        <w:tc>
          <w:tcPr>
            <w:tcW w:w="2256" w:type="dxa"/>
            <w:vMerge/>
            <w:shd w:val="clear" w:color="auto" w:fill="auto"/>
          </w:tcPr>
          <w:p w14:paraId="6DB8857C" w14:textId="77777777" w:rsidR="00D804A2" w:rsidRPr="00C30BEB" w:rsidRDefault="00D804A2" w:rsidP="00513C3D">
            <w:pPr>
              <w:pStyle w:val="TableParagraph"/>
              <w:rPr>
                <w:sz w:val="20"/>
                <w:szCs w:val="20"/>
              </w:rPr>
            </w:pPr>
          </w:p>
        </w:tc>
      </w:tr>
      <w:tr w:rsidR="00D804A2" w:rsidRPr="000968D0" w14:paraId="5B78B6A0" w14:textId="77777777" w:rsidTr="007F3208">
        <w:trPr>
          <w:trHeight w:val="397"/>
          <w:jc w:val="right"/>
        </w:trPr>
        <w:tc>
          <w:tcPr>
            <w:tcW w:w="3964" w:type="dxa"/>
            <w:shd w:val="clear" w:color="auto" w:fill="auto"/>
            <w:vAlign w:val="center"/>
          </w:tcPr>
          <w:p w14:paraId="40CA767B" w14:textId="77777777" w:rsidR="00D804A2" w:rsidRPr="00C30BEB" w:rsidRDefault="00D804A2" w:rsidP="00513C3D">
            <w:pPr>
              <w:pStyle w:val="TableParagraph"/>
              <w:rPr>
                <w:sz w:val="20"/>
                <w:szCs w:val="20"/>
              </w:rPr>
            </w:pPr>
            <w:r w:rsidRPr="00C30BEB">
              <w:rPr>
                <w:sz w:val="20"/>
                <w:szCs w:val="20"/>
              </w:rPr>
              <w:t>Record of all accidents</w:t>
            </w:r>
          </w:p>
        </w:tc>
        <w:tc>
          <w:tcPr>
            <w:tcW w:w="1843" w:type="dxa"/>
            <w:vMerge/>
            <w:shd w:val="clear" w:color="auto" w:fill="auto"/>
          </w:tcPr>
          <w:p w14:paraId="32301C8F" w14:textId="77777777" w:rsidR="00D804A2" w:rsidRPr="00C30BEB" w:rsidRDefault="00D804A2" w:rsidP="00513C3D">
            <w:pPr>
              <w:pStyle w:val="TableParagraph"/>
              <w:rPr>
                <w:sz w:val="20"/>
                <w:szCs w:val="20"/>
              </w:rPr>
            </w:pPr>
          </w:p>
        </w:tc>
        <w:tc>
          <w:tcPr>
            <w:tcW w:w="2256" w:type="dxa"/>
            <w:vMerge/>
            <w:shd w:val="clear" w:color="auto" w:fill="auto"/>
          </w:tcPr>
          <w:p w14:paraId="7AC4658C" w14:textId="77777777" w:rsidR="00D804A2" w:rsidRPr="00C30BEB" w:rsidRDefault="00D804A2" w:rsidP="00513C3D">
            <w:pPr>
              <w:pStyle w:val="TableParagraph"/>
              <w:rPr>
                <w:sz w:val="20"/>
                <w:szCs w:val="20"/>
              </w:rPr>
            </w:pPr>
          </w:p>
        </w:tc>
      </w:tr>
      <w:tr w:rsidR="00D804A2" w:rsidRPr="000968D0" w14:paraId="0BA9D6CB" w14:textId="77777777" w:rsidTr="007F3208">
        <w:trPr>
          <w:trHeight w:val="227"/>
          <w:jc w:val="right"/>
        </w:trPr>
        <w:tc>
          <w:tcPr>
            <w:tcW w:w="3964" w:type="dxa"/>
            <w:shd w:val="clear" w:color="auto" w:fill="auto"/>
            <w:vAlign w:val="center"/>
          </w:tcPr>
          <w:p w14:paraId="41030140" w14:textId="77777777" w:rsidR="00D804A2" w:rsidRPr="00C30BEB" w:rsidRDefault="00D804A2" w:rsidP="00513C3D">
            <w:pPr>
              <w:pStyle w:val="TableParagraph"/>
              <w:rPr>
                <w:sz w:val="20"/>
                <w:szCs w:val="20"/>
              </w:rPr>
            </w:pPr>
            <w:r w:rsidRPr="00C30BEB">
              <w:rPr>
                <w:sz w:val="20"/>
                <w:szCs w:val="20"/>
              </w:rPr>
              <w:t>The same views from same points as above</w:t>
            </w:r>
          </w:p>
        </w:tc>
        <w:tc>
          <w:tcPr>
            <w:tcW w:w="1843" w:type="dxa"/>
            <w:shd w:val="clear" w:color="auto" w:fill="auto"/>
          </w:tcPr>
          <w:p w14:paraId="2B53C805" w14:textId="77777777" w:rsidR="00D804A2" w:rsidRPr="00C30BEB" w:rsidRDefault="00D804A2" w:rsidP="00513C3D">
            <w:pPr>
              <w:pStyle w:val="TableParagraph"/>
              <w:rPr>
                <w:sz w:val="20"/>
                <w:szCs w:val="20"/>
              </w:rPr>
            </w:pPr>
            <w:r w:rsidRPr="00C30BEB">
              <w:rPr>
                <w:sz w:val="20"/>
                <w:szCs w:val="20"/>
              </w:rPr>
              <w:t>Upon completion of all construction activities</w:t>
            </w:r>
          </w:p>
        </w:tc>
        <w:tc>
          <w:tcPr>
            <w:tcW w:w="2256" w:type="dxa"/>
            <w:shd w:val="clear" w:color="auto" w:fill="auto"/>
          </w:tcPr>
          <w:p w14:paraId="482D4481" w14:textId="77777777" w:rsidR="00D804A2" w:rsidRPr="00C30BEB" w:rsidRDefault="00D804A2" w:rsidP="00513C3D">
            <w:pPr>
              <w:pStyle w:val="TableParagraph"/>
              <w:rPr>
                <w:sz w:val="20"/>
                <w:szCs w:val="20"/>
              </w:rPr>
            </w:pPr>
            <w:r w:rsidRPr="00C30BEB">
              <w:rPr>
                <w:sz w:val="20"/>
                <w:szCs w:val="20"/>
              </w:rPr>
              <w:t>With the Contractor’s application for final payment</w:t>
            </w:r>
          </w:p>
        </w:tc>
      </w:tr>
    </w:tbl>
    <w:p w14:paraId="119FFCC2" w14:textId="77777777" w:rsidR="00310DCC" w:rsidRDefault="00310DCC" w:rsidP="007F3208">
      <w:pPr>
        <w:pStyle w:val="Note"/>
        <w:rPr>
          <w:lang w:val="en-GB"/>
        </w:rPr>
      </w:pPr>
    </w:p>
    <w:p w14:paraId="0DA1D9A1" w14:textId="5AD0A6E8" w:rsidR="00D804A2" w:rsidRDefault="00D804A2" w:rsidP="00D804A2">
      <w:pPr>
        <w:pStyle w:val="bulletTex2"/>
        <w:rPr>
          <w:lang w:val="en-GB"/>
        </w:rPr>
      </w:pPr>
      <w:r>
        <w:rPr>
          <w:lang w:val="en-GB"/>
        </w:rPr>
        <w:t>-</w:t>
      </w:r>
      <w:r>
        <w:rPr>
          <w:lang w:val="en-GB"/>
        </w:rPr>
        <w:tab/>
      </w:r>
      <w:r w:rsidRPr="00614AF4">
        <w:rPr>
          <w:lang w:val="en-GB"/>
        </w:rPr>
        <w:t>Photographs shall be consistent with the number of photographs to be specified by the Engineer.</w:t>
      </w:r>
    </w:p>
    <w:p w14:paraId="1526AB97" w14:textId="77777777" w:rsidR="00D804A2" w:rsidRDefault="00D804A2" w:rsidP="00D804A2">
      <w:pPr>
        <w:pStyle w:val="bulletTex2"/>
        <w:rPr>
          <w:lang w:val="en-GB"/>
        </w:rPr>
      </w:pPr>
      <w:r>
        <w:rPr>
          <w:lang w:val="en-GB"/>
        </w:rPr>
        <w:t>-</w:t>
      </w:r>
      <w:r>
        <w:rPr>
          <w:lang w:val="en-GB"/>
        </w:rPr>
        <w:tab/>
      </w:r>
      <w:r w:rsidRPr="00614AF4">
        <w:rPr>
          <w:lang w:val="en-GB"/>
        </w:rPr>
        <w:t xml:space="preserve">The Contractor shall supply both “hard” </w:t>
      </w:r>
      <w:r>
        <w:rPr>
          <w:lang w:val="en-GB"/>
        </w:rPr>
        <w:t>(</w:t>
      </w:r>
      <w:r w:rsidRPr="006454EF">
        <w:rPr>
          <w:lang w:val="en-GB"/>
        </w:rPr>
        <w:t>mounted on albums to serve as a permanent record of the work needed for an authentic documentation</w:t>
      </w:r>
      <w:r>
        <w:rPr>
          <w:lang w:val="en-GB"/>
        </w:rPr>
        <w:t xml:space="preserve">) </w:t>
      </w:r>
      <w:r w:rsidRPr="00614AF4">
        <w:rPr>
          <w:lang w:val="en-GB"/>
        </w:rPr>
        <w:t>and computerized copies of photographs as required by the Engineer. The Contractor shall provide the necessary software to the Engineer for computerized storage, editing, and reproduction of photographs.</w:t>
      </w:r>
    </w:p>
    <w:p w14:paraId="079178E1" w14:textId="77777777" w:rsidR="00D804A2" w:rsidRPr="00C82435" w:rsidRDefault="00D804A2" w:rsidP="00D804A2">
      <w:pPr>
        <w:pStyle w:val="bulletTex2"/>
        <w:rPr>
          <w:rFonts w:eastAsiaTheme="minorEastAsia"/>
          <w:lang w:eastAsia="ja-JP"/>
        </w:rPr>
      </w:pPr>
      <w:r>
        <w:rPr>
          <w:rFonts w:cs="Times New Roman"/>
          <w:szCs w:val="22"/>
          <w:lang w:val="en-GB"/>
        </w:rPr>
        <w:t>-</w:t>
      </w:r>
      <w:r>
        <w:rPr>
          <w:rFonts w:cs="Times New Roman"/>
          <w:szCs w:val="22"/>
          <w:lang w:val="en-GB"/>
        </w:rPr>
        <w:tab/>
      </w:r>
      <w:r w:rsidRPr="00614AF4">
        <w:rPr>
          <w:rFonts w:cs="Times New Roman"/>
          <w:szCs w:val="22"/>
          <w:lang w:val="en-GB"/>
        </w:rPr>
        <w:t>Each photograph shall have suitable captions.</w:t>
      </w:r>
    </w:p>
    <w:p w14:paraId="72D70BFA" w14:textId="77777777" w:rsidR="00D804A2" w:rsidRPr="00C82435" w:rsidRDefault="00D804A2" w:rsidP="00D804A2">
      <w:pPr>
        <w:pStyle w:val="ae"/>
      </w:pPr>
      <w:r>
        <w:rPr>
          <w:rFonts w:hint="eastAsia"/>
        </w:rPr>
        <w:t>(b)</w:t>
      </w:r>
      <w:r>
        <w:rPr>
          <w:rFonts w:hint="eastAsia"/>
        </w:rPr>
        <w:tab/>
      </w:r>
      <w:r>
        <w:t>Video Recording</w:t>
      </w:r>
    </w:p>
    <w:p w14:paraId="3EF37786" w14:textId="77777777" w:rsidR="00D804A2" w:rsidRDefault="00D804A2" w:rsidP="00D804A2">
      <w:pPr>
        <w:pStyle w:val="Text2"/>
      </w:pPr>
      <w:r>
        <w:t xml:space="preserve">The Video Recording shall be taken by a professional with a digital camera capable to video images inside the tunnel or anywhere in the Project, having facilities to record the date and back ground commentary. The Contractor shall keep separate discs/ drives, one with the Engineer and the other with the Employer and update the data in these disc/drives as per instruction of Engineer or on monthly basics. </w:t>
      </w:r>
    </w:p>
    <w:p w14:paraId="1D3D1358" w14:textId="77777777" w:rsidR="00D804A2" w:rsidRDefault="00D804A2" w:rsidP="00D804A2">
      <w:pPr>
        <w:pStyle w:val="Text2"/>
        <w:rPr>
          <w:lang w:val="en-GB"/>
        </w:rPr>
      </w:pPr>
      <w:r>
        <w:t xml:space="preserve">The Video Recording </w:t>
      </w:r>
      <w:r w:rsidRPr="00D117B2">
        <w:t>shall be edited and compiled, based on the following specifications:</w:t>
      </w:r>
    </w:p>
    <w:tbl>
      <w:tblPr>
        <w:tblW w:w="7622" w:type="dxa"/>
        <w:jc w:val="right"/>
        <w:tblLayout w:type="fixed"/>
        <w:tblLook w:val="0000" w:firstRow="0" w:lastRow="0" w:firstColumn="0" w:lastColumn="0" w:noHBand="0" w:noVBand="0"/>
      </w:tblPr>
      <w:tblGrid>
        <w:gridCol w:w="1842"/>
        <w:gridCol w:w="5780"/>
      </w:tblGrid>
      <w:tr w:rsidR="00D804A2" w:rsidRPr="000968D0" w14:paraId="5531372E" w14:textId="77777777" w:rsidTr="00513C3D">
        <w:trPr>
          <w:jc w:val="right"/>
        </w:trPr>
        <w:tc>
          <w:tcPr>
            <w:tcW w:w="1842" w:type="dxa"/>
          </w:tcPr>
          <w:p w14:paraId="4B1BCB45"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r w:rsidRPr="00D117B2">
              <w:rPr>
                <w:rFonts w:ascii="Times New Roman" w:hAnsi="Times New Roman" w:cs="Times New Roman"/>
                <w:spacing w:val="-3"/>
                <w:sz w:val="20"/>
                <w:lang w:val="en-GB"/>
              </w:rPr>
              <w:t>Video System:</w:t>
            </w:r>
          </w:p>
        </w:tc>
        <w:tc>
          <w:tcPr>
            <w:tcW w:w="5780" w:type="dxa"/>
          </w:tcPr>
          <w:p w14:paraId="0451E7AB"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r w:rsidRPr="00D117B2">
              <w:rPr>
                <w:rFonts w:ascii="Times New Roman" w:hAnsi="Times New Roman" w:cs="Times New Roman"/>
                <w:spacing w:val="-3"/>
                <w:sz w:val="20"/>
                <w:lang w:val="en-GB"/>
              </w:rPr>
              <w:t>DVD</w:t>
            </w:r>
          </w:p>
        </w:tc>
      </w:tr>
      <w:tr w:rsidR="00D804A2" w:rsidRPr="000968D0" w14:paraId="76A2F883" w14:textId="77777777" w:rsidTr="00513C3D">
        <w:trPr>
          <w:jc w:val="right"/>
        </w:trPr>
        <w:tc>
          <w:tcPr>
            <w:tcW w:w="1842" w:type="dxa"/>
          </w:tcPr>
          <w:p w14:paraId="5C1EB20E"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r w:rsidRPr="00D117B2">
              <w:rPr>
                <w:rFonts w:ascii="Times New Roman" w:hAnsi="Times New Roman" w:cs="Times New Roman"/>
                <w:spacing w:val="-3"/>
                <w:sz w:val="20"/>
                <w:lang w:val="en-GB"/>
              </w:rPr>
              <w:t>Recording Time</w:t>
            </w:r>
            <w:r>
              <w:rPr>
                <w:rFonts w:ascii="Times New Roman" w:hAnsi="Times New Roman" w:cs="Times New Roman"/>
                <w:spacing w:val="-3"/>
                <w:sz w:val="20"/>
                <w:lang w:val="en-GB"/>
              </w:rPr>
              <w:t>:</w:t>
            </w:r>
          </w:p>
        </w:tc>
        <w:tc>
          <w:tcPr>
            <w:tcW w:w="5780" w:type="dxa"/>
          </w:tcPr>
          <w:p w14:paraId="20A1B4D4"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r w:rsidRPr="00D117B2">
              <w:rPr>
                <w:rFonts w:ascii="Times New Roman" w:hAnsi="Times New Roman" w:cs="Times New Roman"/>
                <w:spacing w:val="-3"/>
                <w:sz w:val="20"/>
                <w:lang w:val="en-GB"/>
              </w:rPr>
              <w:t>90 minutes</w:t>
            </w:r>
          </w:p>
        </w:tc>
      </w:tr>
      <w:tr w:rsidR="00D804A2" w:rsidRPr="000968D0" w14:paraId="58F525E5" w14:textId="77777777" w:rsidTr="00513C3D">
        <w:trPr>
          <w:jc w:val="right"/>
        </w:trPr>
        <w:tc>
          <w:tcPr>
            <w:tcW w:w="1842" w:type="dxa"/>
          </w:tcPr>
          <w:p w14:paraId="6524AF13"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r w:rsidRPr="00D117B2">
              <w:rPr>
                <w:rFonts w:ascii="Times New Roman" w:hAnsi="Times New Roman" w:cs="Times New Roman"/>
                <w:spacing w:val="-3"/>
                <w:sz w:val="20"/>
                <w:lang w:val="en-GB"/>
              </w:rPr>
              <w:t>Language:</w:t>
            </w:r>
          </w:p>
        </w:tc>
        <w:tc>
          <w:tcPr>
            <w:tcW w:w="5780" w:type="dxa"/>
          </w:tcPr>
          <w:p w14:paraId="4B5D64E9"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r w:rsidRPr="00D117B2">
              <w:rPr>
                <w:rFonts w:ascii="Times New Roman" w:hAnsi="Times New Roman" w:cs="Times New Roman"/>
                <w:spacing w:val="-3"/>
                <w:sz w:val="20"/>
                <w:lang w:val="en-GB"/>
              </w:rPr>
              <w:t xml:space="preserve">Both in </w:t>
            </w:r>
            <w:r>
              <w:rPr>
                <w:rFonts w:ascii="Times New Roman" w:hAnsi="Times New Roman" w:cs="Times New Roman"/>
                <w:spacing w:val="-3"/>
                <w:sz w:val="20"/>
                <w:lang w:val="en-GB"/>
              </w:rPr>
              <w:t>Nepali</w:t>
            </w:r>
            <w:r w:rsidRPr="00D117B2">
              <w:rPr>
                <w:rFonts w:ascii="Times New Roman" w:hAnsi="Times New Roman" w:cs="Times New Roman"/>
                <w:spacing w:val="-3"/>
                <w:sz w:val="20"/>
                <w:lang w:val="en-GB"/>
              </w:rPr>
              <w:t xml:space="preserve"> and English versions</w:t>
            </w:r>
          </w:p>
        </w:tc>
      </w:tr>
      <w:tr w:rsidR="00D804A2" w:rsidRPr="000968D0" w14:paraId="5AA7AA51" w14:textId="77777777" w:rsidTr="00513C3D">
        <w:trPr>
          <w:jc w:val="right"/>
        </w:trPr>
        <w:tc>
          <w:tcPr>
            <w:tcW w:w="1842" w:type="dxa"/>
          </w:tcPr>
          <w:p w14:paraId="4FBBA792"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r w:rsidRPr="00D117B2">
              <w:rPr>
                <w:rFonts w:ascii="Times New Roman" w:hAnsi="Times New Roman" w:cs="Times New Roman"/>
                <w:spacing w:val="-3"/>
                <w:sz w:val="20"/>
                <w:lang w:val="en-GB"/>
              </w:rPr>
              <w:t>Copies:</w:t>
            </w:r>
          </w:p>
        </w:tc>
        <w:tc>
          <w:tcPr>
            <w:tcW w:w="5780" w:type="dxa"/>
          </w:tcPr>
          <w:p w14:paraId="6D185CA9"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r>
              <w:rPr>
                <w:rFonts w:ascii="Times New Roman" w:hAnsi="Times New Roman" w:cs="Times New Roman"/>
                <w:spacing w:val="-3"/>
                <w:sz w:val="20"/>
                <w:lang w:val="en-GB"/>
              </w:rPr>
              <w:t xml:space="preserve">Five (5) </w:t>
            </w:r>
            <w:r w:rsidRPr="00D117B2">
              <w:rPr>
                <w:rFonts w:ascii="Times New Roman" w:hAnsi="Times New Roman" w:cs="Times New Roman"/>
                <w:spacing w:val="-3"/>
                <w:sz w:val="20"/>
                <w:lang w:val="en-GB"/>
              </w:rPr>
              <w:t>for each version</w:t>
            </w:r>
          </w:p>
        </w:tc>
      </w:tr>
      <w:tr w:rsidR="00D804A2" w:rsidRPr="000968D0" w14:paraId="05DBF20C" w14:textId="77777777" w:rsidTr="00513C3D">
        <w:trPr>
          <w:jc w:val="right"/>
        </w:trPr>
        <w:tc>
          <w:tcPr>
            <w:tcW w:w="1842" w:type="dxa"/>
          </w:tcPr>
          <w:p w14:paraId="6D3DC70E"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r w:rsidRPr="00D117B2">
              <w:rPr>
                <w:rFonts w:ascii="Times New Roman" w:hAnsi="Times New Roman" w:cs="Times New Roman"/>
                <w:spacing w:val="-3"/>
                <w:sz w:val="20"/>
                <w:lang w:val="en-GB"/>
              </w:rPr>
              <w:t>Subjects:</w:t>
            </w:r>
          </w:p>
        </w:tc>
        <w:tc>
          <w:tcPr>
            <w:tcW w:w="5780" w:type="dxa"/>
          </w:tcPr>
          <w:p w14:paraId="760A57EC" w14:textId="77777777" w:rsidR="00D804A2" w:rsidRPr="00D117B2" w:rsidRDefault="00D804A2" w:rsidP="00A8009A">
            <w:pPr>
              <w:pStyle w:val="Arial"/>
              <w:numPr>
                <w:ilvl w:val="0"/>
                <w:numId w:val="9"/>
              </w:numPr>
              <w:spacing w:beforeLines="15" w:before="36" w:afterLines="15" w:after="36" w:line="240" w:lineRule="exact"/>
              <w:ind w:left="0" w:firstLine="0"/>
              <w:jc w:val="left"/>
              <w:rPr>
                <w:rFonts w:eastAsiaTheme="minorEastAsia"/>
                <w:sz w:val="20"/>
                <w:lang w:val="en-GB"/>
              </w:rPr>
            </w:pPr>
            <w:r w:rsidRPr="00D117B2">
              <w:rPr>
                <w:rFonts w:eastAsiaTheme="minorEastAsia"/>
                <w:sz w:val="20"/>
                <w:lang w:val="en-GB" w:eastAsia="ja-JP"/>
              </w:rPr>
              <w:t xml:space="preserve">Preconstruction </w:t>
            </w:r>
            <w:r w:rsidRPr="00D117B2">
              <w:rPr>
                <w:rFonts w:eastAsiaTheme="minorEastAsia"/>
                <w:sz w:val="20"/>
                <w:lang w:val="en-GB"/>
              </w:rPr>
              <w:t>conditions of the Project area</w:t>
            </w:r>
          </w:p>
        </w:tc>
      </w:tr>
      <w:tr w:rsidR="00D804A2" w:rsidRPr="000968D0" w14:paraId="7A9E2F85" w14:textId="77777777" w:rsidTr="00513C3D">
        <w:trPr>
          <w:jc w:val="right"/>
        </w:trPr>
        <w:tc>
          <w:tcPr>
            <w:tcW w:w="1842" w:type="dxa"/>
          </w:tcPr>
          <w:p w14:paraId="61E16CD5"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p>
        </w:tc>
        <w:tc>
          <w:tcPr>
            <w:tcW w:w="5780" w:type="dxa"/>
          </w:tcPr>
          <w:p w14:paraId="2019033E" w14:textId="77777777" w:rsidR="00D804A2" w:rsidRPr="00D117B2" w:rsidRDefault="00D804A2" w:rsidP="00A8009A">
            <w:pPr>
              <w:pStyle w:val="Arial"/>
              <w:numPr>
                <w:ilvl w:val="0"/>
                <w:numId w:val="9"/>
              </w:numPr>
              <w:spacing w:beforeLines="15" w:before="36" w:afterLines="15" w:after="36" w:line="240" w:lineRule="exact"/>
              <w:ind w:left="0" w:firstLine="0"/>
              <w:jc w:val="left"/>
              <w:rPr>
                <w:rFonts w:eastAsiaTheme="minorEastAsia"/>
                <w:sz w:val="20"/>
                <w:lang w:val="en-GB"/>
              </w:rPr>
            </w:pPr>
            <w:r>
              <w:rPr>
                <w:rFonts w:eastAsiaTheme="minorEastAsia"/>
                <w:sz w:val="20"/>
                <w:lang w:val="en-GB"/>
              </w:rPr>
              <w:t>Mobilization</w:t>
            </w:r>
            <w:r w:rsidRPr="00D117B2">
              <w:rPr>
                <w:rFonts w:eastAsiaTheme="minorEastAsia"/>
                <w:sz w:val="20"/>
                <w:lang w:val="en-GB"/>
              </w:rPr>
              <w:t xml:space="preserve"> and site preparation</w:t>
            </w:r>
          </w:p>
        </w:tc>
      </w:tr>
      <w:tr w:rsidR="00D804A2" w:rsidRPr="000968D0" w14:paraId="1A328C62" w14:textId="77777777" w:rsidTr="00513C3D">
        <w:trPr>
          <w:jc w:val="right"/>
        </w:trPr>
        <w:tc>
          <w:tcPr>
            <w:tcW w:w="1842" w:type="dxa"/>
          </w:tcPr>
          <w:p w14:paraId="219204E5"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p>
        </w:tc>
        <w:tc>
          <w:tcPr>
            <w:tcW w:w="5780" w:type="dxa"/>
          </w:tcPr>
          <w:p w14:paraId="79D2772A" w14:textId="77777777" w:rsidR="00D804A2" w:rsidRPr="00D117B2" w:rsidRDefault="00D804A2" w:rsidP="00A8009A">
            <w:pPr>
              <w:pStyle w:val="Arial"/>
              <w:numPr>
                <w:ilvl w:val="0"/>
                <w:numId w:val="9"/>
              </w:numPr>
              <w:spacing w:beforeLines="15" w:before="36" w:afterLines="15" w:after="36" w:line="240" w:lineRule="exact"/>
              <w:ind w:left="0" w:firstLine="0"/>
              <w:jc w:val="left"/>
              <w:rPr>
                <w:rFonts w:eastAsiaTheme="minorEastAsia"/>
                <w:sz w:val="20"/>
                <w:lang w:val="en-GB"/>
              </w:rPr>
            </w:pPr>
            <w:r w:rsidRPr="00D117B2">
              <w:rPr>
                <w:rFonts w:eastAsiaTheme="minorEastAsia"/>
                <w:sz w:val="20"/>
                <w:lang w:val="en-GB"/>
              </w:rPr>
              <w:t>Installation of equipment and facilities</w:t>
            </w:r>
          </w:p>
        </w:tc>
      </w:tr>
      <w:tr w:rsidR="00D804A2" w:rsidRPr="000968D0" w14:paraId="0E919FB5" w14:textId="77777777" w:rsidTr="00513C3D">
        <w:trPr>
          <w:jc w:val="right"/>
        </w:trPr>
        <w:tc>
          <w:tcPr>
            <w:tcW w:w="1842" w:type="dxa"/>
          </w:tcPr>
          <w:p w14:paraId="20404479"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p>
        </w:tc>
        <w:tc>
          <w:tcPr>
            <w:tcW w:w="5780" w:type="dxa"/>
          </w:tcPr>
          <w:p w14:paraId="5C8FAAA0" w14:textId="77777777" w:rsidR="00D804A2" w:rsidRPr="00D117B2" w:rsidRDefault="00D804A2" w:rsidP="00A8009A">
            <w:pPr>
              <w:pStyle w:val="Arial"/>
              <w:numPr>
                <w:ilvl w:val="0"/>
                <w:numId w:val="9"/>
              </w:numPr>
              <w:spacing w:beforeLines="15" w:before="36" w:afterLines="15" w:after="36" w:line="240" w:lineRule="exact"/>
              <w:ind w:left="0" w:firstLine="0"/>
              <w:jc w:val="left"/>
              <w:rPr>
                <w:rFonts w:eastAsiaTheme="minorEastAsia"/>
                <w:sz w:val="20"/>
                <w:lang w:val="en-GB"/>
              </w:rPr>
            </w:pPr>
            <w:r w:rsidRPr="00D117B2">
              <w:rPr>
                <w:rFonts w:eastAsiaTheme="minorEastAsia"/>
                <w:sz w:val="20"/>
                <w:lang w:val="en-GB"/>
              </w:rPr>
              <w:t>Installation of plant and plant under operation</w:t>
            </w:r>
          </w:p>
        </w:tc>
      </w:tr>
      <w:tr w:rsidR="00D804A2" w:rsidRPr="000968D0" w14:paraId="3783DBC9" w14:textId="77777777" w:rsidTr="00513C3D">
        <w:trPr>
          <w:jc w:val="right"/>
        </w:trPr>
        <w:tc>
          <w:tcPr>
            <w:tcW w:w="1842" w:type="dxa"/>
          </w:tcPr>
          <w:p w14:paraId="03A8A598"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p>
        </w:tc>
        <w:tc>
          <w:tcPr>
            <w:tcW w:w="5780" w:type="dxa"/>
          </w:tcPr>
          <w:p w14:paraId="77E56C97" w14:textId="77777777" w:rsidR="00D804A2" w:rsidRPr="00D117B2" w:rsidRDefault="00D804A2" w:rsidP="00A8009A">
            <w:pPr>
              <w:pStyle w:val="Arial"/>
              <w:numPr>
                <w:ilvl w:val="0"/>
                <w:numId w:val="9"/>
              </w:numPr>
              <w:spacing w:beforeLines="15" w:before="36" w:afterLines="15" w:after="36" w:line="240" w:lineRule="exact"/>
              <w:ind w:left="0" w:firstLine="0"/>
              <w:jc w:val="left"/>
              <w:rPr>
                <w:rFonts w:eastAsiaTheme="minorEastAsia"/>
                <w:sz w:val="20"/>
                <w:lang w:val="en-GB"/>
              </w:rPr>
            </w:pPr>
            <w:r w:rsidRPr="00D117B2">
              <w:rPr>
                <w:rFonts w:eastAsiaTheme="minorEastAsia"/>
                <w:sz w:val="20"/>
                <w:lang w:val="en-GB"/>
              </w:rPr>
              <w:t>Earthworks</w:t>
            </w:r>
          </w:p>
        </w:tc>
      </w:tr>
      <w:tr w:rsidR="00D804A2" w:rsidRPr="000968D0" w14:paraId="7C4CC539" w14:textId="77777777" w:rsidTr="00513C3D">
        <w:trPr>
          <w:jc w:val="right"/>
        </w:trPr>
        <w:tc>
          <w:tcPr>
            <w:tcW w:w="1842" w:type="dxa"/>
          </w:tcPr>
          <w:p w14:paraId="58937C78"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p>
        </w:tc>
        <w:tc>
          <w:tcPr>
            <w:tcW w:w="5780" w:type="dxa"/>
          </w:tcPr>
          <w:p w14:paraId="2D1AE841" w14:textId="77777777" w:rsidR="00D804A2" w:rsidRPr="00D117B2" w:rsidRDefault="00D804A2" w:rsidP="00A8009A">
            <w:pPr>
              <w:pStyle w:val="Arial"/>
              <w:numPr>
                <w:ilvl w:val="0"/>
                <w:numId w:val="9"/>
              </w:numPr>
              <w:spacing w:beforeLines="15" w:before="36" w:afterLines="15" w:after="36" w:line="240" w:lineRule="exact"/>
              <w:ind w:left="0" w:firstLine="0"/>
              <w:jc w:val="left"/>
              <w:rPr>
                <w:rFonts w:eastAsiaTheme="minorEastAsia"/>
                <w:sz w:val="20"/>
                <w:lang w:val="en-GB"/>
              </w:rPr>
            </w:pPr>
            <w:r>
              <w:rPr>
                <w:rFonts w:eastAsiaTheme="minorEastAsia"/>
                <w:sz w:val="20"/>
                <w:lang w:val="en-GB"/>
              </w:rPr>
              <w:t>Tunnel works</w:t>
            </w:r>
          </w:p>
        </w:tc>
      </w:tr>
      <w:tr w:rsidR="00D804A2" w:rsidRPr="000968D0" w14:paraId="6C8691E5" w14:textId="77777777" w:rsidTr="00513C3D">
        <w:trPr>
          <w:jc w:val="right"/>
        </w:trPr>
        <w:tc>
          <w:tcPr>
            <w:tcW w:w="1842" w:type="dxa"/>
          </w:tcPr>
          <w:p w14:paraId="28372414"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p>
        </w:tc>
        <w:tc>
          <w:tcPr>
            <w:tcW w:w="5780" w:type="dxa"/>
          </w:tcPr>
          <w:p w14:paraId="666FDD38" w14:textId="77777777" w:rsidR="00D804A2" w:rsidRPr="00D117B2" w:rsidRDefault="00D804A2" w:rsidP="00A8009A">
            <w:pPr>
              <w:pStyle w:val="Arial"/>
              <w:numPr>
                <w:ilvl w:val="0"/>
                <w:numId w:val="9"/>
              </w:numPr>
              <w:spacing w:beforeLines="15" w:before="36" w:afterLines="15" w:after="36" w:line="240" w:lineRule="exact"/>
              <w:ind w:left="0" w:firstLine="0"/>
              <w:jc w:val="left"/>
              <w:rPr>
                <w:rFonts w:eastAsiaTheme="minorEastAsia"/>
                <w:sz w:val="20"/>
                <w:lang w:val="en-GB"/>
              </w:rPr>
            </w:pPr>
            <w:r w:rsidRPr="00D117B2">
              <w:rPr>
                <w:rFonts w:eastAsiaTheme="minorEastAsia"/>
                <w:sz w:val="20"/>
                <w:lang w:val="en-GB"/>
              </w:rPr>
              <w:t>Pavement works</w:t>
            </w:r>
          </w:p>
        </w:tc>
      </w:tr>
      <w:tr w:rsidR="00D804A2" w:rsidRPr="000968D0" w14:paraId="05CB4464" w14:textId="77777777" w:rsidTr="00513C3D">
        <w:trPr>
          <w:jc w:val="right"/>
        </w:trPr>
        <w:tc>
          <w:tcPr>
            <w:tcW w:w="1842" w:type="dxa"/>
          </w:tcPr>
          <w:p w14:paraId="0197F542"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p>
        </w:tc>
        <w:tc>
          <w:tcPr>
            <w:tcW w:w="5780" w:type="dxa"/>
          </w:tcPr>
          <w:p w14:paraId="3DA88A37" w14:textId="6954AA7C" w:rsidR="00D804A2" w:rsidRPr="00D117B2" w:rsidRDefault="00D804A2" w:rsidP="00A8009A">
            <w:pPr>
              <w:pStyle w:val="Arial"/>
              <w:numPr>
                <w:ilvl w:val="0"/>
                <w:numId w:val="9"/>
              </w:numPr>
              <w:spacing w:beforeLines="15" w:before="36" w:afterLines="15" w:after="36" w:line="240" w:lineRule="exact"/>
              <w:ind w:left="0" w:firstLine="0"/>
              <w:jc w:val="left"/>
              <w:rPr>
                <w:rFonts w:eastAsiaTheme="minorEastAsia"/>
                <w:sz w:val="20"/>
                <w:lang w:val="en-GB"/>
              </w:rPr>
            </w:pPr>
            <w:r w:rsidRPr="00D117B2">
              <w:rPr>
                <w:rFonts w:eastAsiaTheme="minorEastAsia"/>
                <w:sz w:val="20"/>
                <w:lang w:val="en-GB"/>
              </w:rPr>
              <w:t xml:space="preserve">Construction of bridges and other structures </w:t>
            </w:r>
            <w:r>
              <w:rPr>
                <w:rFonts w:eastAsiaTheme="minorEastAsia"/>
                <w:sz w:val="20"/>
                <w:lang w:val="en-GB"/>
              </w:rPr>
              <w:t>(</w:t>
            </w:r>
            <w:r w:rsidR="003B34D4">
              <w:rPr>
                <w:rFonts w:eastAsiaTheme="minorEastAsia"/>
                <w:sz w:val="20"/>
                <w:lang w:val="en-GB"/>
              </w:rPr>
              <w:t>Roadside Service Station</w:t>
            </w:r>
            <w:r>
              <w:rPr>
                <w:rFonts w:eastAsiaTheme="minorEastAsia"/>
                <w:sz w:val="20"/>
                <w:lang w:val="en-GB"/>
              </w:rPr>
              <w:t>)</w:t>
            </w:r>
          </w:p>
        </w:tc>
      </w:tr>
      <w:tr w:rsidR="00D804A2" w:rsidRPr="000968D0" w14:paraId="7184E28F" w14:textId="77777777" w:rsidTr="00513C3D">
        <w:trPr>
          <w:jc w:val="right"/>
        </w:trPr>
        <w:tc>
          <w:tcPr>
            <w:tcW w:w="1842" w:type="dxa"/>
          </w:tcPr>
          <w:p w14:paraId="620B5830"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p>
        </w:tc>
        <w:tc>
          <w:tcPr>
            <w:tcW w:w="5780" w:type="dxa"/>
          </w:tcPr>
          <w:p w14:paraId="68431B8D" w14:textId="77777777" w:rsidR="00D804A2" w:rsidRPr="00D117B2" w:rsidRDefault="00D804A2" w:rsidP="00A8009A">
            <w:pPr>
              <w:pStyle w:val="Arial"/>
              <w:numPr>
                <w:ilvl w:val="0"/>
                <w:numId w:val="9"/>
              </w:numPr>
              <w:spacing w:beforeLines="15" w:before="36" w:afterLines="15" w:after="36" w:line="240" w:lineRule="exact"/>
              <w:ind w:left="0" w:firstLine="0"/>
              <w:jc w:val="left"/>
              <w:rPr>
                <w:rFonts w:eastAsiaTheme="minorEastAsia"/>
                <w:sz w:val="20"/>
                <w:lang w:val="en-GB"/>
              </w:rPr>
            </w:pPr>
            <w:r w:rsidRPr="00D117B2">
              <w:rPr>
                <w:rFonts w:eastAsiaTheme="minorEastAsia"/>
                <w:sz w:val="20"/>
                <w:lang w:val="en-GB"/>
              </w:rPr>
              <w:t>Electrical and telecommunication utilities</w:t>
            </w:r>
          </w:p>
        </w:tc>
      </w:tr>
      <w:tr w:rsidR="00D804A2" w:rsidRPr="000968D0" w14:paraId="4D4F0016" w14:textId="77777777" w:rsidTr="00513C3D">
        <w:trPr>
          <w:jc w:val="right"/>
        </w:trPr>
        <w:tc>
          <w:tcPr>
            <w:tcW w:w="1842" w:type="dxa"/>
          </w:tcPr>
          <w:p w14:paraId="11F48F33"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p>
        </w:tc>
        <w:tc>
          <w:tcPr>
            <w:tcW w:w="5780" w:type="dxa"/>
          </w:tcPr>
          <w:p w14:paraId="6E2645C1" w14:textId="77777777" w:rsidR="00D804A2" w:rsidRPr="00D117B2" w:rsidRDefault="00D804A2" w:rsidP="00A8009A">
            <w:pPr>
              <w:pStyle w:val="Arial"/>
              <w:numPr>
                <w:ilvl w:val="0"/>
                <w:numId w:val="9"/>
              </w:numPr>
              <w:spacing w:beforeLines="15" w:before="36" w:afterLines="15" w:after="36" w:line="240" w:lineRule="exact"/>
              <w:ind w:left="0" w:firstLine="0"/>
              <w:jc w:val="left"/>
              <w:rPr>
                <w:rFonts w:eastAsiaTheme="minorEastAsia"/>
                <w:sz w:val="20"/>
                <w:lang w:val="en-GB"/>
              </w:rPr>
            </w:pPr>
            <w:r w:rsidRPr="00D117B2">
              <w:rPr>
                <w:rFonts w:eastAsiaTheme="minorEastAsia"/>
                <w:sz w:val="20"/>
                <w:lang w:val="en-GB"/>
              </w:rPr>
              <w:t>Laboratory and testing for quality control</w:t>
            </w:r>
          </w:p>
        </w:tc>
      </w:tr>
      <w:tr w:rsidR="00D804A2" w:rsidRPr="000968D0" w14:paraId="1E6A0DB0" w14:textId="77777777" w:rsidTr="00513C3D">
        <w:trPr>
          <w:jc w:val="right"/>
        </w:trPr>
        <w:tc>
          <w:tcPr>
            <w:tcW w:w="1842" w:type="dxa"/>
          </w:tcPr>
          <w:p w14:paraId="6AC3394F"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p>
        </w:tc>
        <w:tc>
          <w:tcPr>
            <w:tcW w:w="5780" w:type="dxa"/>
          </w:tcPr>
          <w:p w14:paraId="5E7A8C6D" w14:textId="77777777" w:rsidR="00D804A2" w:rsidRPr="00D117B2" w:rsidRDefault="00D804A2" w:rsidP="00A8009A">
            <w:pPr>
              <w:pStyle w:val="Arial"/>
              <w:numPr>
                <w:ilvl w:val="0"/>
                <w:numId w:val="9"/>
              </w:numPr>
              <w:spacing w:beforeLines="15" w:before="36" w:afterLines="15" w:after="36" w:line="240" w:lineRule="exact"/>
              <w:ind w:left="0" w:firstLine="0"/>
              <w:jc w:val="left"/>
              <w:rPr>
                <w:rFonts w:eastAsiaTheme="minorEastAsia"/>
                <w:sz w:val="20"/>
                <w:lang w:val="en-GB"/>
              </w:rPr>
            </w:pPr>
            <w:r w:rsidRPr="00D117B2">
              <w:rPr>
                <w:rFonts w:eastAsiaTheme="minorEastAsia"/>
                <w:sz w:val="20"/>
                <w:lang w:val="en-GB"/>
              </w:rPr>
              <w:t>Commencement and completion ceremonies</w:t>
            </w:r>
          </w:p>
        </w:tc>
      </w:tr>
      <w:tr w:rsidR="00D804A2" w:rsidRPr="000968D0" w14:paraId="57705ADF" w14:textId="77777777" w:rsidTr="00513C3D">
        <w:trPr>
          <w:jc w:val="right"/>
        </w:trPr>
        <w:tc>
          <w:tcPr>
            <w:tcW w:w="1842" w:type="dxa"/>
          </w:tcPr>
          <w:p w14:paraId="659BD57A"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p>
        </w:tc>
        <w:tc>
          <w:tcPr>
            <w:tcW w:w="5780" w:type="dxa"/>
          </w:tcPr>
          <w:p w14:paraId="2659A088" w14:textId="77777777" w:rsidR="00D804A2" w:rsidRPr="00D117B2" w:rsidRDefault="00D804A2" w:rsidP="00A8009A">
            <w:pPr>
              <w:pStyle w:val="Arial"/>
              <w:numPr>
                <w:ilvl w:val="0"/>
                <w:numId w:val="9"/>
              </w:numPr>
              <w:spacing w:beforeLines="15" w:before="36" w:afterLines="15" w:after="36" w:line="240" w:lineRule="exact"/>
              <w:ind w:left="0" w:firstLine="0"/>
              <w:jc w:val="left"/>
              <w:rPr>
                <w:rFonts w:eastAsiaTheme="minorEastAsia"/>
                <w:sz w:val="20"/>
                <w:lang w:val="en-GB"/>
              </w:rPr>
            </w:pPr>
            <w:r w:rsidRPr="00D117B2">
              <w:rPr>
                <w:rFonts w:eastAsiaTheme="minorEastAsia"/>
                <w:sz w:val="20"/>
                <w:lang w:val="en-GB"/>
              </w:rPr>
              <w:t>Testing and inspection for acceptance of the Works</w:t>
            </w:r>
          </w:p>
        </w:tc>
      </w:tr>
      <w:tr w:rsidR="00D804A2" w:rsidRPr="000968D0" w14:paraId="6B17AAD1" w14:textId="77777777" w:rsidTr="00513C3D">
        <w:trPr>
          <w:jc w:val="right"/>
        </w:trPr>
        <w:tc>
          <w:tcPr>
            <w:tcW w:w="1842" w:type="dxa"/>
          </w:tcPr>
          <w:p w14:paraId="0C5AF235" w14:textId="77777777" w:rsidR="00D804A2" w:rsidRPr="00D117B2" w:rsidRDefault="00D804A2" w:rsidP="00513C3D">
            <w:pPr>
              <w:tabs>
                <w:tab w:val="left" w:pos="-562"/>
                <w:tab w:val="left" w:pos="0"/>
              </w:tabs>
              <w:spacing w:beforeLines="15" w:before="36" w:afterLines="15" w:after="36" w:line="240" w:lineRule="exact"/>
              <w:rPr>
                <w:rFonts w:ascii="Times New Roman" w:hAnsi="Times New Roman" w:cs="Times New Roman"/>
                <w:spacing w:val="-3"/>
                <w:sz w:val="20"/>
                <w:lang w:val="en-GB"/>
              </w:rPr>
            </w:pPr>
          </w:p>
        </w:tc>
        <w:tc>
          <w:tcPr>
            <w:tcW w:w="5780" w:type="dxa"/>
          </w:tcPr>
          <w:p w14:paraId="180AA2E3" w14:textId="77777777" w:rsidR="00D804A2" w:rsidRPr="00D117B2" w:rsidRDefault="00D804A2" w:rsidP="00A8009A">
            <w:pPr>
              <w:pStyle w:val="Arial"/>
              <w:numPr>
                <w:ilvl w:val="0"/>
                <w:numId w:val="9"/>
              </w:numPr>
              <w:spacing w:beforeLines="15" w:before="36" w:afterLines="15" w:after="36" w:line="240" w:lineRule="exact"/>
              <w:ind w:left="0" w:firstLine="0"/>
              <w:jc w:val="left"/>
              <w:rPr>
                <w:rFonts w:eastAsiaTheme="minorEastAsia"/>
                <w:sz w:val="20"/>
                <w:lang w:val="en-GB"/>
              </w:rPr>
            </w:pPr>
            <w:r w:rsidRPr="00D117B2">
              <w:rPr>
                <w:rFonts w:eastAsiaTheme="minorEastAsia"/>
                <w:sz w:val="20"/>
                <w:lang w:val="en-GB"/>
              </w:rPr>
              <w:t>Others as required by the Engineer</w:t>
            </w:r>
          </w:p>
        </w:tc>
      </w:tr>
    </w:tbl>
    <w:p w14:paraId="0600F14A" w14:textId="77777777" w:rsidR="00D804A2" w:rsidRDefault="00D804A2" w:rsidP="00D804A2">
      <w:pPr>
        <w:pStyle w:val="Text2"/>
        <w:rPr>
          <w:lang w:val="en-GB"/>
        </w:rPr>
      </w:pPr>
      <w:r w:rsidRPr="00614AF4">
        <w:rPr>
          <w:lang w:val="en-GB"/>
        </w:rPr>
        <w:t>The Contractor shall submit</w:t>
      </w:r>
      <w:r>
        <w:rPr>
          <w:lang w:val="en-GB"/>
        </w:rPr>
        <w:t>,</w:t>
      </w:r>
      <w:r w:rsidRPr="00614AF4">
        <w:rPr>
          <w:lang w:val="en-GB"/>
        </w:rPr>
        <w:t xml:space="preserve"> for the acceptance of the Employer</w:t>
      </w:r>
      <w:r>
        <w:rPr>
          <w:lang w:val="en-GB"/>
        </w:rPr>
        <w:t>,</w:t>
      </w:r>
      <w:r w:rsidRPr="00614AF4">
        <w:rPr>
          <w:lang w:val="en-GB"/>
        </w:rPr>
        <w:t xml:space="preserve"> the outline of the narration process prior to the </w:t>
      </w:r>
      <w:r>
        <w:rPr>
          <w:lang w:val="en-GB"/>
        </w:rPr>
        <w:t>compilation of the video record</w:t>
      </w:r>
      <w:r w:rsidRPr="00614AF4">
        <w:rPr>
          <w:lang w:val="en-GB"/>
        </w:rPr>
        <w:t>.  The final video record shall be produced by a specialized company acceptable to the Employer, and submitted to the Employer and the Engineer within thirty (30) days after the issuance of the Taking-Over Certificate</w:t>
      </w:r>
    </w:p>
    <w:p w14:paraId="6D3563F2" w14:textId="77777777" w:rsidR="00D804A2" w:rsidRDefault="00D804A2" w:rsidP="00D804A2">
      <w:pPr>
        <w:pStyle w:val="11"/>
      </w:pPr>
      <w:r>
        <w:t>(2)</w:t>
      </w:r>
      <w:r>
        <w:tab/>
        <w:t>Measurement</w:t>
      </w:r>
    </w:p>
    <w:p w14:paraId="3448205E" w14:textId="77777777" w:rsidR="00D804A2" w:rsidRDefault="00D804A2" w:rsidP="00D804A2">
      <w:pPr>
        <w:pStyle w:val="Text1"/>
      </w:pPr>
      <w:r>
        <w:t xml:space="preserve">This item shall be measured in number of sets. Each set consist of two copies of all digital records as described above and </w:t>
      </w:r>
      <w:proofErr w:type="spellStart"/>
      <w:r>
        <w:t>colour</w:t>
      </w:r>
      <w:proofErr w:type="spellEnd"/>
      <w:r>
        <w:t xml:space="preserve"> record photographs both in digital format as well as mounted in the albums and the video recording files.</w:t>
      </w:r>
    </w:p>
    <w:p w14:paraId="4E0E8DE4" w14:textId="77777777" w:rsidR="00D804A2" w:rsidRDefault="00D804A2" w:rsidP="00D804A2">
      <w:pPr>
        <w:pStyle w:val="11"/>
      </w:pPr>
      <w:r>
        <w:t>(3)</w:t>
      </w:r>
      <w:r>
        <w:tab/>
        <w:t>Payment</w:t>
      </w:r>
    </w:p>
    <w:p w14:paraId="4052F90B" w14:textId="77777777" w:rsidR="00E74C33" w:rsidRDefault="00D804A2" w:rsidP="00D804A2">
      <w:pPr>
        <w:pStyle w:val="Text1"/>
      </w:pPr>
      <w:r>
        <w:t>The contract unit rate shall include all expenses for supply of project record including video recordings updated as per direction of Engineer and paid on lump sum monthly basis throughout the construction period shall be measured as single set</w:t>
      </w:r>
      <w:r w:rsidR="00E74C33">
        <w:t xml:space="preserve">. </w:t>
      </w:r>
    </w:p>
    <w:p w14:paraId="1F663235" w14:textId="36283A57" w:rsidR="00D804A2" w:rsidRDefault="00E74C33" w:rsidP="00D804A2">
      <w:pPr>
        <w:pStyle w:val="Text1"/>
      </w:pPr>
      <w:r>
        <w:t>This payment shall be the full and the final compensation to the Contractor as per Clause 112 and for the cost of all operations, materials, equipment, laboratories, transportation, and any incidentals involved for completion of this item.</w:t>
      </w:r>
    </w:p>
    <w:tbl>
      <w:tblPr>
        <w:tblStyle w:val="TableNormal"/>
        <w:tblW w:w="8659" w:type="dxa"/>
        <w:jc w:val="right"/>
        <w:tblLayout w:type="fixed"/>
        <w:tblLook w:val="01E0" w:firstRow="1" w:lastRow="1" w:firstColumn="1" w:lastColumn="1" w:noHBand="0" w:noVBand="0"/>
      </w:tblPr>
      <w:tblGrid>
        <w:gridCol w:w="1124"/>
        <w:gridCol w:w="6399"/>
        <w:gridCol w:w="1136"/>
      </w:tblGrid>
      <w:tr w:rsidR="00D804A2" w14:paraId="1468A3A1" w14:textId="77777777" w:rsidTr="00513C3D">
        <w:trPr>
          <w:trHeight w:val="397"/>
          <w:tblHeader/>
          <w:jc w:val="right"/>
        </w:trPr>
        <w:tc>
          <w:tcPr>
            <w:tcW w:w="112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A21EDDD" w14:textId="77777777" w:rsidR="00D804A2" w:rsidRDefault="00D804A2" w:rsidP="00513C3D">
            <w:pPr>
              <w:pStyle w:val="tittleinsidetables"/>
              <w:rPr>
                <w:szCs w:val="24"/>
              </w:rPr>
            </w:pPr>
            <w:r>
              <w:t>Item No.</w:t>
            </w:r>
          </w:p>
        </w:tc>
        <w:tc>
          <w:tcPr>
            <w:tcW w:w="639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2AF18EB" w14:textId="77777777" w:rsidR="00D804A2" w:rsidRDefault="00D804A2" w:rsidP="00513C3D">
            <w:pPr>
              <w:pStyle w:val="tittleinsidetables"/>
              <w:rPr>
                <w:szCs w:val="24"/>
              </w:rPr>
            </w:pPr>
            <w:r>
              <w:t>Description</w:t>
            </w:r>
          </w:p>
        </w:tc>
        <w:tc>
          <w:tcPr>
            <w:tcW w:w="113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25BBCDA" w14:textId="77777777" w:rsidR="00D804A2" w:rsidRDefault="00D804A2" w:rsidP="00513C3D">
            <w:pPr>
              <w:pStyle w:val="tittleinsidetables"/>
              <w:rPr>
                <w:szCs w:val="24"/>
              </w:rPr>
            </w:pPr>
            <w:r>
              <w:t>Unit</w:t>
            </w:r>
          </w:p>
        </w:tc>
      </w:tr>
      <w:tr w:rsidR="00D804A2" w14:paraId="0ABFF633" w14:textId="77777777" w:rsidTr="00513C3D">
        <w:trPr>
          <w:trHeight w:val="397"/>
          <w:jc w:val="right"/>
        </w:trPr>
        <w:tc>
          <w:tcPr>
            <w:tcW w:w="1124" w:type="dxa"/>
            <w:tcBorders>
              <w:top w:val="single" w:sz="8" w:space="0" w:color="000000"/>
              <w:left w:val="single" w:sz="8" w:space="0" w:color="000000"/>
              <w:bottom w:val="single" w:sz="8" w:space="0" w:color="000000"/>
              <w:right w:val="single" w:sz="8" w:space="0" w:color="000000"/>
            </w:tcBorders>
            <w:vAlign w:val="center"/>
          </w:tcPr>
          <w:p w14:paraId="0D5A2652" w14:textId="371A10E7" w:rsidR="00D804A2" w:rsidRPr="00B90406" w:rsidRDefault="00FE2902" w:rsidP="00513C3D">
            <w:pPr>
              <w:pStyle w:val="TableParagraph"/>
              <w:jc w:val="center"/>
              <w:rPr>
                <w:b/>
                <w:lang w:eastAsia="ja-JP"/>
              </w:rPr>
            </w:pPr>
            <w:r>
              <w:rPr>
                <w:rFonts w:hint="eastAsia"/>
                <w:b/>
                <w:lang w:eastAsia="ja-JP"/>
              </w:rPr>
              <w:t>111</w:t>
            </w:r>
          </w:p>
        </w:tc>
        <w:tc>
          <w:tcPr>
            <w:tcW w:w="7535" w:type="dxa"/>
            <w:gridSpan w:val="2"/>
            <w:tcBorders>
              <w:top w:val="single" w:sz="8" w:space="0" w:color="000000"/>
              <w:left w:val="single" w:sz="8" w:space="0" w:color="000000"/>
              <w:bottom w:val="single" w:sz="8" w:space="0" w:color="000000"/>
              <w:right w:val="single" w:sz="8" w:space="0" w:color="000000"/>
            </w:tcBorders>
            <w:vAlign w:val="center"/>
          </w:tcPr>
          <w:p w14:paraId="567CBF33" w14:textId="77777777" w:rsidR="00D804A2" w:rsidRPr="00B90406" w:rsidRDefault="00D804A2" w:rsidP="00513C3D">
            <w:pPr>
              <w:pStyle w:val="TableParagraph"/>
              <w:rPr>
                <w:b/>
                <w:spacing w:val="-1"/>
              </w:rPr>
            </w:pPr>
            <w:r w:rsidRPr="00B90406">
              <w:rPr>
                <w:b/>
              </w:rPr>
              <w:t>Supply of Project Record</w:t>
            </w:r>
          </w:p>
        </w:tc>
      </w:tr>
      <w:tr w:rsidR="00D804A2" w14:paraId="78120A85" w14:textId="77777777" w:rsidTr="00513C3D">
        <w:trPr>
          <w:trHeight w:val="397"/>
          <w:jc w:val="right"/>
        </w:trPr>
        <w:tc>
          <w:tcPr>
            <w:tcW w:w="1124" w:type="dxa"/>
            <w:tcBorders>
              <w:top w:val="single" w:sz="8" w:space="0" w:color="000000"/>
              <w:left w:val="single" w:sz="8" w:space="0" w:color="000000"/>
              <w:bottom w:val="single" w:sz="8" w:space="0" w:color="000000"/>
              <w:right w:val="single" w:sz="8" w:space="0" w:color="000000"/>
            </w:tcBorders>
            <w:vAlign w:val="center"/>
          </w:tcPr>
          <w:p w14:paraId="0154C0DF" w14:textId="731347FF" w:rsidR="00D804A2" w:rsidRPr="0087536D" w:rsidRDefault="00FE2902" w:rsidP="00513C3D">
            <w:pPr>
              <w:pStyle w:val="TableParagraph"/>
              <w:jc w:val="center"/>
            </w:pPr>
            <w:r>
              <w:t>111</w:t>
            </w:r>
            <w:r w:rsidR="00D804A2">
              <w:t>-1</w:t>
            </w:r>
          </w:p>
        </w:tc>
        <w:tc>
          <w:tcPr>
            <w:tcW w:w="6399" w:type="dxa"/>
            <w:tcBorders>
              <w:top w:val="single" w:sz="8" w:space="0" w:color="000000"/>
              <w:left w:val="single" w:sz="8" w:space="0" w:color="000000"/>
              <w:bottom w:val="single" w:sz="8" w:space="0" w:color="000000"/>
              <w:right w:val="single" w:sz="8" w:space="0" w:color="000000"/>
            </w:tcBorders>
            <w:vAlign w:val="center"/>
          </w:tcPr>
          <w:p w14:paraId="2B77E349" w14:textId="77777777" w:rsidR="00D804A2" w:rsidRPr="00C752EB" w:rsidRDefault="00D804A2" w:rsidP="00513C3D">
            <w:pPr>
              <w:pStyle w:val="TableParagraph"/>
              <w:rPr>
                <w:highlight w:val="yellow"/>
              </w:rPr>
            </w:pPr>
            <w:r>
              <w:t>Supply o</w:t>
            </w:r>
            <w:r w:rsidRPr="000C1EEA">
              <w:t>f Project Record</w:t>
            </w:r>
            <w:r>
              <w:t xml:space="preserve"> during construction period</w:t>
            </w:r>
          </w:p>
        </w:tc>
        <w:tc>
          <w:tcPr>
            <w:tcW w:w="1136" w:type="dxa"/>
            <w:tcBorders>
              <w:top w:val="single" w:sz="8" w:space="0" w:color="000000"/>
              <w:left w:val="single" w:sz="8" w:space="0" w:color="000000"/>
              <w:bottom w:val="single" w:sz="8" w:space="0" w:color="000000"/>
              <w:right w:val="single" w:sz="8" w:space="0" w:color="000000"/>
            </w:tcBorders>
            <w:vAlign w:val="center"/>
          </w:tcPr>
          <w:p w14:paraId="31572ACF" w14:textId="77777777" w:rsidR="00D804A2" w:rsidRPr="002B4BD9" w:rsidRDefault="00D804A2" w:rsidP="00513C3D">
            <w:pPr>
              <w:pStyle w:val="TableParagraph"/>
            </w:pPr>
            <w:r>
              <w:rPr>
                <w:spacing w:val="-1"/>
              </w:rPr>
              <w:t>month</w:t>
            </w:r>
          </w:p>
        </w:tc>
      </w:tr>
      <w:tr w:rsidR="00D804A2" w14:paraId="7802B46C" w14:textId="77777777" w:rsidTr="00513C3D">
        <w:trPr>
          <w:trHeight w:val="397"/>
          <w:jc w:val="right"/>
        </w:trPr>
        <w:tc>
          <w:tcPr>
            <w:tcW w:w="1124" w:type="dxa"/>
            <w:tcBorders>
              <w:top w:val="single" w:sz="8" w:space="0" w:color="000000"/>
              <w:left w:val="single" w:sz="8" w:space="0" w:color="000000"/>
              <w:bottom w:val="single" w:sz="8" w:space="0" w:color="000000"/>
              <w:right w:val="single" w:sz="8" w:space="0" w:color="000000"/>
            </w:tcBorders>
            <w:vAlign w:val="center"/>
          </w:tcPr>
          <w:p w14:paraId="672A852A" w14:textId="2E3F9E66" w:rsidR="00D804A2" w:rsidRDefault="00FE2902" w:rsidP="00513C3D">
            <w:pPr>
              <w:pStyle w:val="TableParagraph"/>
              <w:jc w:val="center"/>
            </w:pPr>
            <w:r>
              <w:t>111</w:t>
            </w:r>
            <w:r w:rsidR="00D804A2" w:rsidRPr="00166520">
              <w:t>-</w:t>
            </w:r>
            <w:r w:rsidR="00D804A2">
              <w:t>2</w:t>
            </w:r>
          </w:p>
        </w:tc>
        <w:tc>
          <w:tcPr>
            <w:tcW w:w="6399" w:type="dxa"/>
            <w:tcBorders>
              <w:top w:val="single" w:sz="8" w:space="0" w:color="000000"/>
              <w:left w:val="single" w:sz="8" w:space="0" w:color="000000"/>
              <w:bottom w:val="single" w:sz="8" w:space="0" w:color="000000"/>
              <w:right w:val="single" w:sz="8" w:space="0" w:color="000000"/>
            </w:tcBorders>
            <w:vAlign w:val="center"/>
          </w:tcPr>
          <w:p w14:paraId="6543939E" w14:textId="77777777" w:rsidR="00D804A2" w:rsidRPr="00C752EB" w:rsidRDefault="00D804A2" w:rsidP="00513C3D">
            <w:pPr>
              <w:pStyle w:val="TableParagraph"/>
              <w:rPr>
                <w:highlight w:val="yellow"/>
              </w:rPr>
            </w:pPr>
            <w:r>
              <w:t>Supply o</w:t>
            </w:r>
            <w:r w:rsidRPr="000C1EEA">
              <w:t>f Project Record</w:t>
            </w:r>
            <w:r>
              <w:t xml:space="preserve"> final edition (28 days before issuance of Taking Over Certificate (TOC)). Mandatory Condition for TOC.</w:t>
            </w:r>
          </w:p>
        </w:tc>
        <w:tc>
          <w:tcPr>
            <w:tcW w:w="1136" w:type="dxa"/>
            <w:tcBorders>
              <w:top w:val="single" w:sz="8" w:space="0" w:color="000000"/>
              <w:left w:val="single" w:sz="8" w:space="0" w:color="000000"/>
              <w:bottom w:val="single" w:sz="8" w:space="0" w:color="000000"/>
              <w:right w:val="single" w:sz="8" w:space="0" w:color="000000"/>
            </w:tcBorders>
            <w:vAlign w:val="center"/>
          </w:tcPr>
          <w:p w14:paraId="6C82FBCC" w14:textId="77777777" w:rsidR="00D804A2" w:rsidRPr="002B4BD9" w:rsidRDefault="00D804A2" w:rsidP="00513C3D">
            <w:pPr>
              <w:pStyle w:val="TableParagraph"/>
            </w:pPr>
            <w:r>
              <w:rPr>
                <w:spacing w:val="-1"/>
              </w:rPr>
              <w:t>lump sum</w:t>
            </w:r>
          </w:p>
        </w:tc>
      </w:tr>
    </w:tbl>
    <w:p w14:paraId="65E20D56" w14:textId="77777777" w:rsidR="001D3A72" w:rsidRDefault="001D3A72" w:rsidP="001D3A72">
      <w:pPr>
        <w:pStyle w:val="Note"/>
      </w:pPr>
      <w:bookmarkStart w:id="43" w:name="_Toc498523727"/>
      <w:bookmarkStart w:id="44" w:name="_Toc498524167"/>
      <w:bookmarkStart w:id="45" w:name="_Toc504140403"/>
      <w:bookmarkStart w:id="46" w:name="_Toc509394753"/>
    </w:p>
    <w:p w14:paraId="72E7B134" w14:textId="5CEC0754" w:rsidR="00F30D61" w:rsidRDefault="00F30D61" w:rsidP="00F30D61">
      <w:pPr>
        <w:pStyle w:val="101"/>
        <w:rPr>
          <w:rFonts w:cs="Times New Roman"/>
        </w:rPr>
      </w:pPr>
      <w:r>
        <w:t>112</w:t>
      </w:r>
      <w:r>
        <w:tab/>
        <w:t>NOTES ABOUT MEASUREMENT AND</w:t>
      </w:r>
      <w:r>
        <w:rPr>
          <w:spacing w:val="1"/>
        </w:rPr>
        <w:t xml:space="preserve"> </w:t>
      </w:r>
      <w:r>
        <w:t>PAYMENT</w:t>
      </w:r>
      <w:bookmarkEnd w:id="43"/>
      <w:bookmarkEnd w:id="44"/>
      <w:bookmarkEnd w:id="45"/>
      <w:bookmarkEnd w:id="46"/>
    </w:p>
    <w:p w14:paraId="3D85FC72" w14:textId="77777777" w:rsidR="00F30D61" w:rsidRPr="00BF0B23" w:rsidRDefault="00F30D61" w:rsidP="00F30D61">
      <w:pPr>
        <w:pStyle w:val="11"/>
        <w:rPr>
          <w:rFonts w:cs="Times New Roman"/>
        </w:rPr>
      </w:pPr>
      <w:r>
        <w:t>(1)</w:t>
      </w:r>
      <w:r>
        <w:tab/>
      </w:r>
      <w:r w:rsidRPr="00BF0B23">
        <w:t>Measurement</w:t>
      </w:r>
    </w:p>
    <w:p w14:paraId="58327243" w14:textId="003E890C" w:rsidR="00F30D61" w:rsidRDefault="00F30D61" w:rsidP="00F30D61">
      <w:pPr>
        <w:pStyle w:val="insertordelete"/>
      </w:pPr>
      <w:r>
        <w:t>(</w:t>
      </w:r>
      <w:r w:rsidR="00DE3EE5">
        <w:t>30</w:t>
      </w:r>
      <w:r>
        <w:t>)</w:t>
      </w:r>
      <w:r>
        <w:tab/>
      </w:r>
      <w:r w:rsidRPr="00505EF9">
        <w:t xml:space="preserve">Delete the </w:t>
      </w:r>
      <w:r>
        <w:t>full text of Clause 112(1): “</w:t>
      </w:r>
      <w:r w:rsidRPr="00500B57">
        <w:t>Me</w:t>
      </w:r>
      <w:r>
        <w:t>asurement” and replace with the following:</w:t>
      </w:r>
    </w:p>
    <w:p w14:paraId="188D5A95" w14:textId="77777777" w:rsidR="00D40198" w:rsidRDefault="00D40198" w:rsidP="00D40198">
      <w:pPr>
        <w:pStyle w:val="Text2"/>
      </w:pPr>
      <w:r>
        <w:t>Unless specified, all measurements shall be made in metric system. Different items of work shall be measured in accordance with the procedures set forth in the relevant Sections read in conjunction with the General conditions of Contract. The same shall not, however, apply in the case of lump sum contracts.</w:t>
      </w:r>
    </w:p>
    <w:p w14:paraId="01D8BB08" w14:textId="77777777" w:rsidR="00D40198" w:rsidRDefault="00D40198" w:rsidP="00D40198">
      <w:pPr>
        <w:pStyle w:val="Text2"/>
      </w:pPr>
      <w:r>
        <w:t>All measurements and computations, unless otherwise indicated, shall be carried nearest to the following limits:</w:t>
      </w:r>
    </w:p>
    <w:tbl>
      <w:tblPr>
        <w:tblStyle w:val="TableNormal"/>
        <w:tblW w:w="7991" w:type="dxa"/>
        <w:jc w:val="right"/>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1124"/>
        <w:gridCol w:w="5255"/>
        <w:gridCol w:w="1612"/>
      </w:tblGrid>
      <w:tr w:rsidR="00D40198" w14:paraId="2BD96291" w14:textId="77777777" w:rsidTr="00B64A40">
        <w:trPr>
          <w:trHeight w:val="283"/>
          <w:jc w:val="right"/>
        </w:trPr>
        <w:tc>
          <w:tcPr>
            <w:tcW w:w="1124" w:type="dxa"/>
            <w:vAlign w:val="center"/>
          </w:tcPr>
          <w:p w14:paraId="39B6FA7F" w14:textId="4E361300" w:rsidR="00D40198" w:rsidRPr="00B64A40" w:rsidRDefault="00D40198" w:rsidP="00513C3D">
            <w:pPr>
              <w:pStyle w:val="TableParagraph"/>
              <w:jc w:val="center"/>
              <w:rPr>
                <w:sz w:val="20"/>
                <w:szCs w:val="20"/>
                <w:lang w:eastAsia="ja-JP"/>
              </w:rPr>
            </w:pPr>
            <w:r w:rsidRPr="00B64A40">
              <w:rPr>
                <w:rFonts w:hint="eastAsia"/>
                <w:sz w:val="20"/>
                <w:szCs w:val="20"/>
                <w:lang w:eastAsia="ja-JP"/>
              </w:rPr>
              <w:t>(i)</w:t>
            </w:r>
          </w:p>
        </w:tc>
        <w:tc>
          <w:tcPr>
            <w:tcW w:w="5255" w:type="dxa"/>
            <w:vAlign w:val="center"/>
          </w:tcPr>
          <w:p w14:paraId="3BB4A8BD" w14:textId="1BDC9989" w:rsidR="00D40198" w:rsidRPr="00B64A40" w:rsidRDefault="00B64A40" w:rsidP="00513C3D">
            <w:pPr>
              <w:pStyle w:val="TableParagraph"/>
              <w:rPr>
                <w:sz w:val="20"/>
                <w:szCs w:val="20"/>
                <w:highlight w:val="yellow"/>
              </w:rPr>
            </w:pPr>
            <w:r w:rsidRPr="00B64A40">
              <w:rPr>
                <w:sz w:val="20"/>
                <w:szCs w:val="20"/>
              </w:rPr>
              <w:t>Length and Width</w:t>
            </w:r>
          </w:p>
        </w:tc>
        <w:tc>
          <w:tcPr>
            <w:tcW w:w="1612" w:type="dxa"/>
            <w:vAlign w:val="center"/>
          </w:tcPr>
          <w:p w14:paraId="1CBA22E5" w14:textId="0C9F133D" w:rsidR="00D40198" w:rsidRPr="00B64A40" w:rsidRDefault="00B64A40" w:rsidP="00B64A40">
            <w:pPr>
              <w:pStyle w:val="TableParagraph"/>
              <w:jc w:val="center"/>
              <w:rPr>
                <w:sz w:val="20"/>
                <w:szCs w:val="20"/>
                <w:lang w:eastAsia="ja-JP"/>
              </w:rPr>
            </w:pPr>
            <w:r>
              <w:rPr>
                <w:rFonts w:hint="eastAsia"/>
                <w:sz w:val="20"/>
                <w:szCs w:val="20"/>
                <w:lang w:eastAsia="ja-JP"/>
              </w:rPr>
              <w:t>10 mm</w:t>
            </w:r>
          </w:p>
        </w:tc>
      </w:tr>
      <w:tr w:rsidR="00D40198" w14:paraId="6D6D247D" w14:textId="77777777" w:rsidTr="00B64A40">
        <w:trPr>
          <w:trHeight w:val="283"/>
          <w:jc w:val="right"/>
        </w:trPr>
        <w:tc>
          <w:tcPr>
            <w:tcW w:w="1124" w:type="dxa"/>
            <w:vAlign w:val="center"/>
          </w:tcPr>
          <w:p w14:paraId="4DA71111" w14:textId="2DEBE2A2" w:rsidR="00D40198" w:rsidRPr="00B64A40" w:rsidRDefault="00D40198" w:rsidP="00513C3D">
            <w:pPr>
              <w:pStyle w:val="TableParagraph"/>
              <w:jc w:val="center"/>
              <w:rPr>
                <w:sz w:val="20"/>
                <w:szCs w:val="20"/>
                <w:lang w:eastAsia="ja-JP"/>
              </w:rPr>
            </w:pPr>
            <w:r w:rsidRPr="00B64A40">
              <w:rPr>
                <w:rFonts w:hint="eastAsia"/>
                <w:sz w:val="20"/>
                <w:szCs w:val="20"/>
                <w:lang w:eastAsia="ja-JP"/>
              </w:rPr>
              <w:t>(ii)</w:t>
            </w:r>
          </w:p>
        </w:tc>
        <w:tc>
          <w:tcPr>
            <w:tcW w:w="5255" w:type="dxa"/>
            <w:vAlign w:val="center"/>
          </w:tcPr>
          <w:p w14:paraId="1D46A274" w14:textId="7B345FC3" w:rsidR="00D40198" w:rsidRPr="00B64A40" w:rsidRDefault="00B64A40" w:rsidP="00513C3D">
            <w:pPr>
              <w:pStyle w:val="TableParagraph"/>
              <w:rPr>
                <w:sz w:val="20"/>
                <w:szCs w:val="20"/>
              </w:rPr>
            </w:pPr>
            <w:r w:rsidRPr="00B64A40">
              <w:rPr>
                <w:sz w:val="20"/>
                <w:szCs w:val="20"/>
              </w:rPr>
              <w:t>Height, Depth or Thickness of:</w:t>
            </w:r>
          </w:p>
        </w:tc>
        <w:tc>
          <w:tcPr>
            <w:tcW w:w="1612" w:type="dxa"/>
            <w:vAlign w:val="center"/>
          </w:tcPr>
          <w:p w14:paraId="39D2F77C" w14:textId="5CADF6B2" w:rsidR="00D40198" w:rsidRPr="00B64A40" w:rsidRDefault="00D40198" w:rsidP="00B64A40">
            <w:pPr>
              <w:pStyle w:val="TableParagraph"/>
              <w:jc w:val="center"/>
              <w:rPr>
                <w:sz w:val="20"/>
                <w:szCs w:val="20"/>
              </w:rPr>
            </w:pPr>
          </w:p>
        </w:tc>
      </w:tr>
      <w:tr w:rsidR="00B64A40" w14:paraId="3B33AFDB" w14:textId="77777777" w:rsidTr="00B64A40">
        <w:trPr>
          <w:trHeight w:val="283"/>
          <w:jc w:val="right"/>
        </w:trPr>
        <w:tc>
          <w:tcPr>
            <w:tcW w:w="1124" w:type="dxa"/>
            <w:vAlign w:val="center"/>
          </w:tcPr>
          <w:p w14:paraId="0812D065" w14:textId="77777777" w:rsidR="00B64A40" w:rsidRPr="00B64A40" w:rsidRDefault="00B64A40" w:rsidP="00513C3D">
            <w:pPr>
              <w:pStyle w:val="TableParagraph"/>
              <w:jc w:val="center"/>
              <w:rPr>
                <w:sz w:val="20"/>
                <w:szCs w:val="20"/>
                <w:lang w:eastAsia="ja-JP"/>
              </w:rPr>
            </w:pPr>
          </w:p>
        </w:tc>
        <w:tc>
          <w:tcPr>
            <w:tcW w:w="5255" w:type="dxa"/>
            <w:vAlign w:val="center"/>
          </w:tcPr>
          <w:p w14:paraId="54D16604" w14:textId="1E51256E" w:rsidR="00B64A40" w:rsidRPr="00B64A40" w:rsidRDefault="00B64A40" w:rsidP="008451F4">
            <w:pPr>
              <w:pStyle w:val="TableParagraph"/>
              <w:numPr>
                <w:ilvl w:val="0"/>
                <w:numId w:val="41"/>
              </w:numPr>
              <w:ind w:leftChars="0"/>
              <w:rPr>
                <w:sz w:val="20"/>
                <w:szCs w:val="20"/>
              </w:rPr>
            </w:pPr>
            <w:r>
              <w:t>Earthwork, Subgrade</w:t>
            </w:r>
          </w:p>
        </w:tc>
        <w:tc>
          <w:tcPr>
            <w:tcW w:w="1612" w:type="dxa"/>
            <w:vAlign w:val="center"/>
          </w:tcPr>
          <w:p w14:paraId="0043918E" w14:textId="55185809" w:rsidR="00B64A40" w:rsidRPr="00B64A40" w:rsidRDefault="00B64A40" w:rsidP="00B64A40">
            <w:pPr>
              <w:pStyle w:val="TableParagraph"/>
              <w:jc w:val="center"/>
              <w:rPr>
                <w:sz w:val="20"/>
                <w:szCs w:val="20"/>
                <w:lang w:eastAsia="ja-JP"/>
              </w:rPr>
            </w:pPr>
            <w:r>
              <w:rPr>
                <w:rFonts w:hint="eastAsia"/>
                <w:sz w:val="20"/>
                <w:szCs w:val="20"/>
                <w:lang w:eastAsia="ja-JP"/>
              </w:rPr>
              <w:t>5 mm</w:t>
            </w:r>
          </w:p>
        </w:tc>
      </w:tr>
      <w:tr w:rsidR="00B64A40" w14:paraId="65EAB483" w14:textId="77777777" w:rsidTr="00B64A40">
        <w:trPr>
          <w:trHeight w:val="283"/>
          <w:jc w:val="right"/>
        </w:trPr>
        <w:tc>
          <w:tcPr>
            <w:tcW w:w="1124" w:type="dxa"/>
            <w:vAlign w:val="center"/>
          </w:tcPr>
          <w:p w14:paraId="00418C1D" w14:textId="77777777" w:rsidR="00B64A40" w:rsidRPr="00B64A40" w:rsidRDefault="00B64A40" w:rsidP="00513C3D">
            <w:pPr>
              <w:pStyle w:val="TableParagraph"/>
              <w:jc w:val="center"/>
              <w:rPr>
                <w:sz w:val="20"/>
                <w:szCs w:val="20"/>
                <w:lang w:eastAsia="ja-JP"/>
              </w:rPr>
            </w:pPr>
          </w:p>
        </w:tc>
        <w:tc>
          <w:tcPr>
            <w:tcW w:w="5255" w:type="dxa"/>
            <w:vAlign w:val="center"/>
          </w:tcPr>
          <w:p w14:paraId="6DA8DA5F" w14:textId="7094F3BC" w:rsidR="00B64A40" w:rsidRPr="00B64A40" w:rsidRDefault="00B64A40" w:rsidP="008451F4">
            <w:pPr>
              <w:pStyle w:val="TableParagraph"/>
              <w:numPr>
                <w:ilvl w:val="0"/>
                <w:numId w:val="41"/>
              </w:numPr>
              <w:ind w:leftChars="0"/>
              <w:rPr>
                <w:sz w:val="20"/>
                <w:szCs w:val="20"/>
              </w:rPr>
            </w:pPr>
            <w:r>
              <w:t>Sub-base, Bases, Surfacing</w:t>
            </w:r>
          </w:p>
        </w:tc>
        <w:tc>
          <w:tcPr>
            <w:tcW w:w="1612" w:type="dxa"/>
            <w:vAlign w:val="center"/>
          </w:tcPr>
          <w:p w14:paraId="01CE644E" w14:textId="4D4273BC" w:rsidR="00B64A40" w:rsidRPr="00B64A40" w:rsidRDefault="00B64A40" w:rsidP="00B64A40">
            <w:pPr>
              <w:pStyle w:val="TableParagraph"/>
              <w:jc w:val="center"/>
              <w:rPr>
                <w:sz w:val="20"/>
                <w:szCs w:val="20"/>
              </w:rPr>
            </w:pPr>
            <w:r>
              <w:rPr>
                <w:sz w:val="20"/>
                <w:szCs w:val="20"/>
              </w:rPr>
              <w:t>5 mm</w:t>
            </w:r>
          </w:p>
        </w:tc>
      </w:tr>
      <w:tr w:rsidR="00D40198" w14:paraId="31A79F13" w14:textId="77777777" w:rsidTr="00B64A40">
        <w:trPr>
          <w:trHeight w:val="283"/>
          <w:jc w:val="right"/>
        </w:trPr>
        <w:tc>
          <w:tcPr>
            <w:tcW w:w="1124" w:type="dxa"/>
            <w:vAlign w:val="center"/>
          </w:tcPr>
          <w:p w14:paraId="40644A33" w14:textId="1C0BCDD2" w:rsidR="00D40198" w:rsidRPr="00B64A40" w:rsidRDefault="00D40198" w:rsidP="00513C3D">
            <w:pPr>
              <w:pStyle w:val="TableParagraph"/>
              <w:jc w:val="center"/>
              <w:rPr>
                <w:sz w:val="20"/>
                <w:szCs w:val="20"/>
                <w:lang w:eastAsia="ja-JP"/>
              </w:rPr>
            </w:pPr>
            <w:r w:rsidRPr="00B64A40">
              <w:rPr>
                <w:rFonts w:hint="eastAsia"/>
                <w:sz w:val="20"/>
                <w:szCs w:val="20"/>
                <w:lang w:eastAsia="ja-JP"/>
              </w:rPr>
              <w:t>(iii)</w:t>
            </w:r>
          </w:p>
        </w:tc>
        <w:tc>
          <w:tcPr>
            <w:tcW w:w="5255" w:type="dxa"/>
            <w:vAlign w:val="center"/>
          </w:tcPr>
          <w:p w14:paraId="627F4B89" w14:textId="131D0191" w:rsidR="00D40198" w:rsidRPr="00B64A40" w:rsidRDefault="00B64A40" w:rsidP="00513C3D">
            <w:pPr>
              <w:pStyle w:val="TableParagraph"/>
              <w:rPr>
                <w:sz w:val="20"/>
                <w:szCs w:val="20"/>
                <w:highlight w:val="yellow"/>
              </w:rPr>
            </w:pPr>
            <w:r>
              <w:t>Structural Members</w:t>
            </w:r>
          </w:p>
        </w:tc>
        <w:tc>
          <w:tcPr>
            <w:tcW w:w="1612" w:type="dxa"/>
            <w:vAlign w:val="center"/>
          </w:tcPr>
          <w:p w14:paraId="4881ABC6" w14:textId="4920D8E0" w:rsidR="00D40198" w:rsidRPr="00B64A40" w:rsidRDefault="00B64A40" w:rsidP="00B64A40">
            <w:pPr>
              <w:pStyle w:val="TableParagraph"/>
              <w:jc w:val="center"/>
              <w:rPr>
                <w:sz w:val="20"/>
                <w:szCs w:val="20"/>
                <w:lang w:eastAsia="ja-JP"/>
              </w:rPr>
            </w:pPr>
            <w:r>
              <w:rPr>
                <w:rFonts w:hint="eastAsia"/>
                <w:sz w:val="20"/>
                <w:szCs w:val="20"/>
                <w:lang w:eastAsia="ja-JP"/>
              </w:rPr>
              <w:t>2.5 mm</w:t>
            </w:r>
          </w:p>
        </w:tc>
      </w:tr>
      <w:tr w:rsidR="00D40198" w14:paraId="6B54A5FC" w14:textId="77777777" w:rsidTr="00B64A40">
        <w:trPr>
          <w:trHeight w:val="283"/>
          <w:jc w:val="right"/>
        </w:trPr>
        <w:tc>
          <w:tcPr>
            <w:tcW w:w="1124" w:type="dxa"/>
            <w:vAlign w:val="center"/>
          </w:tcPr>
          <w:p w14:paraId="3690CA0E" w14:textId="02C8DD86" w:rsidR="00D40198" w:rsidRPr="00B64A40" w:rsidRDefault="00D40198" w:rsidP="00513C3D">
            <w:pPr>
              <w:pStyle w:val="TableParagraph"/>
              <w:jc w:val="center"/>
              <w:rPr>
                <w:sz w:val="20"/>
                <w:szCs w:val="20"/>
                <w:lang w:eastAsia="ja-JP"/>
              </w:rPr>
            </w:pPr>
            <w:r w:rsidRPr="00B64A40">
              <w:rPr>
                <w:rFonts w:hint="eastAsia"/>
                <w:sz w:val="20"/>
                <w:szCs w:val="20"/>
                <w:lang w:eastAsia="ja-JP"/>
              </w:rPr>
              <w:t>(iv)</w:t>
            </w:r>
          </w:p>
        </w:tc>
        <w:tc>
          <w:tcPr>
            <w:tcW w:w="5255" w:type="dxa"/>
            <w:vAlign w:val="center"/>
          </w:tcPr>
          <w:p w14:paraId="6BA45645" w14:textId="7BB46579" w:rsidR="00D40198" w:rsidRPr="00B64A40" w:rsidRDefault="00B64A40" w:rsidP="00513C3D">
            <w:pPr>
              <w:pStyle w:val="TableParagraph"/>
              <w:rPr>
                <w:sz w:val="20"/>
                <w:szCs w:val="20"/>
              </w:rPr>
            </w:pPr>
            <w:r w:rsidRPr="00B64A40">
              <w:rPr>
                <w:sz w:val="20"/>
                <w:szCs w:val="20"/>
              </w:rPr>
              <w:t>Areas</w:t>
            </w:r>
          </w:p>
        </w:tc>
        <w:tc>
          <w:tcPr>
            <w:tcW w:w="1612" w:type="dxa"/>
            <w:vAlign w:val="center"/>
          </w:tcPr>
          <w:p w14:paraId="1A8E9772" w14:textId="3ABFFA1F" w:rsidR="00D40198" w:rsidRPr="00B64A40" w:rsidRDefault="00B64A40" w:rsidP="00B64A40">
            <w:pPr>
              <w:pStyle w:val="TableParagraph"/>
              <w:jc w:val="center"/>
              <w:rPr>
                <w:sz w:val="20"/>
                <w:szCs w:val="20"/>
                <w:lang w:eastAsia="ja-JP"/>
              </w:rPr>
            </w:pPr>
            <w:r>
              <w:rPr>
                <w:rFonts w:hint="eastAsia"/>
                <w:sz w:val="20"/>
                <w:szCs w:val="20"/>
                <w:lang w:eastAsia="ja-JP"/>
              </w:rPr>
              <w:t xml:space="preserve">0.01 </w:t>
            </w:r>
            <w:proofErr w:type="spellStart"/>
            <w:r>
              <w:rPr>
                <w:rFonts w:hint="eastAsia"/>
                <w:sz w:val="20"/>
                <w:szCs w:val="20"/>
                <w:lang w:eastAsia="ja-JP"/>
              </w:rPr>
              <w:t>sq.m</w:t>
            </w:r>
            <w:proofErr w:type="spellEnd"/>
            <w:r>
              <w:rPr>
                <w:rFonts w:hint="eastAsia"/>
                <w:sz w:val="20"/>
                <w:szCs w:val="20"/>
                <w:lang w:eastAsia="ja-JP"/>
              </w:rPr>
              <w:t>.</w:t>
            </w:r>
          </w:p>
        </w:tc>
      </w:tr>
      <w:tr w:rsidR="00D40198" w14:paraId="36A2B391" w14:textId="77777777" w:rsidTr="00B64A40">
        <w:trPr>
          <w:trHeight w:val="283"/>
          <w:jc w:val="right"/>
        </w:trPr>
        <w:tc>
          <w:tcPr>
            <w:tcW w:w="1124" w:type="dxa"/>
            <w:vAlign w:val="center"/>
          </w:tcPr>
          <w:p w14:paraId="2CD4BF76" w14:textId="3A6C8D55" w:rsidR="00D40198" w:rsidRPr="00B64A40" w:rsidRDefault="00D40198" w:rsidP="00513C3D">
            <w:pPr>
              <w:pStyle w:val="TableParagraph"/>
              <w:jc w:val="center"/>
              <w:rPr>
                <w:sz w:val="20"/>
                <w:szCs w:val="20"/>
                <w:lang w:eastAsia="ja-JP"/>
              </w:rPr>
            </w:pPr>
            <w:r w:rsidRPr="00B64A40">
              <w:rPr>
                <w:rFonts w:hint="eastAsia"/>
                <w:sz w:val="20"/>
                <w:szCs w:val="20"/>
                <w:lang w:eastAsia="ja-JP"/>
              </w:rPr>
              <w:t>(v)</w:t>
            </w:r>
          </w:p>
        </w:tc>
        <w:tc>
          <w:tcPr>
            <w:tcW w:w="5255" w:type="dxa"/>
            <w:vAlign w:val="center"/>
          </w:tcPr>
          <w:p w14:paraId="78C1D839" w14:textId="60DD5376" w:rsidR="00D40198" w:rsidRPr="00B64A40" w:rsidRDefault="00B64A40" w:rsidP="00513C3D">
            <w:pPr>
              <w:pStyle w:val="TableParagraph"/>
              <w:rPr>
                <w:sz w:val="20"/>
                <w:szCs w:val="20"/>
                <w:lang w:eastAsia="ja-JP"/>
              </w:rPr>
            </w:pPr>
            <w:r w:rsidRPr="00B64A40">
              <w:rPr>
                <w:rFonts w:hint="eastAsia"/>
                <w:sz w:val="20"/>
                <w:szCs w:val="20"/>
                <w:lang w:eastAsia="ja-JP"/>
              </w:rPr>
              <w:t>Volumes</w:t>
            </w:r>
          </w:p>
        </w:tc>
        <w:tc>
          <w:tcPr>
            <w:tcW w:w="1612" w:type="dxa"/>
            <w:vAlign w:val="center"/>
          </w:tcPr>
          <w:p w14:paraId="3F90F20D" w14:textId="0015D339" w:rsidR="00D40198" w:rsidRPr="00B64A40" w:rsidRDefault="00B64A40" w:rsidP="00B64A40">
            <w:pPr>
              <w:pStyle w:val="TableParagraph"/>
              <w:jc w:val="center"/>
              <w:rPr>
                <w:sz w:val="20"/>
                <w:szCs w:val="20"/>
                <w:lang w:eastAsia="ja-JP"/>
              </w:rPr>
            </w:pPr>
            <w:r>
              <w:rPr>
                <w:rFonts w:hint="eastAsia"/>
                <w:sz w:val="20"/>
                <w:szCs w:val="20"/>
                <w:lang w:eastAsia="ja-JP"/>
              </w:rPr>
              <w:t xml:space="preserve">0.01 </w:t>
            </w:r>
            <w:proofErr w:type="spellStart"/>
            <w:r>
              <w:rPr>
                <w:rFonts w:hint="eastAsia"/>
                <w:sz w:val="20"/>
                <w:szCs w:val="20"/>
                <w:lang w:eastAsia="ja-JP"/>
              </w:rPr>
              <w:t>cu.m</w:t>
            </w:r>
            <w:proofErr w:type="spellEnd"/>
            <w:r>
              <w:rPr>
                <w:rFonts w:hint="eastAsia"/>
                <w:sz w:val="20"/>
                <w:szCs w:val="20"/>
                <w:lang w:eastAsia="ja-JP"/>
              </w:rPr>
              <w:t>.</w:t>
            </w:r>
          </w:p>
        </w:tc>
      </w:tr>
    </w:tbl>
    <w:p w14:paraId="10B486D0" w14:textId="0667D845" w:rsidR="00D40198" w:rsidRDefault="00D40198" w:rsidP="00D40198">
      <w:pPr>
        <w:pStyle w:val="Text2"/>
      </w:pPr>
      <w:r>
        <w:t>In recording dimensions of work, the sequence of length, width and height or depth or thickness shall be followed.</w:t>
      </w:r>
    </w:p>
    <w:p w14:paraId="22564DCE" w14:textId="63B0CCFA" w:rsidR="00F30D61" w:rsidRDefault="00F30D61" w:rsidP="00F30D61">
      <w:pPr>
        <w:pStyle w:val="Text2"/>
      </w:pPr>
      <w:r>
        <w:t xml:space="preserve">The tolerances given in these Specifications are for the evaluation of the accuracy to which work has been constructed and for determining whether work should be accepted or rejected. The measurement of work done shall be based on the actual measured quantity of acceptable work executed except that, where the actual quantity is greater than the quantity which would have resulted from the precise designed or instructed dimensions and/or levels then the payable quantity shall be limited to the quantity determined on the basis of calculation using the designed or instructed dimensions and/or levels. </w:t>
      </w:r>
    </w:p>
    <w:p w14:paraId="63F3AD07" w14:textId="77777777" w:rsidR="00F30D61" w:rsidRDefault="00F30D61" w:rsidP="00F30D61">
      <w:pPr>
        <w:pStyle w:val="Text2"/>
      </w:pPr>
      <w:r>
        <w:t>Measurement and payments shall be made after the contractor has executed the works and has been accepted in place to the full satisfaction of the Engineer.</w:t>
      </w:r>
    </w:p>
    <w:p w14:paraId="1641D38A" w14:textId="77777777" w:rsidR="00F30D61" w:rsidRDefault="00F30D61" w:rsidP="00F30D61">
      <w:pPr>
        <w:pStyle w:val="Text2"/>
      </w:pPr>
      <w:r>
        <w:t>The Works listed in the Bill of Quantities (BOQ) shall be measured, and valued for payment, in accordance with these Specifications and the Preambles to the BOQ.</w:t>
      </w:r>
    </w:p>
    <w:p w14:paraId="0AC782D7" w14:textId="77777777" w:rsidR="001D3A72" w:rsidRDefault="001D3A72" w:rsidP="001D3A72">
      <w:pPr>
        <w:pStyle w:val="Note"/>
      </w:pPr>
      <w:bookmarkStart w:id="47" w:name="_Toc498523728"/>
      <w:bookmarkStart w:id="48" w:name="_Toc498524168"/>
      <w:bookmarkStart w:id="49" w:name="_Toc504140404"/>
      <w:bookmarkStart w:id="50" w:name="_Toc509394754"/>
    </w:p>
    <w:p w14:paraId="6DDA6F68" w14:textId="6DB7D08E" w:rsidR="00F30D61" w:rsidRDefault="00F30D61" w:rsidP="00F30D61">
      <w:pPr>
        <w:pStyle w:val="101"/>
      </w:pPr>
      <w:r>
        <w:t>113</w:t>
      </w:r>
      <w:r>
        <w:tab/>
      </w:r>
      <w:r w:rsidR="004A52F9">
        <w:t>NATIONAL SPECIFICATIONS</w:t>
      </w:r>
      <w:bookmarkEnd w:id="47"/>
      <w:bookmarkEnd w:id="48"/>
      <w:bookmarkEnd w:id="49"/>
      <w:bookmarkEnd w:id="50"/>
    </w:p>
    <w:p w14:paraId="6FF0CF35" w14:textId="021349F5" w:rsidR="00F30D61" w:rsidRDefault="00F30D61" w:rsidP="00F30D61">
      <w:pPr>
        <w:pStyle w:val="insertordelete"/>
      </w:pPr>
      <w:r>
        <w:t>(3</w:t>
      </w:r>
      <w:r w:rsidR="00DE3EE5">
        <w:t>1</w:t>
      </w:r>
      <w:r>
        <w:t>)</w:t>
      </w:r>
      <w:r>
        <w:tab/>
      </w:r>
      <w:r>
        <w:rPr>
          <w:rFonts w:eastAsiaTheme="minorEastAsia"/>
        </w:rPr>
        <w:t xml:space="preserve">Delete the </w:t>
      </w:r>
      <w:r w:rsidR="004A52F9">
        <w:rPr>
          <w:rFonts w:eastAsiaTheme="minorEastAsia"/>
        </w:rPr>
        <w:t>third (3</w:t>
      </w:r>
      <w:r w:rsidR="004A52F9" w:rsidRPr="004A52F9">
        <w:rPr>
          <w:rFonts w:eastAsiaTheme="minorEastAsia"/>
          <w:vertAlign w:val="superscript"/>
        </w:rPr>
        <w:t>rd</w:t>
      </w:r>
      <w:r w:rsidR="004A52F9">
        <w:rPr>
          <w:rFonts w:eastAsiaTheme="minorEastAsia"/>
        </w:rPr>
        <w:t xml:space="preserve">) paragraph and </w:t>
      </w:r>
      <w:r>
        <w:rPr>
          <w:rFonts w:eastAsiaTheme="minorEastAsia"/>
        </w:rPr>
        <w:t xml:space="preserve">list </w:t>
      </w:r>
      <w:r w:rsidR="004A52F9">
        <w:rPr>
          <w:rFonts w:eastAsiaTheme="minorEastAsia"/>
        </w:rPr>
        <w:t xml:space="preserve">abbreviations </w:t>
      </w:r>
      <w:r>
        <w:rPr>
          <w:rFonts w:eastAsiaTheme="minorEastAsia"/>
        </w:rPr>
        <w:t>of Clause 113 and replace it with the following</w:t>
      </w:r>
      <w:r>
        <w:t>:</w:t>
      </w:r>
    </w:p>
    <w:p w14:paraId="54DB55E0" w14:textId="5BEA2236" w:rsidR="004A52F9" w:rsidRDefault="004A52F9" w:rsidP="004A52F9">
      <w:pPr>
        <w:pStyle w:val="Text1"/>
      </w:pPr>
      <w:r w:rsidRPr="004A52F9">
        <w:t>In referring to Specifications, the following hierarchy shall be used:</w:t>
      </w:r>
    </w:p>
    <w:p w14:paraId="27661C4B" w14:textId="58751035" w:rsidR="00F30D61" w:rsidRPr="007D5849" w:rsidRDefault="00F30D61" w:rsidP="00DE3EE5">
      <w:pPr>
        <w:pStyle w:val="bulletTex2"/>
        <w:tabs>
          <w:tab w:val="clear" w:pos="2694"/>
          <w:tab w:val="left" w:pos="2127"/>
          <w:tab w:val="left" w:pos="3402"/>
        </w:tabs>
        <w:ind w:leftChars="644" w:left="3398" w:hangingChars="829" w:hanging="1981"/>
      </w:pPr>
      <w:r w:rsidRPr="007D5849">
        <w:t>i.</w:t>
      </w:r>
      <w:r w:rsidRPr="007D5849">
        <w:tab/>
        <w:t>NS</w:t>
      </w:r>
      <w:r w:rsidRPr="007D5849">
        <w:tab/>
        <w:t>:</w:t>
      </w:r>
      <w:r w:rsidR="00DE3EE5">
        <w:t xml:space="preserve"> </w:t>
      </w:r>
      <w:r w:rsidRPr="007D5849">
        <w:t>Nepal Bureau of Standards and Metrology</w:t>
      </w:r>
    </w:p>
    <w:p w14:paraId="024437CD" w14:textId="0B076BC4" w:rsidR="004A52F9" w:rsidRPr="007D5849" w:rsidRDefault="004A52F9" w:rsidP="00DE3EE5">
      <w:pPr>
        <w:pStyle w:val="bulletTex2"/>
        <w:tabs>
          <w:tab w:val="clear" w:pos="2694"/>
          <w:tab w:val="left" w:pos="2127"/>
          <w:tab w:val="left" w:pos="3402"/>
        </w:tabs>
        <w:ind w:leftChars="644" w:left="3398" w:hangingChars="829" w:hanging="1981"/>
      </w:pPr>
      <w:r w:rsidRPr="007D5849">
        <w:t>i</w:t>
      </w:r>
      <w:r>
        <w:t>i</w:t>
      </w:r>
      <w:r w:rsidRPr="007D5849">
        <w:t>.</w:t>
      </w:r>
      <w:r w:rsidRPr="007D5849">
        <w:tab/>
      </w:r>
      <w:r>
        <w:t>JIS</w:t>
      </w:r>
      <w:r w:rsidRPr="007D5849">
        <w:tab/>
        <w:t>:</w:t>
      </w:r>
      <w:r w:rsidR="00DE3EE5">
        <w:t xml:space="preserve"> </w:t>
      </w:r>
      <w:r w:rsidRPr="007D5849">
        <w:t>Japan Industrial Standards</w:t>
      </w:r>
    </w:p>
    <w:p w14:paraId="13582C89" w14:textId="77027470" w:rsidR="00F30D61" w:rsidRPr="007D5849" w:rsidRDefault="00F30D61" w:rsidP="00DE3EE5">
      <w:pPr>
        <w:pStyle w:val="bulletTex2"/>
        <w:tabs>
          <w:tab w:val="clear" w:pos="2694"/>
          <w:tab w:val="left" w:pos="2127"/>
          <w:tab w:val="left" w:pos="3402"/>
        </w:tabs>
        <w:ind w:leftChars="644" w:left="3398" w:hangingChars="829" w:hanging="1981"/>
      </w:pPr>
      <w:r w:rsidRPr="007D5849">
        <w:t>ii</w:t>
      </w:r>
      <w:r w:rsidR="004A52F9">
        <w:t>i</w:t>
      </w:r>
      <w:r w:rsidRPr="007D5849">
        <w:t>.</w:t>
      </w:r>
      <w:r w:rsidRPr="007D5849">
        <w:tab/>
        <w:t>IRC</w:t>
      </w:r>
      <w:r w:rsidRPr="007D5849">
        <w:tab/>
        <w:t>:</w:t>
      </w:r>
      <w:r w:rsidR="00DE3EE5">
        <w:t xml:space="preserve"> </w:t>
      </w:r>
      <w:r w:rsidR="007F3208">
        <w:t>Indian Road Congress</w:t>
      </w:r>
    </w:p>
    <w:p w14:paraId="38B13B98" w14:textId="752AA694" w:rsidR="00F30D61" w:rsidRPr="007D5849" w:rsidRDefault="004A52F9" w:rsidP="00DE3EE5">
      <w:pPr>
        <w:pStyle w:val="bulletTex2"/>
        <w:tabs>
          <w:tab w:val="clear" w:pos="2694"/>
          <w:tab w:val="left" w:pos="2127"/>
          <w:tab w:val="left" w:pos="3402"/>
        </w:tabs>
        <w:ind w:leftChars="644" w:left="3398" w:hangingChars="829" w:hanging="1981"/>
      </w:pPr>
      <w:r>
        <w:t>iv</w:t>
      </w:r>
      <w:r w:rsidR="00F30D61" w:rsidRPr="007D5849">
        <w:t>.</w:t>
      </w:r>
      <w:r w:rsidR="00F30D61" w:rsidRPr="007D5849">
        <w:tab/>
        <w:t>IS</w:t>
      </w:r>
      <w:r w:rsidR="00F30D61" w:rsidRPr="007D5849">
        <w:tab/>
        <w:t>:</w:t>
      </w:r>
      <w:r w:rsidR="00DE3EE5">
        <w:t xml:space="preserve"> </w:t>
      </w:r>
      <w:r w:rsidR="00F30D61" w:rsidRPr="007D5849">
        <w:t>Indian Standards</w:t>
      </w:r>
    </w:p>
    <w:p w14:paraId="1DB76E00" w14:textId="4073044F" w:rsidR="00F30D61" w:rsidRPr="007D5849" w:rsidRDefault="00F30D61" w:rsidP="00DE3EE5">
      <w:pPr>
        <w:pStyle w:val="bulletTex2"/>
        <w:tabs>
          <w:tab w:val="clear" w:pos="2694"/>
          <w:tab w:val="left" w:pos="2127"/>
          <w:tab w:val="left" w:pos="3402"/>
        </w:tabs>
        <w:ind w:leftChars="644" w:left="3398" w:hangingChars="829" w:hanging="1981"/>
      </w:pPr>
      <w:r w:rsidRPr="007D5849">
        <w:t>v.</w:t>
      </w:r>
      <w:r w:rsidRPr="007D5849">
        <w:tab/>
        <w:t>BS</w:t>
      </w:r>
      <w:r w:rsidRPr="007D5849">
        <w:tab/>
        <w:t>:</w:t>
      </w:r>
      <w:r w:rsidR="00DE3EE5">
        <w:t xml:space="preserve"> </w:t>
      </w:r>
      <w:r w:rsidRPr="007D5849">
        <w:t>British Standards</w:t>
      </w:r>
    </w:p>
    <w:p w14:paraId="2103B398" w14:textId="2C360C8F" w:rsidR="00F30D61" w:rsidRPr="007D5849" w:rsidRDefault="00F30D61" w:rsidP="00DE3EE5">
      <w:pPr>
        <w:pStyle w:val="bulletTex2"/>
        <w:tabs>
          <w:tab w:val="clear" w:pos="2694"/>
          <w:tab w:val="left" w:pos="2127"/>
          <w:tab w:val="left" w:pos="3402"/>
        </w:tabs>
        <w:ind w:leftChars="644" w:left="3398" w:hangingChars="829" w:hanging="1981"/>
      </w:pPr>
      <w:r w:rsidRPr="007D5849">
        <w:t>vi.</w:t>
      </w:r>
      <w:r w:rsidRPr="007D5849">
        <w:tab/>
        <w:t>ASTM</w:t>
      </w:r>
      <w:r w:rsidRPr="007D5849">
        <w:tab/>
        <w:t>:</w:t>
      </w:r>
      <w:r w:rsidR="00DE3EE5">
        <w:t xml:space="preserve"> </w:t>
      </w:r>
      <w:r w:rsidRPr="007D5849">
        <w:t>American Society of Testing and Materials</w:t>
      </w:r>
    </w:p>
    <w:p w14:paraId="260DA48A" w14:textId="7E3A2354" w:rsidR="00F30D61" w:rsidRDefault="00F30D61" w:rsidP="00DE3EE5">
      <w:pPr>
        <w:pStyle w:val="bulletTex2"/>
        <w:tabs>
          <w:tab w:val="clear" w:pos="2694"/>
          <w:tab w:val="left" w:pos="2127"/>
          <w:tab w:val="left" w:pos="3402"/>
        </w:tabs>
        <w:ind w:leftChars="644" w:left="3398" w:hangingChars="829" w:hanging="1981"/>
      </w:pPr>
      <w:r w:rsidRPr="007D5849">
        <w:t>viii.</w:t>
      </w:r>
      <w:r w:rsidRPr="007D5849">
        <w:tab/>
        <w:t>AASHTO</w:t>
      </w:r>
      <w:r w:rsidRPr="007D5849">
        <w:tab/>
        <w:t>:</w:t>
      </w:r>
      <w:r w:rsidR="00DE3EE5">
        <w:t xml:space="preserve"> </w:t>
      </w:r>
      <w:r w:rsidRPr="007D5849">
        <w:t>American Association of State Highway and Transportation Officials</w:t>
      </w:r>
    </w:p>
    <w:p w14:paraId="6710A045" w14:textId="103074A4" w:rsidR="009761A9" w:rsidRPr="007D5849" w:rsidRDefault="00DE3EE5" w:rsidP="00DE3EE5">
      <w:pPr>
        <w:pStyle w:val="bulletTex2"/>
        <w:tabs>
          <w:tab w:val="clear" w:pos="2694"/>
          <w:tab w:val="left" w:pos="2127"/>
          <w:tab w:val="left" w:pos="3402"/>
        </w:tabs>
        <w:ind w:leftChars="644" w:left="3398" w:hangingChars="829" w:hanging="1981"/>
      </w:pPr>
      <w:r>
        <w:t>ix.</w:t>
      </w:r>
      <w:r>
        <w:tab/>
        <w:t>ACI</w:t>
      </w:r>
      <w:r>
        <w:tab/>
        <w:t xml:space="preserve">: </w:t>
      </w:r>
      <w:r w:rsidR="009761A9">
        <w:t>American Concrete Institute</w:t>
      </w:r>
    </w:p>
    <w:p w14:paraId="746DFF32" w14:textId="3BE54F2E" w:rsidR="00F30D61" w:rsidRPr="007D5849" w:rsidRDefault="00F30D61" w:rsidP="00DE3EE5">
      <w:pPr>
        <w:pStyle w:val="bulletTex2"/>
        <w:tabs>
          <w:tab w:val="clear" w:pos="2694"/>
          <w:tab w:val="left" w:pos="2127"/>
          <w:tab w:val="left" w:pos="3402"/>
        </w:tabs>
        <w:ind w:leftChars="644" w:left="3398" w:hangingChars="829" w:hanging="1981"/>
      </w:pPr>
      <w:r w:rsidRPr="007D5849">
        <w:t>ix.</w:t>
      </w:r>
      <w:r w:rsidRPr="007D5849">
        <w:tab/>
        <w:t>BSCP</w:t>
      </w:r>
      <w:r w:rsidRPr="007D5849">
        <w:tab/>
        <w:t>:</w:t>
      </w:r>
      <w:r w:rsidR="00DE3EE5">
        <w:t xml:space="preserve"> </w:t>
      </w:r>
      <w:r w:rsidRPr="007D5849">
        <w:t>British Standard Code of Practice</w:t>
      </w:r>
    </w:p>
    <w:p w14:paraId="3AE422CA" w14:textId="649BF97A" w:rsidR="00F30D61" w:rsidRPr="007D5849" w:rsidRDefault="00F30D61" w:rsidP="00DE3EE5">
      <w:pPr>
        <w:pStyle w:val="bulletTex2"/>
        <w:tabs>
          <w:tab w:val="clear" w:pos="2694"/>
          <w:tab w:val="left" w:pos="2127"/>
          <w:tab w:val="left" w:pos="3402"/>
        </w:tabs>
        <w:ind w:leftChars="644" w:left="3398" w:hangingChars="829" w:hanging="1981"/>
      </w:pPr>
      <w:r w:rsidRPr="007D5849">
        <w:t>x.</w:t>
      </w:r>
      <w:r w:rsidRPr="007D5849">
        <w:tab/>
        <w:t>ISO</w:t>
      </w:r>
      <w:r w:rsidRPr="007D5849">
        <w:tab/>
        <w:t>:</w:t>
      </w:r>
      <w:r w:rsidR="00DE3EE5">
        <w:t xml:space="preserve"> </w:t>
      </w:r>
      <w:r w:rsidRPr="007D5849">
        <w:t>International Organization for Standardization</w:t>
      </w:r>
    </w:p>
    <w:p w14:paraId="5D178283" w14:textId="31F37E88" w:rsidR="00F30D61" w:rsidRDefault="00F30D61" w:rsidP="00DE3EE5">
      <w:pPr>
        <w:pStyle w:val="bulletTex2"/>
        <w:tabs>
          <w:tab w:val="clear" w:pos="2694"/>
          <w:tab w:val="left" w:pos="2127"/>
          <w:tab w:val="left" w:pos="3402"/>
        </w:tabs>
        <w:ind w:leftChars="644" w:left="3398" w:hangingChars="829" w:hanging="1981"/>
      </w:pPr>
      <w:r w:rsidRPr="007D5849">
        <w:t>xi.</w:t>
      </w:r>
      <w:r w:rsidRPr="007D5849">
        <w:tab/>
        <w:t>EN</w:t>
      </w:r>
      <w:r w:rsidRPr="007D5849">
        <w:tab/>
        <w:t>:</w:t>
      </w:r>
      <w:r w:rsidR="00DE3EE5">
        <w:t xml:space="preserve"> </w:t>
      </w:r>
      <w:r w:rsidRPr="007D5849">
        <w:t>European Norm</w:t>
      </w:r>
    </w:p>
    <w:p w14:paraId="6748D105" w14:textId="09EE2280" w:rsidR="00AE2818" w:rsidRPr="007D5849" w:rsidRDefault="00AE2818" w:rsidP="00DE3EE5">
      <w:pPr>
        <w:pStyle w:val="bulletTex2"/>
        <w:tabs>
          <w:tab w:val="clear" w:pos="2694"/>
          <w:tab w:val="left" w:pos="2127"/>
          <w:tab w:val="left" w:pos="3402"/>
        </w:tabs>
        <w:ind w:leftChars="644" w:left="3398" w:hangingChars="829" w:hanging="1981"/>
      </w:pPr>
      <w:r>
        <w:t>xii.</w:t>
      </w:r>
      <w:r>
        <w:tab/>
        <w:t>Others as approved by the Engineer</w:t>
      </w:r>
    </w:p>
    <w:p w14:paraId="7D7BF466" w14:textId="77777777" w:rsidR="001D3A72" w:rsidRDefault="001D3A72" w:rsidP="001D3A72">
      <w:pPr>
        <w:pStyle w:val="Note"/>
      </w:pPr>
      <w:bookmarkStart w:id="51" w:name="_Toc508801753"/>
      <w:bookmarkStart w:id="52" w:name="_Toc509394755"/>
      <w:bookmarkStart w:id="53" w:name="_Toc498523729"/>
      <w:bookmarkStart w:id="54" w:name="_Toc498524169"/>
      <w:bookmarkStart w:id="55" w:name="_Toc504140405"/>
    </w:p>
    <w:p w14:paraId="0DA1D7F6" w14:textId="79FD1783" w:rsidR="00B03B11" w:rsidRDefault="00B03B11" w:rsidP="00B03B11">
      <w:pPr>
        <w:pStyle w:val="101"/>
        <w:tabs>
          <w:tab w:val="clear" w:pos="1560"/>
        </w:tabs>
      </w:pPr>
      <w:r>
        <w:t>115</w:t>
      </w:r>
      <w:r>
        <w:tab/>
      </w:r>
      <w:r w:rsidRPr="00B03B11">
        <w:t>UNITS OF MEASUREMENT, ABBREVIATION AND TERMINOLOGY</w:t>
      </w:r>
      <w:bookmarkEnd w:id="51"/>
      <w:bookmarkEnd w:id="52"/>
    </w:p>
    <w:p w14:paraId="14E6C219" w14:textId="651AF726" w:rsidR="00B03B11" w:rsidRDefault="00DE3EE5" w:rsidP="00B03B11">
      <w:pPr>
        <w:pStyle w:val="insertordelete"/>
      </w:pPr>
      <w:r>
        <w:t>(32</w:t>
      </w:r>
      <w:r w:rsidR="00B03B11">
        <w:t>)</w:t>
      </w:r>
      <w:r w:rsidR="00B03B11">
        <w:tab/>
      </w:r>
      <w:r w:rsidR="00B03B11">
        <w:rPr>
          <w:rFonts w:eastAsiaTheme="minorEastAsia"/>
        </w:rPr>
        <w:t>Modify the tittle of Section 115 “Units of Measurement, Abbreviation a</w:t>
      </w:r>
      <w:r w:rsidR="00B03B11" w:rsidRPr="00B03B11">
        <w:rPr>
          <w:rFonts w:eastAsiaTheme="minorEastAsia"/>
        </w:rPr>
        <w:t>nd Terminology</w:t>
      </w:r>
      <w:r w:rsidR="00B03B11">
        <w:rPr>
          <w:rFonts w:eastAsiaTheme="minorEastAsia"/>
        </w:rPr>
        <w:t>” and replace it with the following</w:t>
      </w:r>
      <w:r w:rsidR="00B03B11">
        <w:t>:</w:t>
      </w:r>
    </w:p>
    <w:p w14:paraId="3D4E5DAC" w14:textId="17044794" w:rsidR="00B03B11" w:rsidRDefault="002A3E13" w:rsidP="00CE793A">
      <w:pPr>
        <w:pStyle w:val="101"/>
        <w:jc w:val="both"/>
      </w:pPr>
      <w:bookmarkStart w:id="56" w:name="_Toc509394756"/>
      <w:r>
        <w:t>115</w:t>
      </w:r>
      <w:r>
        <w:tab/>
      </w:r>
      <w:r w:rsidRPr="00B03B11">
        <w:t>UNI</w:t>
      </w:r>
      <w:r>
        <w:t xml:space="preserve">TS OF MEASUREMENT, ABBREVIATION, </w:t>
      </w:r>
      <w:r w:rsidRPr="00B03B11">
        <w:t>TERMINOLOGY</w:t>
      </w:r>
      <w:r>
        <w:t xml:space="preserve"> AND DEFINITIONS</w:t>
      </w:r>
      <w:bookmarkEnd w:id="56"/>
    </w:p>
    <w:p w14:paraId="0833E5E3" w14:textId="4CD7B648" w:rsidR="005A280B" w:rsidRDefault="00DE3EE5" w:rsidP="005A280B">
      <w:pPr>
        <w:pStyle w:val="insertordelete"/>
      </w:pPr>
      <w:r>
        <w:t>(33</w:t>
      </w:r>
      <w:r w:rsidR="005A280B">
        <w:t>)</w:t>
      </w:r>
      <w:r w:rsidR="005A280B">
        <w:tab/>
      </w:r>
      <w:r w:rsidR="005A280B">
        <w:rPr>
          <w:rFonts w:eastAsiaTheme="minorEastAsia"/>
        </w:rPr>
        <w:t>Delete the full text of Clause 115(4) “The Sections, Clauses and/or …..etc.” and replace it with the following</w:t>
      </w:r>
      <w:r w:rsidR="005A280B">
        <w:t>:</w:t>
      </w:r>
    </w:p>
    <w:p w14:paraId="498BAC83" w14:textId="0504821A" w:rsidR="005A280B" w:rsidRPr="00BF0B23" w:rsidRDefault="005A280B" w:rsidP="005A280B">
      <w:pPr>
        <w:pStyle w:val="11"/>
        <w:rPr>
          <w:rFonts w:cs="Times New Roman"/>
        </w:rPr>
      </w:pPr>
      <w:r>
        <w:t>(4)</w:t>
      </w:r>
      <w:r>
        <w:tab/>
        <w:t>Definitions</w:t>
      </w:r>
    </w:p>
    <w:p w14:paraId="6E0FB846" w14:textId="0A4423F3" w:rsidR="005A280B" w:rsidRPr="005A280B" w:rsidRDefault="005A280B" w:rsidP="005A280B">
      <w:pPr>
        <w:pStyle w:val="Text2"/>
      </w:pPr>
      <w:r>
        <w:t>T</w:t>
      </w:r>
      <w:r w:rsidRPr="005A280B">
        <w:t xml:space="preserve">he words such as </w:t>
      </w:r>
      <w:r>
        <w:t>C</w:t>
      </w:r>
      <w:r w:rsidRPr="005A280B">
        <w:t xml:space="preserve">ontract, </w:t>
      </w:r>
      <w:r>
        <w:t>C</w:t>
      </w:r>
      <w:r w:rsidRPr="005A280B">
        <w:t xml:space="preserve">ontractor, </w:t>
      </w:r>
      <w:r>
        <w:t>E</w:t>
      </w:r>
      <w:r w:rsidRPr="005A280B">
        <w:t xml:space="preserve">ngineer / </w:t>
      </w:r>
      <w:r>
        <w:t>E</w:t>
      </w:r>
      <w:r w:rsidRPr="005A280B">
        <w:t xml:space="preserve">ngineer in </w:t>
      </w:r>
      <w:r>
        <w:t>C</w:t>
      </w:r>
      <w:r w:rsidRPr="005A280B">
        <w:t xml:space="preserve">harge, </w:t>
      </w:r>
      <w:r>
        <w:t>D</w:t>
      </w:r>
      <w:r w:rsidRPr="005A280B">
        <w:t xml:space="preserve">rawings, </w:t>
      </w:r>
      <w:r>
        <w:t>D</w:t>
      </w:r>
      <w:r w:rsidRPr="005A280B">
        <w:t xml:space="preserve">efect </w:t>
      </w:r>
      <w:r>
        <w:t>L</w:t>
      </w:r>
      <w:r w:rsidRPr="005A280B">
        <w:t xml:space="preserve">iability </w:t>
      </w:r>
      <w:r>
        <w:t>P</w:t>
      </w:r>
      <w:r w:rsidRPr="005A280B">
        <w:t xml:space="preserve">eriod (or </w:t>
      </w:r>
      <w:r>
        <w:t>D</w:t>
      </w:r>
      <w:r w:rsidRPr="005A280B">
        <w:t xml:space="preserve">efect </w:t>
      </w:r>
      <w:r>
        <w:t>N</w:t>
      </w:r>
      <w:r w:rsidRPr="005A280B">
        <w:t xml:space="preserve">otification </w:t>
      </w:r>
      <w:r>
        <w:t>P</w:t>
      </w:r>
      <w:r w:rsidRPr="005A280B">
        <w:t xml:space="preserve">eriod), </w:t>
      </w:r>
      <w:r>
        <w:t>E</w:t>
      </w:r>
      <w:r w:rsidRPr="005A280B">
        <w:t xml:space="preserve">mployer, </w:t>
      </w:r>
      <w:r>
        <w:t>G</w:t>
      </w:r>
      <w:r w:rsidRPr="005A280B">
        <w:t xml:space="preserve">overnment, </w:t>
      </w:r>
      <w:r>
        <w:t>W</w:t>
      </w:r>
      <w:r w:rsidRPr="005A280B">
        <w:t xml:space="preserve">orks and </w:t>
      </w:r>
      <w:r>
        <w:t>S</w:t>
      </w:r>
      <w:r w:rsidRPr="005A280B">
        <w:t xml:space="preserve">ite used in this </w:t>
      </w:r>
      <w:r>
        <w:t>S</w:t>
      </w:r>
      <w:r w:rsidRPr="005A280B">
        <w:t xml:space="preserve">pecification shall be considered to have the meaning as specified in definitions of these terms given in </w:t>
      </w:r>
      <w:r>
        <w:t>S</w:t>
      </w:r>
      <w:r w:rsidRPr="005A280B">
        <w:t xml:space="preserve">ection </w:t>
      </w:r>
      <w:r>
        <w:t>VII</w:t>
      </w:r>
      <w:r w:rsidRPr="005A280B">
        <w:t>: “</w:t>
      </w:r>
      <w:r>
        <w:t>G</w:t>
      </w:r>
      <w:r w:rsidRPr="005A280B">
        <w:t xml:space="preserve">eneral </w:t>
      </w:r>
      <w:r>
        <w:t>C</w:t>
      </w:r>
      <w:r w:rsidRPr="005A280B">
        <w:t xml:space="preserve">onditions of </w:t>
      </w:r>
      <w:r>
        <w:t>C</w:t>
      </w:r>
      <w:r w:rsidRPr="005A280B">
        <w:t xml:space="preserve">ontract”, and/or </w:t>
      </w:r>
      <w:r>
        <w:t>S</w:t>
      </w:r>
      <w:r w:rsidRPr="005A280B">
        <w:t xml:space="preserve">ection </w:t>
      </w:r>
      <w:r>
        <w:t>VIII</w:t>
      </w:r>
      <w:r w:rsidRPr="005A280B">
        <w:t>: “</w:t>
      </w:r>
      <w:r>
        <w:t>P</w:t>
      </w:r>
      <w:r w:rsidRPr="005A280B">
        <w:t xml:space="preserve">articular </w:t>
      </w:r>
      <w:r>
        <w:t>C</w:t>
      </w:r>
      <w:r w:rsidRPr="005A280B">
        <w:t xml:space="preserve">onditions of </w:t>
      </w:r>
      <w:r>
        <w:t>C</w:t>
      </w:r>
      <w:r w:rsidRPr="005A280B">
        <w:t xml:space="preserve">ontract” of the </w:t>
      </w:r>
      <w:r>
        <w:t>Bidding Documents</w:t>
      </w:r>
      <w:r w:rsidRPr="005A280B">
        <w:t>.</w:t>
      </w:r>
    </w:p>
    <w:p w14:paraId="0786D0DD" w14:textId="13D63AD0" w:rsidR="00B03B11" w:rsidRPr="005A280B" w:rsidRDefault="005A280B" w:rsidP="005A280B">
      <w:pPr>
        <w:pStyle w:val="Text2"/>
      </w:pPr>
      <w:r>
        <w:t>W</w:t>
      </w:r>
      <w:r w:rsidRPr="005A280B">
        <w:t xml:space="preserve">ords and expressions to which meanings are assigned in any section of the conditions of contract or the specifications shall have the same meanings in any other sections of the </w:t>
      </w:r>
      <w:r>
        <w:t>bidding</w:t>
      </w:r>
      <w:r w:rsidRPr="005A280B">
        <w:t xml:space="preserve"> documents except when the context otherwise requires.</w:t>
      </w:r>
    </w:p>
    <w:p w14:paraId="1E69854A" w14:textId="7C39592A" w:rsidR="00B03B11" w:rsidRDefault="005A280B" w:rsidP="005A280B">
      <w:pPr>
        <w:pStyle w:val="11"/>
        <w:rPr>
          <w:b w:val="0"/>
        </w:rPr>
      </w:pPr>
      <w:r>
        <w:t>(5)</w:t>
      </w:r>
      <w:r>
        <w:tab/>
      </w:r>
      <w:r w:rsidRPr="005A280B">
        <w:rPr>
          <w:b w:val="0"/>
        </w:rPr>
        <w:t>The Sections, Clauses and/or Sub-Clauses mentioned in these Specifications deem to apply those of these Specifications only, if otherwise not specified.</w:t>
      </w:r>
    </w:p>
    <w:p w14:paraId="251148C9" w14:textId="2A201BE6" w:rsidR="001D3A72" w:rsidRDefault="001D3A72">
      <w:pPr>
        <w:rPr>
          <w:rFonts w:ascii="Times New Roman" w:eastAsia="Times New Roman" w:hAnsi="Times New Roman"/>
          <w:b/>
          <w:bCs/>
          <w:caps/>
          <w:spacing w:val="-1"/>
          <w:sz w:val="24"/>
          <w:szCs w:val="24"/>
        </w:rPr>
      </w:pPr>
      <w:bookmarkStart w:id="57" w:name="_Toc509394757"/>
    </w:p>
    <w:p w14:paraId="3A641A12" w14:textId="50D20B88" w:rsidR="00F30D61" w:rsidRDefault="00CE793A" w:rsidP="00F30D61">
      <w:pPr>
        <w:pStyle w:val="101"/>
      </w:pPr>
      <w:r>
        <w:t>116</w:t>
      </w:r>
      <w:r w:rsidR="00F30D61">
        <w:tab/>
        <w:t>PROGRAM</w:t>
      </w:r>
      <w:bookmarkEnd w:id="53"/>
      <w:bookmarkEnd w:id="54"/>
      <w:bookmarkEnd w:id="55"/>
      <w:r>
        <w:t>ME</w:t>
      </w:r>
      <w:bookmarkEnd w:id="57"/>
    </w:p>
    <w:p w14:paraId="2D48FADC" w14:textId="7D6EF231" w:rsidR="00F30D61" w:rsidRDefault="00DE3EE5" w:rsidP="00F30D61">
      <w:pPr>
        <w:pStyle w:val="insertordelete"/>
      </w:pPr>
      <w:r>
        <w:t>(34</w:t>
      </w:r>
      <w:r w:rsidR="00F30D61">
        <w:t>)</w:t>
      </w:r>
      <w:r w:rsidR="00F30D61">
        <w:tab/>
      </w:r>
      <w:r w:rsidR="00F30D61">
        <w:rPr>
          <w:rFonts w:eastAsiaTheme="minorEastAsia"/>
        </w:rPr>
        <w:t xml:space="preserve">Delete the full text of Section </w:t>
      </w:r>
      <w:r w:rsidR="00CE793A">
        <w:rPr>
          <w:rFonts w:eastAsiaTheme="minorEastAsia"/>
        </w:rPr>
        <w:t>116</w:t>
      </w:r>
      <w:r w:rsidR="00F30D61">
        <w:rPr>
          <w:rFonts w:eastAsiaTheme="minorEastAsia"/>
        </w:rPr>
        <w:t> “Program</w:t>
      </w:r>
      <w:r w:rsidR="00B176BD">
        <w:rPr>
          <w:rFonts w:eastAsiaTheme="minorEastAsia"/>
        </w:rPr>
        <w:t>me</w:t>
      </w:r>
      <w:r w:rsidR="00F30D61">
        <w:rPr>
          <w:rFonts w:eastAsiaTheme="minorEastAsia"/>
        </w:rPr>
        <w:t>” and replace it with the following</w:t>
      </w:r>
      <w:r w:rsidR="00F30D61">
        <w:t>:</w:t>
      </w:r>
    </w:p>
    <w:p w14:paraId="63CC86FD" w14:textId="77777777" w:rsidR="00F30D61" w:rsidRDefault="00F30D61" w:rsidP="00F30D61">
      <w:pPr>
        <w:pStyle w:val="11"/>
      </w:pPr>
      <w:r>
        <w:t>(1)</w:t>
      </w:r>
      <w:r>
        <w:tab/>
        <w:t>Scope and Description</w:t>
      </w:r>
    </w:p>
    <w:p w14:paraId="3863732C" w14:textId="77777777" w:rsidR="00F30D61" w:rsidRPr="000968D0" w:rsidRDefault="00F30D61" w:rsidP="00F30D61">
      <w:pPr>
        <w:pStyle w:val="Text1"/>
      </w:pPr>
      <w:r w:rsidRPr="00614AF4">
        <w:t xml:space="preserve">This Specification Section prescribes the form and contents of the </w:t>
      </w:r>
      <w:r>
        <w:t>Program</w:t>
      </w:r>
      <w:r w:rsidRPr="00614AF4">
        <w:t xml:space="preserve"> of Work (hereafter referred as </w:t>
      </w:r>
      <w:r>
        <w:t xml:space="preserve">“the Program”). The Program described herein </w:t>
      </w:r>
      <w:r w:rsidRPr="00614AF4">
        <w:t>shall be interpreted</w:t>
      </w:r>
      <w:r>
        <w:t>,</w:t>
      </w:r>
      <w:r w:rsidRPr="00614AF4">
        <w:t xml:space="preserve"> </w:t>
      </w:r>
      <w:r>
        <w:t>supplementary to, and without detriment to the</w:t>
      </w:r>
      <w:r w:rsidRPr="00614AF4">
        <w:t xml:space="preserve"> </w:t>
      </w:r>
      <w:r>
        <w:t>stipulations</w:t>
      </w:r>
      <w:r w:rsidRPr="00614AF4">
        <w:t xml:space="preserve"> referred to in Sub-Clause 8.3</w:t>
      </w:r>
      <w:r>
        <w:t xml:space="preserve"> “Program”</w:t>
      </w:r>
      <w:r w:rsidRPr="00614AF4">
        <w:t xml:space="preserve"> of the Conditions of Contract.</w:t>
      </w:r>
    </w:p>
    <w:p w14:paraId="5A4641F7" w14:textId="77777777" w:rsidR="00F30D61" w:rsidRDefault="00F30D61" w:rsidP="00F30D61">
      <w:pPr>
        <w:pStyle w:val="Text1"/>
      </w:pPr>
      <w:r w:rsidRPr="00614AF4">
        <w:t xml:space="preserve">The following definitions shall be referred to for proper interpretation of this Specification Section: </w:t>
      </w:r>
    </w:p>
    <w:tbl>
      <w:tblPr>
        <w:tblW w:w="8615" w:type="dxa"/>
        <w:jc w:val="right"/>
        <w:tblBorders>
          <w:top w:val="dotted" w:sz="4" w:space="0" w:color="auto"/>
          <w:bottom w:val="dotted" w:sz="4" w:space="0" w:color="auto"/>
          <w:insideH w:val="dotted" w:sz="4" w:space="0" w:color="auto"/>
        </w:tblBorders>
        <w:tblLook w:val="01E0" w:firstRow="1" w:lastRow="1" w:firstColumn="1" w:lastColumn="1" w:noHBand="0" w:noVBand="0"/>
      </w:tblPr>
      <w:tblGrid>
        <w:gridCol w:w="1560"/>
        <w:gridCol w:w="7055"/>
      </w:tblGrid>
      <w:tr w:rsidR="00F30D61" w:rsidRPr="000968D0" w14:paraId="090C3AFB" w14:textId="77777777" w:rsidTr="00DE3EE5">
        <w:trPr>
          <w:jc w:val="right"/>
        </w:trPr>
        <w:tc>
          <w:tcPr>
            <w:tcW w:w="1560" w:type="dxa"/>
            <w:shd w:val="clear" w:color="auto" w:fill="auto"/>
          </w:tcPr>
          <w:p w14:paraId="20E66834" w14:textId="77777777" w:rsidR="00F30D61" w:rsidRPr="000968D0" w:rsidRDefault="00F30D61" w:rsidP="00DE3EE5">
            <w:pPr>
              <w:pStyle w:val="Text1"/>
              <w:spacing w:before="0" w:line="240" w:lineRule="auto"/>
              <w:ind w:left="32" w:right="0"/>
              <w:rPr>
                <w:rFonts w:eastAsiaTheme="minorEastAsia"/>
                <w:sz w:val="21"/>
              </w:rPr>
            </w:pPr>
            <w:r>
              <w:rPr>
                <w:rFonts w:eastAsiaTheme="minorEastAsia"/>
                <w:sz w:val="21"/>
              </w:rPr>
              <w:t>Program:</w:t>
            </w:r>
          </w:p>
        </w:tc>
        <w:tc>
          <w:tcPr>
            <w:tcW w:w="7055" w:type="dxa"/>
            <w:shd w:val="clear" w:color="auto" w:fill="auto"/>
          </w:tcPr>
          <w:p w14:paraId="42386875" w14:textId="77777777" w:rsidR="00F30D61" w:rsidRPr="000968D0" w:rsidRDefault="00F30D61" w:rsidP="00DE3EE5">
            <w:pPr>
              <w:pStyle w:val="Text1"/>
              <w:spacing w:before="0" w:line="240" w:lineRule="auto"/>
              <w:ind w:left="37" w:right="0"/>
              <w:rPr>
                <w:rFonts w:eastAsiaTheme="minorEastAsia"/>
                <w:sz w:val="21"/>
              </w:rPr>
            </w:pPr>
            <w:r>
              <w:rPr>
                <w:rFonts w:eastAsiaTheme="minorEastAsia"/>
                <w:sz w:val="21"/>
              </w:rPr>
              <w:t>The Program shall govern the execution of the whole Works, and shall consist of all the plans, schedules, statements on the methods and procedures for construction, assignments of equipment and personnel, testing and trials, drawings, submittals, and the like required or mentioned in the Specifications, or required by any other part of the Contract.</w:t>
            </w:r>
          </w:p>
        </w:tc>
      </w:tr>
      <w:tr w:rsidR="00F30D61" w:rsidRPr="000968D0" w14:paraId="67345C55" w14:textId="77777777" w:rsidTr="00DE3EE5">
        <w:trPr>
          <w:jc w:val="right"/>
        </w:trPr>
        <w:tc>
          <w:tcPr>
            <w:tcW w:w="1560" w:type="dxa"/>
            <w:shd w:val="clear" w:color="auto" w:fill="auto"/>
          </w:tcPr>
          <w:p w14:paraId="353F66EE" w14:textId="77777777" w:rsidR="00F30D61" w:rsidRPr="000968D0" w:rsidRDefault="00F30D61" w:rsidP="00DE3EE5">
            <w:pPr>
              <w:pStyle w:val="Text1"/>
              <w:spacing w:before="0" w:line="240" w:lineRule="auto"/>
              <w:ind w:left="32" w:right="0"/>
              <w:rPr>
                <w:rFonts w:eastAsiaTheme="minorEastAsia"/>
                <w:sz w:val="21"/>
              </w:rPr>
            </w:pPr>
            <w:r>
              <w:rPr>
                <w:rFonts w:eastAsiaTheme="minorEastAsia"/>
                <w:sz w:val="21"/>
              </w:rPr>
              <w:t>Time Schedule:</w:t>
            </w:r>
          </w:p>
        </w:tc>
        <w:tc>
          <w:tcPr>
            <w:tcW w:w="7055" w:type="dxa"/>
            <w:shd w:val="clear" w:color="auto" w:fill="auto"/>
          </w:tcPr>
          <w:p w14:paraId="5C5C97B2" w14:textId="77777777" w:rsidR="00F30D61" w:rsidRPr="000968D0" w:rsidRDefault="00F30D61" w:rsidP="00DE3EE5">
            <w:pPr>
              <w:pStyle w:val="Text1"/>
              <w:spacing w:before="0" w:line="240" w:lineRule="auto"/>
              <w:ind w:left="37" w:right="0"/>
              <w:rPr>
                <w:rFonts w:eastAsiaTheme="minorEastAsia"/>
                <w:sz w:val="21"/>
              </w:rPr>
            </w:pPr>
            <w:r>
              <w:rPr>
                <w:rFonts w:eastAsiaTheme="minorEastAsia"/>
                <w:sz w:val="21"/>
              </w:rPr>
              <w:t>The time schedule that shall be incorporated in the Program to show, describe, and monitor the progress, using the Critical Path Method (CPM) presented in the form of bar chart and showing other data herein specified.</w:t>
            </w:r>
          </w:p>
        </w:tc>
      </w:tr>
      <w:tr w:rsidR="00F30D61" w:rsidRPr="000968D0" w14:paraId="4C214D21" w14:textId="77777777" w:rsidTr="00DE3EE5">
        <w:trPr>
          <w:jc w:val="right"/>
        </w:trPr>
        <w:tc>
          <w:tcPr>
            <w:tcW w:w="1560" w:type="dxa"/>
            <w:shd w:val="clear" w:color="auto" w:fill="auto"/>
          </w:tcPr>
          <w:p w14:paraId="5EC70C75" w14:textId="77777777" w:rsidR="00F30D61" w:rsidRPr="000968D0" w:rsidRDefault="00F30D61" w:rsidP="00DE3EE5">
            <w:pPr>
              <w:pStyle w:val="Text1"/>
              <w:spacing w:before="0" w:line="240" w:lineRule="auto"/>
              <w:ind w:left="32" w:right="0"/>
              <w:rPr>
                <w:rFonts w:eastAsiaTheme="minorEastAsia"/>
                <w:sz w:val="21"/>
              </w:rPr>
            </w:pPr>
            <w:r>
              <w:rPr>
                <w:rFonts w:eastAsiaTheme="minorEastAsia"/>
                <w:sz w:val="21"/>
              </w:rPr>
              <w:t>Cash Flow:</w:t>
            </w:r>
          </w:p>
        </w:tc>
        <w:tc>
          <w:tcPr>
            <w:tcW w:w="7055" w:type="dxa"/>
            <w:shd w:val="clear" w:color="auto" w:fill="auto"/>
          </w:tcPr>
          <w:p w14:paraId="1535CDB5" w14:textId="77777777" w:rsidR="00F30D61" w:rsidRPr="000968D0" w:rsidRDefault="00F30D61" w:rsidP="00DE3EE5">
            <w:pPr>
              <w:pStyle w:val="Text1"/>
              <w:spacing w:before="0" w:line="240" w:lineRule="auto"/>
              <w:ind w:left="37" w:right="0"/>
              <w:rPr>
                <w:rFonts w:eastAsiaTheme="minorEastAsia"/>
                <w:sz w:val="21"/>
              </w:rPr>
            </w:pPr>
            <w:r>
              <w:rPr>
                <w:rFonts w:eastAsiaTheme="minorEastAsia"/>
                <w:sz w:val="21"/>
              </w:rPr>
              <w:t>The cash flow schedule, in accordance with the requirements of Sub-Clause 14.4 “Schedule of Payment” of the Conditions of Contract, shall consist of non-binding estimate of the payment which the Contractor expects to become due during each quarterly period.</w:t>
            </w:r>
          </w:p>
        </w:tc>
      </w:tr>
    </w:tbl>
    <w:p w14:paraId="6392ECE2" w14:textId="77777777" w:rsidR="00F30D61" w:rsidRDefault="00F30D61" w:rsidP="00F30D61">
      <w:pPr>
        <w:pStyle w:val="11"/>
      </w:pPr>
      <w:bookmarkStart w:id="58" w:name="_Toc305586037"/>
      <w:bookmarkStart w:id="59" w:name="_Toc305587462"/>
      <w:bookmarkStart w:id="60" w:name="_Toc305587705"/>
      <w:bookmarkStart w:id="61" w:name="_Toc305587948"/>
      <w:bookmarkStart w:id="62" w:name="_Toc305588191"/>
      <w:bookmarkStart w:id="63" w:name="_Toc305588434"/>
      <w:bookmarkStart w:id="64" w:name="_Toc305588677"/>
      <w:bookmarkStart w:id="65" w:name="_Toc305588920"/>
      <w:bookmarkStart w:id="66" w:name="_Toc305589163"/>
      <w:bookmarkStart w:id="67" w:name="_Toc305589406"/>
      <w:bookmarkStart w:id="68" w:name="_Toc305589649"/>
      <w:bookmarkStart w:id="69" w:name="_Toc305589892"/>
      <w:bookmarkStart w:id="70" w:name="_Toc305590135"/>
      <w:bookmarkStart w:id="71" w:name="_Toc305590379"/>
      <w:bookmarkStart w:id="72" w:name="_Toc305595994"/>
      <w:bookmarkStart w:id="73" w:name="_Toc305598366"/>
      <w:bookmarkStart w:id="74" w:name="_Toc305746674"/>
      <w:bookmarkStart w:id="75" w:name="_Toc151477010"/>
      <w:bookmarkStart w:id="76" w:name="_Toc160008358"/>
      <w:bookmarkStart w:id="77" w:name="_Toc160246441"/>
      <w:bookmarkStart w:id="78" w:name="_Toc161023725"/>
      <w:bookmarkStart w:id="79" w:name="_Toc161561515"/>
      <w:bookmarkStart w:id="80" w:name="_Toc191901182"/>
      <w:bookmarkStart w:id="81" w:name="_Toc305586038"/>
      <w:bookmarkStart w:id="82" w:name="_Toc305587463"/>
      <w:bookmarkStart w:id="83" w:name="_Toc305587706"/>
      <w:bookmarkStart w:id="84" w:name="_Toc305587949"/>
      <w:bookmarkStart w:id="85" w:name="_Toc305588192"/>
      <w:bookmarkStart w:id="86" w:name="_Toc305588435"/>
      <w:bookmarkStart w:id="87" w:name="_Toc305588678"/>
      <w:bookmarkStart w:id="88" w:name="_Toc305588921"/>
      <w:bookmarkStart w:id="89" w:name="_Toc305589164"/>
      <w:bookmarkStart w:id="90" w:name="_Toc305589407"/>
      <w:bookmarkStart w:id="91" w:name="_Toc305589650"/>
      <w:bookmarkStart w:id="92" w:name="_Toc305589893"/>
      <w:bookmarkStart w:id="93" w:name="_Toc305590136"/>
      <w:bookmarkStart w:id="94" w:name="_Toc305590380"/>
      <w:bookmarkStart w:id="95" w:name="_Toc305595995"/>
      <w:bookmarkStart w:id="96" w:name="_Toc305598367"/>
      <w:bookmarkStart w:id="97" w:name="_Toc305746675"/>
      <w:bookmarkStart w:id="98" w:name="_Toc336526087"/>
      <w:bookmarkStart w:id="99" w:name="_Toc337801536"/>
      <w:bookmarkStart w:id="100" w:name="_Toc338168608"/>
      <w:bookmarkStart w:id="101" w:name="_Toc338168848"/>
      <w:bookmarkStart w:id="102" w:name="_Toc338169892"/>
      <w:bookmarkStart w:id="103" w:name="_Toc338170702"/>
      <w:bookmarkStart w:id="104" w:name="_Toc338324351"/>
      <w:bookmarkStart w:id="105" w:name="_Toc338324618"/>
      <w:bookmarkStart w:id="106" w:name="_Toc345504016"/>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t>(2)</w:t>
      </w:r>
      <w:r>
        <w:tab/>
      </w:r>
      <w:r w:rsidRPr="005C34ED">
        <w:t>Requirements</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16969330" w14:textId="77777777" w:rsidR="00F30D61" w:rsidRDefault="00F30D61" w:rsidP="00F30D61">
      <w:pPr>
        <w:pStyle w:val="ae"/>
        <w:rPr>
          <w:lang w:val="en-GB"/>
        </w:rPr>
      </w:pPr>
      <w:r>
        <w:rPr>
          <w:rFonts w:hint="eastAsia"/>
          <w:lang w:val="en-GB"/>
        </w:rPr>
        <w:t>(a)</w:t>
      </w:r>
      <w:bookmarkStart w:id="107" w:name="_Toc148520347"/>
      <w:bookmarkStart w:id="108" w:name="_Toc148521974"/>
      <w:bookmarkStart w:id="109" w:name="_Toc151477011"/>
      <w:bookmarkStart w:id="110" w:name="_Toc160008359"/>
      <w:bookmarkStart w:id="111" w:name="_Toc160246442"/>
      <w:bookmarkStart w:id="112" w:name="_Toc161023726"/>
      <w:bookmarkStart w:id="113" w:name="_Toc161561516"/>
      <w:bookmarkStart w:id="114" w:name="_Toc191901183"/>
      <w:bookmarkStart w:id="115" w:name="_Toc305586039"/>
      <w:bookmarkStart w:id="116" w:name="_Toc305587464"/>
      <w:bookmarkStart w:id="117" w:name="_Toc305587707"/>
      <w:bookmarkStart w:id="118" w:name="_Toc305587950"/>
      <w:bookmarkStart w:id="119" w:name="_Toc305588193"/>
      <w:bookmarkStart w:id="120" w:name="_Toc305588436"/>
      <w:bookmarkStart w:id="121" w:name="_Toc305588679"/>
      <w:bookmarkStart w:id="122" w:name="_Toc305588922"/>
      <w:bookmarkStart w:id="123" w:name="_Toc305589165"/>
      <w:bookmarkStart w:id="124" w:name="_Toc305589408"/>
      <w:bookmarkStart w:id="125" w:name="_Toc305589651"/>
      <w:bookmarkStart w:id="126" w:name="_Toc305589894"/>
      <w:bookmarkStart w:id="127" w:name="_Toc305590137"/>
      <w:bookmarkStart w:id="128" w:name="_Toc305590381"/>
      <w:bookmarkStart w:id="129" w:name="_Toc305595996"/>
      <w:bookmarkStart w:id="130" w:name="_Toc305598368"/>
      <w:bookmarkStart w:id="131" w:name="_Toc305746676"/>
      <w:bookmarkStart w:id="132" w:name="_Toc336526088"/>
      <w:bookmarkStart w:id="133" w:name="_Toc337801537"/>
      <w:bookmarkStart w:id="134" w:name="_Toc338168609"/>
      <w:bookmarkStart w:id="135" w:name="_Toc338168849"/>
      <w:bookmarkStart w:id="136" w:name="_Toc338169893"/>
      <w:bookmarkStart w:id="137" w:name="_Toc338170703"/>
      <w:bookmarkStart w:id="138" w:name="_Toc338324352"/>
      <w:bookmarkStart w:id="139" w:name="_Toc338324619"/>
      <w:bookmarkStart w:id="140" w:name="_Toc345504017"/>
      <w:r>
        <w:rPr>
          <w:lang w:val="en-GB"/>
        </w:rPr>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999604C" w14:textId="77777777" w:rsidR="00F30D61" w:rsidRDefault="00F30D61" w:rsidP="00F30D61">
      <w:pPr>
        <w:pStyle w:val="Text2"/>
        <w:rPr>
          <w:lang w:val="en-GB"/>
        </w:rPr>
      </w:pPr>
      <w:r w:rsidRPr="00614AF4">
        <w:rPr>
          <w:lang w:val="en-GB"/>
        </w:rPr>
        <w:t>Failure of the Contractor to comply with the requirements of the Contract shall be considered as a serious default of the Contractor in meeting his contractual obligations, resulting in a delay in the commencement of the activities for execution of the Works.</w:t>
      </w:r>
    </w:p>
    <w:p w14:paraId="7C0FFE80" w14:textId="77777777" w:rsidR="00F30D61" w:rsidRDefault="00F30D61" w:rsidP="00F30D61">
      <w:pPr>
        <w:pStyle w:val="Text2"/>
        <w:rPr>
          <w:lang w:val="en-GB"/>
        </w:rPr>
      </w:pPr>
      <w:r w:rsidRPr="00614AF4">
        <w:rPr>
          <w:lang w:val="en-GB"/>
        </w:rPr>
        <w:t>Unless otherwise specified in the Contract, the delay caused by the Contractor and its effect on the work progress will be estimated by the Engineer and settled in accordance with the stipulations of Sub-</w:t>
      </w:r>
      <w:r>
        <w:rPr>
          <w:lang w:val="en-GB"/>
        </w:rPr>
        <w:t>C</w:t>
      </w:r>
      <w:r w:rsidRPr="00614AF4">
        <w:rPr>
          <w:lang w:val="en-GB"/>
        </w:rPr>
        <w:t>lause 8.7 “Delay Damages” of the Conditions of Contract, at the time of taking-over of the Works.</w:t>
      </w:r>
    </w:p>
    <w:p w14:paraId="0CA36BDD" w14:textId="77777777" w:rsidR="00F30D61" w:rsidRDefault="00F30D61" w:rsidP="00F30D61">
      <w:pPr>
        <w:pStyle w:val="Text2"/>
        <w:rPr>
          <w:lang w:val="en-GB"/>
        </w:rPr>
      </w:pPr>
      <w:r>
        <w:rPr>
          <w:lang w:val="en-GB"/>
        </w:rPr>
        <w:t>In</w:t>
      </w:r>
      <w:r w:rsidRPr="00CA7430">
        <w:rPr>
          <w:lang w:val="en-GB"/>
        </w:rPr>
        <w:t xml:space="preserve"> the </w:t>
      </w:r>
      <w:r>
        <w:rPr>
          <w:lang w:val="en-GB"/>
        </w:rPr>
        <w:t xml:space="preserve">event that the </w:t>
      </w:r>
      <w:r w:rsidRPr="00CA7430">
        <w:rPr>
          <w:lang w:val="en-GB"/>
        </w:rPr>
        <w:t xml:space="preserve">Contractor requests a change in the sequence </w:t>
      </w:r>
      <w:r>
        <w:rPr>
          <w:lang w:val="en-GB"/>
        </w:rPr>
        <w:t xml:space="preserve">in the Program </w:t>
      </w:r>
      <w:r w:rsidRPr="00CA7430">
        <w:rPr>
          <w:lang w:val="en-GB"/>
        </w:rPr>
        <w:t>and such change is approved by the Engineer, the Contractor shall have no claim as per the Conditions of Contract for delay arising from such</w:t>
      </w:r>
      <w:r>
        <w:rPr>
          <w:lang w:val="en-GB"/>
        </w:rPr>
        <w:t xml:space="preserve"> </w:t>
      </w:r>
      <w:r w:rsidRPr="00CA7430">
        <w:rPr>
          <w:lang w:val="en-GB"/>
        </w:rPr>
        <w:t>revisions to the program.</w:t>
      </w:r>
    </w:p>
    <w:p w14:paraId="746DBE65" w14:textId="77777777" w:rsidR="00F30D61" w:rsidRPr="005C34ED" w:rsidRDefault="00F30D61" w:rsidP="00F30D61">
      <w:pPr>
        <w:pStyle w:val="ae"/>
        <w:rPr>
          <w:lang w:val="en-GB"/>
        </w:rPr>
      </w:pPr>
      <w:bookmarkStart w:id="141" w:name="_Toc151477012"/>
      <w:bookmarkStart w:id="142" w:name="_Toc160008360"/>
      <w:bookmarkStart w:id="143" w:name="_Toc160246443"/>
      <w:bookmarkStart w:id="144" w:name="_Toc161023727"/>
      <w:bookmarkStart w:id="145" w:name="_Toc161561517"/>
      <w:bookmarkStart w:id="146" w:name="_Toc191901184"/>
      <w:bookmarkStart w:id="147" w:name="_Toc305586040"/>
      <w:bookmarkStart w:id="148" w:name="_Toc305587465"/>
      <w:bookmarkStart w:id="149" w:name="_Toc305587708"/>
      <w:bookmarkStart w:id="150" w:name="_Toc305587951"/>
      <w:bookmarkStart w:id="151" w:name="_Toc305588194"/>
      <w:bookmarkStart w:id="152" w:name="_Toc305588437"/>
      <w:bookmarkStart w:id="153" w:name="_Toc305588680"/>
      <w:bookmarkStart w:id="154" w:name="_Toc305588923"/>
      <w:bookmarkStart w:id="155" w:name="_Toc305589166"/>
      <w:bookmarkStart w:id="156" w:name="_Toc305589409"/>
      <w:bookmarkStart w:id="157" w:name="_Toc305589652"/>
      <w:bookmarkStart w:id="158" w:name="_Toc305589895"/>
      <w:bookmarkStart w:id="159" w:name="_Toc305590138"/>
      <w:bookmarkStart w:id="160" w:name="_Toc305590382"/>
      <w:bookmarkStart w:id="161" w:name="_Toc305595997"/>
      <w:bookmarkStart w:id="162" w:name="_Toc305598369"/>
      <w:bookmarkStart w:id="163" w:name="_Toc305746677"/>
      <w:bookmarkStart w:id="164" w:name="_Toc336526089"/>
      <w:bookmarkStart w:id="165" w:name="_Toc337801538"/>
      <w:bookmarkStart w:id="166" w:name="_Toc338168610"/>
      <w:bookmarkStart w:id="167" w:name="_Toc338168850"/>
      <w:bookmarkStart w:id="168" w:name="_Toc338169894"/>
      <w:bookmarkStart w:id="169" w:name="_Toc338170704"/>
      <w:bookmarkStart w:id="170" w:name="_Toc338324353"/>
      <w:bookmarkStart w:id="171" w:name="_Toc338324620"/>
      <w:bookmarkStart w:id="172" w:name="_Toc345504018"/>
      <w:r>
        <w:rPr>
          <w:lang w:val="en-GB"/>
        </w:rPr>
        <w:t>(b)</w:t>
      </w:r>
      <w:r>
        <w:rPr>
          <w:lang w:val="en-GB"/>
        </w:rPr>
        <w:tab/>
      </w:r>
      <w:r w:rsidRPr="005C34ED">
        <w:rPr>
          <w:lang w:val="en-GB"/>
        </w:rPr>
        <w:t xml:space="preserve">Requirements for the </w:t>
      </w:r>
      <w:r>
        <w:rPr>
          <w:lang w:val="en-GB"/>
        </w:rPr>
        <w:t>Program</w:t>
      </w:r>
      <w:r w:rsidRPr="005C34ED">
        <w:rPr>
          <w:lang w:val="en-GB"/>
        </w:rPr>
        <w:t>’</w:t>
      </w:r>
      <w:r w:rsidRPr="005C34ED">
        <w:rPr>
          <w:lang w:val="en-GB"/>
        </w:rPr>
        <w:t>s Composition and Contents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12E22FA" w14:textId="77777777" w:rsidR="00F30D61" w:rsidRPr="005C34ED" w:rsidRDefault="00F30D61" w:rsidP="00F30D61">
      <w:pPr>
        <w:pStyle w:val="Text2"/>
        <w:rPr>
          <w:i/>
          <w:u w:val="single"/>
          <w:lang w:val="en-GB"/>
        </w:rPr>
      </w:pPr>
      <w:bookmarkStart w:id="173" w:name="_Toc148520349"/>
      <w:bookmarkStart w:id="174" w:name="_Toc148521976"/>
      <w:bookmarkStart w:id="175" w:name="_Toc151477013"/>
      <w:bookmarkStart w:id="176" w:name="_Toc160008361"/>
      <w:bookmarkStart w:id="177" w:name="_Toc160246444"/>
      <w:bookmarkStart w:id="178" w:name="_Toc161023728"/>
      <w:bookmarkStart w:id="179" w:name="_Toc161561518"/>
      <w:bookmarkStart w:id="180" w:name="_Toc191901185"/>
      <w:bookmarkStart w:id="181" w:name="_Toc305586041"/>
      <w:bookmarkStart w:id="182" w:name="_Toc305587466"/>
      <w:bookmarkStart w:id="183" w:name="_Toc305587709"/>
      <w:bookmarkStart w:id="184" w:name="_Toc305587952"/>
      <w:bookmarkStart w:id="185" w:name="_Toc305588195"/>
      <w:bookmarkStart w:id="186" w:name="_Toc305588438"/>
      <w:bookmarkStart w:id="187" w:name="_Toc305588681"/>
      <w:bookmarkStart w:id="188" w:name="_Toc305588924"/>
      <w:bookmarkStart w:id="189" w:name="_Toc305589167"/>
      <w:bookmarkStart w:id="190" w:name="_Toc305589410"/>
      <w:bookmarkStart w:id="191" w:name="_Toc305589653"/>
      <w:bookmarkStart w:id="192" w:name="_Toc305589896"/>
      <w:bookmarkStart w:id="193" w:name="_Toc305590139"/>
      <w:bookmarkStart w:id="194" w:name="_Toc305590383"/>
      <w:bookmarkStart w:id="195" w:name="_Toc305595998"/>
      <w:bookmarkStart w:id="196" w:name="_Toc305598370"/>
      <w:bookmarkStart w:id="197" w:name="_Toc305746678"/>
      <w:bookmarkStart w:id="198" w:name="_Toc336526090"/>
      <w:bookmarkStart w:id="199" w:name="_Toc337801539"/>
      <w:bookmarkStart w:id="200" w:name="_Toc338168611"/>
      <w:bookmarkStart w:id="201" w:name="_Toc338169895"/>
      <w:bookmarkStart w:id="202" w:name="_Toc338170705"/>
      <w:bookmarkStart w:id="203" w:name="_Toc338324354"/>
      <w:bookmarkStart w:id="204" w:name="_Toc338324621"/>
      <w:bookmarkStart w:id="205" w:name="_Toc345504019"/>
      <w:r w:rsidRPr="005C34ED">
        <w:rPr>
          <w:i/>
          <w:u w:val="single"/>
          <w:lang w:val="en-GB"/>
        </w:rPr>
        <w:t xml:space="preserve">The </w:t>
      </w:r>
      <w:r>
        <w:rPr>
          <w:i/>
          <w:u w:val="single"/>
          <w:lang w:val="en-GB"/>
        </w:rPr>
        <w:t>Program</w:t>
      </w:r>
      <w:r w:rsidRPr="005C34ED">
        <w:rPr>
          <w:i/>
          <w:u w:val="single"/>
          <w:lang w:val="en-GB"/>
        </w:rPr>
        <w:t>’s Composition and Contents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i/>
          <w:u w:val="single"/>
          <w:lang w:val="en-GB"/>
        </w:rPr>
        <w:t>:</w:t>
      </w:r>
    </w:p>
    <w:p w14:paraId="52009514" w14:textId="6D64D569" w:rsidR="00F30D61" w:rsidRDefault="00F30D61" w:rsidP="00537B6C">
      <w:pPr>
        <w:pStyle w:val="aText2"/>
        <w:numPr>
          <w:ilvl w:val="0"/>
          <w:numId w:val="42"/>
        </w:numPr>
        <w:ind w:leftChars="0" w:firstLineChars="0"/>
        <w:rPr>
          <w:lang w:val="en-GB"/>
        </w:rPr>
      </w:pPr>
      <w:r w:rsidRPr="00614AF4">
        <w:rPr>
          <w:lang w:val="en-GB"/>
        </w:rPr>
        <w:t xml:space="preserve">The </w:t>
      </w:r>
      <w:r>
        <w:rPr>
          <w:lang w:val="en-GB"/>
        </w:rPr>
        <w:t>Program</w:t>
      </w:r>
      <w:r w:rsidRPr="00614AF4">
        <w:rPr>
          <w:lang w:val="en-GB"/>
        </w:rPr>
        <w:t xml:space="preserve"> shall incorporate in detail all activities related to the Works from their commencement to their completion, taking into account all the main items introduced in the Bill of Quantities for each component of the Works. </w:t>
      </w:r>
    </w:p>
    <w:p w14:paraId="7B640C4F" w14:textId="2664A10A" w:rsidR="00F30D61" w:rsidRDefault="00F30D61" w:rsidP="00537B6C">
      <w:pPr>
        <w:pStyle w:val="aText2"/>
        <w:numPr>
          <w:ilvl w:val="0"/>
          <w:numId w:val="42"/>
        </w:numPr>
        <w:ind w:leftChars="0" w:firstLineChars="0"/>
        <w:rPr>
          <w:lang w:val="en-GB"/>
        </w:rPr>
      </w:pPr>
      <w:r w:rsidRPr="00482819">
        <w:rPr>
          <w:lang w:val="en-GB"/>
        </w:rPr>
        <w:t xml:space="preserve">The </w:t>
      </w:r>
      <w:r>
        <w:rPr>
          <w:lang w:val="en-GB"/>
        </w:rPr>
        <w:t>Program</w:t>
      </w:r>
      <w:r w:rsidRPr="00614AF4">
        <w:rPr>
          <w:lang w:val="en-GB"/>
        </w:rPr>
        <w:t xml:space="preserve"> </w:t>
      </w:r>
      <w:r w:rsidRPr="00482819">
        <w:rPr>
          <w:lang w:val="en-GB"/>
        </w:rPr>
        <w:t>shall be detailed enough to give, in addition to construction activities, detailed network activities for the submission and approval of materials, procurement of critical materials and equipment, fabrication of special products/equipment’s if any their installation and testing, and for all activities of the Engineer that are likely to affect the progress of work.</w:t>
      </w:r>
    </w:p>
    <w:p w14:paraId="4839300E" w14:textId="42F101E4" w:rsidR="00F30D61" w:rsidRDefault="00F30D61" w:rsidP="00537B6C">
      <w:pPr>
        <w:pStyle w:val="aText2"/>
        <w:numPr>
          <w:ilvl w:val="0"/>
          <w:numId w:val="42"/>
        </w:numPr>
        <w:ind w:leftChars="0" w:firstLineChars="0"/>
        <w:rPr>
          <w:lang w:val="en-GB"/>
        </w:rPr>
      </w:pPr>
      <w:r w:rsidRPr="00482819">
        <w:rPr>
          <w:lang w:val="en-GB"/>
        </w:rPr>
        <w:t xml:space="preserve">The program shall also include the Contractor’s general requirements for any road closures pursuant to </w:t>
      </w:r>
      <w:r>
        <w:rPr>
          <w:lang w:val="en-GB"/>
        </w:rPr>
        <w:t>Section </w:t>
      </w:r>
      <w:r w:rsidRPr="00482819">
        <w:rPr>
          <w:lang w:val="en-GB"/>
        </w:rPr>
        <w:t>10</w:t>
      </w:r>
      <w:r>
        <w:rPr>
          <w:lang w:val="en-GB"/>
        </w:rPr>
        <w:t>2: “Accommodation of Traffic”</w:t>
      </w:r>
      <w:r w:rsidRPr="00482819">
        <w:rPr>
          <w:lang w:val="en-GB"/>
        </w:rPr>
        <w:t xml:space="preserve"> to be agreed in principle with the Engineer. Such agreement shall not relieve the Contractor of his responsibility to obtain specific approval for each closure or series of closures.</w:t>
      </w:r>
    </w:p>
    <w:p w14:paraId="54F55E94" w14:textId="4B03110F" w:rsidR="00F30D61" w:rsidRDefault="00F30D61" w:rsidP="00537B6C">
      <w:pPr>
        <w:pStyle w:val="aText2"/>
        <w:numPr>
          <w:ilvl w:val="0"/>
          <w:numId w:val="42"/>
        </w:numPr>
        <w:ind w:leftChars="0" w:firstLineChars="0"/>
        <w:rPr>
          <w:lang w:val="en-GB"/>
        </w:rPr>
      </w:pPr>
      <w:r w:rsidRPr="007557AF">
        <w:rPr>
          <w:lang w:val="en-GB"/>
        </w:rPr>
        <w:t>Any proposal for night worki</w:t>
      </w:r>
      <w:r>
        <w:rPr>
          <w:lang w:val="en-GB"/>
        </w:rPr>
        <w:t>ng shall also be stated in the Program but discussed based on the Conditions of Contract.</w:t>
      </w:r>
    </w:p>
    <w:p w14:paraId="643A3745" w14:textId="52338582" w:rsidR="00F30D61" w:rsidRDefault="00F30D61" w:rsidP="00537B6C">
      <w:pPr>
        <w:pStyle w:val="aText2"/>
        <w:numPr>
          <w:ilvl w:val="0"/>
          <w:numId w:val="42"/>
        </w:numPr>
        <w:ind w:leftChars="0" w:firstLineChars="0"/>
        <w:rPr>
          <w:lang w:val="en-GB"/>
        </w:rPr>
      </w:pPr>
      <w:r w:rsidRPr="00614AF4">
        <w:rPr>
          <w:lang w:val="en-GB"/>
        </w:rPr>
        <w:t xml:space="preserve">The </w:t>
      </w:r>
      <w:r>
        <w:rPr>
          <w:lang w:val="en-GB"/>
        </w:rPr>
        <w:t>Program</w:t>
      </w:r>
      <w:r w:rsidRPr="00614AF4">
        <w:rPr>
          <w:lang w:val="en-GB"/>
        </w:rPr>
        <w:t xml:space="preserve"> shall include, but not be limited to, the following:</w:t>
      </w:r>
    </w:p>
    <w:p w14:paraId="2867344D" w14:textId="77777777" w:rsidR="00F30D61" w:rsidRPr="008517B3" w:rsidRDefault="00F30D61" w:rsidP="00537B6C">
      <w:pPr>
        <w:pStyle w:val="bulletTex2"/>
        <w:tabs>
          <w:tab w:val="clear" w:pos="2694"/>
          <w:tab w:val="left" w:pos="2835"/>
        </w:tabs>
        <w:ind w:leftChars="1159" w:left="2832" w:hangingChars="118" w:hanging="282"/>
        <w:rPr>
          <w:lang w:val="en-GB"/>
        </w:rPr>
      </w:pPr>
      <w:r>
        <w:rPr>
          <w:lang w:val="en-GB"/>
        </w:rPr>
        <w:t>-</w:t>
      </w:r>
      <w:r>
        <w:rPr>
          <w:lang w:val="en-GB"/>
        </w:rPr>
        <w:tab/>
      </w:r>
      <w:r w:rsidRPr="00614AF4">
        <w:rPr>
          <w:lang w:val="en-GB"/>
        </w:rPr>
        <w:t>Schedule (showing the critical path);</w:t>
      </w:r>
    </w:p>
    <w:p w14:paraId="1A4E2679" w14:textId="3B11F5AF" w:rsidR="00F30D61" w:rsidRDefault="00F30D61" w:rsidP="00537B6C">
      <w:pPr>
        <w:pStyle w:val="bulletTex2"/>
        <w:tabs>
          <w:tab w:val="clear" w:pos="2694"/>
          <w:tab w:val="left" w:pos="2835"/>
        </w:tabs>
        <w:ind w:leftChars="1159" w:left="2832" w:hangingChars="118" w:hanging="282"/>
        <w:rPr>
          <w:lang w:val="en-GB"/>
        </w:rPr>
      </w:pPr>
      <w:r>
        <w:rPr>
          <w:lang w:val="en-GB"/>
        </w:rPr>
        <w:t>-</w:t>
      </w:r>
      <w:r>
        <w:rPr>
          <w:lang w:val="en-GB"/>
        </w:rPr>
        <w:tab/>
      </w:r>
      <w:r w:rsidRPr="00614AF4">
        <w:rPr>
          <w:lang w:val="en-GB"/>
        </w:rPr>
        <w:t>Contractor’s mobilization and demobilization plan</w:t>
      </w:r>
      <w:r w:rsidR="00A30DF5">
        <w:rPr>
          <w:lang w:val="en-GB"/>
        </w:rPr>
        <w:t xml:space="preserve"> (t</w:t>
      </w:r>
      <w:r w:rsidR="00A30DF5" w:rsidRPr="00A30DF5">
        <w:rPr>
          <w:lang w:val="en-GB"/>
        </w:rPr>
        <w:t xml:space="preserve">he Contractor’s Mobilization described herein shall be interpreted, supplementary to, and without detriment to the stipulations referred to in these Specifications, the Conditions of Contract or any other related stipulations of </w:t>
      </w:r>
      <w:r w:rsidR="00A30DF5">
        <w:rPr>
          <w:lang w:val="en-GB"/>
        </w:rPr>
        <w:t>the Contractual Documents)</w:t>
      </w:r>
      <w:r w:rsidRPr="00614AF4">
        <w:rPr>
          <w:lang w:val="en-GB"/>
        </w:rPr>
        <w:t>;</w:t>
      </w:r>
    </w:p>
    <w:p w14:paraId="3B0B0AF9" w14:textId="792EA5AC" w:rsidR="00A30DF5" w:rsidRPr="008517B3" w:rsidRDefault="00A30DF5" w:rsidP="00537B6C">
      <w:pPr>
        <w:pStyle w:val="bulletTex2"/>
        <w:tabs>
          <w:tab w:val="clear" w:pos="2694"/>
          <w:tab w:val="left" w:pos="2835"/>
        </w:tabs>
        <w:ind w:leftChars="1159" w:left="2832" w:hangingChars="118" w:hanging="282"/>
        <w:rPr>
          <w:lang w:val="en-GB"/>
        </w:rPr>
      </w:pPr>
      <w:r>
        <w:rPr>
          <w:lang w:val="en-GB"/>
        </w:rPr>
        <w:t>-</w:t>
      </w:r>
      <w:r>
        <w:rPr>
          <w:lang w:val="en-GB"/>
        </w:rPr>
        <w:tab/>
        <w:t>Schedule of</w:t>
      </w:r>
      <w:r w:rsidRPr="00A30DF5">
        <w:rPr>
          <w:lang w:val="en-GB"/>
        </w:rPr>
        <w:t xml:space="preserve"> arrival of all construction equipment and facilities as well as the arrival of the Contractor and Subcontractors personnel as defined in Sub-Clauses 1.1.2.7 and 1.1.2.8 of the Conditions of Contract respectively.</w:t>
      </w:r>
    </w:p>
    <w:p w14:paraId="5B900C2D" w14:textId="77777777" w:rsidR="00CC1725" w:rsidRPr="008517B3" w:rsidRDefault="00CC1725" w:rsidP="00537B6C">
      <w:pPr>
        <w:pStyle w:val="bulletTex2"/>
        <w:tabs>
          <w:tab w:val="clear" w:pos="2694"/>
          <w:tab w:val="left" w:pos="2835"/>
        </w:tabs>
        <w:ind w:leftChars="1159" w:left="2832" w:hangingChars="118" w:hanging="282"/>
        <w:rPr>
          <w:lang w:val="en-GB"/>
        </w:rPr>
      </w:pPr>
      <w:r>
        <w:rPr>
          <w:lang w:val="en-GB"/>
        </w:rPr>
        <w:t>-</w:t>
      </w:r>
      <w:r>
        <w:rPr>
          <w:lang w:val="en-GB"/>
        </w:rPr>
        <w:tab/>
        <w:t xml:space="preserve">Schedule for completion of </w:t>
      </w:r>
      <w:r>
        <w:t>all temporary facilities</w:t>
      </w:r>
    </w:p>
    <w:p w14:paraId="60BB108A" w14:textId="77777777" w:rsidR="00CC1725" w:rsidRDefault="00F30D61" w:rsidP="00537B6C">
      <w:pPr>
        <w:pStyle w:val="bulletTex2"/>
        <w:tabs>
          <w:tab w:val="clear" w:pos="2694"/>
          <w:tab w:val="left" w:pos="2835"/>
        </w:tabs>
        <w:ind w:leftChars="1159" w:left="2832" w:hangingChars="118" w:hanging="282"/>
        <w:rPr>
          <w:lang w:val="en-GB"/>
        </w:rPr>
      </w:pPr>
      <w:r>
        <w:rPr>
          <w:lang w:val="en-GB"/>
        </w:rPr>
        <w:t>-</w:t>
      </w:r>
      <w:r>
        <w:rPr>
          <w:lang w:val="en-GB"/>
        </w:rPr>
        <w:tab/>
      </w:r>
      <w:r w:rsidRPr="00614AF4">
        <w:rPr>
          <w:lang w:val="en-GB"/>
        </w:rPr>
        <w:t>All submittals and drawings;</w:t>
      </w:r>
    </w:p>
    <w:p w14:paraId="3C196DD7" w14:textId="77777777" w:rsidR="00F30D61" w:rsidRPr="008517B3" w:rsidRDefault="00F30D61" w:rsidP="00537B6C">
      <w:pPr>
        <w:pStyle w:val="bulletTex2"/>
        <w:tabs>
          <w:tab w:val="clear" w:pos="2694"/>
          <w:tab w:val="left" w:pos="2835"/>
        </w:tabs>
        <w:ind w:leftChars="1159" w:left="2832" w:hangingChars="118" w:hanging="282"/>
        <w:rPr>
          <w:lang w:val="en-GB"/>
        </w:rPr>
      </w:pPr>
      <w:r>
        <w:rPr>
          <w:lang w:val="en-GB"/>
        </w:rPr>
        <w:t>-</w:t>
      </w:r>
      <w:r>
        <w:rPr>
          <w:lang w:val="en-GB"/>
        </w:rPr>
        <w:tab/>
      </w:r>
      <w:r w:rsidRPr="00614AF4">
        <w:rPr>
          <w:lang w:val="en-GB"/>
        </w:rPr>
        <w:t>All plans and schedules;</w:t>
      </w:r>
    </w:p>
    <w:p w14:paraId="3697B86F" w14:textId="77777777" w:rsidR="00F30D61" w:rsidRPr="008517B3" w:rsidRDefault="00F30D61" w:rsidP="00537B6C">
      <w:pPr>
        <w:pStyle w:val="bulletTex2"/>
        <w:tabs>
          <w:tab w:val="clear" w:pos="2694"/>
          <w:tab w:val="left" w:pos="2835"/>
        </w:tabs>
        <w:ind w:leftChars="1159" w:left="2832" w:hangingChars="118" w:hanging="282"/>
        <w:rPr>
          <w:lang w:val="en-GB"/>
        </w:rPr>
      </w:pPr>
      <w:r>
        <w:rPr>
          <w:lang w:val="en-GB"/>
        </w:rPr>
        <w:t>-</w:t>
      </w:r>
      <w:r>
        <w:rPr>
          <w:lang w:val="en-GB"/>
        </w:rPr>
        <w:tab/>
      </w:r>
      <w:r w:rsidRPr="00614AF4">
        <w:rPr>
          <w:lang w:val="en-GB"/>
        </w:rPr>
        <w:t>All activities for site investigation;</w:t>
      </w:r>
    </w:p>
    <w:p w14:paraId="758B404E" w14:textId="77777777" w:rsidR="00F30D61" w:rsidRPr="008517B3" w:rsidRDefault="00F30D61" w:rsidP="00537B6C">
      <w:pPr>
        <w:pStyle w:val="bulletTex2"/>
        <w:tabs>
          <w:tab w:val="clear" w:pos="2694"/>
          <w:tab w:val="left" w:pos="2835"/>
        </w:tabs>
        <w:ind w:leftChars="1159" w:left="2832" w:hangingChars="118" w:hanging="282"/>
        <w:rPr>
          <w:lang w:val="en-GB"/>
        </w:rPr>
      </w:pPr>
      <w:r>
        <w:rPr>
          <w:lang w:val="en-GB"/>
        </w:rPr>
        <w:t>-</w:t>
      </w:r>
      <w:r>
        <w:rPr>
          <w:lang w:val="en-GB"/>
        </w:rPr>
        <w:tab/>
      </w:r>
      <w:r w:rsidRPr="00614AF4">
        <w:rPr>
          <w:lang w:val="en-GB"/>
        </w:rPr>
        <w:t>All surveys and laying out;</w:t>
      </w:r>
    </w:p>
    <w:p w14:paraId="7A2EE333" w14:textId="77777777" w:rsidR="00F30D61" w:rsidRPr="008517B3" w:rsidRDefault="00F30D61" w:rsidP="00537B6C">
      <w:pPr>
        <w:pStyle w:val="bulletTex2"/>
        <w:tabs>
          <w:tab w:val="clear" w:pos="2694"/>
          <w:tab w:val="left" w:pos="2835"/>
        </w:tabs>
        <w:ind w:leftChars="1159" w:left="2832" w:hangingChars="118" w:hanging="282"/>
        <w:rPr>
          <w:lang w:val="en-GB"/>
        </w:rPr>
      </w:pPr>
      <w:r>
        <w:rPr>
          <w:lang w:val="en-GB"/>
        </w:rPr>
        <w:t>-</w:t>
      </w:r>
      <w:r>
        <w:rPr>
          <w:lang w:val="en-GB"/>
        </w:rPr>
        <w:tab/>
      </w:r>
      <w:r w:rsidRPr="00614AF4">
        <w:rPr>
          <w:lang w:val="en-GB"/>
        </w:rPr>
        <w:t>All key and milestone dates (such as the dates for submittals of schedule, the dates for mobilization, the commencement/completion dates for the works of soft soil treatment, bridge construction, sub-base, Engineers’ accommodation, etc.);</w:t>
      </w:r>
    </w:p>
    <w:p w14:paraId="73CF06E6" w14:textId="77777777" w:rsidR="00F30D61" w:rsidRPr="008517B3" w:rsidRDefault="00F30D61" w:rsidP="00537B6C">
      <w:pPr>
        <w:pStyle w:val="bulletTex2"/>
        <w:tabs>
          <w:tab w:val="clear" w:pos="2694"/>
          <w:tab w:val="left" w:pos="2835"/>
        </w:tabs>
        <w:ind w:leftChars="1159" w:left="2832" w:hangingChars="118" w:hanging="282"/>
        <w:rPr>
          <w:lang w:val="en-GB"/>
        </w:rPr>
      </w:pPr>
      <w:r>
        <w:rPr>
          <w:lang w:val="en-GB"/>
        </w:rPr>
        <w:t>-</w:t>
      </w:r>
      <w:r>
        <w:rPr>
          <w:lang w:val="en-GB"/>
        </w:rPr>
        <w:tab/>
      </w:r>
      <w:r w:rsidRPr="00614AF4">
        <w:rPr>
          <w:lang w:val="en-GB"/>
        </w:rPr>
        <w:t>All interface dates between the Contractor and sub-contractors for the Works;</w:t>
      </w:r>
    </w:p>
    <w:p w14:paraId="68488AA1" w14:textId="77777777" w:rsidR="00F30D61" w:rsidRPr="008517B3" w:rsidRDefault="00F30D61" w:rsidP="00537B6C">
      <w:pPr>
        <w:pStyle w:val="bulletTex2"/>
        <w:tabs>
          <w:tab w:val="clear" w:pos="2694"/>
          <w:tab w:val="left" w:pos="2835"/>
        </w:tabs>
        <w:ind w:leftChars="1159" w:left="2832" w:hangingChars="118" w:hanging="282"/>
        <w:rPr>
          <w:lang w:val="en-GB"/>
        </w:rPr>
      </w:pPr>
      <w:r>
        <w:rPr>
          <w:lang w:val="en-GB"/>
        </w:rPr>
        <w:t>-</w:t>
      </w:r>
      <w:r>
        <w:rPr>
          <w:lang w:val="en-GB"/>
        </w:rPr>
        <w:tab/>
      </w:r>
      <w:r w:rsidRPr="00614AF4">
        <w:rPr>
          <w:lang w:val="en-GB"/>
        </w:rPr>
        <w:t>All activities associated with the procurement, purchase, fabrication and shipment of goods, materials, and equipment to be incorporated into the Works;</w:t>
      </w:r>
    </w:p>
    <w:p w14:paraId="41FB440A" w14:textId="77777777" w:rsidR="00F30D61" w:rsidRPr="008517B3" w:rsidRDefault="00F30D61" w:rsidP="00537B6C">
      <w:pPr>
        <w:pStyle w:val="bulletTex2"/>
        <w:tabs>
          <w:tab w:val="clear" w:pos="2694"/>
          <w:tab w:val="left" w:pos="2835"/>
        </w:tabs>
        <w:ind w:leftChars="1159" w:left="2832" w:hangingChars="118" w:hanging="282"/>
        <w:rPr>
          <w:lang w:val="en-GB"/>
        </w:rPr>
      </w:pPr>
      <w:r>
        <w:rPr>
          <w:lang w:val="en-GB"/>
        </w:rPr>
        <w:t>-</w:t>
      </w:r>
      <w:r>
        <w:rPr>
          <w:lang w:val="en-GB"/>
        </w:rPr>
        <w:tab/>
      </w:r>
      <w:r w:rsidRPr="00614AF4">
        <w:rPr>
          <w:lang w:val="en-GB"/>
        </w:rPr>
        <w:t>All public and site holidays; and</w:t>
      </w:r>
    </w:p>
    <w:p w14:paraId="5F6E0FA5" w14:textId="77777777" w:rsidR="00F30D61" w:rsidRPr="008517B3" w:rsidRDefault="00F30D61" w:rsidP="00537B6C">
      <w:pPr>
        <w:pStyle w:val="bulletTex2"/>
        <w:tabs>
          <w:tab w:val="clear" w:pos="2694"/>
          <w:tab w:val="left" w:pos="2835"/>
        </w:tabs>
        <w:ind w:leftChars="1159" w:left="2832" w:hangingChars="118" w:hanging="282"/>
        <w:rPr>
          <w:lang w:val="en-GB"/>
        </w:rPr>
      </w:pPr>
      <w:r>
        <w:rPr>
          <w:lang w:val="en-GB"/>
        </w:rPr>
        <w:t>-</w:t>
      </w:r>
      <w:r>
        <w:rPr>
          <w:lang w:val="en-GB"/>
        </w:rPr>
        <w:tab/>
      </w:r>
      <w:r w:rsidRPr="00614AF4">
        <w:rPr>
          <w:lang w:val="en-GB"/>
        </w:rPr>
        <w:t xml:space="preserve">Other activities that the Engineer may require for monitoring.  </w:t>
      </w:r>
    </w:p>
    <w:p w14:paraId="1C5B08E2" w14:textId="39501CCD" w:rsidR="00F30D61" w:rsidRDefault="00F30D61" w:rsidP="00537B6C">
      <w:pPr>
        <w:pStyle w:val="aText2"/>
        <w:numPr>
          <w:ilvl w:val="0"/>
          <w:numId w:val="42"/>
        </w:numPr>
        <w:ind w:leftChars="0" w:firstLineChars="0"/>
        <w:rPr>
          <w:lang w:val="en-GB"/>
        </w:rPr>
      </w:pPr>
      <w:bookmarkStart w:id="206" w:name="_Toc148520350"/>
      <w:bookmarkStart w:id="207" w:name="_Toc148521977"/>
      <w:bookmarkStart w:id="208" w:name="_Toc151477014"/>
      <w:bookmarkStart w:id="209" w:name="_Toc160008362"/>
      <w:bookmarkStart w:id="210" w:name="_Toc160246445"/>
      <w:bookmarkStart w:id="211" w:name="_Toc161023729"/>
      <w:bookmarkStart w:id="212" w:name="_Toc161561519"/>
      <w:bookmarkStart w:id="213" w:name="_Toc191901186"/>
      <w:bookmarkStart w:id="214" w:name="_Toc305586042"/>
      <w:bookmarkStart w:id="215" w:name="_Toc305587467"/>
      <w:bookmarkStart w:id="216" w:name="_Toc305587710"/>
      <w:bookmarkStart w:id="217" w:name="_Toc305587953"/>
      <w:bookmarkStart w:id="218" w:name="_Toc305588196"/>
      <w:bookmarkStart w:id="219" w:name="_Toc305588439"/>
      <w:bookmarkStart w:id="220" w:name="_Toc305588682"/>
      <w:bookmarkStart w:id="221" w:name="_Toc305588925"/>
      <w:bookmarkStart w:id="222" w:name="_Toc305589168"/>
      <w:bookmarkStart w:id="223" w:name="_Toc305589411"/>
      <w:bookmarkStart w:id="224" w:name="_Toc305589654"/>
      <w:bookmarkStart w:id="225" w:name="_Toc305589897"/>
      <w:bookmarkStart w:id="226" w:name="_Toc305590140"/>
      <w:bookmarkStart w:id="227" w:name="_Toc305590384"/>
      <w:bookmarkStart w:id="228" w:name="_Toc305595999"/>
      <w:bookmarkStart w:id="229" w:name="_Toc305598371"/>
      <w:bookmarkStart w:id="230" w:name="_Toc305746679"/>
      <w:bookmarkStart w:id="231" w:name="_Toc336526091"/>
      <w:bookmarkStart w:id="232" w:name="_Toc337801540"/>
      <w:bookmarkStart w:id="233" w:name="_Toc338168612"/>
      <w:bookmarkStart w:id="234" w:name="_Toc338169896"/>
      <w:bookmarkStart w:id="235" w:name="_Toc338170706"/>
      <w:bookmarkStart w:id="236" w:name="_Toc338324355"/>
      <w:bookmarkStart w:id="237" w:name="_Toc338324622"/>
      <w:bookmarkStart w:id="238" w:name="_Toc345504020"/>
      <w:r>
        <w:rPr>
          <w:rFonts w:hint="eastAsia"/>
          <w:lang w:val="en-GB"/>
        </w:rPr>
        <w:t>T</w:t>
      </w:r>
      <w:r w:rsidRPr="007A476B">
        <w:rPr>
          <w:lang w:val="en-GB"/>
        </w:rPr>
        <w:t xml:space="preserve">he construction schedule (the </w:t>
      </w:r>
      <w:r>
        <w:rPr>
          <w:lang w:val="en-GB"/>
        </w:rPr>
        <w:t>Program</w:t>
      </w:r>
      <w:r w:rsidRPr="007A476B">
        <w:rPr>
          <w:lang w:val="en-GB"/>
        </w:rPr>
        <w:t xml:space="preserve">) prepared by the Contractor and progress by the charts, Critical Path Method (CPM) and S-curve </w:t>
      </w:r>
      <w:r>
        <w:rPr>
          <w:rFonts w:hint="eastAsia"/>
          <w:lang w:val="en-GB"/>
        </w:rPr>
        <w:t>shall be made using</w:t>
      </w:r>
      <w:r w:rsidRPr="007A476B">
        <w:rPr>
          <w:lang w:val="en-GB"/>
        </w:rPr>
        <w:t xml:space="preserve"> the </w:t>
      </w:r>
      <w:r>
        <w:rPr>
          <w:rFonts w:hint="eastAsia"/>
          <w:lang w:val="en-GB"/>
        </w:rPr>
        <w:t xml:space="preserve">latest version of </w:t>
      </w:r>
      <w:r w:rsidRPr="007A476B">
        <w:rPr>
          <w:lang w:val="en-GB"/>
        </w:rPr>
        <w:t>software (tools) “Primavera P6</w:t>
      </w:r>
      <w:r>
        <w:rPr>
          <w:rFonts w:hint="eastAsia"/>
          <w:lang w:val="en-GB"/>
        </w:rPr>
        <w:t>: Professional Project Management</w:t>
      </w:r>
      <w:r>
        <w:rPr>
          <w:lang w:val="en-GB"/>
        </w:rPr>
        <w:t>”</w:t>
      </w:r>
      <w:r>
        <w:rPr>
          <w:rFonts w:hint="eastAsia"/>
          <w:lang w:val="en-GB"/>
        </w:rPr>
        <w:t>.  For this purpose the Contractor shall provide the required software and licenses at least for 3 users selected by the Engineer.</w:t>
      </w:r>
    </w:p>
    <w:p w14:paraId="6B7074B4" w14:textId="77777777" w:rsidR="00F30D61" w:rsidRPr="004D1CF7" w:rsidRDefault="00F30D61" w:rsidP="00F30D61">
      <w:pPr>
        <w:pStyle w:val="Text2"/>
        <w:rPr>
          <w:i/>
          <w:u w:val="single"/>
          <w:lang w:val="en-GB"/>
        </w:rPr>
      </w:pPr>
      <w:r w:rsidRPr="004D1CF7">
        <w:rPr>
          <w:i/>
          <w:u w:val="single"/>
          <w:lang w:val="en-GB"/>
        </w:rPr>
        <w:t>The Schedule’s Contents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Pr>
          <w:i/>
          <w:u w:val="single"/>
          <w:lang w:val="en-GB"/>
        </w:rPr>
        <w:t>:</w:t>
      </w:r>
    </w:p>
    <w:p w14:paraId="543A1CD8" w14:textId="1E28B3C5" w:rsidR="00F30D61" w:rsidRDefault="00F30D61" w:rsidP="00537B6C">
      <w:pPr>
        <w:pStyle w:val="aText2"/>
        <w:numPr>
          <w:ilvl w:val="0"/>
          <w:numId w:val="42"/>
        </w:numPr>
        <w:ind w:leftChars="0" w:firstLineChars="0"/>
        <w:rPr>
          <w:lang w:val="en-GB"/>
        </w:rPr>
      </w:pPr>
      <w:r w:rsidRPr="00614AF4">
        <w:rPr>
          <w:lang w:val="en-GB"/>
        </w:rPr>
        <w:t>The schedule shall include a narrative statement and a logical breakdown of major activities. The narrative statement shall comprehensively describe the work execution plan, the achievement of milestones and any intermediate dates, the outline method statements for the major work items, temporary works, and the like. It shall fully explain the reasons for the main logic links in the schedule, and shall include particulars on how activity durations are established.</w:t>
      </w:r>
    </w:p>
    <w:p w14:paraId="54716342" w14:textId="35265904" w:rsidR="00F30D61" w:rsidRPr="0089356B" w:rsidRDefault="00F30D61" w:rsidP="00537B6C">
      <w:pPr>
        <w:pStyle w:val="aText2"/>
        <w:numPr>
          <w:ilvl w:val="0"/>
          <w:numId w:val="42"/>
        </w:numPr>
        <w:ind w:leftChars="0" w:firstLineChars="0"/>
        <w:rPr>
          <w:lang w:val="en-GB"/>
        </w:rPr>
      </w:pPr>
      <w:r w:rsidRPr="0089356B">
        <w:rPr>
          <w:lang w:val="en-GB"/>
        </w:rPr>
        <w:t xml:space="preserve">The details and number of activities incorporated in the schedule shall be sufficient to manage the total Works and to identify restraints, delays, and effects on the Works by dependent activities. </w:t>
      </w:r>
    </w:p>
    <w:p w14:paraId="1CF9BE2F" w14:textId="532CF506" w:rsidR="00F30D61" w:rsidRPr="0089356B" w:rsidRDefault="00F30D61" w:rsidP="00537B6C">
      <w:pPr>
        <w:pStyle w:val="aText2"/>
        <w:numPr>
          <w:ilvl w:val="0"/>
          <w:numId w:val="42"/>
        </w:numPr>
        <w:ind w:leftChars="0" w:firstLineChars="0"/>
        <w:rPr>
          <w:lang w:val="en-GB"/>
        </w:rPr>
      </w:pPr>
      <w:r w:rsidRPr="0089356B">
        <w:rPr>
          <w:lang w:val="en-GB"/>
        </w:rPr>
        <w:t>All the activities shall be organized in a logical work breakdown structure, indicating work stages and phases, and shall have a code number for identification related to the work breakdown structure as well as a unique description.</w:t>
      </w:r>
    </w:p>
    <w:p w14:paraId="3401D76F" w14:textId="41DBC5CB" w:rsidR="00F30D61" w:rsidRPr="0089356B" w:rsidRDefault="00F30D61" w:rsidP="00537B6C">
      <w:pPr>
        <w:pStyle w:val="aText2"/>
        <w:numPr>
          <w:ilvl w:val="0"/>
          <w:numId w:val="42"/>
        </w:numPr>
        <w:ind w:leftChars="0" w:firstLineChars="0"/>
        <w:rPr>
          <w:lang w:val="en-GB"/>
        </w:rPr>
      </w:pPr>
      <w:r w:rsidRPr="0089356B">
        <w:rPr>
          <w:lang w:val="en-GB"/>
        </w:rPr>
        <w:t>The schedule shall show activity durations, activity descriptions, early and late start and finish dates (all of them expressed in calendar days), and activity float and activity dependencies, applying the critical path method (CPM) of scheduling with all activities tied to only one start date and only one end date.</w:t>
      </w:r>
    </w:p>
    <w:p w14:paraId="45B2864E" w14:textId="1D968F9D" w:rsidR="00F30D61" w:rsidRPr="0089356B" w:rsidRDefault="00F30D61" w:rsidP="00537B6C">
      <w:pPr>
        <w:pStyle w:val="aText2"/>
        <w:numPr>
          <w:ilvl w:val="0"/>
          <w:numId w:val="42"/>
        </w:numPr>
        <w:ind w:leftChars="0" w:firstLineChars="0"/>
        <w:rPr>
          <w:lang w:val="en-GB"/>
        </w:rPr>
      </w:pPr>
      <w:r w:rsidRPr="0089356B">
        <w:rPr>
          <w:lang w:val="en-GB"/>
        </w:rPr>
        <w:t>All activities shall be cost-loaded (as appropriate) with schedule costs equivalen</w:t>
      </w:r>
      <w:r w:rsidR="00537B6C">
        <w:rPr>
          <w:lang w:val="en-GB"/>
        </w:rPr>
        <w:t>t to the “Cash Flow” (S-Curve):</w:t>
      </w:r>
    </w:p>
    <w:p w14:paraId="6CD73507" w14:textId="77777777" w:rsidR="00F30D61" w:rsidRPr="004D1CF7" w:rsidRDefault="00F30D61" w:rsidP="00537B6C">
      <w:pPr>
        <w:pStyle w:val="bulletTex2"/>
        <w:tabs>
          <w:tab w:val="clear" w:pos="2694"/>
          <w:tab w:val="left" w:pos="2835"/>
        </w:tabs>
        <w:ind w:leftChars="1159" w:left="2832" w:hangingChars="118" w:hanging="282"/>
        <w:rPr>
          <w:lang w:val="en-GB"/>
        </w:rPr>
      </w:pPr>
      <w:r>
        <w:rPr>
          <w:lang w:val="en-GB"/>
        </w:rPr>
        <w:t>-</w:t>
      </w:r>
      <w:r>
        <w:rPr>
          <w:lang w:val="en-GB"/>
        </w:rPr>
        <w:tab/>
      </w:r>
      <w:r w:rsidRPr="004D1CF7">
        <w:rPr>
          <w:lang w:val="en-GB"/>
        </w:rPr>
        <w:t xml:space="preserve">All activities shall be resource-loaded (as appropriate), indicating all manpower and/or equipment necessary to accomplish the activity within the given time duration. </w:t>
      </w:r>
    </w:p>
    <w:p w14:paraId="171A2D74" w14:textId="77777777" w:rsidR="00F30D61" w:rsidRPr="004D1CF7" w:rsidRDefault="00F30D61" w:rsidP="00537B6C">
      <w:pPr>
        <w:pStyle w:val="bulletTex2"/>
        <w:tabs>
          <w:tab w:val="clear" w:pos="2694"/>
          <w:tab w:val="left" w:pos="2835"/>
        </w:tabs>
        <w:ind w:leftChars="1159" w:left="2832" w:hangingChars="118" w:hanging="282"/>
        <w:rPr>
          <w:lang w:val="en-GB"/>
        </w:rPr>
      </w:pPr>
      <w:r>
        <w:rPr>
          <w:lang w:val="en-GB"/>
        </w:rPr>
        <w:t>-</w:t>
      </w:r>
      <w:r>
        <w:rPr>
          <w:lang w:val="en-GB"/>
        </w:rPr>
        <w:tab/>
      </w:r>
      <w:r w:rsidRPr="004D1CF7">
        <w:rPr>
          <w:lang w:val="en-GB"/>
        </w:rPr>
        <w:t>Any activity having or creating an imposed constraint to the schedule shall be clearly defined and fully described.</w:t>
      </w:r>
    </w:p>
    <w:p w14:paraId="624E81CC" w14:textId="77777777" w:rsidR="00F30D61" w:rsidRPr="004D1CF7" w:rsidRDefault="00F30D61" w:rsidP="00537B6C">
      <w:pPr>
        <w:pStyle w:val="bulletTex2"/>
        <w:tabs>
          <w:tab w:val="clear" w:pos="2694"/>
          <w:tab w:val="left" w:pos="2835"/>
        </w:tabs>
        <w:ind w:leftChars="1159" w:left="2832" w:hangingChars="118" w:hanging="282"/>
        <w:rPr>
          <w:lang w:val="en-GB"/>
        </w:rPr>
      </w:pPr>
      <w:r>
        <w:rPr>
          <w:lang w:val="en-GB"/>
        </w:rPr>
        <w:t>-</w:t>
      </w:r>
      <w:r>
        <w:rPr>
          <w:lang w:val="en-GB"/>
        </w:rPr>
        <w:tab/>
      </w:r>
      <w:r w:rsidRPr="004D1CF7">
        <w:rPr>
          <w:lang w:val="en-GB"/>
        </w:rPr>
        <w:t>The schedule shall be prepared by using a computer application approved by the Engineer for programming, and that has been provided in software by the Contractor with relevant licenses for both the Contractor and the Engineer.</w:t>
      </w:r>
    </w:p>
    <w:p w14:paraId="78D653F6" w14:textId="77777777" w:rsidR="00F30D61" w:rsidRPr="004D1CF7" w:rsidRDefault="00F30D61" w:rsidP="00F30D61">
      <w:pPr>
        <w:pStyle w:val="ae"/>
        <w:rPr>
          <w:lang w:val="en-GB"/>
        </w:rPr>
      </w:pPr>
      <w:bookmarkStart w:id="239" w:name="_Toc445346691"/>
      <w:bookmarkStart w:id="240" w:name="_Toc447620134"/>
      <w:bookmarkStart w:id="241" w:name="_Toc468069009"/>
      <w:bookmarkStart w:id="242" w:name="_Toc148520351"/>
      <w:bookmarkStart w:id="243" w:name="_Toc148521978"/>
      <w:bookmarkStart w:id="244" w:name="_Toc151477015"/>
      <w:bookmarkStart w:id="245" w:name="_Toc160008363"/>
      <w:bookmarkStart w:id="246" w:name="_Toc160246446"/>
      <w:bookmarkStart w:id="247" w:name="_Toc161023730"/>
      <w:bookmarkStart w:id="248" w:name="_Toc161561520"/>
      <w:bookmarkStart w:id="249" w:name="_Toc191901187"/>
      <w:bookmarkStart w:id="250" w:name="_Toc305586043"/>
      <w:bookmarkStart w:id="251" w:name="_Toc305587468"/>
      <w:bookmarkStart w:id="252" w:name="_Toc305587711"/>
      <w:bookmarkStart w:id="253" w:name="_Toc305587954"/>
      <w:bookmarkStart w:id="254" w:name="_Toc305588197"/>
      <w:bookmarkStart w:id="255" w:name="_Toc305588440"/>
      <w:bookmarkStart w:id="256" w:name="_Toc305588683"/>
      <w:bookmarkStart w:id="257" w:name="_Toc305588926"/>
      <w:bookmarkStart w:id="258" w:name="_Toc305589169"/>
      <w:bookmarkStart w:id="259" w:name="_Toc305589412"/>
      <w:bookmarkStart w:id="260" w:name="_Toc305589655"/>
      <w:bookmarkStart w:id="261" w:name="_Toc305589898"/>
      <w:bookmarkStart w:id="262" w:name="_Toc305590141"/>
      <w:bookmarkStart w:id="263" w:name="_Toc305590385"/>
      <w:bookmarkStart w:id="264" w:name="_Toc305596000"/>
      <w:bookmarkStart w:id="265" w:name="_Toc305598372"/>
      <w:bookmarkStart w:id="266" w:name="_Toc305746680"/>
      <w:bookmarkStart w:id="267" w:name="_Toc336526092"/>
      <w:bookmarkStart w:id="268" w:name="_Toc337801541"/>
      <w:bookmarkStart w:id="269" w:name="_Toc338168613"/>
      <w:bookmarkStart w:id="270" w:name="_Toc338168851"/>
      <w:bookmarkStart w:id="271" w:name="_Toc338169897"/>
      <w:bookmarkStart w:id="272" w:name="_Toc338170707"/>
      <w:bookmarkStart w:id="273" w:name="_Toc338324356"/>
      <w:bookmarkStart w:id="274" w:name="_Toc338324623"/>
      <w:bookmarkStart w:id="275" w:name="_Toc345504021"/>
      <w:r>
        <w:rPr>
          <w:lang w:val="en-GB"/>
        </w:rPr>
        <w:t>(c)</w:t>
      </w:r>
      <w:r>
        <w:rPr>
          <w:lang w:val="en-GB"/>
        </w:rPr>
        <w:tab/>
      </w:r>
      <w:r w:rsidRPr="004D1CF7">
        <w:rPr>
          <w:lang w:val="en-GB"/>
        </w:rPr>
        <w:t xml:space="preserve">Requirements for </w:t>
      </w:r>
      <w:bookmarkEnd w:id="239"/>
      <w:bookmarkEnd w:id="240"/>
      <w:bookmarkEnd w:id="241"/>
      <w:r w:rsidRPr="004D1CF7">
        <w:rPr>
          <w:lang w:val="en-GB"/>
        </w:rPr>
        <w:t xml:space="preserve">Submittal and Approval of the </w:t>
      </w:r>
      <w:r>
        <w:rPr>
          <w:lang w:val="en-GB"/>
        </w:rPr>
        <w:t>Program</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15FF0F0" w14:textId="44782417" w:rsidR="00F30D61" w:rsidRDefault="00F30D61" w:rsidP="00537B6C">
      <w:pPr>
        <w:pStyle w:val="aText2"/>
        <w:numPr>
          <w:ilvl w:val="0"/>
          <w:numId w:val="42"/>
        </w:numPr>
        <w:ind w:leftChars="0" w:firstLineChars="0"/>
        <w:rPr>
          <w:lang w:val="en-GB"/>
        </w:rPr>
      </w:pPr>
      <w:r w:rsidRPr="00614AF4">
        <w:rPr>
          <w:lang w:val="en-GB"/>
        </w:rPr>
        <w:t xml:space="preserve">The Contractor shall comply satisfactorily and without delay to the requirements herein specified regarding the composition and contents of the </w:t>
      </w:r>
      <w:r>
        <w:rPr>
          <w:lang w:val="en-GB"/>
        </w:rPr>
        <w:t>Program</w:t>
      </w:r>
      <w:r w:rsidRPr="00614AF4">
        <w:rPr>
          <w:lang w:val="en-GB"/>
        </w:rPr>
        <w:t>.</w:t>
      </w:r>
    </w:p>
    <w:p w14:paraId="68AB08AB" w14:textId="257B976D" w:rsidR="00F30D61" w:rsidRPr="0089356B" w:rsidRDefault="00F30D61" w:rsidP="00537B6C">
      <w:pPr>
        <w:pStyle w:val="aText2"/>
        <w:numPr>
          <w:ilvl w:val="0"/>
          <w:numId w:val="42"/>
        </w:numPr>
        <w:ind w:leftChars="0" w:firstLineChars="0"/>
        <w:rPr>
          <w:lang w:val="en-GB"/>
        </w:rPr>
      </w:pPr>
      <w:r w:rsidRPr="0089356B">
        <w:rPr>
          <w:lang w:val="en-GB"/>
        </w:rPr>
        <w:t>After the Program has been reviewed by the Engineer, the Contractor shall, within fourteen (14) days after receiving the Engineer’s comments on the Program, incorporate the required corrections or modifications into the Program and re-submit it to the Engineer for approval.</w:t>
      </w:r>
    </w:p>
    <w:p w14:paraId="04786E07" w14:textId="35C12278" w:rsidR="00F30D61" w:rsidRPr="0089356B" w:rsidRDefault="00F30D61" w:rsidP="00537B6C">
      <w:pPr>
        <w:pStyle w:val="aText2"/>
        <w:numPr>
          <w:ilvl w:val="0"/>
          <w:numId w:val="42"/>
        </w:numPr>
        <w:ind w:leftChars="0" w:firstLineChars="0"/>
        <w:rPr>
          <w:lang w:val="en-GB"/>
        </w:rPr>
      </w:pPr>
      <w:r w:rsidRPr="0089356B">
        <w:rPr>
          <w:lang w:val="en-GB"/>
        </w:rPr>
        <w:t>No more than two (2) submittals of the Program are required for the Engineer’s review, provided however that:</w:t>
      </w:r>
    </w:p>
    <w:p w14:paraId="1B21B738" w14:textId="77777777" w:rsidR="00F30D61" w:rsidRPr="004D1CF7" w:rsidRDefault="00F30D61" w:rsidP="00537B6C">
      <w:pPr>
        <w:pStyle w:val="bulletTex2"/>
        <w:tabs>
          <w:tab w:val="clear" w:pos="2694"/>
          <w:tab w:val="left" w:pos="2835"/>
        </w:tabs>
        <w:ind w:leftChars="1159" w:left="2832" w:hangingChars="118" w:hanging="282"/>
        <w:rPr>
          <w:lang w:val="en-GB"/>
        </w:rPr>
      </w:pPr>
      <w:r>
        <w:rPr>
          <w:lang w:val="en-GB"/>
        </w:rPr>
        <w:t>-</w:t>
      </w:r>
      <w:r>
        <w:rPr>
          <w:lang w:val="en-GB"/>
        </w:rPr>
        <w:tab/>
      </w:r>
      <w:r w:rsidRPr="004D1CF7">
        <w:rPr>
          <w:lang w:val="en-GB"/>
        </w:rPr>
        <w:t xml:space="preserve">If additional submittals are required by actions of the Contractor, any delays shall be the Contractor’s responsibility. </w:t>
      </w:r>
    </w:p>
    <w:p w14:paraId="777EAD6A" w14:textId="77777777" w:rsidR="00F30D61" w:rsidRPr="004D1CF7" w:rsidRDefault="00F30D61" w:rsidP="00537B6C">
      <w:pPr>
        <w:pStyle w:val="bulletTex2"/>
        <w:tabs>
          <w:tab w:val="clear" w:pos="2694"/>
          <w:tab w:val="left" w:pos="2835"/>
        </w:tabs>
        <w:ind w:leftChars="1159" w:left="2832" w:hangingChars="118" w:hanging="282"/>
        <w:rPr>
          <w:lang w:val="en-GB"/>
        </w:rPr>
      </w:pPr>
      <w:r>
        <w:rPr>
          <w:lang w:val="en-GB"/>
        </w:rPr>
        <w:t>-</w:t>
      </w:r>
      <w:r>
        <w:rPr>
          <w:lang w:val="en-GB"/>
        </w:rPr>
        <w:tab/>
      </w:r>
      <w:r w:rsidRPr="004D1CF7">
        <w:rPr>
          <w:lang w:val="en-GB"/>
        </w:rPr>
        <w:t xml:space="preserve">The Employer may, at any time, after advising the Contractor of such additional costs for submittal review, recover such costs from money due or will be due to the Contractor. </w:t>
      </w:r>
    </w:p>
    <w:p w14:paraId="51CFC60D" w14:textId="77777777" w:rsidR="00F30D61" w:rsidRPr="004D1CF7" w:rsidRDefault="00F30D61" w:rsidP="00F30D61">
      <w:pPr>
        <w:pStyle w:val="11"/>
      </w:pPr>
      <w:bookmarkStart w:id="276" w:name="_Toc148520352"/>
      <w:bookmarkStart w:id="277" w:name="_Toc148521979"/>
      <w:bookmarkStart w:id="278" w:name="_Toc151477016"/>
      <w:bookmarkStart w:id="279" w:name="_Toc160008364"/>
      <w:bookmarkStart w:id="280" w:name="_Toc160246447"/>
      <w:bookmarkStart w:id="281" w:name="_Toc161023731"/>
      <w:bookmarkStart w:id="282" w:name="_Toc161561521"/>
      <w:bookmarkStart w:id="283" w:name="_Toc191901188"/>
      <w:bookmarkStart w:id="284" w:name="_Toc305586044"/>
      <w:bookmarkStart w:id="285" w:name="_Toc305587469"/>
      <w:bookmarkStart w:id="286" w:name="_Toc305587712"/>
      <w:bookmarkStart w:id="287" w:name="_Toc305587955"/>
      <w:bookmarkStart w:id="288" w:name="_Toc305588198"/>
      <w:bookmarkStart w:id="289" w:name="_Toc305588441"/>
      <w:bookmarkStart w:id="290" w:name="_Toc305588684"/>
      <w:bookmarkStart w:id="291" w:name="_Toc305588927"/>
      <w:bookmarkStart w:id="292" w:name="_Toc305589170"/>
      <w:bookmarkStart w:id="293" w:name="_Toc305589413"/>
      <w:bookmarkStart w:id="294" w:name="_Toc305589656"/>
      <w:bookmarkStart w:id="295" w:name="_Toc305589899"/>
      <w:bookmarkStart w:id="296" w:name="_Toc305590142"/>
      <w:bookmarkStart w:id="297" w:name="_Toc305590386"/>
      <w:bookmarkStart w:id="298" w:name="_Toc305596001"/>
      <w:bookmarkStart w:id="299" w:name="_Toc305598373"/>
      <w:bookmarkStart w:id="300" w:name="_Toc305746681"/>
      <w:bookmarkStart w:id="301" w:name="_Toc336526093"/>
      <w:bookmarkStart w:id="302" w:name="_Toc337801542"/>
      <w:bookmarkStart w:id="303" w:name="_Toc338168614"/>
      <w:bookmarkStart w:id="304" w:name="_Toc338168852"/>
      <w:bookmarkStart w:id="305" w:name="_Toc338169898"/>
      <w:bookmarkStart w:id="306" w:name="_Toc338170708"/>
      <w:bookmarkStart w:id="307" w:name="_Toc338324357"/>
      <w:bookmarkStart w:id="308" w:name="_Toc338324624"/>
      <w:bookmarkStart w:id="309" w:name="_Toc345504022"/>
      <w:r>
        <w:t>(3)</w:t>
      </w:r>
      <w:r>
        <w:tab/>
      </w:r>
      <w:r w:rsidRPr="004D1CF7">
        <w:t>Requirements for Updating the Schedule and Cash Flow</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2AEDB505" w14:textId="77777777" w:rsidR="00F30D61" w:rsidRPr="00FE04D3" w:rsidRDefault="00F30D61" w:rsidP="00F30D61">
      <w:pPr>
        <w:pStyle w:val="Text1"/>
        <w:rPr>
          <w:rFonts w:eastAsiaTheme="minorEastAsia"/>
          <w:lang w:eastAsia="ja-JP"/>
        </w:rPr>
      </w:pPr>
      <w:r>
        <w:rPr>
          <w:rFonts w:eastAsiaTheme="minorEastAsia" w:hint="eastAsia"/>
          <w:lang w:eastAsia="ja-JP"/>
        </w:rPr>
        <w:t xml:space="preserve">Updating of the Work Program </w:t>
      </w:r>
      <w:r>
        <w:rPr>
          <w:rFonts w:eastAsiaTheme="minorEastAsia"/>
          <w:lang w:eastAsia="ja-JP"/>
        </w:rPr>
        <w:t xml:space="preserve">and Cash Flow </w:t>
      </w:r>
      <w:r w:rsidRPr="00B90406">
        <w:rPr>
          <w:rFonts w:cs="Times New Roman"/>
          <w:lang w:val="en-GB"/>
        </w:rPr>
        <w:t>(S-Curve)</w:t>
      </w:r>
      <w:r>
        <w:rPr>
          <w:rFonts w:cs="Times New Roman"/>
          <w:lang w:val="en-GB"/>
        </w:rPr>
        <w:t xml:space="preserve"> </w:t>
      </w:r>
      <w:r>
        <w:rPr>
          <w:rFonts w:eastAsiaTheme="minorEastAsia" w:hint="eastAsia"/>
          <w:lang w:eastAsia="ja-JP"/>
        </w:rPr>
        <w:t xml:space="preserve">shall be </w:t>
      </w:r>
      <w:r>
        <w:rPr>
          <w:rFonts w:eastAsiaTheme="minorEastAsia"/>
          <w:lang w:eastAsia="ja-JP"/>
        </w:rPr>
        <w:t>made for monitoring of progress of works and shall be referred to the approved version of the Program but not substitute it.</w:t>
      </w:r>
    </w:p>
    <w:p w14:paraId="7C46418D" w14:textId="77777777" w:rsidR="00F30D61" w:rsidRDefault="00F30D61" w:rsidP="00F30D61">
      <w:pPr>
        <w:pStyle w:val="Text1"/>
      </w:pPr>
      <w:r w:rsidRPr="00614AF4">
        <w:t xml:space="preserve">The </w:t>
      </w:r>
      <w:r>
        <w:t>Work Program</w:t>
      </w:r>
      <w:r w:rsidRPr="00614AF4">
        <w:t xml:space="preserve"> and Cash Flow shall be updated on monthly basis to reflect the actual work accomplished by the end of each month, and to facilitate the monitoring of payments. </w:t>
      </w:r>
    </w:p>
    <w:p w14:paraId="2E4DBC07" w14:textId="77777777" w:rsidR="00F30D61" w:rsidRDefault="00F30D61" w:rsidP="00F30D61">
      <w:pPr>
        <w:pStyle w:val="Text1"/>
      </w:pPr>
      <w:r w:rsidRPr="00614AF4">
        <w:t xml:space="preserve">In addition, an activity report, generated by the schedule computer </w:t>
      </w:r>
      <w:r>
        <w:t>program</w:t>
      </w:r>
      <w:r w:rsidRPr="00614AF4">
        <w:t xml:space="preserve">, shall be attached as an appendix to the Contractor’s monthly report. </w:t>
      </w:r>
    </w:p>
    <w:p w14:paraId="7733317B" w14:textId="77777777" w:rsidR="00F30D61" w:rsidRDefault="00F30D61" w:rsidP="00F30D61">
      <w:pPr>
        <w:pStyle w:val="Text1"/>
      </w:pPr>
      <w:r w:rsidRPr="00614AF4">
        <w:t>The above referred report shall include the following information and data for each activity:</w:t>
      </w:r>
    </w:p>
    <w:p w14:paraId="01FE2CD4" w14:textId="1CF4F89C" w:rsidR="00F30D61" w:rsidRDefault="00F30D61" w:rsidP="00537B6C">
      <w:pPr>
        <w:pStyle w:val="aText2"/>
        <w:numPr>
          <w:ilvl w:val="0"/>
          <w:numId w:val="42"/>
        </w:numPr>
        <w:tabs>
          <w:tab w:val="clear" w:pos="2694"/>
          <w:tab w:val="left" w:pos="1985"/>
        </w:tabs>
        <w:ind w:leftChars="0" w:left="1985" w:firstLineChars="0"/>
        <w:rPr>
          <w:lang w:val="en-GB"/>
        </w:rPr>
      </w:pPr>
      <w:r w:rsidRPr="00614AF4">
        <w:rPr>
          <w:lang w:val="en-GB"/>
        </w:rPr>
        <w:t>Activity identification number and description;</w:t>
      </w:r>
    </w:p>
    <w:p w14:paraId="0F0A7F49" w14:textId="54B7BABF" w:rsidR="00F30D61" w:rsidRDefault="00F30D61" w:rsidP="00537B6C">
      <w:pPr>
        <w:pStyle w:val="aText2"/>
        <w:numPr>
          <w:ilvl w:val="0"/>
          <w:numId w:val="42"/>
        </w:numPr>
        <w:tabs>
          <w:tab w:val="clear" w:pos="2694"/>
          <w:tab w:val="left" w:pos="1985"/>
        </w:tabs>
        <w:ind w:leftChars="0" w:left="1985" w:firstLineChars="0"/>
        <w:rPr>
          <w:lang w:val="en-GB"/>
        </w:rPr>
      </w:pPr>
      <w:r w:rsidRPr="00614AF4">
        <w:rPr>
          <w:lang w:val="en-GB"/>
        </w:rPr>
        <w:t>Activity duration expressed in calendar days;</w:t>
      </w:r>
    </w:p>
    <w:p w14:paraId="20C1C4D4" w14:textId="51122949" w:rsidR="00F30D61" w:rsidRDefault="00F30D61" w:rsidP="00537B6C">
      <w:pPr>
        <w:pStyle w:val="aText2"/>
        <w:numPr>
          <w:ilvl w:val="0"/>
          <w:numId w:val="42"/>
        </w:numPr>
        <w:tabs>
          <w:tab w:val="clear" w:pos="2694"/>
          <w:tab w:val="left" w:pos="1985"/>
        </w:tabs>
        <w:ind w:leftChars="0" w:left="1985" w:firstLineChars="0"/>
        <w:rPr>
          <w:lang w:val="en-GB"/>
        </w:rPr>
      </w:pPr>
      <w:r w:rsidRPr="00614AF4">
        <w:rPr>
          <w:lang w:val="en-GB"/>
        </w:rPr>
        <w:t>Early and late start and finish dates for each activity, as well as planned start and finish dates;</w:t>
      </w:r>
    </w:p>
    <w:p w14:paraId="44A8B110" w14:textId="728D2EA7" w:rsidR="00F30D61" w:rsidRDefault="00F30D61" w:rsidP="00537B6C">
      <w:pPr>
        <w:pStyle w:val="aText2"/>
        <w:numPr>
          <w:ilvl w:val="0"/>
          <w:numId w:val="42"/>
        </w:numPr>
        <w:tabs>
          <w:tab w:val="clear" w:pos="2694"/>
          <w:tab w:val="left" w:pos="1985"/>
        </w:tabs>
        <w:ind w:leftChars="0" w:left="1985" w:firstLineChars="0"/>
        <w:rPr>
          <w:lang w:val="en-GB"/>
        </w:rPr>
      </w:pPr>
      <w:r w:rsidRPr="00614AF4">
        <w:rPr>
          <w:lang w:val="en-GB"/>
        </w:rPr>
        <w:t>Calculated total and free float for each activity;</w:t>
      </w:r>
    </w:p>
    <w:p w14:paraId="169D878F" w14:textId="6A06AFE7" w:rsidR="00F30D61" w:rsidRDefault="00F30D61" w:rsidP="00537B6C">
      <w:pPr>
        <w:pStyle w:val="aText2"/>
        <w:numPr>
          <w:ilvl w:val="0"/>
          <w:numId w:val="42"/>
        </w:numPr>
        <w:tabs>
          <w:tab w:val="clear" w:pos="2694"/>
          <w:tab w:val="left" w:pos="1985"/>
        </w:tabs>
        <w:ind w:leftChars="0" w:left="1985" w:firstLineChars="0"/>
        <w:rPr>
          <w:lang w:val="en-GB"/>
        </w:rPr>
      </w:pPr>
      <w:r w:rsidRPr="00614AF4">
        <w:rPr>
          <w:lang w:val="en-GB"/>
        </w:rPr>
        <w:t>Predecessors(s) and successor(s), accompanying relationships and lag/lead duration(s) for each activity;</w:t>
      </w:r>
    </w:p>
    <w:p w14:paraId="34663D23" w14:textId="0B6A9B26" w:rsidR="00F30D61" w:rsidRDefault="00F30D61" w:rsidP="00537B6C">
      <w:pPr>
        <w:pStyle w:val="aText2"/>
        <w:numPr>
          <w:ilvl w:val="0"/>
          <w:numId w:val="42"/>
        </w:numPr>
        <w:tabs>
          <w:tab w:val="clear" w:pos="2694"/>
          <w:tab w:val="left" w:pos="1985"/>
        </w:tabs>
        <w:ind w:leftChars="0" w:left="1985" w:firstLineChars="0"/>
        <w:rPr>
          <w:lang w:val="en-GB"/>
        </w:rPr>
      </w:pPr>
      <w:r w:rsidRPr="00614AF4">
        <w:rPr>
          <w:lang w:val="en-GB"/>
        </w:rPr>
        <w:t>Imposed time or date constraints on each activity;</w:t>
      </w:r>
    </w:p>
    <w:p w14:paraId="5144266E" w14:textId="0E66D747" w:rsidR="00F30D61" w:rsidRDefault="00F30D61" w:rsidP="00537B6C">
      <w:pPr>
        <w:pStyle w:val="aText2"/>
        <w:numPr>
          <w:ilvl w:val="0"/>
          <w:numId w:val="42"/>
        </w:numPr>
        <w:tabs>
          <w:tab w:val="clear" w:pos="2694"/>
          <w:tab w:val="left" w:pos="1985"/>
        </w:tabs>
        <w:ind w:leftChars="0" w:left="1985" w:firstLineChars="0"/>
        <w:rPr>
          <w:lang w:val="en-GB"/>
        </w:rPr>
      </w:pPr>
      <w:r w:rsidRPr="00614AF4">
        <w:rPr>
          <w:lang w:val="en-GB"/>
        </w:rPr>
        <w:t>An activity calendar;</w:t>
      </w:r>
    </w:p>
    <w:p w14:paraId="3E832513" w14:textId="2A9D5A82" w:rsidR="00F30D61" w:rsidRDefault="00F30D61" w:rsidP="00537B6C">
      <w:pPr>
        <w:pStyle w:val="aText2"/>
        <w:numPr>
          <w:ilvl w:val="0"/>
          <w:numId w:val="42"/>
        </w:numPr>
        <w:tabs>
          <w:tab w:val="clear" w:pos="2694"/>
          <w:tab w:val="left" w:pos="1985"/>
        </w:tabs>
        <w:ind w:leftChars="0" w:left="1985" w:firstLineChars="0"/>
        <w:rPr>
          <w:lang w:val="en-GB"/>
        </w:rPr>
      </w:pPr>
      <w:r w:rsidRPr="00614AF4">
        <w:rPr>
          <w:lang w:val="en-GB"/>
        </w:rPr>
        <w:t>Critical path delay; and</w:t>
      </w:r>
    </w:p>
    <w:p w14:paraId="48321EF2" w14:textId="21BBEF6E" w:rsidR="00F30D61" w:rsidRDefault="00F30D61" w:rsidP="00537B6C">
      <w:pPr>
        <w:pStyle w:val="aText2"/>
        <w:numPr>
          <w:ilvl w:val="0"/>
          <w:numId w:val="42"/>
        </w:numPr>
        <w:tabs>
          <w:tab w:val="clear" w:pos="2694"/>
          <w:tab w:val="left" w:pos="1985"/>
        </w:tabs>
        <w:ind w:leftChars="0" w:left="1985" w:firstLineChars="0"/>
        <w:rPr>
          <w:lang w:val="en-GB"/>
        </w:rPr>
      </w:pPr>
      <w:r w:rsidRPr="00614AF4">
        <w:rPr>
          <w:lang w:val="en-GB"/>
        </w:rPr>
        <w:t>All activities that have a negative float shall be identified and analysed to identify the impact on the timely completion of the Works.</w:t>
      </w:r>
    </w:p>
    <w:p w14:paraId="45DA09F9" w14:textId="77777777" w:rsidR="00F30D61" w:rsidRDefault="00F30D61" w:rsidP="00F30D61">
      <w:pPr>
        <w:pStyle w:val="11"/>
      </w:pPr>
      <w:r>
        <w:t>(4)</w:t>
      </w:r>
      <w:r>
        <w:tab/>
        <w:t>Measurement and Payment</w:t>
      </w:r>
    </w:p>
    <w:p w14:paraId="58BD6A0D" w14:textId="2450E7D3" w:rsidR="00F30D61" w:rsidRDefault="00F30D61" w:rsidP="00F30D61">
      <w:pPr>
        <w:pStyle w:val="Text1"/>
      </w:pPr>
      <w:r>
        <w:t>Unless stated otherwise, no separate measurement and /or payment shall be made for all materials and works required under this Section. All costs in connection with the work specified herein shall be considered to be included with other related items of the work in the Bill of Quantities.</w:t>
      </w:r>
    </w:p>
    <w:p w14:paraId="0973CE10" w14:textId="77777777" w:rsidR="001D3A72" w:rsidRDefault="001D3A72" w:rsidP="0089356B">
      <w:pPr>
        <w:pStyle w:val="insertordelete"/>
      </w:pPr>
    </w:p>
    <w:p w14:paraId="36D45F0F" w14:textId="1E6E8CE8" w:rsidR="0089356B" w:rsidRDefault="0089356B" w:rsidP="0089356B">
      <w:pPr>
        <w:pStyle w:val="insertordelete"/>
      </w:pPr>
      <w:r w:rsidRPr="00FE2902">
        <w:t>(</w:t>
      </w:r>
      <w:r w:rsidR="00DE3EE5">
        <w:t>35</w:t>
      </w:r>
      <w:r w:rsidRPr="00FE2902">
        <w:t>)</w:t>
      </w:r>
      <w:r w:rsidRPr="00FE2902">
        <w:tab/>
      </w:r>
      <w:r>
        <w:t xml:space="preserve">Add </w:t>
      </w:r>
      <w:r w:rsidRPr="00FE2902">
        <w:rPr>
          <w:rFonts w:eastAsiaTheme="minorEastAsia"/>
        </w:rPr>
        <w:t xml:space="preserve">the following </w:t>
      </w:r>
      <w:r>
        <w:rPr>
          <w:rFonts w:eastAsiaTheme="minorEastAsia"/>
        </w:rPr>
        <w:t>new</w:t>
      </w:r>
      <w:r w:rsidRPr="00FE2902">
        <w:rPr>
          <w:rFonts w:eastAsiaTheme="minorEastAsia"/>
        </w:rPr>
        <w:t xml:space="preserve"> </w:t>
      </w:r>
      <w:r>
        <w:rPr>
          <w:rFonts w:eastAsiaTheme="minorEastAsia"/>
        </w:rPr>
        <w:t>Sub-</w:t>
      </w:r>
      <w:r w:rsidR="003253D0">
        <w:rPr>
          <w:rFonts w:eastAsiaTheme="minorEastAsia"/>
        </w:rPr>
        <w:t>Section</w:t>
      </w:r>
      <w:r>
        <w:rPr>
          <w:rFonts w:eastAsiaTheme="minorEastAsia"/>
        </w:rPr>
        <w:t xml:space="preserve"> 117</w:t>
      </w:r>
      <w:r w:rsidRPr="00FE2902">
        <w:t>:</w:t>
      </w:r>
      <w:r>
        <w:t xml:space="preserve"> “Contractor’s Drawings” </w:t>
      </w:r>
      <w:r w:rsidR="003D49FC">
        <w:t xml:space="preserve">and Sub-Section 118: Insurance and Warranty” </w:t>
      </w:r>
      <w:r>
        <w:t>at the end of Section 100, after Sub-Section 116: “</w:t>
      </w:r>
      <w:r w:rsidR="00EB72E2">
        <w:t>Programme” and before Section 200: “Site Clearance”</w:t>
      </w:r>
      <w:r>
        <w:t>:</w:t>
      </w:r>
    </w:p>
    <w:p w14:paraId="06A2BAC1" w14:textId="77777777" w:rsidR="001D3A72" w:rsidRDefault="001D3A72" w:rsidP="001D3A72">
      <w:pPr>
        <w:pStyle w:val="Note"/>
      </w:pPr>
      <w:bookmarkStart w:id="310" w:name="_Toc498523732"/>
      <w:bookmarkStart w:id="311" w:name="_Toc498524172"/>
      <w:bookmarkStart w:id="312" w:name="_Toc504140408"/>
      <w:bookmarkStart w:id="313" w:name="_Toc509394758"/>
    </w:p>
    <w:p w14:paraId="7599D9F6" w14:textId="2A547F41" w:rsidR="00F30D61" w:rsidRDefault="00EB72E2" w:rsidP="00F30D61">
      <w:pPr>
        <w:pStyle w:val="101"/>
      </w:pPr>
      <w:r>
        <w:t>117</w:t>
      </w:r>
      <w:r w:rsidR="00F30D61" w:rsidRPr="002D58B8">
        <w:tab/>
      </w:r>
      <w:r w:rsidR="00F30D61">
        <w:t>CONTRACTOR’S DRAWINGS</w:t>
      </w:r>
      <w:bookmarkEnd w:id="310"/>
      <w:bookmarkEnd w:id="311"/>
      <w:bookmarkEnd w:id="312"/>
      <w:bookmarkEnd w:id="313"/>
      <w:r w:rsidR="00F30D61">
        <w:t xml:space="preserve"> </w:t>
      </w:r>
    </w:p>
    <w:p w14:paraId="2A4BBBCA" w14:textId="77777777" w:rsidR="00F30D61" w:rsidRDefault="00F30D61" w:rsidP="00F30D61">
      <w:pPr>
        <w:pStyle w:val="11"/>
      </w:pPr>
      <w:r>
        <w:t>(1)</w:t>
      </w:r>
      <w:r>
        <w:tab/>
        <w:t>Description</w:t>
      </w:r>
    </w:p>
    <w:p w14:paraId="366FECF4" w14:textId="77777777" w:rsidR="00F30D61" w:rsidRDefault="00F30D61" w:rsidP="00F30D61">
      <w:pPr>
        <w:pStyle w:val="Text1"/>
      </w:pPr>
      <w:r>
        <w:t>This section consists of the requirements for preparation of drawings by the Contractor.</w:t>
      </w:r>
    </w:p>
    <w:p w14:paraId="7EE22BCC" w14:textId="77777777" w:rsidR="00F30D61" w:rsidRDefault="00F30D61" w:rsidP="00F30D61">
      <w:pPr>
        <w:pStyle w:val="Text1"/>
      </w:pPr>
      <w:r>
        <w:t>Without detriment to the stipulations shown in the Conditions of Contract, and this Section 6(b):</w:t>
      </w:r>
      <w:r w:rsidRPr="00B22FBA">
        <w:t xml:space="preserve"> Special Provisions to the Standard Specifications</w:t>
      </w:r>
      <w:r>
        <w:t>, The Contractor shall prepare and submit the following documents:</w:t>
      </w:r>
    </w:p>
    <w:tbl>
      <w:tblPr>
        <w:tblW w:w="8756" w:type="dxa"/>
        <w:jc w:val="right"/>
        <w:tblBorders>
          <w:top w:val="dotted" w:sz="4" w:space="0" w:color="auto"/>
          <w:left w:val="dotted" w:sz="4" w:space="0" w:color="auto"/>
          <w:bottom w:val="dotted" w:sz="4" w:space="0" w:color="auto"/>
          <w:right w:val="dotted" w:sz="4" w:space="0" w:color="auto"/>
          <w:insideV w:val="dotted" w:sz="4" w:space="0" w:color="auto"/>
        </w:tblBorders>
        <w:tblLayout w:type="fixed"/>
        <w:tblLook w:val="0000" w:firstRow="0" w:lastRow="0" w:firstColumn="0" w:lastColumn="0" w:noHBand="0" w:noVBand="0"/>
      </w:tblPr>
      <w:tblGrid>
        <w:gridCol w:w="1696"/>
        <w:gridCol w:w="7060"/>
      </w:tblGrid>
      <w:tr w:rsidR="00F30D61" w:rsidRPr="00D117B2" w14:paraId="7A75DC97" w14:textId="77777777" w:rsidTr="007F3208">
        <w:trPr>
          <w:jc w:val="right"/>
        </w:trPr>
        <w:tc>
          <w:tcPr>
            <w:tcW w:w="1696" w:type="dxa"/>
          </w:tcPr>
          <w:p w14:paraId="45B7252C" w14:textId="77777777" w:rsidR="00F30D61" w:rsidRPr="00EB72E2" w:rsidRDefault="00F30D61" w:rsidP="00513C3D">
            <w:pPr>
              <w:tabs>
                <w:tab w:val="left" w:pos="-562"/>
                <w:tab w:val="left" w:pos="0"/>
              </w:tabs>
              <w:spacing w:beforeLines="15" w:before="36" w:afterLines="15" w:after="36" w:line="240" w:lineRule="exact"/>
              <w:rPr>
                <w:rFonts w:ascii="Times New Roman" w:hAnsi="Times New Roman" w:cs="Times New Roman"/>
                <w:b/>
                <w:spacing w:val="-3"/>
                <w:sz w:val="20"/>
                <w:lang w:val="en-GB"/>
              </w:rPr>
            </w:pPr>
            <w:r w:rsidRPr="00EB72E2">
              <w:rPr>
                <w:rFonts w:ascii="Times New Roman" w:hAnsi="Times New Roman" w:cs="Times New Roman"/>
                <w:b/>
                <w:spacing w:val="-3"/>
                <w:sz w:val="20"/>
                <w:lang w:val="en-GB"/>
              </w:rPr>
              <w:t>Shop Drawings:</w:t>
            </w:r>
          </w:p>
        </w:tc>
        <w:tc>
          <w:tcPr>
            <w:tcW w:w="7060" w:type="dxa"/>
          </w:tcPr>
          <w:p w14:paraId="1E19F0C3" w14:textId="77777777" w:rsidR="00F30D61" w:rsidRDefault="00F30D61" w:rsidP="00513C3D">
            <w:pPr>
              <w:tabs>
                <w:tab w:val="left" w:pos="-562"/>
                <w:tab w:val="left" w:pos="0"/>
              </w:tabs>
              <w:spacing w:beforeLines="15" w:before="36" w:afterLines="15" w:after="36" w:line="240" w:lineRule="exact"/>
              <w:jc w:val="both"/>
              <w:rPr>
                <w:rFonts w:ascii="Times New Roman" w:hAnsi="Times New Roman" w:cs="Times New Roman"/>
                <w:spacing w:val="-3"/>
                <w:sz w:val="20"/>
                <w:lang w:val="en-GB"/>
              </w:rPr>
            </w:pPr>
            <w:r w:rsidRPr="003075C8">
              <w:rPr>
                <w:rFonts w:ascii="Times New Roman" w:hAnsi="Times New Roman" w:cs="Times New Roman"/>
                <w:spacing w:val="-3"/>
                <w:sz w:val="20"/>
                <w:lang w:val="en-GB"/>
              </w:rPr>
              <w:t>The Contractor shall submit to the Engineer</w:t>
            </w:r>
            <w:r>
              <w:rPr>
                <w:rFonts w:ascii="Times New Roman" w:hAnsi="Times New Roman" w:cs="Times New Roman"/>
                <w:spacing w:val="-3"/>
                <w:sz w:val="20"/>
                <w:lang w:val="en-GB"/>
              </w:rPr>
              <w:t>,</w:t>
            </w:r>
            <w:r w:rsidRPr="003075C8">
              <w:rPr>
                <w:rFonts w:ascii="Times New Roman" w:hAnsi="Times New Roman" w:cs="Times New Roman"/>
                <w:spacing w:val="-3"/>
                <w:sz w:val="20"/>
                <w:lang w:val="en-GB"/>
              </w:rPr>
              <w:t xml:space="preserve"> for his check and approval</w:t>
            </w:r>
            <w:r>
              <w:rPr>
                <w:rFonts w:ascii="Times New Roman" w:hAnsi="Times New Roman" w:cs="Times New Roman"/>
                <w:spacing w:val="-3"/>
                <w:sz w:val="20"/>
                <w:lang w:val="en-GB"/>
              </w:rPr>
              <w:t>,</w:t>
            </w:r>
            <w:r w:rsidRPr="003075C8">
              <w:rPr>
                <w:rFonts w:ascii="Times New Roman" w:hAnsi="Times New Roman" w:cs="Times New Roman"/>
                <w:spacing w:val="-3"/>
                <w:sz w:val="20"/>
                <w:lang w:val="en-GB"/>
              </w:rPr>
              <w:t xml:space="preserve"> </w:t>
            </w:r>
            <w:r>
              <w:rPr>
                <w:rFonts w:ascii="Times New Roman" w:hAnsi="Times New Roman" w:cs="Times New Roman"/>
                <w:spacing w:val="-3"/>
                <w:sz w:val="20"/>
                <w:lang w:val="en-GB"/>
              </w:rPr>
              <w:t>Shop D</w:t>
            </w:r>
            <w:r w:rsidRPr="003075C8">
              <w:rPr>
                <w:rFonts w:ascii="Times New Roman" w:hAnsi="Times New Roman" w:cs="Times New Roman"/>
                <w:spacing w:val="-3"/>
                <w:sz w:val="20"/>
                <w:lang w:val="en-GB"/>
              </w:rPr>
              <w:t xml:space="preserve">rawings of relevant </w:t>
            </w:r>
            <w:r>
              <w:rPr>
                <w:rFonts w:ascii="Times New Roman" w:hAnsi="Times New Roman" w:cs="Times New Roman"/>
                <w:spacing w:val="-3"/>
                <w:sz w:val="20"/>
                <w:lang w:val="en-GB"/>
              </w:rPr>
              <w:t xml:space="preserve">works or </w:t>
            </w:r>
            <w:r w:rsidRPr="003075C8">
              <w:rPr>
                <w:rFonts w:ascii="Times New Roman" w:hAnsi="Times New Roman" w:cs="Times New Roman"/>
                <w:spacing w:val="-3"/>
                <w:sz w:val="20"/>
                <w:lang w:val="en-GB"/>
              </w:rPr>
              <w:t xml:space="preserve">components at least 28 days before the intended start of </w:t>
            </w:r>
            <w:r>
              <w:rPr>
                <w:rFonts w:ascii="Times New Roman" w:hAnsi="Times New Roman" w:cs="Times New Roman"/>
                <w:spacing w:val="-3"/>
                <w:sz w:val="20"/>
                <w:lang w:val="en-GB"/>
              </w:rPr>
              <w:t xml:space="preserve">works or </w:t>
            </w:r>
            <w:r w:rsidRPr="003075C8">
              <w:rPr>
                <w:rFonts w:ascii="Times New Roman" w:hAnsi="Times New Roman" w:cs="Times New Roman"/>
                <w:spacing w:val="-3"/>
                <w:sz w:val="20"/>
                <w:lang w:val="en-GB"/>
              </w:rPr>
              <w:t>fabrication</w:t>
            </w:r>
            <w:r>
              <w:rPr>
                <w:rFonts w:ascii="Times New Roman" w:hAnsi="Times New Roman" w:cs="Times New Roman"/>
                <w:spacing w:val="-3"/>
                <w:sz w:val="20"/>
                <w:lang w:val="en-GB"/>
              </w:rPr>
              <w:t xml:space="preserve"> of components.</w:t>
            </w:r>
          </w:p>
          <w:p w14:paraId="64363245" w14:textId="77777777" w:rsidR="00F30D61" w:rsidRDefault="00F30D61" w:rsidP="00513C3D">
            <w:pPr>
              <w:tabs>
                <w:tab w:val="left" w:pos="-562"/>
                <w:tab w:val="left" w:pos="0"/>
              </w:tabs>
              <w:spacing w:beforeLines="15" w:before="36" w:afterLines="15" w:after="36" w:line="240" w:lineRule="exact"/>
              <w:jc w:val="both"/>
              <w:rPr>
                <w:rFonts w:ascii="Times New Roman" w:hAnsi="Times New Roman" w:cs="Times New Roman"/>
                <w:spacing w:val="-3"/>
                <w:sz w:val="20"/>
                <w:lang w:val="en-GB"/>
              </w:rPr>
            </w:pPr>
            <w:r w:rsidRPr="003075C8">
              <w:rPr>
                <w:rFonts w:ascii="Times New Roman" w:hAnsi="Times New Roman" w:cs="Times New Roman"/>
                <w:spacing w:val="-3"/>
                <w:sz w:val="20"/>
                <w:lang w:val="en-GB"/>
              </w:rPr>
              <w:t xml:space="preserve">These drawings </w:t>
            </w:r>
            <w:r>
              <w:rPr>
                <w:rFonts w:ascii="Times New Roman" w:hAnsi="Times New Roman" w:cs="Times New Roman"/>
                <w:spacing w:val="-3"/>
                <w:sz w:val="20"/>
                <w:lang w:val="en-GB"/>
              </w:rPr>
              <w:t>shall show all necessary details</w:t>
            </w:r>
            <w:r w:rsidRPr="003075C8">
              <w:rPr>
                <w:rFonts w:ascii="Times New Roman" w:hAnsi="Times New Roman" w:cs="Times New Roman"/>
                <w:spacing w:val="-3"/>
                <w:sz w:val="20"/>
                <w:lang w:val="en-GB"/>
              </w:rPr>
              <w:t xml:space="preserve"> </w:t>
            </w:r>
            <w:r>
              <w:rPr>
                <w:rFonts w:ascii="Times New Roman" w:hAnsi="Times New Roman" w:cs="Times New Roman"/>
                <w:spacing w:val="-3"/>
                <w:sz w:val="20"/>
                <w:lang w:val="en-GB"/>
              </w:rPr>
              <w:t>required for execution of the Works including (but not limited to) the following:</w:t>
            </w:r>
          </w:p>
          <w:p w14:paraId="0E335B35" w14:textId="77777777" w:rsidR="00F30D61" w:rsidRDefault="00F30D61" w:rsidP="00513C3D">
            <w:pPr>
              <w:tabs>
                <w:tab w:val="left" w:pos="-562"/>
                <w:tab w:val="left" w:pos="322"/>
              </w:tabs>
              <w:spacing w:beforeLines="15" w:before="36" w:afterLines="15" w:after="36" w:line="240" w:lineRule="exact"/>
              <w:ind w:left="321" w:hangingChars="163" w:hanging="321"/>
              <w:jc w:val="both"/>
              <w:rPr>
                <w:rFonts w:ascii="Times New Roman" w:hAnsi="Times New Roman" w:cs="Times New Roman"/>
                <w:spacing w:val="-3"/>
                <w:sz w:val="20"/>
                <w:lang w:eastAsia="ja-JP"/>
              </w:rPr>
            </w:pPr>
            <w:r>
              <w:rPr>
                <w:rFonts w:ascii="Times New Roman" w:hAnsi="Times New Roman" w:cs="Times New Roman" w:hint="eastAsia"/>
                <w:spacing w:val="-3"/>
                <w:sz w:val="20"/>
                <w:lang w:val="en-GB" w:eastAsia="ja-JP"/>
              </w:rPr>
              <w:t>(a)</w:t>
            </w:r>
            <w:r>
              <w:rPr>
                <w:rFonts w:ascii="Times New Roman" w:hAnsi="Times New Roman" w:cs="Times New Roman"/>
                <w:spacing w:val="-3"/>
                <w:sz w:val="20"/>
                <w:lang w:val="en-GB" w:eastAsia="ja-JP"/>
              </w:rPr>
              <w:tab/>
            </w:r>
            <w:r>
              <w:rPr>
                <w:rFonts w:ascii="Times New Roman" w:hAnsi="Times New Roman" w:cs="Times New Roman" w:hint="eastAsia"/>
                <w:spacing w:val="-3"/>
                <w:sz w:val="20"/>
                <w:lang w:val="en-GB" w:eastAsia="ja-JP"/>
              </w:rPr>
              <w:t xml:space="preserve">Details </w:t>
            </w:r>
            <w:r>
              <w:rPr>
                <w:rFonts w:ascii="Times New Roman" w:hAnsi="Times New Roman" w:cs="Times New Roman"/>
                <w:spacing w:val="-3"/>
                <w:sz w:val="20"/>
                <w:lang w:val="en-GB" w:eastAsia="ja-JP"/>
              </w:rPr>
              <w:t xml:space="preserve">as per site conditions </w:t>
            </w:r>
            <w:r>
              <w:rPr>
                <w:rFonts w:ascii="Times New Roman" w:hAnsi="Times New Roman" w:cs="Times New Roman" w:hint="eastAsia"/>
                <w:spacing w:val="-3"/>
                <w:sz w:val="20"/>
                <w:lang w:val="en-GB" w:eastAsia="ja-JP"/>
              </w:rPr>
              <w:t>for construction of the Works based on the Drawing</w:t>
            </w:r>
            <w:r>
              <w:rPr>
                <w:rFonts w:ascii="Times New Roman" w:hAnsi="Times New Roman" w:cs="Times New Roman"/>
                <w:spacing w:val="-3"/>
                <w:sz w:val="20"/>
                <w:lang w:eastAsia="ja-JP"/>
              </w:rPr>
              <w:t xml:space="preserve">s comprised in Part 2: “Works Requirements”, </w:t>
            </w:r>
            <w:r w:rsidRPr="004929CB">
              <w:rPr>
                <w:rFonts w:ascii="Times New Roman" w:hAnsi="Times New Roman" w:cs="Times New Roman"/>
                <w:spacing w:val="-3"/>
                <w:sz w:val="20"/>
                <w:lang w:eastAsia="ja-JP"/>
              </w:rPr>
              <w:t>Section VI-D o</w:t>
            </w:r>
            <w:r>
              <w:rPr>
                <w:rFonts w:ascii="Times New Roman" w:hAnsi="Times New Roman" w:cs="Times New Roman"/>
                <w:spacing w:val="-3"/>
                <w:sz w:val="20"/>
                <w:lang w:eastAsia="ja-JP"/>
              </w:rPr>
              <w:t xml:space="preserve">f the Bidding Documents, and in accordance with all pertinent stipulations of the General Conditions of Contract and </w:t>
            </w:r>
            <w:r>
              <w:rPr>
                <w:rFonts w:ascii="Times New Roman" w:hAnsi="Times New Roman" w:cs="Times New Roman" w:hint="eastAsia"/>
                <w:spacing w:val="-3"/>
                <w:sz w:val="20"/>
                <w:lang w:eastAsia="ja-JP"/>
              </w:rPr>
              <w:t>Particular</w:t>
            </w:r>
            <w:r>
              <w:rPr>
                <w:rFonts w:ascii="Times New Roman" w:hAnsi="Times New Roman" w:cs="Times New Roman"/>
                <w:spacing w:val="-3"/>
                <w:sz w:val="20"/>
                <w:lang w:eastAsia="ja-JP"/>
              </w:rPr>
              <w:t xml:space="preserve"> Conditions of Contract.</w:t>
            </w:r>
          </w:p>
          <w:p w14:paraId="633EC76F" w14:textId="77777777" w:rsidR="00F30D61" w:rsidRPr="00F03542" w:rsidRDefault="00F30D61" w:rsidP="00513C3D">
            <w:pPr>
              <w:tabs>
                <w:tab w:val="left" w:pos="-562"/>
                <w:tab w:val="left" w:pos="322"/>
              </w:tabs>
              <w:spacing w:beforeLines="15" w:before="36" w:afterLines="15" w:after="36" w:line="240" w:lineRule="exact"/>
              <w:ind w:left="321" w:hangingChars="163" w:hanging="321"/>
              <w:jc w:val="both"/>
              <w:rPr>
                <w:rFonts w:ascii="Times New Roman" w:hAnsi="Times New Roman" w:cs="Times New Roman"/>
                <w:spacing w:val="-3"/>
                <w:sz w:val="20"/>
                <w:lang w:val="en-GB"/>
              </w:rPr>
            </w:pPr>
            <w:r>
              <w:rPr>
                <w:rFonts w:ascii="Times New Roman" w:hAnsi="Times New Roman" w:cs="Times New Roman" w:hint="eastAsia"/>
                <w:spacing w:val="-3"/>
                <w:sz w:val="20"/>
                <w:lang w:val="en-GB" w:eastAsia="ja-JP"/>
              </w:rPr>
              <w:t>(b)</w:t>
            </w:r>
            <w:r>
              <w:rPr>
                <w:rFonts w:ascii="Times New Roman" w:hAnsi="Times New Roman" w:cs="Times New Roman"/>
                <w:spacing w:val="-3"/>
                <w:sz w:val="20"/>
                <w:lang w:val="en-GB" w:eastAsia="ja-JP"/>
              </w:rPr>
              <w:tab/>
              <w:t>F</w:t>
            </w:r>
            <w:r w:rsidRPr="003075C8">
              <w:rPr>
                <w:rFonts w:ascii="Times New Roman" w:hAnsi="Times New Roman" w:cs="Times New Roman"/>
                <w:spacing w:val="-3"/>
                <w:sz w:val="20"/>
                <w:lang w:val="en-GB"/>
              </w:rPr>
              <w:t xml:space="preserve">abrication details, including materials used </w:t>
            </w:r>
            <w:r>
              <w:rPr>
                <w:rFonts w:ascii="Times New Roman" w:hAnsi="Times New Roman" w:cs="Times New Roman"/>
                <w:spacing w:val="-3"/>
                <w:sz w:val="20"/>
                <w:lang w:val="en-GB"/>
              </w:rPr>
              <w:t>for fabrication</w:t>
            </w:r>
            <w:r w:rsidRPr="003075C8">
              <w:rPr>
                <w:rFonts w:ascii="Times New Roman" w:hAnsi="Times New Roman" w:cs="Times New Roman"/>
                <w:spacing w:val="-3"/>
                <w:sz w:val="20"/>
                <w:lang w:val="en-GB"/>
              </w:rPr>
              <w:t xml:space="preserve"> or workshops to use in fabrication of components </w:t>
            </w:r>
            <w:r>
              <w:rPr>
                <w:rFonts w:ascii="Times New Roman" w:hAnsi="Times New Roman" w:cs="Times New Roman"/>
                <w:spacing w:val="-3"/>
                <w:sz w:val="20"/>
                <w:lang w:val="en-GB"/>
              </w:rPr>
              <w:t xml:space="preserve">necessary for the Works, </w:t>
            </w:r>
            <w:r w:rsidRPr="003075C8">
              <w:rPr>
                <w:rFonts w:ascii="Times New Roman" w:hAnsi="Times New Roman" w:cs="Times New Roman"/>
                <w:spacing w:val="-3"/>
                <w:sz w:val="20"/>
                <w:lang w:val="en-GB"/>
              </w:rPr>
              <w:t xml:space="preserve">Plant or </w:t>
            </w:r>
            <w:r>
              <w:rPr>
                <w:rFonts w:ascii="Times New Roman" w:hAnsi="Times New Roman" w:cs="Times New Roman"/>
                <w:spacing w:val="-3"/>
                <w:sz w:val="20"/>
                <w:lang w:val="en-GB"/>
              </w:rPr>
              <w:t>other equipment to be installed</w:t>
            </w:r>
            <w:r w:rsidRPr="003075C8">
              <w:rPr>
                <w:rFonts w:ascii="Times New Roman" w:hAnsi="Times New Roman" w:cs="Times New Roman"/>
                <w:spacing w:val="-3"/>
                <w:sz w:val="20"/>
                <w:lang w:val="en-GB"/>
              </w:rPr>
              <w:t>.</w:t>
            </w:r>
          </w:p>
        </w:tc>
      </w:tr>
      <w:tr w:rsidR="00F30D61" w:rsidRPr="00D117B2" w14:paraId="0CF2896A" w14:textId="77777777" w:rsidTr="007F3208">
        <w:trPr>
          <w:jc w:val="right"/>
        </w:trPr>
        <w:tc>
          <w:tcPr>
            <w:tcW w:w="1696" w:type="dxa"/>
          </w:tcPr>
          <w:p w14:paraId="169C82F2" w14:textId="77777777" w:rsidR="00F30D61" w:rsidRPr="00EB72E2" w:rsidRDefault="00F30D61" w:rsidP="00513C3D">
            <w:pPr>
              <w:tabs>
                <w:tab w:val="left" w:pos="-562"/>
                <w:tab w:val="left" w:pos="0"/>
              </w:tabs>
              <w:spacing w:beforeLines="15" w:before="36" w:afterLines="15" w:after="36" w:line="240" w:lineRule="exact"/>
              <w:rPr>
                <w:rFonts w:ascii="Times New Roman" w:hAnsi="Times New Roman" w:cs="Times New Roman"/>
                <w:b/>
                <w:spacing w:val="-3"/>
                <w:sz w:val="20"/>
                <w:lang w:val="en-GB" w:eastAsia="ja-JP"/>
              </w:rPr>
            </w:pPr>
            <w:r w:rsidRPr="00EB72E2">
              <w:rPr>
                <w:rFonts w:ascii="Times New Roman" w:hAnsi="Times New Roman" w:cs="Times New Roman" w:hint="eastAsia"/>
                <w:b/>
                <w:spacing w:val="-3"/>
                <w:sz w:val="20"/>
                <w:lang w:val="en-GB" w:eastAsia="ja-JP"/>
              </w:rPr>
              <w:t>C</w:t>
            </w:r>
            <w:r w:rsidRPr="00EB72E2">
              <w:rPr>
                <w:rFonts w:ascii="Times New Roman" w:hAnsi="Times New Roman" w:cs="Times New Roman"/>
                <w:b/>
                <w:spacing w:val="-3"/>
                <w:sz w:val="20"/>
                <w:lang w:val="en-GB" w:eastAsia="ja-JP"/>
              </w:rPr>
              <w:t>onstruction Drawings</w:t>
            </w:r>
          </w:p>
        </w:tc>
        <w:tc>
          <w:tcPr>
            <w:tcW w:w="7060" w:type="dxa"/>
          </w:tcPr>
          <w:p w14:paraId="0D583B95" w14:textId="77777777" w:rsidR="00F30D61" w:rsidRPr="003075C8" w:rsidRDefault="00F30D61" w:rsidP="00513C3D">
            <w:pPr>
              <w:tabs>
                <w:tab w:val="left" w:pos="-562"/>
                <w:tab w:val="left" w:pos="0"/>
              </w:tabs>
              <w:spacing w:beforeLines="15" w:before="36" w:afterLines="15" w:after="36" w:line="240" w:lineRule="exact"/>
              <w:jc w:val="both"/>
              <w:rPr>
                <w:rFonts w:ascii="Times New Roman" w:hAnsi="Times New Roman" w:cs="Times New Roman"/>
                <w:spacing w:val="-3"/>
                <w:sz w:val="20"/>
                <w:lang w:val="en-GB" w:eastAsia="ja-JP"/>
              </w:rPr>
            </w:pPr>
            <w:r>
              <w:rPr>
                <w:rFonts w:ascii="Times New Roman" w:hAnsi="Times New Roman" w:cs="Times New Roman" w:hint="eastAsia"/>
                <w:spacing w:val="-3"/>
                <w:sz w:val="20"/>
                <w:lang w:val="en-GB" w:eastAsia="ja-JP"/>
              </w:rPr>
              <w:t xml:space="preserve">Those </w:t>
            </w:r>
            <w:r>
              <w:rPr>
                <w:rFonts w:ascii="Times New Roman" w:hAnsi="Times New Roman" w:cs="Times New Roman"/>
                <w:spacing w:val="-3"/>
                <w:sz w:val="20"/>
                <w:lang w:val="en-GB" w:eastAsia="ja-JP"/>
              </w:rPr>
              <w:t>Shop D</w:t>
            </w:r>
            <w:r>
              <w:rPr>
                <w:rFonts w:ascii="Times New Roman" w:hAnsi="Times New Roman" w:cs="Times New Roman" w:hint="eastAsia"/>
                <w:spacing w:val="-3"/>
                <w:sz w:val="20"/>
                <w:lang w:val="en-GB" w:eastAsia="ja-JP"/>
              </w:rPr>
              <w:t>rawings approved</w:t>
            </w:r>
            <w:r>
              <w:rPr>
                <w:rFonts w:ascii="Times New Roman" w:hAnsi="Times New Roman" w:cs="Times New Roman"/>
                <w:spacing w:val="-3"/>
                <w:sz w:val="20"/>
                <w:lang w:val="en-GB" w:eastAsia="ja-JP"/>
              </w:rPr>
              <w:t xml:space="preserve"> by the Engineer as the Drawings “good for construction”</w:t>
            </w:r>
          </w:p>
        </w:tc>
      </w:tr>
      <w:tr w:rsidR="00F30D61" w:rsidRPr="00D117B2" w14:paraId="6892A9DB" w14:textId="77777777" w:rsidTr="007F3208">
        <w:trPr>
          <w:jc w:val="right"/>
        </w:trPr>
        <w:tc>
          <w:tcPr>
            <w:tcW w:w="1696" w:type="dxa"/>
          </w:tcPr>
          <w:p w14:paraId="4F8E6985" w14:textId="77777777" w:rsidR="00F30D61" w:rsidRPr="00EB72E2" w:rsidRDefault="00F30D61" w:rsidP="00513C3D">
            <w:pPr>
              <w:tabs>
                <w:tab w:val="left" w:pos="-562"/>
                <w:tab w:val="left" w:pos="0"/>
              </w:tabs>
              <w:spacing w:beforeLines="15" w:before="36" w:afterLines="15" w:after="36" w:line="240" w:lineRule="exact"/>
              <w:rPr>
                <w:rFonts w:ascii="Times New Roman" w:hAnsi="Times New Roman" w:cs="Times New Roman"/>
                <w:b/>
                <w:spacing w:val="-3"/>
                <w:sz w:val="20"/>
                <w:lang w:val="en-GB"/>
              </w:rPr>
            </w:pPr>
            <w:r w:rsidRPr="00EB72E2">
              <w:rPr>
                <w:rFonts w:ascii="Times New Roman" w:hAnsi="Times New Roman" w:cs="Times New Roman"/>
                <w:b/>
                <w:spacing w:val="-3"/>
                <w:sz w:val="20"/>
                <w:lang w:val="en-GB"/>
              </w:rPr>
              <w:t>Working Drawings:</w:t>
            </w:r>
          </w:p>
        </w:tc>
        <w:tc>
          <w:tcPr>
            <w:tcW w:w="7060" w:type="dxa"/>
          </w:tcPr>
          <w:p w14:paraId="2572EE22" w14:textId="77777777" w:rsidR="00F30D61" w:rsidRPr="00D0633C" w:rsidRDefault="00F30D61" w:rsidP="00513C3D">
            <w:pPr>
              <w:tabs>
                <w:tab w:val="left" w:pos="-562"/>
                <w:tab w:val="left" w:pos="322"/>
              </w:tabs>
              <w:spacing w:beforeLines="15" w:before="36" w:afterLines="15" w:after="36" w:line="240" w:lineRule="exact"/>
              <w:ind w:left="321" w:hangingChars="163" w:hanging="321"/>
              <w:jc w:val="both"/>
              <w:rPr>
                <w:rFonts w:ascii="Times New Roman" w:hAnsi="Times New Roman" w:cs="Times New Roman"/>
                <w:spacing w:val="-3"/>
                <w:sz w:val="20"/>
                <w:lang w:val="en-GB" w:eastAsia="ja-JP"/>
              </w:rPr>
            </w:pPr>
            <w:r>
              <w:rPr>
                <w:rFonts w:ascii="Times New Roman" w:hAnsi="Times New Roman" w:cs="Times New Roman"/>
                <w:spacing w:val="-3"/>
                <w:sz w:val="20"/>
                <w:lang w:val="en-GB" w:eastAsia="ja-JP"/>
              </w:rPr>
              <w:t>(c)</w:t>
            </w:r>
            <w:r w:rsidRPr="00D0633C">
              <w:rPr>
                <w:rFonts w:ascii="Times New Roman" w:hAnsi="Times New Roman" w:cs="Times New Roman"/>
                <w:spacing w:val="-3"/>
                <w:sz w:val="20"/>
                <w:lang w:val="en-GB" w:eastAsia="ja-JP"/>
              </w:rPr>
              <w:tab/>
              <w:t>Detailed design calculations and drawings for all Temporary Works (such as from-work, staging, centring, specialized constructional handling and launching equipment and the like);</w:t>
            </w:r>
          </w:p>
          <w:p w14:paraId="45264786" w14:textId="77777777" w:rsidR="00F30D61" w:rsidRPr="003075C8" w:rsidRDefault="00F30D61" w:rsidP="00513C3D">
            <w:pPr>
              <w:tabs>
                <w:tab w:val="left" w:pos="-562"/>
                <w:tab w:val="left" w:pos="322"/>
              </w:tabs>
              <w:spacing w:beforeLines="15" w:before="36" w:afterLines="15" w:after="36" w:line="240" w:lineRule="exact"/>
              <w:ind w:left="321" w:hangingChars="163" w:hanging="321"/>
              <w:jc w:val="both"/>
              <w:rPr>
                <w:rFonts w:ascii="Times New Roman" w:hAnsi="Times New Roman" w:cs="Times New Roman"/>
                <w:spacing w:val="-3"/>
                <w:sz w:val="20"/>
                <w:lang w:val="en-GB"/>
              </w:rPr>
            </w:pPr>
            <w:r>
              <w:rPr>
                <w:rFonts w:ascii="Times New Roman" w:hAnsi="Times New Roman" w:cs="Times New Roman"/>
                <w:spacing w:val="-3"/>
                <w:sz w:val="20"/>
                <w:lang w:val="en-GB" w:eastAsia="ja-JP"/>
              </w:rPr>
              <w:t>(d)</w:t>
            </w:r>
            <w:r w:rsidRPr="00D0633C">
              <w:rPr>
                <w:rFonts w:ascii="Times New Roman" w:hAnsi="Times New Roman" w:cs="Times New Roman"/>
                <w:spacing w:val="-3"/>
                <w:sz w:val="20"/>
                <w:lang w:val="en-GB" w:eastAsia="ja-JP"/>
              </w:rPr>
              <w:tab/>
              <w:t xml:space="preserve">Detailed drawings for templates, support and end anchorage, details for per- stressing cable profiles, bar bending and cutting schedules for reinforcement, material lists for fabrication of structural steel, </w:t>
            </w:r>
            <w:r>
              <w:rPr>
                <w:rFonts w:ascii="Times New Roman" w:hAnsi="Times New Roman" w:cs="Times New Roman"/>
                <w:spacing w:val="-3"/>
                <w:sz w:val="20"/>
                <w:lang w:val="en-GB" w:eastAsia="ja-JP"/>
              </w:rPr>
              <w:t xml:space="preserve">works for tunnelling construction, </w:t>
            </w:r>
            <w:r w:rsidRPr="00D0633C">
              <w:rPr>
                <w:rFonts w:ascii="Times New Roman" w:hAnsi="Times New Roman" w:cs="Times New Roman"/>
                <w:spacing w:val="-3"/>
                <w:sz w:val="20"/>
                <w:lang w:val="en-GB" w:eastAsia="ja-JP"/>
              </w:rPr>
              <w:t>etc.</w:t>
            </w:r>
          </w:p>
        </w:tc>
      </w:tr>
      <w:tr w:rsidR="00F30D61" w:rsidRPr="00D117B2" w14:paraId="754C48D1" w14:textId="77777777" w:rsidTr="007F3208">
        <w:trPr>
          <w:jc w:val="right"/>
        </w:trPr>
        <w:tc>
          <w:tcPr>
            <w:tcW w:w="1696" w:type="dxa"/>
          </w:tcPr>
          <w:p w14:paraId="5D8B3004" w14:textId="77777777" w:rsidR="00F30D61" w:rsidRPr="00EB72E2" w:rsidRDefault="00F30D61" w:rsidP="00513C3D">
            <w:pPr>
              <w:tabs>
                <w:tab w:val="left" w:pos="-562"/>
                <w:tab w:val="left" w:pos="0"/>
              </w:tabs>
              <w:spacing w:beforeLines="15" w:before="36" w:afterLines="15" w:after="36" w:line="240" w:lineRule="exact"/>
              <w:rPr>
                <w:rFonts w:ascii="Times New Roman" w:hAnsi="Times New Roman" w:cs="Times New Roman"/>
                <w:b/>
                <w:spacing w:val="-3"/>
                <w:sz w:val="20"/>
                <w:lang w:val="en-GB"/>
              </w:rPr>
            </w:pPr>
            <w:r w:rsidRPr="00EB72E2">
              <w:rPr>
                <w:rFonts w:ascii="Times New Roman" w:hAnsi="Times New Roman" w:cs="Times New Roman"/>
                <w:b/>
                <w:spacing w:val="-3"/>
                <w:sz w:val="20"/>
                <w:lang w:val="en-GB"/>
              </w:rPr>
              <w:t>As-Built Drawings:</w:t>
            </w:r>
          </w:p>
        </w:tc>
        <w:tc>
          <w:tcPr>
            <w:tcW w:w="7060" w:type="dxa"/>
          </w:tcPr>
          <w:p w14:paraId="3FBDF427" w14:textId="77777777" w:rsidR="00F30D61" w:rsidRPr="003075C8" w:rsidRDefault="00F30D61" w:rsidP="00513C3D">
            <w:pPr>
              <w:tabs>
                <w:tab w:val="left" w:pos="-562"/>
                <w:tab w:val="left" w:pos="322"/>
              </w:tabs>
              <w:spacing w:beforeLines="15" w:before="36" w:afterLines="15" w:after="36" w:line="240" w:lineRule="exact"/>
              <w:ind w:left="321" w:hangingChars="163" w:hanging="321"/>
              <w:jc w:val="both"/>
              <w:rPr>
                <w:rFonts w:ascii="Times New Roman" w:hAnsi="Times New Roman" w:cs="Times New Roman"/>
                <w:spacing w:val="-3"/>
                <w:sz w:val="20"/>
                <w:lang w:val="en-GB"/>
              </w:rPr>
            </w:pPr>
            <w:r>
              <w:rPr>
                <w:rFonts w:ascii="Times New Roman" w:hAnsi="Times New Roman" w:cs="Times New Roman"/>
                <w:spacing w:val="-3"/>
                <w:sz w:val="20"/>
                <w:lang w:val="en-GB" w:eastAsia="ja-JP"/>
              </w:rPr>
              <w:t>(e)</w:t>
            </w:r>
            <w:r>
              <w:rPr>
                <w:rFonts w:ascii="Times New Roman" w:hAnsi="Times New Roman" w:cs="Times New Roman"/>
                <w:spacing w:val="-3"/>
                <w:sz w:val="20"/>
                <w:lang w:val="en-GB" w:eastAsia="ja-JP"/>
              </w:rPr>
              <w:tab/>
              <w:t xml:space="preserve">Detailed drawings prepared based on the approved Shop Drawings and Working Drawings used for performing the Works, showing in detail </w:t>
            </w:r>
            <w:r w:rsidRPr="00A76FD4">
              <w:rPr>
                <w:rFonts w:ascii="Times New Roman" w:hAnsi="Times New Roman" w:cs="Times New Roman"/>
                <w:spacing w:val="-3"/>
                <w:sz w:val="20"/>
                <w:lang w:val="en-GB" w:eastAsia="ja-JP"/>
              </w:rPr>
              <w:t xml:space="preserve">all the works </w:t>
            </w:r>
            <w:r>
              <w:rPr>
                <w:rFonts w:ascii="Times New Roman" w:hAnsi="Times New Roman" w:cs="Times New Roman"/>
                <w:spacing w:val="-3"/>
                <w:sz w:val="20"/>
                <w:lang w:val="en-GB" w:eastAsia="ja-JP"/>
              </w:rPr>
              <w:t xml:space="preserve">as </w:t>
            </w:r>
            <w:r w:rsidRPr="00A76FD4">
              <w:rPr>
                <w:rFonts w:ascii="Times New Roman" w:hAnsi="Times New Roman" w:cs="Times New Roman"/>
                <w:spacing w:val="-3"/>
                <w:sz w:val="20"/>
                <w:lang w:val="en-GB" w:eastAsia="ja-JP"/>
              </w:rPr>
              <w:t>actually constructed</w:t>
            </w:r>
          </w:p>
        </w:tc>
      </w:tr>
    </w:tbl>
    <w:p w14:paraId="0A92732A" w14:textId="77777777" w:rsidR="00F30D61" w:rsidRDefault="00F30D61" w:rsidP="00F30D61">
      <w:pPr>
        <w:pStyle w:val="11"/>
      </w:pPr>
      <w:r>
        <w:t>(2)</w:t>
      </w:r>
      <w:r>
        <w:tab/>
        <w:t>Requirements</w:t>
      </w:r>
    </w:p>
    <w:p w14:paraId="2F58C1D7" w14:textId="77777777" w:rsidR="00F30D61" w:rsidRDefault="00F30D61" w:rsidP="00F30D61">
      <w:pPr>
        <w:pStyle w:val="ae"/>
      </w:pPr>
      <w:r>
        <w:t>(a)</w:t>
      </w:r>
      <w:r>
        <w:tab/>
        <w:t>General</w:t>
      </w:r>
    </w:p>
    <w:p w14:paraId="7B1115B1" w14:textId="77777777" w:rsidR="00F30D61" w:rsidRDefault="00F30D61" w:rsidP="00EB72E2">
      <w:pPr>
        <w:pStyle w:val="aText2"/>
        <w:tabs>
          <w:tab w:val="clear" w:pos="2694"/>
          <w:tab w:val="left" w:pos="3119"/>
        </w:tabs>
        <w:ind w:leftChars="1167" w:left="3133"/>
      </w:pPr>
      <w:r>
        <w:t>(i)</w:t>
      </w:r>
      <w:r>
        <w:tab/>
        <w:t>The Contractor shall be responsible for the following:</w:t>
      </w:r>
    </w:p>
    <w:p w14:paraId="597A172B" w14:textId="77777777" w:rsidR="00F30D61" w:rsidRPr="00B22FBA" w:rsidRDefault="00F30D61" w:rsidP="00EB72E2">
      <w:pPr>
        <w:pStyle w:val="2ndbulletinText2"/>
        <w:tabs>
          <w:tab w:val="clear" w:pos="3119"/>
          <w:tab w:val="left" w:pos="3544"/>
        </w:tabs>
        <w:ind w:leftChars="1424" w:left="3556"/>
      </w:pPr>
      <w:r>
        <w:rPr>
          <w:rFonts w:hint="cs"/>
        </w:rPr>
        <w:t>־</w:t>
      </w:r>
      <w:r w:rsidRPr="00B22FBA">
        <w:tab/>
        <w:t>Confirmation and correlation of all incorporated information;</w:t>
      </w:r>
    </w:p>
    <w:p w14:paraId="3BD7ADCE" w14:textId="77777777" w:rsidR="00F30D61" w:rsidRPr="00B22FBA" w:rsidRDefault="00F30D61" w:rsidP="00EB72E2">
      <w:pPr>
        <w:pStyle w:val="2ndbulletinText2"/>
        <w:tabs>
          <w:tab w:val="clear" w:pos="3119"/>
          <w:tab w:val="left" w:pos="3544"/>
        </w:tabs>
        <w:ind w:leftChars="1424" w:left="3556"/>
      </w:pPr>
      <w:r w:rsidRPr="00B22FBA">
        <w:rPr>
          <w:rFonts w:hint="cs"/>
        </w:rPr>
        <w:t>־</w:t>
      </w:r>
      <w:r w:rsidRPr="00B22FBA">
        <w:tab/>
        <w:t>Accuracy of all dimensions and quantities;</w:t>
      </w:r>
    </w:p>
    <w:p w14:paraId="5C3381DD" w14:textId="77777777" w:rsidR="00F30D61" w:rsidRPr="00B22FBA" w:rsidRDefault="00F30D61" w:rsidP="00EB72E2">
      <w:pPr>
        <w:pStyle w:val="2ndbulletinText2"/>
        <w:tabs>
          <w:tab w:val="clear" w:pos="3119"/>
          <w:tab w:val="left" w:pos="3544"/>
        </w:tabs>
        <w:ind w:leftChars="1424" w:left="3556"/>
      </w:pPr>
      <w:r w:rsidRPr="00B22FBA">
        <w:rPr>
          <w:rFonts w:hint="cs"/>
        </w:rPr>
        <w:t>־</w:t>
      </w:r>
      <w:r w:rsidRPr="00B22FBA">
        <w:tab/>
        <w:t>Information pertaining to the fabrication and construction method;</w:t>
      </w:r>
    </w:p>
    <w:p w14:paraId="3F09E6CF" w14:textId="77777777" w:rsidR="00F30D61" w:rsidRPr="00B22FBA" w:rsidRDefault="00F30D61" w:rsidP="00EB72E2">
      <w:pPr>
        <w:pStyle w:val="2ndbulletinText2"/>
        <w:tabs>
          <w:tab w:val="clear" w:pos="3119"/>
          <w:tab w:val="left" w:pos="3544"/>
        </w:tabs>
        <w:ind w:leftChars="1424" w:left="3556"/>
      </w:pPr>
      <w:r w:rsidRPr="00B22FBA">
        <w:rPr>
          <w:rFonts w:hint="cs"/>
        </w:rPr>
        <w:t>־</w:t>
      </w:r>
      <w:r w:rsidRPr="00B22FBA">
        <w:tab/>
        <w:t>Handling and conservation of all the drawings in good condition; and</w:t>
      </w:r>
    </w:p>
    <w:p w14:paraId="79E85FC6" w14:textId="77777777" w:rsidR="00F30D61" w:rsidRPr="00B22FBA" w:rsidRDefault="00F30D61" w:rsidP="00EB72E2">
      <w:pPr>
        <w:pStyle w:val="2ndbulletinText2"/>
        <w:tabs>
          <w:tab w:val="clear" w:pos="3119"/>
          <w:tab w:val="left" w:pos="3544"/>
        </w:tabs>
        <w:ind w:leftChars="1424" w:left="3556"/>
      </w:pPr>
      <w:r w:rsidRPr="00B22FBA">
        <w:rPr>
          <w:rFonts w:hint="cs"/>
        </w:rPr>
        <w:t>־</w:t>
      </w:r>
      <w:r w:rsidRPr="00B22FBA">
        <w:tab/>
        <w:t xml:space="preserve">Delays in the submittals </w:t>
      </w:r>
    </w:p>
    <w:p w14:paraId="62AF2132" w14:textId="77777777" w:rsidR="00F30D61" w:rsidRDefault="00F30D61" w:rsidP="00EB72E2">
      <w:pPr>
        <w:pStyle w:val="aText2"/>
        <w:tabs>
          <w:tab w:val="clear" w:pos="2694"/>
          <w:tab w:val="left" w:pos="3119"/>
        </w:tabs>
        <w:ind w:leftChars="1167" w:left="3133"/>
      </w:pPr>
      <w:r>
        <w:t>(ii)</w:t>
      </w:r>
      <w:r>
        <w:tab/>
        <w:t>The Contractor shall provide all the necessary information to substantiate that all materials and/or plants incorporated into the Works, conform to and meet or exceed the requirements of the Specifications and/or the Drawings.</w:t>
      </w:r>
    </w:p>
    <w:p w14:paraId="73995526" w14:textId="77777777" w:rsidR="00F30D61" w:rsidRDefault="00F30D61" w:rsidP="00EB72E2">
      <w:pPr>
        <w:pStyle w:val="aText2"/>
        <w:tabs>
          <w:tab w:val="clear" w:pos="2694"/>
          <w:tab w:val="left" w:pos="3119"/>
        </w:tabs>
        <w:ind w:leftChars="1167" w:left="3133"/>
      </w:pPr>
      <w:r>
        <w:t>(iii)</w:t>
      </w:r>
      <w:r>
        <w:tab/>
        <w:t>The Contractor shall provide all necessary and/or required drawings, calculations, and certifications for all temporary works as required or described in the Specifications.</w:t>
      </w:r>
    </w:p>
    <w:p w14:paraId="5C6498C6" w14:textId="77777777" w:rsidR="00F30D61" w:rsidRDefault="00F30D61" w:rsidP="00F30D61">
      <w:pPr>
        <w:pStyle w:val="ae"/>
      </w:pPr>
      <w:r>
        <w:t>(b)</w:t>
      </w:r>
      <w:r>
        <w:tab/>
        <w:t>Requirements for the Contractor</w:t>
      </w:r>
      <w:r>
        <w:t>’</w:t>
      </w:r>
      <w:r>
        <w:t>s Drawings Preparation</w:t>
      </w:r>
    </w:p>
    <w:p w14:paraId="1A45DB71" w14:textId="07AFCFE0" w:rsidR="00F30D61" w:rsidRDefault="00F30D61" w:rsidP="00EB72E2">
      <w:pPr>
        <w:pStyle w:val="aText2"/>
        <w:tabs>
          <w:tab w:val="clear" w:pos="2694"/>
          <w:tab w:val="left" w:pos="3119"/>
        </w:tabs>
        <w:ind w:leftChars="1167" w:left="3133"/>
      </w:pPr>
      <w:r>
        <w:t>(i)</w:t>
      </w:r>
      <w:r>
        <w:tab/>
        <w:t xml:space="preserve">All the Contractor’s Drawings shall be prepared using Auto-CAD 2016 or a later version, in a format previously approved by the Engineer. </w:t>
      </w:r>
    </w:p>
    <w:p w14:paraId="05004D07" w14:textId="77777777" w:rsidR="00F30D61" w:rsidRDefault="00F30D61" w:rsidP="00EB72E2">
      <w:pPr>
        <w:pStyle w:val="aText2"/>
        <w:tabs>
          <w:tab w:val="clear" w:pos="2694"/>
          <w:tab w:val="left" w:pos="3119"/>
        </w:tabs>
        <w:ind w:leftChars="1167" w:left="3133"/>
      </w:pPr>
      <w:r>
        <w:t>(ii)</w:t>
      </w:r>
      <w:r>
        <w:tab/>
        <w:t>Notes shall be written in English.</w:t>
      </w:r>
    </w:p>
    <w:p w14:paraId="7797CA40" w14:textId="77777777" w:rsidR="00F30D61" w:rsidRDefault="00F30D61" w:rsidP="00EB72E2">
      <w:pPr>
        <w:pStyle w:val="aText2"/>
        <w:tabs>
          <w:tab w:val="clear" w:pos="2694"/>
          <w:tab w:val="left" w:pos="3119"/>
        </w:tabs>
        <w:ind w:leftChars="1167" w:left="3133"/>
      </w:pPr>
      <w:r>
        <w:t>(iii)</w:t>
      </w:r>
      <w:r>
        <w:tab/>
        <w:t xml:space="preserve">All dimensions shall be in the metric system. </w:t>
      </w:r>
    </w:p>
    <w:p w14:paraId="1536E8BF" w14:textId="77777777" w:rsidR="00F30D61" w:rsidRDefault="00F30D61" w:rsidP="00EB72E2">
      <w:pPr>
        <w:pStyle w:val="aText2"/>
        <w:tabs>
          <w:tab w:val="clear" w:pos="2694"/>
          <w:tab w:val="left" w:pos="3119"/>
        </w:tabs>
        <w:ind w:leftChars="1167" w:left="3133"/>
      </w:pPr>
      <w:r>
        <w:t>(iv)</w:t>
      </w:r>
      <w:r>
        <w:tab/>
        <w:t>The format of the Contractor’s Drawings shall be as approved previously by the Engineer.</w:t>
      </w:r>
    </w:p>
    <w:p w14:paraId="768BA5A6" w14:textId="77777777" w:rsidR="00F30D61" w:rsidRDefault="00F30D61" w:rsidP="00EB72E2">
      <w:pPr>
        <w:pStyle w:val="aText2"/>
        <w:tabs>
          <w:tab w:val="clear" w:pos="2694"/>
          <w:tab w:val="left" w:pos="3119"/>
        </w:tabs>
        <w:ind w:leftChars="1167" w:left="3133"/>
      </w:pPr>
      <w:r>
        <w:t>(v)</w:t>
      </w:r>
      <w:r>
        <w:tab/>
        <w:t>The Contractor’s Drawings shall be stamped “Submitted for Approval for Construction” and shall be signed by the Contractor’s expert designated as the Quality Control Manager.</w:t>
      </w:r>
    </w:p>
    <w:p w14:paraId="665ECF55" w14:textId="77777777" w:rsidR="00F30D61" w:rsidRDefault="00F30D61" w:rsidP="00EB72E2">
      <w:pPr>
        <w:pStyle w:val="aText2"/>
        <w:tabs>
          <w:tab w:val="clear" w:pos="2694"/>
          <w:tab w:val="left" w:pos="3119"/>
        </w:tabs>
        <w:ind w:leftChars="1167" w:left="3133"/>
      </w:pPr>
      <w:r>
        <w:t>(vi)</w:t>
      </w:r>
      <w:r>
        <w:tab/>
        <w:t>Design notes, calculations, lists, reports, descriptions, catalogue cuts, and other non-drawing submittals shall be submitted in A4 size sheets, in lieu of the size mentioned above.</w:t>
      </w:r>
    </w:p>
    <w:p w14:paraId="5E44DDCC" w14:textId="77777777" w:rsidR="00F30D61" w:rsidRDefault="00F30D61" w:rsidP="00EB72E2">
      <w:pPr>
        <w:pStyle w:val="aText2"/>
        <w:tabs>
          <w:tab w:val="clear" w:pos="2694"/>
          <w:tab w:val="left" w:pos="3119"/>
        </w:tabs>
        <w:ind w:leftChars="1167" w:left="3133"/>
      </w:pPr>
      <w:r>
        <w:t>(vii)</w:t>
      </w:r>
      <w:r>
        <w:tab/>
        <w:t>Unless otherwise specified, each submittal of the Contractor’s Drawings shall consist of three (3) copies and shall be submitted to the Engineer, one (1) set of which will be returned to the Contractor with revisions, if needed, noted thereon.</w:t>
      </w:r>
    </w:p>
    <w:p w14:paraId="12FDC6DC" w14:textId="77777777" w:rsidR="00F30D61" w:rsidRDefault="00F30D61" w:rsidP="00EB72E2">
      <w:pPr>
        <w:pStyle w:val="aText2"/>
        <w:tabs>
          <w:tab w:val="clear" w:pos="2694"/>
          <w:tab w:val="left" w:pos="3119"/>
        </w:tabs>
        <w:ind w:leftChars="1167" w:left="3133"/>
      </w:pPr>
      <w:r>
        <w:t>(viii)</w:t>
      </w:r>
      <w:r>
        <w:tab/>
        <w:t>Editable electronic files, in the approved application form for the Project, of the Contractor’s Drawings subject to the Engineer’s approval, shall be provided to the Engineer after issuance of the respective approval.</w:t>
      </w:r>
    </w:p>
    <w:p w14:paraId="2CC2A10B" w14:textId="77777777" w:rsidR="00F30D61" w:rsidRDefault="00F30D61" w:rsidP="00EB72E2">
      <w:pPr>
        <w:pStyle w:val="aText2"/>
        <w:tabs>
          <w:tab w:val="clear" w:pos="2694"/>
          <w:tab w:val="left" w:pos="3119"/>
        </w:tabs>
        <w:ind w:leftChars="1167" w:left="3133"/>
      </w:pPr>
      <w:r>
        <w:t>(ix)</w:t>
      </w:r>
      <w:r>
        <w:tab/>
        <w:t>Submittals without the required signatures and seal will not be accepted and will be returned to the Contractor without action.</w:t>
      </w:r>
    </w:p>
    <w:p w14:paraId="41A8E289" w14:textId="77777777" w:rsidR="00F30D61" w:rsidRDefault="00F30D61" w:rsidP="00F30D61">
      <w:pPr>
        <w:pStyle w:val="ae"/>
      </w:pPr>
      <w:r w:rsidRPr="004929CB">
        <w:t>(c)</w:t>
      </w:r>
      <w:r>
        <w:tab/>
        <w:t>Requirements for Submittal and Approval</w:t>
      </w:r>
    </w:p>
    <w:p w14:paraId="07077CD0" w14:textId="77777777" w:rsidR="00F30D61" w:rsidRDefault="00F30D61" w:rsidP="00EB72E2">
      <w:pPr>
        <w:pStyle w:val="aText2"/>
        <w:tabs>
          <w:tab w:val="clear" w:pos="2694"/>
          <w:tab w:val="left" w:pos="3119"/>
        </w:tabs>
        <w:ind w:leftChars="1167" w:left="3133"/>
      </w:pPr>
      <w:r>
        <w:t>(i)</w:t>
      </w:r>
      <w:r>
        <w:tab/>
        <w:t>Submittal Schedule (the Drawings’ Schedule)</w:t>
      </w:r>
    </w:p>
    <w:p w14:paraId="454BDF46" w14:textId="77777777" w:rsidR="00F30D61" w:rsidRPr="00CE0BC7" w:rsidRDefault="00F30D61" w:rsidP="00EB72E2">
      <w:pPr>
        <w:pStyle w:val="2ndbulletinText2"/>
        <w:tabs>
          <w:tab w:val="clear" w:pos="3119"/>
          <w:tab w:val="left" w:pos="3544"/>
        </w:tabs>
        <w:ind w:leftChars="1424" w:left="3556"/>
      </w:pPr>
      <w:r>
        <w:t>-</w:t>
      </w:r>
      <w:r w:rsidRPr="00CE0BC7">
        <w:tab/>
        <w:t xml:space="preserve">The Drawings’ Schedule shall be prepared in close relation, and showing solid consistency with a </w:t>
      </w:r>
      <w:r>
        <w:t>program</w:t>
      </w:r>
      <w:r w:rsidRPr="00CE0BC7">
        <w:t xml:space="preserve"> specified under Sub-Clause 8.1 of the Conditions of Contract</w:t>
      </w:r>
      <w:r>
        <w:t xml:space="preserve"> and Sub-Section 116: “Programme” of these specifications</w:t>
      </w:r>
      <w:r w:rsidRPr="00CE0BC7">
        <w:t>.</w:t>
      </w:r>
    </w:p>
    <w:p w14:paraId="0AC1649D" w14:textId="77777777" w:rsidR="00F30D61" w:rsidRPr="00CE0BC7" w:rsidRDefault="00F30D61" w:rsidP="00EB72E2">
      <w:pPr>
        <w:pStyle w:val="2ndbulletinText2"/>
        <w:tabs>
          <w:tab w:val="clear" w:pos="3119"/>
          <w:tab w:val="left" w:pos="3544"/>
        </w:tabs>
        <w:ind w:leftChars="1424" w:left="3556"/>
      </w:pPr>
      <w:r>
        <w:t>-</w:t>
      </w:r>
      <w:r w:rsidRPr="00CE0BC7">
        <w:tab/>
        <w:t xml:space="preserve">Incorporating in a </w:t>
      </w:r>
      <w:r>
        <w:t>program</w:t>
      </w:r>
      <w:r w:rsidRPr="00CE0BC7">
        <w:t>, the Contractor shall prepare and submit a submittal schedule (hereafter referred as the Drawings’ Schedule), noting all required information and data required for the Contractor’s Drawings.</w:t>
      </w:r>
    </w:p>
    <w:p w14:paraId="383D88E4" w14:textId="77777777" w:rsidR="00F30D61" w:rsidRPr="00CE0BC7" w:rsidRDefault="00F30D61" w:rsidP="00EB72E2">
      <w:pPr>
        <w:pStyle w:val="2ndbulletinText2"/>
        <w:tabs>
          <w:tab w:val="clear" w:pos="3119"/>
          <w:tab w:val="left" w:pos="3544"/>
        </w:tabs>
        <w:ind w:leftChars="1424" w:left="3556"/>
      </w:pPr>
      <w:r>
        <w:t>-</w:t>
      </w:r>
      <w:r w:rsidRPr="00CE0BC7">
        <w:tab/>
        <w:t xml:space="preserve">The Drawings’ Schedule shall be used as the document for monitoring the submittals, and to register the approvals, throughout the Contract. </w:t>
      </w:r>
    </w:p>
    <w:p w14:paraId="2BB972F6" w14:textId="77777777" w:rsidR="00F30D61" w:rsidRPr="00CE0BC7" w:rsidRDefault="00F30D61" w:rsidP="00EB72E2">
      <w:pPr>
        <w:pStyle w:val="2ndbulletinText2"/>
        <w:tabs>
          <w:tab w:val="clear" w:pos="3119"/>
          <w:tab w:val="left" w:pos="3544"/>
        </w:tabs>
        <w:ind w:leftChars="1424" w:left="3556"/>
      </w:pPr>
      <w:r>
        <w:t>-</w:t>
      </w:r>
      <w:r w:rsidRPr="00CE0BC7">
        <w:tab/>
        <w:t>The Drawings’ Schedule shall contain, but not be limited to, the following:</w:t>
      </w:r>
    </w:p>
    <w:p w14:paraId="047C22EF" w14:textId="77777777" w:rsidR="00F30D61" w:rsidRPr="00CE0BC7" w:rsidRDefault="00F30D61" w:rsidP="00A8009A">
      <w:pPr>
        <w:pStyle w:val="2ndbulletinText2"/>
        <w:numPr>
          <w:ilvl w:val="1"/>
          <w:numId w:val="11"/>
        </w:numPr>
        <w:tabs>
          <w:tab w:val="clear" w:pos="3119"/>
          <w:tab w:val="left" w:pos="3969"/>
        </w:tabs>
        <w:ind w:leftChars="1615" w:left="3973" w:firstLineChars="0"/>
      </w:pPr>
      <w:r w:rsidRPr="00CE0BC7">
        <w:t xml:space="preserve">A list of the Contractor’s Drawings to be submitted well in advance of the construction activities shown on a </w:t>
      </w:r>
      <w:r>
        <w:t>program</w:t>
      </w:r>
      <w:r w:rsidRPr="00CE0BC7">
        <w:t>. Such drawings shall be classified by type (i.e., shop drawings, working drawings, as-built drawings</w:t>
      </w:r>
      <w:r>
        <w:t xml:space="preserve"> or unclassified drawings</w:t>
      </w:r>
      <w:r w:rsidRPr="00CE0BC7">
        <w:t>);</w:t>
      </w:r>
    </w:p>
    <w:p w14:paraId="2954DCF4" w14:textId="77777777" w:rsidR="00F30D61" w:rsidRPr="00CE0BC7" w:rsidRDefault="00F30D61" w:rsidP="00A8009A">
      <w:pPr>
        <w:pStyle w:val="2ndbulletinText2"/>
        <w:numPr>
          <w:ilvl w:val="1"/>
          <w:numId w:val="11"/>
        </w:numPr>
        <w:tabs>
          <w:tab w:val="clear" w:pos="3119"/>
          <w:tab w:val="left" w:pos="3969"/>
        </w:tabs>
        <w:ind w:leftChars="1615" w:left="3973" w:firstLineChars="0"/>
      </w:pPr>
      <w:r w:rsidRPr="00CE0BC7">
        <w:t>A bar schedule of the main submittals showing the main work items of the critical path as the milestone of each submittal; and</w:t>
      </w:r>
    </w:p>
    <w:p w14:paraId="37AD43F9" w14:textId="77777777" w:rsidR="00F30D61" w:rsidRPr="00CE0BC7" w:rsidRDefault="00F30D61" w:rsidP="00A8009A">
      <w:pPr>
        <w:pStyle w:val="2ndbulletinText2"/>
        <w:numPr>
          <w:ilvl w:val="1"/>
          <w:numId w:val="11"/>
        </w:numPr>
        <w:tabs>
          <w:tab w:val="clear" w:pos="3119"/>
          <w:tab w:val="left" w:pos="3969"/>
        </w:tabs>
        <w:ind w:leftChars="1615" w:left="3973" w:firstLineChars="0"/>
      </w:pPr>
      <w:r w:rsidRPr="00CE0BC7">
        <w:t>A list and schedule of the main tests for materials and trials to be subject to approval by the Engineer for the main work items. This list shall include also the submittals of certifications from the suppliers.</w:t>
      </w:r>
    </w:p>
    <w:p w14:paraId="0D157E4D" w14:textId="77777777" w:rsidR="00F30D61" w:rsidRPr="00CE0BC7" w:rsidRDefault="00F30D61" w:rsidP="00EB72E2">
      <w:pPr>
        <w:pStyle w:val="2ndbulletinText2"/>
        <w:tabs>
          <w:tab w:val="clear" w:pos="3119"/>
          <w:tab w:val="left" w:pos="3544"/>
        </w:tabs>
        <w:ind w:leftChars="1424" w:left="3556"/>
      </w:pPr>
      <w:r>
        <w:t>-</w:t>
      </w:r>
      <w:r w:rsidRPr="00CE0BC7">
        <w:tab/>
        <w:t>The registry of each submittal shall contain the following:</w:t>
      </w:r>
    </w:p>
    <w:p w14:paraId="0C9B1775" w14:textId="77777777" w:rsidR="00F30D61" w:rsidRPr="00CE0BC7" w:rsidRDefault="00F30D61" w:rsidP="00A8009A">
      <w:pPr>
        <w:pStyle w:val="2ndbulletinText2"/>
        <w:numPr>
          <w:ilvl w:val="1"/>
          <w:numId w:val="11"/>
        </w:numPr>
        <w:tabs>
          <w:tab w:val="clear" w:pos="3119"/>
          <w:tab w:val="left" w:pos="3969"/>
        </w:tabs>
        <w:ind w:leftChars="1615" w:left="3973" w:firstLineChars="0"/>
      </w:pPr>
      <w:r w:rsidRPr="00CE0BC7">
        <w:t>A description of each submittal and its contents, including applicable specification identification;</w:t>
      </w:r>
    </w:p>
    <w:p w14:paraId="34DFA1EC" w14:textId="77777777" w:rsidR="00F30D61" w:rsidRPr="00CE0BC7" w:rsidRDefault="00F30D61" w:rsidP="00A8009A">
      <w:pPr>
        <w:pStyle w:val="2ndbulletinText2"/>
        <w:numPr>
          <w:ilvl w:val="1"/>
          <w:numId w:val="11"/>
        </w:numPr>
        <w:tabs>
          <w:tab w:val="clear" w:pos="3119"/>
          <w:tab w:val="left" w:pos="3969"/>
        </w:tabs>
        <w:ind w:leftChars="1615" w:left="3973" w:firstLineChars="0"/>
      </w:pPr>
      <w:r w:rsidRPr="00CE0BC7">
        <w:t>Statement if the submittal is for information, or to receive the Engineer’s consent or approval;</w:t>
      </w:r>
    </w:p>
    <w:p w14:paraId="025399FA" w14:textId="77777777" w:rsidR="00F30D61" w:rsidRPr="00CE0BC7" w:rsidRDefault="00F30D61" w:rsidP="00A8009A">
      <w:pPr>
        <w:pStyle w:val="2ndbulletinText2"/>
        <w:numPr>
          <w:ilvl w:val="1"/>
          <w:numId w:val="11"/>
        </w:numPr>
        <w:tabs>
          <w:tab w:val="clear" w:pos="3119"/>
          <w:tab w:val="left" w:pos="3969"/>
        </w:tabs>
        <w:ind w:leftChars="1615" w:left="3973" w:firstLineChars="0"/>
      </w:pPr>
      <w:r w:rsidRPr="00CE0BC7">
        <w:tab/>
        <w:t>The dates of the submittal: date of submittal to the Engineer and the expected date for return of the submittal;</w:t>
      </w:r>
    </w:p>
    <w:p w14:paraId="5C46CAFC" w14:textId="77777777" w:rsidR="00F30D61" w:rsidRPr="00CE0BC7" w:rsidRDefault="00F30D61" w:rsidP="00A8009A">
      <w:pPr>
        <w:pStyle w:val="2ndbulletinText2"/>
        <w:numPr>
          <w:ilvl w:val="1"/>
          <w:numId w:val="11"/>
        </w:numPr>
        <w:tabs>
          <w:tab w:val="clear" w:pos="3119"/>
          <w:tab w:val="left" w:pos="3969"/>
        </w:tabs>
        <w:ind w:leftChars="1615" w:left="3973" w:firstLineChars="0"/>
      </w:pPr>
      <w:r w:rsidRPr="00CE0BC7">
        <w:tab/>
        <w:t>In the event that a re-submittal is required, besides the new dates, it shall contain the status of the returned submittal (i.e., approved as noted, the comments, or rejected); and</w:t>
      </w:r>
    </w:p>
    <w:p w14:paraId="22E6041C" w14:textId="77777777" w:rsidR="00F30D61" w:rsidRPr="00CE0BC7" w:rsidRDefault="00F30D61" w:rsidP="00A8009A">
      <w:pPr>
        <w:pStyle w:val="2ndbulletinText2"/>
        <w:numPr>
          <w:ilvl w:val="1"/>
          <w:numId w:val="11"/>
        </w:numPr>
        <w:tabs>
          <w:tab w:val="clear" w:pos="3119"/>
          <w:tab w:val="left" w:pos="3969"/>
        </w:tabs>
        <w:ind w:leftChars="1615" w:left="3973" w:firstLineChars="0"/>
      </w:pPr>
      <w:r w:rsidRPr="00CE0BC7">
        <w:tab/>
        <w:t>In the event that a deviation regarding the requirements shown in the Drawings and the Specifications is detected, it shall be clearly stated by the Contractor in the respective submittal.</w:t>
      </w:r>
    </w:p>
    <w:p w14:paraId="6D38797D" w14:textId="77777777" w:rsidR="00F30D61" w:rsidRPr="00CE0BC7" w:rsidRDefault="00F30D61" w:rsidP="00EB72E2">
      <w:pPr>
        <w:pStyle w:val="2ndbulletinText2"/>
        <w:tabs>
          <w:tab w:val="clear" w:pos="3119"/>
          <w:tab w:val="left" w:pos="3544"/>
        </w:tabs>
        <w:ind w:leftChars="1424" w:left="3556"/>
      </w:pPr>
      <w:r>
        <w:t>-</w:t>
      </w:r>
      <w:r w:rsidRPr="00CE0BC7">
        <w:tab/>
        <w:t>The Drawings’ Schedule shall be updated monthly or when required b</w:t>
      </w:r>
      <w:r>
        <w:t>y the Engineer</w:t>
      </w:r>
      <w:r w:rsidRPr="00CE0BC7">
        <w:t>.</w:t>
      </w:r>
    </w:p>
    <w:p w14:paraId="2A99B004" w14:textId="77777777" w:rsidR="00F30D61" w:rsidRDefault="00F30D61" w:rsidP="00EB72E2">
      <w:pPr>
        <w:pStyle w:val="2ndbulletinText2"/>
        <w:tabs>
          <w:tab w:val="clear" w:pos="3119"/>
          <w:tab w:val="left" w:pos="3544"/>
        </w:tabs>
        <w:ind w:leftChars="1424" w:left="3556"/>
      </w:pPr>
      <w:r>
        <w:t>-</w:t>
      </w:r>
      <w:r w:rsidRPr="00CE0BC7">
        <w:tab/>
        <w:t>The Contractor shall include in his monthly report, a summary describing the existing conditions and the progress of his Drawings’ Schedule.</w:t>
      </w:r>
    </w:p>
    <w:p w14:paraId="650249D1" w14:textId="77777777" w:rsidR="00F30D61" w:rsidRDefault="00F30D61" w:rsidP="00EB72E2">
      <w:pPr>
        <w:pStyle w:val="aText2"/>
        <w:ind w:leftChars="1167" w:left="3133"/>
      </w:pPr>
      <w:r>
        <w:t>(ii)</w:t>
      </w:r>
      <w:r>
        <w:tab/>
        <w:t>Requirements and Procedure for the Approval</w:t>
      </w:r>
    </w:p>
    <w:p w14:paraId="23D6B1E4" w14:textId="77777777" w:rsidR="00F30D61" w:rsidRDefault="00F30D61" w:rsidP="00EB72E2">
      <w:pPr>
        <w:pStyle w:val="2ndbulletinText2"/>
        <w:tabs>
          <w:tab w:val="clear" w:pos="3119"/>
          <w:tab w:val="left" w:pos="3544"/>
        </w:tabs>
        <w:ind w:leftChars="1424" w:left="3556"/>
      </w:pPr>
      <w:r>
        <w:t>-</w:t>
      </w:r>
      <w:r>
        <w:tab/>
        <w:t>Submittals of the Contractor’s Drawings shall be made in complete packages according to the approved Drawings’ Schedule, and shall include all necessary information to allow a verification of conformity with the requirements of the Contract, the Drawings and the Specifications.</w:t>
      </w:r>
    </w:p>
    <w:p w14:paraId="7E733EEE" w14:textId="77777777" w:rsidR="00F30D61" w:rsidRDefault="00F30D61" w:rsidP="00EB72E2">
      <w:pPr>
        <w:pStyle w:val="2ndbulletinText2"/>
        <w:tabs>
          <w:tab w:val="clear" w:pos="3119"/>
          <w:tab w:val="left" w:pos="3544"/>
        </w:tabs>
        <w:ind w:leftChars="1424" w:left="3556"/>
      </w:pPr>
      <w:r>
        <w:t>-</w:t>
      </w:r>
      <w:r>
        <w:tab/>
        <w:t>Upon receipt by the Engineer of a submittal package, it will be evaluated for completeness and the Contractor will be notified of any deficiencies therein.</w:t>
      </w:r>
    </w:p>
    <w:p w14:paraId="26423F20" w14:textId="77777777" w:rsidR="00F30D61" w:rsidRDefault="00F30D61" w:rsidP="00EB72E2">
      <w:pPr>
        <w:pStyle w:val="2ndbulletinText2"/>
        <w:tabs>
          <w:tab w:val="clear" w:pos="3119"/>
          <w:tab w:val="left" w:pos="3544"/>
        </w:tabs>
        <w:ind w:leftChars="1424" w:left="3556"/>
      </w:pPr>
      <w:r>
        <w:t>-</w:t>
      </w:r>
      <w:r>
        <w:tab/>
        <w:t>The Engineer will review the submitted drawings to determine that general conformity with the design concept and general compliance with the information given in the Contract Drawings and the Specifications have been accomplished.</w:t>
      </w:r>
    </w:p>
    <w:p w14:paraId="567C8278" w14:textId="77777777" w:rsidR="00F30D61" w:rsidRDefault="00F30D61" w:rsidP="00EB72E2">
      <w:pPr>
        <w:pStyle w:val="2ndbulletinText2"/>
        <w:tabs>
          <w:tab w:val="clear" w:pos="3119"/>
          <w:tab w:val="left" w:pos="3544"/>
        </w:tabs>
        <w:ind w:leftChars="1424" w:left="3556"/>
      </w:pPr>
      <w:r>
        <w:t>-</w:t>
      </w:r>
      <w:r>
        <w:tab/>
        <w:t>Any work done by the Contractor prior to the Engineer’s review of the submitted drawings shall be at the Contractor’s sole risk.</w:t>
      </w:r>
    </w:p>
    <w:p w14:paraId="01A61941" w14:textId="77777777" w:rsidR="00F30D61" w:rsidRDefault="00F30D61" w:rsidP="00EB72E2">
      <w:pPr>
        <w:pStyle w:val="2ndbulletinText2"/>
        <w:tabs>
          <w:tab w:val="clear" w:pos="3119"/>
          <w:tab w:val="left" w:pos="3544"/>
        </w:tabs>
        <w:ind w:leftChars="1424" w:left="3556"/>
      </w:pPr>
      <w:r>
        <w:t>-</w:t>
      </w:r>
      <w:r>
        <w:tab/>
        <w:t>The Engineer may request additional details and require the Contractor to make changes in the submitted drawings which are necessary to conform to the provisions shown in the Contract Drawings and the Specifications (without additional cost to the Employer).</w:t>
      </w:r>
    </w:p>
    <w:p w14:paraId="5C23760E" w14:textId="17A8F32B" w:rsidR="00F30D61" w:rsidRDefault="00F30D61" w:rsidP="00EB72E2">
      <w:pPr>
        <w:pStyle w:val="2ndbulletinText2"/>
        <w:tabs>
          <w:tab w:val="clear" w:pos="3119"/>
          <w:tab w:val="left" w:pos="3544"/>
        </w:tabs>
        <w:ind w:leftChars="1424" w:left="3556"/>
      </w:pPr>
      <w:r>
        <w:t>-</w:t>
      </w:r>
      <w:r>
        <w:tab/>
        <w:t>After review, the Engineer will return one (1) set of submitted drawings to the Contractor. Returned drawings will be stamped with the Engineer’s review stamp to indicate the following:</w:t>
      </w:r>
    </w:p>
    <w:p w14:paraId="370456CC" w14:textId="77777777" w:rsidR="00F30D61" w:rsidRDefault="00F30D61" w:rsidP="00A8009A">
      <w:pPr>
        <w:pStyle w:val="2ndbulletinText2"/>
        <w:numPr>
          <w:ilvl w:val="1"/>
          <w:numId w:val="11"/>
        </w:numPr>
        <w:tabs>
          <w:tab w:val="clear" w:pos="3119"/>
          <w:tab w:val="left" w:pos="3969"/>
        </w:tabs>
        <w:ind w:leftChars="1615" w:left="3973" w:firstLineChars="0"/>
      </w:pPr>
      <w:r w:rsidRPr="006C67ED">
        <w:rPr>
          <w:b/>
        </w:rPr>
        <w:t>Approved</w:t>
      </w:r>
      <w:r>
        <w:t>:</w:t>
      </w:r>
    </w:p>
    <w:p w14:paraId="3C8292DF" w14:textId="77777777" w:rsidR="00F30D61" w:rsidRDefault="00F30D61" w:rsidP="00EB72E2">
      <w:pPr>
        <w:pStyle w:val="2ndbulletinText2"/>
        <w:tabs>
          <w:tab w:val="clear" w:pos="3119"/>
          <w:tab w:val="left" w:pos="3544"/>
        </w:tabs>
        <w:ind w:leftChars="1610" w:left="3542" w:firstLineChars="0" w:firstLine="0"/>
      </w:pPr>
      <w:r>
        <w:t>The submitted Contractor’s Drawings have been reviewed and do not require re-submittal</w:t>
      </w:r>
    </w:p>
    <w:p w14:paraId="784948C7" w14:textId="77777777" w:rsidR="00F30D61" w:rsidRDefault="00F30D61" w:rsidP="00A8009A">
      <w:pPr>
        <w:pStyle w:val="2ndbulletinText2"/>
        <w:numPr>
          <w:ilvl w:val="1"/>
          <w:numId w:val="11"/>
        </w:numPr>
        <w:tabs>
          <w:tab w:val="clear" w:pos="3119"/>
          <w:tab w:val="left" w:pos="3544"/>
        </w:tabs>
        <w:ind w:leftChars="1615" w:left="3973" w:firstLineChars="0"/>
      </w:pPr>
      <w:r w:rsidRPr="006C67ED">
        <w:rPr>
          <w:b/>
        </w:rPr>
        <w:t>Approved as Noted</w:t>
      </w:r>
      <w:r>
        <w:t>:</w:t>
      </w:r>
    </w:p>
    <w:p w14:paraId="2E79FD58" w14:textId="77777777" w:rsidR="00F30D61" w:rsidRDefault="00F30D61" w:rsidP="00EB72E2">
      <w:pPr>
        <w:pStyle w:val="2ndbulletinText2"/>
        <w:tabs>
          <w:tab w:val="clear" w:pos="3119"/>
          <w:tab w:val="left" w:pos="3544"/>
        </w:tabs>
        <w:ind w:leftChars="1610" w:left="3542" w:firstLineChars="0" w:firstLine="0"/>
      </w:pPr>
      <w:r>
        <w:t>The submitted Contractor’s Drawings have been reviewed and the Contractor shall incorporate the comments as noted in the drawings.  The reviewed Contractor’s Drawings do not require re-submittal.</w:t>
      </w:r>
    </w:p>
    <w:p w14:paraId="18F8E6F9" w14:textId="77777777" w:rsidR="00F30D61" w:rsidRDefault="00F30D61" w:rsidP="00A8009A">
      <w:pPr>
        <w:pStyle w:val="2ndbulletinText2"/>
        <w:numPr>
          <w:ilvl w:val="1"/>
          <w:numId w:val="11"/>
        </w:numPr>
        <w:tabs>
          <w:tab w:val="clear" w:pos="3119"/>
          <w:tab w:val="left" w:pos="3544"/>
        </w:tabs>
        <w:ind w:leftChars="1615" w:left="3973" w:firstLineChars="0"/>
      </w:pPr>
      <w:r w:rsidRPr="006C67ED">
        <w:rPr>
          <w:b/>
        </w:rPr>
        <w:t>Reviewed and Resubmit</w:t>
      </w:r>
      <w:r w:rsidRPr="006C67ED">
        <w:t>:</w:t>
      </w:r>
    </w:p>
    <w:p w14:paraId="1FC1954F" w14:textId="77777777" w:rsidR="00F30D61" w:rsidRDefault="00F30D61" w:rsidP="00EB72E2">
      <w:pPr>
        <w:pStyle w:val="2ndbulletinText2"/>
        <w:tabs>
          <w:tab w:val="clear" w:pos="3119"/>
          <w:tab w:val="left" w:pos="3544"/>
        </w:tabs>
        <w:ind w:leftChars="1610" w:left="3542" w:firstLineChars="0" w:firstLine="0"/>
      </w:pPr>
      <w:r>
        <w:t>The submitted Contractor’s Drawings require corrections or redrawing and shall be resubmitted for further review. If the submitted drawings are returned for correction or redrawing, corrections shall be made and the Contractor shall resubmit them in the same manner as the first submittal. Specific notation shall be made on the resubmitted drawings to indicate the revisions made.</w:t>
      </w:r>
    </w:p>
    <w:p w14:paraId="6089A9AD" w14:textId="77777777" w:rsidR="00F30D61" w:rsidRDefault="00F30D61" w:rsidP="00EB72E2">
      <w:pPr>
        <w:pStyle w:val="2ndbulletinText2"/>
        <w:tabs>
          <w:tab w:val="clear" w:pos="3119"/>
          <w:tab w:val="left" w:pos="3544"/>
        </w:tabs>
        <w:ind w:leftChars="1424" w:left="3556"/>
      </w:pPr>
      <w:r>
        <w:t>-</w:t>
      </w:r>
      <w:r>
        <w:tab/>
        <w:t>The Contractor’s Drawings that have been evaluated by the Engineer as “Approved as Noted” shall be registered for the update of the Drawings’ Schedule and shall form part of the Construction Drawings that shall be available at the Site at all times.</w:t>
      </w:r>
    </w:p>
    <w:p w14:paraId="1C3F319C" w14:textId="77777777" w:rsidR="00F30D61" w:rsidRDefault="00F30D61" w:rsidP="00EB72E2">
      <w:pPr>
        <w:pStyle w:val="2ndbulletinText2"/>
        <w:tabs>
          <w:tab w:val="clear" w:pos="3119"/>
          <w:tab w:val="left" w:pos="3544"/>
        </w:tabs>
        <w:ind w:leftChars="1424" w:left="3556"/>
      </w:pPr>
      <w:r>
        <w:t>-</w:t>
      </w:r>
      <w:r>
        <w:tab/>
        <w:t>Any approval, check, certificate, consent, examination, inspection, instruction, notice, proposal, request, test, or similar act by the Engineer (including absence of disapproval) shall not relieve the Contractor from any responsibility he has under the Contract, including responsibility for errors, omissions, discrepancies and non-compliances.</w:t>
      </w:r>
    </w:p>
    <w:p w14:paraId="3F5EE665" w14:textId="77777777" w:rsidR="00F30D61" w:rsidRDefault="00F30D61" w:rsidP="00F30D61">
      <w:pPr>
        <w:pStyle w:val="ae"/>
      </w:pPr>
      <w:r>
        <w:t>(d)</w:t>
      </w:r>
      <w:r>
        <w:tab/>
        <w:t xml:space="preserve">Particular Requirements for the </w:t>
      </w:r>
      <w:r>
        <w:t>“</w:t>
      </w:r>
      <w:r>
        <w:t>As-Built Drawings</w:t>
      </w:r>
      <w:r>
        <w:t>”</w:t>
      </w:r>
    </w:p>
    <w:p w14:paraId="36B9776D" w14:textId="77777777" w:rsidR="00F30D61" w:rsidRDefault="00F30D61" w:rsidP="001D3A72">
      <w:pPr>
        <w:pStyle w:val="2ndbulletinText2"/>
      </w:pPr>
      <w:r>
        <w:t>-</w:t>
      </w:r>
      <w:r>
        <w:tab/>
        <w:t xml:space="preserve">The requirements established in this Clause for completion of the Construction Drawings shall first be satisfied by the Contractor, and approved by the Engineer. </w:t>
      </w:r>
    </w:p>
    <w:p w14:paraId="0427560F" w14:textId="77777777" w:rsidR="00F30D61" w:rsidRDefault="00F30D61" w:rsidP="001D3A72">
      <w:pPr>
        <w:pStyle w:val="2ndbulletinText2"/>
      </w:pPr>
      <w:r>
        <w:t>-</w:t>
      </w:r>
      <w:r>
        <w:tab/>
        <w:t>Based on the above condition, the Contractor shall prepare in consultation with the Engineer, the final format to be used for preparation of the as-built drawings (including relevant documents such as drawings, completed quantities, and backup data).</w:t>
      </w:r>
    </w:p>
    <w:p w14:paraId="741D3F88" w14:textId="77777777" w:rsidR="00F30D61" w:rsidRPr="001D3A72" w:rsidRDefault="00F30D61" w:rsidP="001D3A72">
      <w:pPr>
        <w:pStyle w:val="2ndbulletinText2"/>
        <w:rPr>
          <w:rFonts w:eastAsiaTheme="minorEastAsia"/>
        </w:rPr>
      </w:pPr>
      <w:r>
        <w:t>-</w:t>
      </w:r>
      <w:r>
        <w:tab/>
      </w:r>
      <w:r w:rsidRPr="001D3A72">
        <w:rPr>
          <w:rFonts w:eastAsiaTheme="minorEastAsia" w:hint="eastAsia"/>
        </w:rPr>
        <w:t xml:space="preserve">The completion and submittal of the </w:t>
      </w:r>
      <w:r w:rsidRPr="001D3A72">
        <w:rPr>
          <w:rFonts w:eastAsiaTheme="minorEastAsia"/>
        </w:rPr>
        <w:t xml:space="preserve">“As-Built Drawings” is a mandatory condition for the issuance of the Taking Over Certificate. Therefore, it shall be made in accordance with these Specifications, and in accordance with </w:t>
      </w:r>
      <w:r w:rsidRPr="001D3A72">
        <w:t xml:space="preserve">Clause 4.1: “Contractor’s General Obligations”, Sub-Clause(d) </w:t>
      </w:r>
      <w:r w:rsidRPr="001D3A72">
        <w:rPr>
          <w:rFonts w:eastAsiaTheme="minorEastAsia"/>
        </w:rPr>
        <w:t xml:space="preserve">of </w:t>
      </w:r>
      <w:r w:rsidRPr="001D3A72">
        <w:t xml:space="preserve">the Conditions of Contract, and </w:t>
      </w:r>
      <w:r w:rsidRPr="001D3A72">
        <w:rPr>
          <w:rFonts w:eastAsiaTheme="minorEastAsia"/>
        </w:rPr>
        <w:t>all related procedures and stipulations of the contract</w:t>
      </w:r>
      <w:r w:rsidRPr="001D3A72">
        <w:t>.</w:t>
      </w:r>
    </w:p>
    <w:p w14:paraId="211B4C8E" w14:textId="77777777" w:rsidR="00F30D61" w:rsidRPr="001D3A72" w:rsidRDefault="00F30D61" w:rsidP="001D3A72">
      <w:pPr>
        <w:pStyle w:val="2ndbulletinText2"/>
        <w:rPr>
          <w:rFonts w:eastAsiaTheme="minorEastAsia"/>
        </w:rPr>
      </w:pPr>
      <w:r w:rsidRPr="001D3A72">
        <w:rPr>
          <w:rFonts w:eastAsiaTheme="minorEastAsia"/>
        </w:rPr>
        <w:tab/>
        <w:t xml:space="preserve">The “As-Built Drawings” shall be submitted, for review and approval by the Engineer, </w:t>
      </w:r>
      <w:r w:rsidRPr="001D3A72">
        <w:t>28 days before the commencement of Test on Completion (Clause 9: “Test on Completion” of the Conditions of Contract).</w:t>
      </w:r>
    </w:p>
    <w:p w14:paraId="2F5498B6" w14:textId="77777777" w:rsidR="00F30D61" w:rsidRPr="001D3A72" w:rsidRDefault="00F30D61" w:rsidP="001D3A72">
      <w:pPr>
        <w:pStyle w:val="2ndbulletinText2"/>
      </w:pPr>
      <w:r w:rsidRPr="001D3A72">
        <w:rPr>
          <w:rFonts w:eastAsiaTheme="minorEastAsia"/>
        </w:rPr>
        <w:tab/>
        <w:t>T</w:t>
      </w:r>
      <w:r w:rsidRPr="001D3A72">
        <w:t>he procedure specified in Sub-Clause 10.1 of the Conditions of Contract for the issuance of the “Taking-Over Certificate”, may be suspended if the “As-Built Drawings” are not prepared and submitted as specified herein.</w:t>
      </w:r>
    </w:p>
    <w:p w14:paraId="5B734FA3" w14:textId="77777777" w:rsidR="00F30D61" w:rsidRPr="001D3A72" w:rsidRDefault="00F30D61" w:rsidP="001D3A72">
      <w:pPr>
        <w:pStyle w:val="2ndbulletinText2"/>
      </w:pPr>
      <w:r w:rsidRPr="001D3A72">
        <w:t>-</w:t>
      </w:r>
      <w:r w:rsidRPr="001D3A72">
        <w:tab/>
        <w:t>The Contractor shall initially submit two (2) sets of quality prints of the as-built drawings to the Engineer for review, comments, and approval. As-built drawings shall be submitted in turn according to the completed schedule.</w:t>
      </w:r>
    </w:p>
    <w:p w14:paraId="71C31207" w14:textId="77777777" w:rsidR="00F30D61" w:rsidRPr="001D3A72" w:rsidRDefault="00F30D61" w:rsidP="001D3A72">
      <w:pPr>
        <w:pStyle w:val="2ndbulletinText2"/>
      </w:pPr>
      <w:r w:rsidRPr="001D3A72">
        <w:t>-</w:t>
      </w:r>
      <w:r w:rsidRPr="001D3A72">
        <w:tab/>
        <w:t xml:space="preserve">After all corrections or comments as required by the Engineer have been addressed, and the “As-Built Drawings” have been approved, the Contractor shall submit to the Engineer the following: </w:t>
      </w:r>
    </w:p>
    <w:p w14:paraId="6397935F" w14:textId="18CD60E2" w:rsidR="00F30D61" w:rsidRDefault="00F30D61" w:rsidP="001D3A72">
      <w:pPr>
        <w:pStyle w:val="2ndbulletinText2"/>
        <w:numPr>
          <w:ilvl w:val="1"/>
          <w:numId w:val="11"/>
        </w:numPr>
        <w:tabs>
          <w:tab w:val="clear" w:pos="3119"/>
          <w:tab w:val="left" w:pos="3544"/>
        </w:tabs>
        <w:ind w:leftChars="0" w:firstLineChars="0"/>
      </w:pPr>
      <w:r>
        <w:t xml:space="preserve">One (1) original and six (6) clear photocopies, and </w:t>
      </w:r>
    </w:p>
    <w:p w14:paraId="48FD9507" w14:textId="77777777" w:rsidR="00F30D61" w:rsidRDefault="00F30D61" w:rsidP="001D3A72">
      <w:pPr>
        <w:pStyle w:val="2ndbulletinText2"/>
        <w:numPr>
          <w:ilvl w:val="1"/>
          <w:numId w:val="11"/>
        </w:numPr>
        <w:tabs>
          <w:tab w:val="clear" w:pos="3119"/>
          <w:tab w:val="left" w:pos="3544"/>
        </w:tabs>
        <w:ind w:leftChars="0" w:firstLineChars="0"/>
      </w:pPr>
      <w:r>
        <w:t xml:space="preserve">One (1) computer disk copy containing the electronic files of all drawings in an editable version by the approved application for the Project. </w:t>
      </w:r>
    </w:p>
    <w:p w14:paraId="434B0E80" w14:textId="77777777" w:rsidR="00F30D61" w:rsidRDefault="00F30D61" w:rsidP="00F30D61">
      <w:pPr>
        <w:pStyle w:val="11"/>
      </w:pPr>
      <w:r>
        <w:t>(3)</w:t>
      </w:r>
      <w:r>
        <w:tab/>
        <w:t>Drawing Copyrights</w:t>
      </w:r>
    </w:p>
    <w:p w14:paraId="31781FFD" w14:textId="77777777" w:rsidR="00F30D61" w:rsidRDefault="00F30D61" w:rsidP="00F30D61">
      <w:pPr>
        <w:pStyle w:val="Text2"/>
      </w:pPr>
      <w:r>
        <w:t xml:space="preserve">The rights for using, copying, or reproducing, partly or entirely, all or any of the drawings prepared by the Contractor as herein specified, are reserved and belong to the Employer at any time or in any situation. </w:t>
      </w:r>
    </w:p>
    <w:p w14:paraId="686FFE6E" w14:textId="77777777" w:rsidR="00F30D61" w:rsidRPr="00EB777D" w:rsidRDefault="00F30D61" w:rsidP="00F30D61">
      <w:pPr>
        <w:pStyle w:val="11"/>
      </w:pPr>
      <w:r w:rsidRPr="00EB777D">
        <w:t>(</w:t>
      </w:r>
      <w:r>
        <w:t>4</w:t>
      </w:r>
      <w:r w:rsidRPr="00EB777D">
        <w:t>)</w:t>
      </w:r>
      <w:r w:rsidRPr="00EB777D">
        <w:tab/>
        <w:t>Measurement and Payment</w:t>
      </w:r>
    </w:p>
    <w:p w14:paraId="2B80B3C7" w14:textId="7F5B16ED" w:rsidR="00F30D61" w:rsidRDefault="00F30D61" w:rsidP="00F30D61">
      <w:pPr>
        <w:pStyle w:val="Text2"/>
      </w:pPr>
      <w:r>
        <w:t xml:space="preserve">Excepting for the “As-Built Drawings” and unless stated otherwise, no separate measurement </w:t>
      </w:r>
      <w:r w:rsidR="002B2A15">
        <w:t>n</w:t>
      </w:r>
      <w:r>
        <w:t>or payment shall be made for all p</w:t>
      </w:r>
      <w:r w:rsidRPr="00CE3858">
        <w:t>reparation and submittals of the “Contractor’s Drawings”</w:t>
      </w:r>
      <w:r>
        <w:t xml:space="preserve"> required under this Clause. All costs in connection with the work specified herein shall be deemed included in the rates and prices of other related items of the work in the Bill of Quantities.</w:t>
      </w:r>
    </w:p>
    <w:p w14:paraId="037DAFC4" w14:textId="77777777" w:rsidR="00F30D61" w:rsidRDefault="00F30D61" w:rsidP="00F30D61">
      <w:pPr>
        <w:pStyle w:val="Text2"/>
      </w:pPr>
      <w:r>
        <w:t xml:space="preserve">The preparation and submittal of the “As-Built Drawings” shall be measured and paid in “lump sum” (single instalment to be made upon the approval of the Drawings by the Engineer) which shall be the full and the final compensation to the Contractor as per Clause 112 and for the cost of all operations, materials and incidentals involved for completion of this item. </w:t>
      </w:r>
    </w:p>
    <w:tbl>
      <w:tblPr>
        <w:tblStyle w:val="TableNormal"/>
        <w:tblW w:w="8223" w:type="dxa"/>
        <w:jc w:val="right"/>
        <w:tblLayout w:type="fixed"/>
        <w:tblLook w:val="01E0" w:firstRow="1" w:lastRow="1" w:firstColumn="1" w:lastColumn="1" w:noHBand="0" w:noVBand="0"/>
      </w:tblPr>
      <w:tblGrid>
        <w:gridCol w:w="841"/>
        <w:gridCol w:w="6237"/>
        <w:gridCol w:w="1145"/>
      </w:tblGrid>
      <w:tr w:rsidR="00F30D61" w14:paraId="116A00B2" w14:textId="77777777" w:rsidTr="0052757B">
        <w:trPr>
          <w:trHeight w:val="340"/>
          <w:jc w:val="right"/>
        </w:trPr>
        <w:tc>
          <w:tcPr>
            <w:tcW w:w="84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EC3AF7D" w14:textId="77777777" w:rsidR="00F30D61" w:rsidRDefault="00F30D61" w:rsidP="00513C3D">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4303224" w14:textId="77777777" w:rsidR="00F30D61" w:rsidRDefault="00F30D61" w:rsidP="00513C3D">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8005FDB" w14:textId="77777777" w:rsidR="00F30D61" w:rsidRDefault="00F30D61" w:rsidP="00513C3D">
            <w:pPr>
              <w:pStyle w:val="tittleinsidetables"/>
              <w:rPr>
                <w:szCs w:val="24"/>
              </w:rPr>
            </w:pPr>
            <w:r>
              <w:t>Unit</w:t>
            </w:r>
          </w:p>
        </w:tc>
      </w:tr>
      <w:tr w:rsidR="00F30D61" w14:paraId="4BBAB7E8" w14:textId="77777777" w:rsidTr="0052757B">
        <w:trPr>
          <w:trHeight w:val="340"/>
          <w:jc w:val="right"/>
        </w:trPr>
        <w:tc>
          <w:tcPr>
            <w:tcW w:w="841" w:type="dxa"/>
            <w:tcBorders>
              <w:top w:val="single" w:sz="8" w:space="0" w:color="000000"/>
              <w:left w:val="single" w:sz="8" w:space="0" w:color="000000"/>
              <w:bottom w:val="single" w:sz="8" w:space="0" w:color="000000"/>
              <w:right w:val="single" w:sz="8" w:space="0" w:color="000000"/>
            </w:tcBorders>
            <w:vAlign w:val="center"/>
          </w:tcPr>
          <w:p w14:paraId="2AA95F9E" w14:textId="2ADBBDAF" w:rsidR="00F30D61" w:rsidRPr="00B90406" w:rsidRDefault="00EB72E2" w:rsidP="00513C3D">
            <w:pPr>
              <w:pStyle w:val="TableParagraph"/>
              <w:jc w:val="center"/>
              <w:rPr>
                <w:b/>
                <w:lang w:eastAsia="ja-JP"/>
              </w:rPr>
            </w:pPr>
            <w:r>
              <w:rPr>
                <w:rFonts w:hint="eastAsia"/>
                <w:b/>
                <w:lang w:eastAsia="ja-JP"/>
              </w:rPr>
              <w:t>117</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3EC5F7A8" w14:textId="77777777" w:rsidR="00F30D61" w:rsidRPr="00B90406" w:rsidRDefault="00F30D61" w:rsidP="00513C3D">
            <w:pPr>
              <w:pStyle w:val="TableParagraph"/>
              <w:rPr>
                <w:b/>
                <w:szCs w:val="24"/>
                <w:lang w:eastAsia="ja-JP"/>
              </w:rPr>
            </w:pPr>
            <w:r w:rsidRPr="00B90406">
              <w:rPr>
                <w:rFonts w:hint="eastAsia"/>
                <w:b/>
                <w:lang w:eastAsia="ja-JP"/>
              </w:rPr>
              <w:t>Contractor</w:t>
            </w:r>
            <w:r w:rsidRPr="00B90406">
              <w:rPr>
                <w:b/>
                <w:lang w:eastAsia="ja-JP"/>
              </w:rPr>
              <w:t>’s Drawings</w:t>
            </w:r>
          </w:p>
        </w:tc>
      </w:tr>
      <w:tr w:rsidR="00F30D61" w14:paraId="399D6AAE" w14:textId="77777777" w:rsidTr="0052757B">
        <w:trPr>
          <w:trHeight w:val="340"/>
          <w:jc w:val="right"/>
        </w:trPr>
        <w:tc>
          <w:tcPr>
            <w:tcW w:w="841" w:type="dxa"/>
            <w:tcBorders>
              <w:top w:val="single" w:sz="8" w:space="0" w:color="000000"/>
              <w:left w:val="single" w:sz="8" w:space="0" w:color="000000"/>
              <w:bottom w:val="single" w:sz="8" w:space="0" w:color="000000"/>
              <w:right w:val="single" w:sz="8" w:space="0" w:color="000000"/>
            </w:tcBorders>
            <w:vAlign w:val="center"/>
          </w:tcPr>
          <w:p w14:paraId="552E0AE2" w14:textId="05C30D38" w:rsidR="00F30D61" w:rsidRDefault="00EB72E2" w:rsidP="00513C3D">
            <w:pPr>
              <w:pStyle w:val="TableParagraph"/>
              <w:jc w:val="center"/>
            </w:pPr>
            <w:r>
              <w:t>117</w:t>
            </w:r>
            <w:r w:rsidR="00F30D61">
              <w:t>-1</w:t>
            </w:r>
          </w:p>
        </w:tc>
        <w:tc>
          <w:tcPr>
            <w:tcW w:w="6237" w:type="dxa"/>
            <w:tcBorders>
              <w:top w:val="single" w:sz="8" w:space="0" w:color="000000"/>
              <w:left w:val="single" w:sz="8" w:space="0" w:color="000000"/>
              <w:bottom w:val="single" w:sz="8" w:space="0" w:color="000000"/>
              <w:right w:val="single" w:sz="8" w:space="0" w:color="000000"/>
            </w:tcBorders>
            <w:vAlign w:val="center"/>
          </w:tcPr>
          <w:p w14:paraId="62646481" w14:textId="26C9FBFC" w:rsidR="00F30D61" w:rsidRPr="0087536D" w:rsidRDefault="00F30D61" w:rsidP="00513C3D">
            <w:pPr>
              <w:pStyle w:val="TableParagraph"/>
              <w:rPr>
                <w:lang w:eastAsia="ja-JP"/>
              </w:rPr>
            </w:pPr>
            <w:r>
              <w:rPr>
                <w:lang w:eastAsia="ja-JP"/>
              </w:rPr>
              <w:t>As-Built Drawings</w:t>
            </w:r>
            <w:r w:rsidR="000F0865">
              <w:rPr>
                <w:lang w:eastAsia="ja-JP"/>
              </w:rPr>
              <w:t xml:space="preserve"> (</w:t>
            </w:r>
            <w:r w:rsidR="000F0865">
              <w:t>Mandatory Condition for TOC’s issuance).</w:t>
            </w:r>
          </w:p>
        </w:tc>
        <w:tc>
          <w:tcPr>
            <w:tcW w:w="1145" w:type="dxa"/>
            <w:tcBorders>
              <w:top w:val="single" w:sz="8" w:space="0" w:color="000000"/>
              <w:left w:val="single" w:sz="8" w:space="0" w:color="000000"/>
              <w:bottom w:val="single" w:sz="8" w:space="0" w:color="000000"/>
              <w:right w:val="single" w:sz="8" w:space="0" w:color="000000"/>
            </w:tcBorders>
            <w:vAlign w:val="center"/>
          </w:tcPr>
          <w:p w14:paraId="407091FD" w14:textId="77777777" w:rsidR="00F30D61" w:rsidRPr="00CE3858" w:rsidRDefault="00F30D61" w:rsidP="00513C3D">
            <w:pPr>
              <w:pStyle w:val="TableParagraph"/>
              <w:rPr>
                <w:szCs w:val="24"/>
                <w:lang w:eastAsia="ja-JP"/>
              </w:rPr>
            </w:pPr>
            <w:r>
              <w:rPr>
                <w:szCs w:val="24"/>
                <w:lang w:eastAsia="ja-JP"/>
              </w:rPr>
              <w:t>l</w:t>
            </w:r>
            <w:r w:rsidRPr="00CE3858">
              <w:rPr>
                <w:szCs w:val="24"/>
                <w:lang w:eastAsia="ja-JP"/>
              </w:rPr>
              <w:t>ump sum</w:t>
            </w:r>
          </w:p>
        </w:tc>
      </w:tr>
      <w:bookmarkEnd w:id="3"/>
      <w:bookmarkEnd w:id="4"/>
      <w:bookmarkEnd w:id="5"/>
    </w:tbl>
    <w:p w14:paraId="3853035A" w14:textId="5419EC36" w:rsidR="00537B6C" w:rsidRDefault="00537B6C" w:rsidP="00DC329C">
      <w:pPr>
        <w:pStyle w:val="Note"/>
        <w:rPr>
          <w:rFonts w:eastAsiaTheme="minorEastAsia"/>
        </w:rPr>
      </w:pPr>
    </w:p>
    <w:p w14:paraId="1465B93E" w14:textId="77777777" w:rsidR="0048666C" w:rsidRDefault="0048666C" w:rsidP="0048666C">
      <w:pPr>
        <w:pStyle w:val="Note"/>
      </w:pPr>
    </w:p>
    <w:p w14:paraId="1D802A03" w14:textId="02F7F3AF" w:rsidR="0048666C" w:rsidRDefault="0048666C" w:rsidP="0048666C">
      <w:pPr>
        <w:pStyle w:val="101"/>
      </w:pPr>
      <w:r>
        <w:rPr>
          <w:caps w:val="0"/>
        </w:rPr>
        <w:t>118</w:t>
      </w:r>
      <w:r w:rsidRPr="002D58B8">
        <w:rPr>
          <w:caps w:val="0"/>
        </w:rPr>
        <w:tab/>
      </w:r>
      <w:r w:rsidRPr="0048666C">
        <w:rPr>
          <w:caps w:val="0"/>
        </w:rPr>
        <w:t>INSURANCE AND WARRANTY</w:t>
      </w:r>
    </w:p>
    <w:p w14:paraId="58D86831" w14:textId="77777777" w:rsidR="0048666C" w:rsidRDefault="0048666C" w:rsidP="0048666C">
      <w:pPr>
        <w:pStyle w:val="11"/>
      </w:pPr>
      <w:r>
        <w:t>(1)</w:t>
      </w:r>
      <w:r>
        <w:tab/>
        <w:t>Description</w:t>
      </w:r>
    </w:p>
    <w:p w14:paraId="1310E064" w14:textId="77777777" w:rsidR="008C06DD" w:rsidRDefault="008C06DD" w:rsidP="008C06DD">
      <w:pPr>
        <w:pStyle w:val="bulletTex2"/>
      </w:pPr>
      <w:r>
        <w:t>-</w:t>
      </w:r>
      <w:r>
        <w:tab/>
        <w:t>These requirements shall be read and applied accordingly, and without detriment, to the requirements and provisions of Clause 18 “Insurance” of the Conditions of Contract.</w:t>
      </w:r>
    </w:p>
    <w:p w14:paraId="097D20D1" w14:textId="77777777" w:rsidR="008C06DD" w:rsidRDefault="008C06DD" w:rsidP="008C06DD">
      <w:pPr>
        <w:pStyle w:val="bulletTex2"/>
      </w:pPr>
      <w:r>
        <w:t>-</w:t>
      </w:r>
      <w:r>
        <w:tab/>
        <w:t>The Contractor shall provide an evidence of insurance policies prior to the start of the Works.</w:t>
      </w:r>
    </w:p>
    <w:p w14:paraId="2060A627" w14:textId="77777777" w:rsidR="008C06DD" w:rsidRDefault="008C06DD" w:rsidP="008C06DD">
      <w:pPr>
        <w:pStyle w:val="bulletTex2"/>
      </w:pPr>
      <w:r>
        <w:t>-</w:t>
      </w:r>
      <w:r>
        <w:tab/>
        <w:t xml:space="preserve">With each application for Interim Payment Certificate under Sub-Clause 14.3 of the Conditions of Contract, the Contractor shall submit evidence consisting of receipts of payment or other verification as approved by the Employer that insurance policies are in effect. </w:t>
      </w:r>
    </w:p>
    <w:p w14:paraId="36D2F0CC" w14:textId="77777777" w:rsidR="008C06DD" w:rsidRDefault="008C06DD" w:rsidP="008C06DD">
      <w:pPr>
        <w:pStyle w:val="bulletTex2"/>
      </w:pPr>
      <w:r>
        <w:t>-</w:t>
      </w:r>
      <w:r>
        <w:tab/>
        <w:t>The Contractor shall be responsible for all the costs for the warranty period of the Works in accordance with the related provisions of the Conditions of Contract.</w:t>
      </w:r>
    </w:p>
    <w:p w14:paraId="556C98A7" w14:textId="77777777" w:rsidR="008C06DD" w:rsidRDefault="008C06DD" w:rsidP="008C06DD">
      <w:pPr>
        <w:pStyle w:val="bulletTex2"/>
      </w:pPr>
      <w:r>
        <w:t>-</w:t>
      </w:r>
      <w:r>
        <w:tab/>
        <w:t>The following securities shall be provided by the Contractor:</w:t>
      </w:r>
    </w:p>
    <w:p w14:paraId="422910A4" w14:textId="4C8FF729" w:rsidR="008C06DD" w:rsidRDefault="008C06DD" w:rsidP="008C06DD">
      <w:pPr>
        <w:pStyle w:val="2ndbulletinText2"/>
        <w:numPr>
          <w:ilvl w:val="1"/>
          <w:numId w:val="11"/>
        </w:numPr>
        <w:tabs>
          <w:tab w:val="clear" w:pos="3119"/>
          <w:tab w:val="left" w:pos="3544"/>
        </w:tabs>
        <w:ind w:leftChars="1215" w:left="3093" w:firstLineChars="0"/>
      </w:pPr>
      <w:r>
        <w:t>Performance Security</w:t>
      </w:r>
    </w:p>
    <w:p w14:paraId="3C70327A" w14:textId="77777777" w:rsidR="008C06DD" w:rsidRDefault="008C06DD" w:rsidP="008C06DD">
      <w:pPr>
        <w:pStyle w:val="2ndbulletinText2"/>
        <w:numPr>
          <w:ilvl w:val="1"/>
          <w:numId w:val="11"/>
        </w:numPr>
        <w:tabs>
          <w:tab w:val="clear" w:pos="3119"/>
          <w:tab w:val="left" w:pos="3544"/>
        </w:tabs>
        <w:ind w:leftChars="1215" w:left="3093" w:firstLineChars="0"/>
      </w:pPr>
      <w:r>
        <w:t>Insurance of the Works</w:t>
      </w:r>
    </w:p>
    <w:p w14:paraId="374D566D" w14:textId="77777777" w:rsidR="008C06DD" w:rsidRDefault="008C06DD" w:rsidP="008C06DD">
      <w:pPr>
        <w:pStyle w:val="2ndbulletinText2"/>
        <w:numPr>
          <w:ilvl w:val="1"/>
          <w:numId w:val="11"/>
        </w:numPr>
        <w:tabs>
          <w:tab w:val="clear" w:pos="3119"/>
          <w:tab w:val="left" w:pos="3544"/>
        </w:tabs>
        <w:ind w:leftChars="1215" w:left="3093" w:firstLineChars="0"/>
      </w:pPr>
      <w:r>
        <w:t>Insurance of Contractor’s Equipment</w:t>
      </w:r>
    </w:p>
    <w:p w14:paraId="2CF960DA" w14:textId="77777777" w:rsidR="008C06DD" w:rsidRDefault="008C06DD" w:rsidP="008C06DD">
      <w:pPr>
        <w:pStyle w:val="2ndbulletinText2"/>
        <w:numPr>
          <w:ilvl w:val="1"/>
          <w:numId w:val="11"/>
        </w:numPr>
        <w:tabs>
          <w:tab w:val="clear" w:pos="3119"/>
          <w:tab w:val="left" w:pos="3544"/>
        </w:tabs>
        <w:ind w:leftChars="1215" w:left="3093" w:firstLineChars="0"/>
      </w:pPr>
      <w:r>
        <w:t>Third-Party Insurance</w:t>
      </w:r>
    </w:p>
    <w:p w14:paraId="76054915" w14:textId="77777777" w:rsidR="008C06DD" w:rsidRDefault="008C06DD" w:rsidP="008C06DD">
      <w:pPr>
        <w:pStyle w:val="2ndbulletinText2"/>
        <w:ind w:leftChars="1024" w:left="2676"/>
      </w:pPr>
      <w:r>
        <w:tab/>
        <w:t xml:space="preserve">The lump sum price for insurances includes all expenditures expected in providing and maintaining from Date of Commencement till end of Defect Liability Period, including expenditures resulting from administration work, dealing with and reporting of claim, stamps duties, taxes, etc.   </w:t>
      </w:r>
    </w:p>
    <w:p w14:paraId="43D1AC2E" w14:textId="77777777" w:rsidR="008C06DD" w:rsidRDefault="008C06DD" w:rsidP="008C06DD">
      <w:pPr>
        <w:pStyle w:val="2ndbulletinText2"/>
        <w:tabs>
          <w:tab w:val="left" w:pos="3544"/>
        </w:tabs>
        <w:ind w:leftChars="1024" w:left="2676"/>
      </w:pPr>
      <w:r>
        <w:tab/>
        <w:t xml:space="preserve">In case of any damages to the works for which the payment has been made by the Employer, it’s the Contractor's obligation to reconstruct the same and claim for the payment from the insurance companies. No payment for the reconstruction of the damaged works shall be made by the Employer. </w:t>
      </w:r>
    </w:p>
    <w:p w14:paraId="32EB2B2F" w14:textId="6F3AE6A0" w:rsidR="003D4499" w:rsidRPr="00513437" w:rsidRDefault="0048666C" w:rsidP="0048666C">
      <w:pPr>
        <w:pStyle w:val="11"/>
        <w:rPr>
          <w:lang w:eastAsia="ja-JP"/>
        </w:rPr>
      </w:pPr>
      <w:r>
        <w:rPr>
          <w:lang w:eastAsia="ja-JP"/>
        </w:rPr>
        <w:t>(2)</w:t>
      </w:r>
      <w:r>
        <w:rPr>
          <w:lang w:eastAsia="ja-JP"/>
        </w:rPr>
        <w:tab/>
        <w:t>Measurement and Payment</w:t>
      </w:r>
    </w:p>
    <w:p w14:paraId="02E487F7" w14:textId="77777777" w:rsidR="003D4499" w:rsidRDefault="003D4499" w:rsidP="003D4499">
      <w:pPr>
        <w:pStyle w:val="Text1"/>
      </w:pPr>
      <w:r>
        <w:t xml:space="preserve">Measurement and payment for provision and administration of the Insurances shall be on “lump sum” basis for all expenditure with regard to the provision of Insurances. </w:t>
      </w:r>
    </w:p>
    <w:p w14:paraId="1440B2B3" w14:textId="77777777" w:rsidR="003D4499" w:rsidRDefault="003D4499" w:rsidP="003D4499">
      <w:pPr>
        <w:pStyle w:val="Text1"/>
      </w:pPr>
      <w:r>
        <w:t>Payment of the lump sums shall be made under the relevant items in the Bill of Quantities on submission to the Engineer of acceptable Insurance policies, as required by the Conditions of Contract, with proof of payment of Insurance premiums. Where premiums are for one year only, 35% of the quoted lump sum shall be paid for the first year of the Contract period with a further 35% being paid on presentation of proof of payment of premiums for the rest of the construction period and the remaining 30% being paid on presentation of proof of payment of premiums for the Defects Notification Period.</w:t>
      </w:r>
    </w:p>
    <w:tbl>
      <w:tblPr>
        <w:tblStyle w:val="TableNormal"/>
        <w:tblW w:w="8659" w:type="dxa"/>
        <w:jc w:val="righ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77"/>
        <w:gridCol w:w="6237"/>
        <w:gridCol w:w="1145"/>
      </w:tblGrid>
      <w:tr w:rsidR="003D4499" w14:paraId="72D90604" w14:textId="77777777" w:rsidTr="00DB42C4">
        <w:trPr>
          <w:trHeight w:val="397"/>
          <w:tblHeader/>
          <w:jc w:val="right"/>
        </w:trPr>
        <w:tc>
          <w:tcPr>
            <w:tcW w:w="1277" w:type="dxa"/>
            <w:shd w:val="clear" w:color="auto" w:fill="DBE5F1" w:themeFill="accent1" w:themeFillTint="33"/>
            <w:vAlign w:val="center"/>
          </w:tcPr>
          <w:p w14:paraId="111437B4" w14:textId="77777777" w:rsidR="003D4499" w:rsidRDefault="003D4499" w:rsidP="00DB42C4">
            <w:pPr>
              <w:pStyle w:val="tittleinsidetables"/>
              <w:rPr>
                <w:szCs w:val="24"/>
              </w:rPr>
            </w:pPr>
            <w:r>
              <w:t>Item No.</w:t>
            </w:r>
          </w:p>
        </w:tc>
        <w:tc>
          <w:tcPr>
            <w:tcW w:w="6237" w:type="dxa"/>
            <w:shd w:val="clear" w:color="auto" w:fill="DBE5F1" w:themeFill="accent1" w:themeFillTint="33"/>
            <w:vAlign w:val="center"/>
          </w:tcPr>
          <w:p w14:paraId="4FA9A11F" w14:textId="77777777" w:rsidR="003D4499" w:rsidRDefault="003D4499" w:rsidP="00DB42C4">
            <w:pPr>
              <w:pStyle w:val="tittleinsidetables"/>
              <w:rPr>
                <w:szCs w:val="24"/>
              </w:rPr>
            </w:pPr>
            <w:r>
              <w:t>Description</w:t>
            </w:r>
          </w:p>
        </w:tc>
        <w:tc>
          <w:tcPr>
            <w:tcW w:w="1145" w:type="dxa"/>
            <w:shd w:val="clear" w:color="auto" w:fill="DBE5F1" w:themeFill="accent1" w:themeFillTint="33"/>
            <w:vAlign w:val="center"/>
          </w:tcPr>
          <w:p w14:paraId="39970CF6" w14:textId="77777777" w:rsidR="003D4499" w:rsidRDefault="003D4499" w:rsidP="00DB42C4">
            <w:pPr>
              <w:pStyle w:val="tittleinsidetables"/>
              <w:rPr>
                <w:szCs w:val="24"/>
              </w:rPr>
            </w:pPr>
            <w:r>
              <w:t>Unit</w:t>
            </w:r>
          </w:p>
        </w:tc>
      </w:tr>
      <w:tr w:rsidR="003D4499" w14:paraId="016012CF" w14:textId="77777777" w:rsidTr="00DB42C4">
        <w:trPr>
          <w:trHeight w:val="397"/>
          <w:jc w:val="right"/>
        </w:trPr>
        <w:tc>
          <w:tcPr>
            <w:tcW w:w="1277" w:type="dxa"/>
            <w:vAlign w:val="center"/>
          </w:tcPr>
          <w:p w14:paraId="0AC8C0B1" w14:textId="4050E5E9" w:rsidR="003D4499" w:rsidRPr="00513437" w:rsidRDefault="003D4499" w:rsidP="00DB42C4">
            <w:pPr>
              <w:pStyle w:val="TableParagraph"/>
              <w:jc w:val="center"/>
            </w:pPr>
            <w:r>
              <w:t>1</w:t>
            </w:r>
            <w:r w:rsidR="0048666C">
              <w:t>18</w:t>
            </w:r>
            <w:r>
              <w:t>-</w:t>
            </w:r>
            <w:r w:rsidR="0048666C">
              <w:t>1</w:t>
            </w:r>
          </w:p>
        </w:tc>
        <w:tc>
          <w:tcPr>
            <w:tcW w:w="6237" w:type="dxa"/>
            <w:vAlign w:val="center"/>
          </w:tcPr>
          <w:p w14:paraId="5294F5E1" w14:textId="4A09B277" w:rsidR="003D4499" w:rsidRPr="00513437" w:rsidRDefault="003D4499" w:rsidP="00DB42C4">
            <w:pPr>
              <w:pStyle w:val="TableParagraph"/>
            </w:pPr>
            <w:r w:rsidRPr="00513437">
              <w:t>Performance Security</w:t>
            </w:r>
          </w:p>
        </w:tc>
        <w:tc>
          <w:tcPr>
            <w:tcW w:w="1145" w:type="dxa"/>
            <w:vAlign w:val="center"/>
          </w:tcPr>
          <w:p w14:paraId="37A99FB1" w14:textId="77777777" w:rsidR="003D4499" w:rsidRPr="00513437" w:rsidRDefault="003D4499" w:rsidP="00DB42C4">
            <w:pPr>
              <w:pStyle w:val="TableParagraph"/>
            </w:pPr>
            <w:r w:rsidRPr="00513437">
              <w:t>lump sum</w:t>
            </w:r>
          </w:p>
        </w:tc>
      </w:tr>
      <w:tr w:rsidR="003D4499" w14:paraId="2134E0DD" w14:textId="77777777" w:rsidTr="00DB42C4">
        <w:trPr>
          <w:trHeight w:val="397"/>
          <w:jc w:val="right"/>
        </w:trPr>
        <w:tc>
          <w:tcPr>
            <w:tcW w:w="1277" w:type="dxa"/>
            <w:vAlign w:val="center"/>
          </w:tcPr>
          <w:p w14:paraId="5DBE49F1" w14:textId="0E745207" w:rsidR="003D4499" w:rsidRPr="00513437" w:rsidRDefault="003D4499" w:rsidP="00DB42C4">
            <w:pPr>
              <w:pStyle w:val="TableParagraph"/>
              <w:jc w:val="center"/>
            </w:pPr>
            <w:r>
              <w:t>1</w:t>
            </w:r>
            <w:r w:rsidR="0048666C">
              <w:t>18</w:t>
            </w:r>
            <w:r>
              <w:t>-</w:t>
            </w:r>
            <w:r w:rsidR="0048666C">
              <w:t>2</w:t>
            </w:r>
          </w:p>
        </w:tc>
        <w:tc>
          <w:tcPr>
            <w:tcW w:w="6237" w:type="dxa"/>
            <w:vAlign w:val="center"/>
          </w:tcPr>
          <w:p w14:paraId="68278BF9" w14:textId="77777777" w:rsidR="003D4499" w:rsidRPr="00513437" w:rsidRDefault="003D4499" w:rsidP="00DB42C4">
            <w:pPr>
              <w:pStyle w:val="TableParagraph"/>
            </w:pPr>
            <w:r w:rsidRPr="00513437">
              <w:t>Insurance of the Works</w:t>
            </w:r>
          </w:p>
        </w:tc>
        <w:tc>
          <w:tcPr>
            <w:tcW w:w="1145" w:type="dxa"/>
            <w:vAlign w:val="center"/>
          </w:tcPr>
          <w:p w14:paraId="5031CA90" w14:textId="77777777" w:rsidR="003D4499" w:rsidRPr="00513437" w:rsidRDefault="003D4499" w:rsidP="00DB42C4">
            <w:pPr>
              <w:pStyle w:val="TableParagraph"/>
            </w:pPr>
            <w:r w:rsidRPr="00513437">
              <w:t>lump sum</w:t>
            </w:r>
          </w:p>
        </w:tc>
      </w:tr>
      <w:tr w:rsidR="003D4499" w14:paraId="02AD8AD4" w14:textId="77777777" w:rsidTr="00DB42C4">
        <w:trPr>
          <w:trHeight w:val="397"/>
          <w:jc w:val="right"/>
        </w:trPr>
        <w:tc>
          <w:tcPr>
            <w:tcW w:w="1277" w:type="dxa"/>
            <w:vAlign w:val="center"/>
          </w:tcPr>
          <w:p w14:paraId="04A33D01" w14:textId="6B31D575" w:rsidR="003D4499" w:rsidRDefault="003D4499" w:rsidP="00DB42C4">
            <w:pPr>
              <w:pStyle w:val="TableParagraph"/>
              <w:jc w:val="center"/>
            </w:pPr>
            <w:r>
              <w:t>1</w:t>
            </w:r>
            <w:r w:rsidR="0048666C">
              <w:t>18</w:t>
            </w:r>
            <w:r>
              <w:t>-</w:t>
            </w:r>
            <w:r w:rsidR="0048666C">
              <w:t>3</w:t>
            </w:r>
          </w:p>
        </w:tc>
        <w:tc>
          <w:tcPr>
            <w:tcW w:w="6237" w:type="dxa"/>
            <w:vAlign w:val="center"/>
          </w:tcPr>
          <w:p w14:paraId="0568041E" w14:textId="77777777" w:rsidR="003D4499" w:rsidRPr="00513437" w:rsidRDefault="003D4499" w:rsidP="00DB42C4">
            <w:pPr>
              <w:pStyle w:val="TableParagraph"/>
            </w:pPr>
            <w:r w:rsidRPr="00513437">
              <w:t>Insurance of Contractor’s Equipment</w:t>
            </w:r>
          </w:p>
        </w:tc>
        <w:tc>
          <w:tcPr>
            <w:tcW w:w="1145" w:type="dxa"/>
            <w:vAlign w:val="center"/>
          </w:tcPr>
          <w:p w14:paraId="0272A195" w14:textId="77777777" w:rsidR="003D4499" w:rsidRPr="00513437" w:rsidRDefault="003D4499" w:rsidP="00DB42C4">
            <w:pPr>
              <w:pStyle w:val="TableParagraph"/>
            </w:pPr>
            <w:r w:rsidRPr="00513437">
              <w:t>lump sum</w:t>
            </w:r>
          </w:p>
        </w:tc>
      </w:tr>
      <w:tr w:rsidR="003D4499" w14:paraId="66E9CDB4" w14:textId="77777777" w:rsidTr="00DB42C4">
        <w:trPr>
          <w:trHeight w:val="397"/>
          <w:jc w:val="right"/>
        </w:trPr>
        <w:tc>
          <w:tcPr>
            <w:tcW w:w="1277" w:type="dxa"/>
            <w:vAlign w:val="center"/>
          </w:tcPr>
          <w:p w14:paraId="56B3953F" w14:textId="422CA41B" w:rsidR="003D4499" w:rsidRDefault="003D4499" w:rsidP="00DB42C4">
            <w:pPr>
              <w:pStyle w:val="TableParagraph"/>
              <w:jc w:val="center"/>
            </w:pPr>
            <w:r>
              <w:t>1</w:t>
            </w:r>
            <w:r w:rsidR="0048666C">
              <w:t>18</w:t>
            </w:r>
            <w:r>
              <w:t>-</w:t>
            </w:r>
            <w:r w:rsidR="0048666C">
              <w:t>4</w:t>
            </w:r>
          </w:p>
        </w:tc>
        <w:tc>
          <w:tcPr>
            <w:tcW w:w="6237" w:type="dxa"/>
            <w:vAlign w:val="center"/>
          </w:tcPr>
          <w:p w14:paraId="4271857F" w14:textId="77777777" w:rsidR="003D4499" w:rsidRPr="00C65785" w:rsidRDefault="003D4499" w:rsidP="00DB42C4">
            <w:pPr>
              <w:pStyle w:val="TableParagraph"/>
            </w:pPr>
            <w:r w:rsidRPr="00513437">
              <w:t>Third-Party Insurance</w:t>
            </w:r>
          </w:p>
        </w:tc>
        <w:tc>
          <w:tcPr>
            <w:tcW w:w="1145" w:type="dxa"/>
            <w:vAlign w:val="center"/>
          </w:tcPr>
          <w:p w14:paraId="181B35C0" w14:textId="77777777" w:rsidR="003D4499" w:rsidRPr="00C65785" w:rsidRDefault="003D4499" w:rsidP="00DB42C4">
            <w:pPr>
              <w:pStyle w:val="TableParagraph"/>
            </w:pPr>
            <w:r w:rsidRPr="00C65785">
              <w:t>lump sum</w:t>
            </w:r>
          </w:p>
        </w:tc>
      </w:tr>
    </w:tbl>
    <w:p w14:paraId="300A6645" w14:textId="784F4FC3" w:rsidR="008C06DD" w:rsidRDefault="008C06DD" w:rsidP="00DC329C">
      <w:pPr>
        <w:pStyle w:val="Note"/>
        <w:rPr>
          <w:rFonts w:eastAsiaTheme="minorEastAsia"/>
        </w:rPr>
      </w:pPr>
    </w:p>
    <w:p w14:paraId="15B3D903" w14:textId="42923F73" w:rsidR="008C06DD" w:rsidRDefault="008C06DD" w:rsidP="00DC329C">
      <w:pPr>
        <w:pStyle w:val="Note"/>
        <w:rPr>
          <w:rFonts w:eastAsiaTheme="minorEastAsia"/>
        </w:rPr>
      </w:pPr>
    </w:p>
    <w:p w14:paraId="7F990460" w14:textId="77777777" w:rsidR="008C06DD" w:rsidRDefault="008C06DD" w:rsidP="00DC329C">
      <w:pPr>
        <w:pStyle w:val="Note"/>
        <w:rPr>
          <w:rFonts w:eastAsiaTheme="minorEastAsia"/>
        </w:rPr>
      </w:pPr>
    </w:p>
    <w:p w14:paraId="26911B83" w14:textId="77777777" w:rsidR="001D3A72" w:rsidRPr="00537B6C" w:rsidRDefault="001D3A72" w:rsidP="00DC329C">
      <w:pPr>
        <w:pStyle w:val="Note"/>
        <w:rPr>
          <w:rFonts w:eastAsiaTheme="minorEastAsia"/>
        </w:rPr>
      </w:pPr>
    </w:p>
    <w:p w14:paraId="0AE276D0" w14:textId="77777777" w:rsidR="006C127C" w:rsidRDefault="006C127C" w:rsidP="00DC329C">
      <w:pPr>
        <w:pStyle w:val="Note"/>
        <w:sectPr w:rsidR="006C127C" w:rsidSect="00343B8D">
          <w:footerReference w:type="default" r:id="rId15"/>
          <w:pgSz w:w="11910" w:h="16840" w:code="9"/>
          <w:pgMar w:top="1418" w:right="851" w:bottom="1418" w:left="851" w:header="851" w:footer="1134" w:gutter="0"/>
          <w:pgNumType w:start="1"/>
          <w:cols w:space="720"/>
          <w:docGrid w:linePitch="299"/>
        </w:sectPr>
      </w:pPr>
    </w:p>
    <w:p w14:paraId="2CF4C821" w14:textId="77777777" w:rsidR="006C127C" w:rsidRDefault="006C127C">
      <w:pPr>
        <w:rPr>
          <w:rFonts w:ascii="Calibri Light" w:eastAsia="Calibri Light" w:hAnsi="Calibri Light" w:cs="Calibri Light"/>
          <w:sz w:val="30"/>
          <w:szCs w:val="30"/>
        </w:rPr>
      </w:pPr>
      <w:bookmarkStart w:id="314" w:name="200_April-15.pdf_(p.39-45)"/>
      <w:bookmarkEnd w:id="314"/>
    </w:p>
    <w:p w14:paraId="45AE672A" w14:textId="198BA9F0" w:rsidR="006C127C" w:rsidRDefault="00BC2DF0" w:rsidP="002A66BD">
      <w:pPr>
        <w:pStyle w:val="101"/>
      </w:pPr>
      <w:bookmarkStart w:id="315" w:name="_Toc498523734"/>
      <w:bookmarkStart w:id="316" w:name="_Toc498524174"/>
      <w:bookmarkStart w:id="317" w:name="_Toc504140410"/>
      <w:bookmarkStart w:id="318" w:name="_Toc509394759"/>
      <w:r>
        <w:t>SECTION</w:t>
      </w:r>
      <w:r>
        <w:rPr>
          <w:spacing w:val="-3"/>
        </w:rPr>
        <w:t xml:space="preserve"> </w:t>
      </w:r>
      <w:r>
        <w:t>200: SITE CLEARANCE</w:t>
      </w:r>
      <w:bookmarkEnd w:id="315"/>
      <w:bookmarkEnd w:id="316"/>
      <w:bookmarkEnd w:id="317"/>
      <w:bookmarkEnd w:id="318"/>
    </w:p>
    <w:p w14:paraId="1A011ACF" w14:textId="53A0D7A2" w:rsidR="006C127C" w:rsidRDefault="00812F13" w:rsidP="00880B64">
      <w:pPr>
        <w:pStyle w:val="101"/>
      </w:pPr>
      <w:bookmarkStart w:id="319" w:name="_Toc498523736"/>
      <w:bookmarkStart w:id="320" w:name="_Toc498524176"/>
      <w:bookmarkStart w:id="321" w:name="_Toc504140412"/>
      <w:bookmarkStart w:id="322" w:name="_Toc509394760"/>
      <w:r>
        <w:t>201</w:t>
      </w:r>
      <w:r>
        <w:tab/>
      </w:r>
      <w:r w:rsidR="00C933FC">
        <w:t>CLEARING</w:t>
      </w:r>
      <w:r w:rsidR="00C933FC">
        <w:rPr>
          <w:spacing w:val="-2"/>
        </w:rPr>
        <w:t xml:space="preserve"> </w:t>
      </w:r>
      <w:r w:rsidR="00C933FC">
        <w:t>AND GRUBBING</w:t>
      </w:r>
      <w:bookmarkEnd w:id="319"/>
      <w:bookmarkEnd w:id="320"/>
      <w:bookmarkEnd w:id="321"/>
      <w:bookmarkEnd w:id="322"/>
    </w:p>
    <w:p w14:paraId="376E2C79" w14:textId="77777777" w:rsidR="006C127C" w:rsidRDefault="00812F13" w:rsidP="009139FF">
      <w:pPr>
        <w:pStyle w:val="11"/>
      </w:pPr>
      <w:r>
        <w:t>(2)</w:t>
      </w:r>
      <w:r>
        <w:tab/>
      </w:r>
      <w:r w:rsidR="00C933FC">
        <w:t>Description of</w:t>
      </w:r>
      <w:r w:rsidR="00C933FC">
        <w:rPr>
          <w:spacing w:val="1"/>
        </w:rPr>
        <w:t xml:space="preserve"> </w:t>
      </w:r>
      <w:r w:rsidR="00C933FC">
        <w:t>Work</w:t>
      </w:r>
    </w:p>
    <w:p w14:paraId="18ACFD6B" w14:textId="77777777" w:rsidR="0045784A" w:rsidRDefault="0045784A" w:rsidP="00B8416C">
      <w:pPr>
        <w:pStyle w:val="insertordelete"/>
      </w:pPr>
      <w:r>
        <w:t>(1)</w:t>
      </w:r>
      <w:r>
        <w:tab/>
        <w:t xml:space="preserve">Insert the following </w:t>
      </w:r>
      <w:r w:rsidR="006E29DC">
        <w:t>at the end</w:t>
      </w:r>
      <w:r>
        <w:t xml:space="preserve"> of the Sub-Clause </w:t>
      </w:r>
      <w:r w:rsidR="006E29DC">
        <w:t>201</w:t>
      </w:r>
      <w:r>
        <w:t>(</w:t>
      </w:r>
      <w:r w:rsidR="006E29DC">
        <w:t>2</w:t>
      </w:r>
      <w:r>
        <w:t>)</w:t>
      </w:r>
      <w:r w:rsidR="006E29DC">
        <w:t>(d) “Conservation of Flora”</w:t>
      </w:r>
      <w:r>
        <w:t>:</w:t>
      </w:r>
    </w:p>
    <w:p w14:paraId="3F82B515" w14:textId="77777777" w:rsidR="0045784A" w:rsidRDefault="0045784A" w:rsidP="00F6788F">
      <w:pPr>
        <w:pStyle w:val="ae"/>
      </w:pPr>
      <w:r>
        <w:t>(</w:t>
      </w:r>
      <w:r w:rsidR="006E29DC">
        <w:t>e</w:t>
      </w:r>
      <w:r>
        <w:t>)</w:t>
      </w:r>
      <w:r>
        <w:tab/>
      </w:r>
      <w:r w:rsidR="006E29DC" w:rsidRPr="006E29DC">
        <w:t>Clearing of Landslides</w:t>
      </w:r>
    </w:p>
    <w:p w14:paraId="1469BDD9" w14:textId="77777777" w:rsidR="006E29DC" w:rsidRDefault="006E29DC" w:rsidP="006E29DC">
      <w:pPr>
        <w:pStyle w:val="Text2"/>
      </w:pPr>
      <w:r>
        <w:t>When instructed by the Engineer, the Contractor shall remove all debris from landslides as soon as possible after receiving instruction. The first priority will be the removal of material to maintain safe vehicular access and the second to remove material in order to continue construction of the works. The Engineer shall determine the amount of the material to be removed and/or any further work which may be required to stabilize the landslide.</w:t>
      </w:r>
    </w:p>
    <w:p w14:paraId="37A4F1CB" w14:textId="77777777" w:rsidR="006E29DC" w:rsidRDefault="006E29DC" w:rsidP="006E29DC">
      <w:pPr>
        <w:pStyle w:val="Text2"/>
      </w:pPr>
      <w:r>
        <w:t>Where a landslide has occurred in an area where the Contractor has commenced but not completed excavation works of any nature and such excavation works have, in the opinion of the Engineer, been the direct or indirect cause of the landslide, the responsibility for clearing and stabilizing the landslide shall rest entirely with the Contractor. Elsewhere the volume of material directed to be removed shall be measured in cubic meter.</w:t>
      </w:r>
    </w:p>
    <w:p w14:paraId="4DDCC8EB" w14:textId="77777777" w:rsidR="006E29DC" w:rsidRDefault="006E29DC" w:rsidP="00F6788F">
      <w:pPr>
        <w:pStyle w:val="ae"/>
      </w:pPr>
      <w:r>
        <w:t>(f)</w:t>
      </w:r>
      <w:r>
        <w:tab/>
        <w:t>Clearing of Debris</w:t>
      </w:r>
    </w:p>
    <w:p w14:paraId="2A14C6D9" w14:textId="77777777" w:rsidR="006E29DC" w:rsidRDefault="006E29DC" w:rsidP="006E29DC">
      <w:pPr>
        <w:pStyle w:val="Text2"/>
      </w:pPr>
      <w:r>
        <w:t>The Contractor shall remove all debris from causeways, culverts and side drains as per the instruction of the Engineer.</w:t>
      </w:r>
    </w:p>
    <w:p w14:paraId="7A1D46C0" w14:textId="77777777" w:rsidR="006E29DC" w:rsidRDefault="00011738" w:rsidP="00011738">
      <w:pPr>
        <w:pStyle w:val="11"/>
      </w:pPr>
      <w:r>
        <w:t>(4)</w:t>
      </w:r>
      <w:r>
        <w:tab/>
      </w:r>
      <w:r w:rsidR="006E29DC">
        <w:t xml:space="preserve">Measurement </w:t>
      </w:r>
    </w:p>
    <w:p w14:paraId="50301E5F" w14:textId="75909976" w:rsidR="005E65AD" w:rsidRDefault="005E65AD" w:rsidP="00B8416C">
      <w:pPr>
        <w:pStyle w:val="insertordelete"/>
      </w:pPr>
      <w:r>
        <w:t>(2)</w:t>
      </w:r>
      <w:r>
        <w:tab/>
        <w:t xml:space="preserve">Insert the following at the end of the </w:t>
      </w:r>
      <w:r w:rsidR="00783B17">
        <w:t>Clause</w:t>
      </w:r>
      <w:r>
        <w:t xml:space="preserve"> 201(4) “</w:t>
      </w:r>
      <w:r w:rsidRPr="005E65AD">
        <w:t>Measurement</w:t>
      </w:r>
      <w:r>
        <w:t>”:</w:t>
      </w:r>
    </w:p>
    <w:p w14:paraId="326DEE1F" w14:textId="68717577" w:rsidR="00381C86" w:rsidRDefault="002E7EF1" w:rsidP="006E29DC">
      <w:pPr>
        <w:pStyle w:val="Text2"/>
      </w:pPr>
      <w:r>
        <w:t xml:space="preserve">Works related with Conservation of Topsoil and Conservation of Flora </w:t>
      </w:r>
      <w:r w:rsidR="00381C86">
        <w:t xml:space="preserve">including </w:t>
      </w:r>
      <w:r>
        <w:t xml:space="preserve">excavation, conservation (or disposal if </w:t>
      </w:r>
      <w:r w:rsidR="00D77B4C">
        <w:t>so instructed</w:t>
      </w:r>
      <w:r>
        <w:t xml:space="preserve"> by the Engineer), </w:t>
      </w:r>
      <w:r w:rsidR="00381C86">
        <w:t xml:space="preserve">haulage within </w:t>
      </w:r>
      <w:r>
        <w:t>2</w:t>
      </w:r>
      <w:r w:rsidR="00381C86">
        <w:t xml:space="preserve">.0Km including all incidentals for a proper </w:t>
      </w:r>
      <w:r>
        <w:t>stockpiling in an area approved by the Engineer</w:t>
      </w:r>
      <w:r w:rsidR="00381C86">
        <w:t xml:space="preserve">, </w:t>
      </w:r>
      <w:r>
        <w:t>shall not be measured separately but deemed included in the respective main items for earthworks. In case that, further works for topsoil or planting can reuse these material</w:t>
      </w:r>
      <w:r w:rsidR="00D77B4C">
        <w:t xml:space="preserve">, respective measurement and payment shall be made under respective clauses of Section 2800: “Bio-Engineering Works” as applicable and as approved by the Engineer. In such case, the measurement for reuse shall include hauling from </w:t>
      </w:r>
      <w:r w:rsidR="0058787C">
        <w:t xml:space="preserve">the </w:t>
      </w:r>
      <w:r w:rsidR="00D77B4C">
        <w:t>stockpile</w:t>
      </w:r>
      <w:r w:rsidR="0058787C">
        <w:t>s</w:t>
      </w:r>
      <w:r w:rsidR="00D77B4C">
        <w:t xml:space="preserve">, and related works for placing in Site and incidentals, but not the cost </w:t>
      </w:r>
      <w:r w:rsidR="00130EA4">
        <w:t xml:space="preserve">for soil </w:t>
      </w:r>
      <w:r w:rsidR="00C57F26">
        <w:t xml:space="preserve">as material itself </w:t>
      </w:r>
      <w:r w:rsidR="00130EA4">
        <w:t>to be reused, and excluding all cost and incidentals already included in the measured items of this Section.</w:t>
      </w:r>
    </w:p>
    <w:p w14:paraId="4BE670D1" w14:textId="77777777" w:rsidR="0058787C" w:rsidRDefault="0058787C" w:rsidP="0058787C">
      <w:pPr>
        <w:pStyle w:val="Text2"/>
      </w:pPr>
      <w:r>
        <w:t xml:space="preserve">Landslides and debris removed as per this specification shall be measured in cubic meter. Debris clearance from causeways, culverts and side drains shall be measured for one time only at the starting of the contract. Afterwards, debris clearance shall be covered by the Routine Maintenance. </w:t>
      </w:r>
    </w:p>
    <w:p w14:paraId="59E03ACF" w14:textId="03C64578" w:rsidR="00025A82" w:rsidRDefault="00025A82" w:rsidP="006E29DC">
      <w:pPr>
        <w:pStyle w:val="Text2"/>
      </w:pPr>
      <w:r>
        <w:t xml:space="preserve">Clearance of debris from box and pipe culverts and side drainages including haulage and disposal within </w:t>
      </w:r>
      <w:r w:rsidR="002E7EF1">
        <w:t>2</w:t>
      </w:r>
      <w:r>
        <w:t xml:space="preserve">.0Km including all incidentals for a proper completion, and approved by the Engineer, shall be measured in cubic </w:t>
      </w:r>
      <w:proofErr w:type="spellStart"/>
      <w:r>
        <w:t>metres</w:t>
      </w:r>
      <w:proofErr w:type="spellEnd"/>
      <w:r>
        <w:t>.</w:t>
      </w:r>
    </w:p>
    <w:p w14:paraId="0A3D0EDD" w14:textId="77777777" w:rsidR="006E29DC" w:rsidRDefault="005E65AD" w:rsidP="005E65AD">
      <w:pPr>
        <w:pStyle w:val="11"/>
      </w:pPr>
      <w:r>
        <w:t>(5)</w:t>
      </w:r>
      <w:r>
        <w:tab/>
      </w:r>
      <w:r w:rsidR="006E29DC">
        <w:t xml:space="preserve">Payment </w:t>
      </w:r>
    </w:p>
    <w:p w14:paraId="636FEAD5" w14:textId="57D4F11D" w:rsidR="006E29DC" w:rsidRDefault="005E65AD" w:rsidP="00B8416C">
      <w:pPr>
        <w:pStyle w:val="insertordelete"/>
      </w:pPr>
      <w:r>
        <w:t>(</w:t>
      </w:r>
      <w:r w:rsidR="0098152F">
        <w:t>3</w:t>
      </w:r>
      <w:r>
        <w:t>)</w:t>
      </w:r>
      <w:r>
        <w:tab/>
        <w:t xml:space="preserve">Insert the following at the end of the </w:t>
      </w:r>
      <w:r w:rsidR="00783B17">
        <w:t>Clause</w:t>
      </w:r>
      <w:r>
        <w:t xml:space="preserve"> 201(5) “Payment”:</w:t>
      </w:r>
    </w:p>
    <w:p w14:paraId="5790D035" w14:textId="77777777" w:rsidR="006E29DC" w:rsidRDefault="006E29DC" w:rsidP="006E29DC">
      <w:pPr>
        <w:pStyle w:val="Text2"/>
      </w:pPr>
      <w:r>
        <w:t xml:space="preserve">No payment shall be made in respect of clearing and grubbing carried out at the sites of quarries, borrow pits, Contractor’s facilities or any other area other than those areas specifically directed </w:t>
      </w:r>
      <w:r w:rsidR="005E65AD">
        <w:t xml:space="preserve">by the Engineer </w:t>
      </w:r>
      <w:r>
        <w:t xml:space="preserve">to be cleared and grubbed for the execution of the permanent works.” </w:t>
      </w:r>
    </w:p>
    <w:p w14:paraId="6990717F" w14:textId="77777777" w:rsidR="006E29DC" w:rsidRDefault="006E29DC" w:rsidP="006E29DC">
      <w:pPr>
        <w:pStyle w:val="Text2"/>
      </w:pPr>
      <w:r>
        <w:t xml:space="preserve">Clearing of Landslide and Debris shall be paid at their respective contract unit rates which shall be full and final compensation to the </w:t>
      </w:r>
      <w:r w:rsidR="00375E43">
        <w:t>C</w:t>
      </w:r>
      <w:r>
        <w:t xml:space="preserve">ontractor as per </w:t>
      </w:r>
      <w:r w:rsidR="00375E43">
        <w:t>Section</w:t>
      </w:r>
      <w:r>
        <w:t xml:space="preserve"> 112</w:t>
      </w:r>
      <w:r w:rsidR="00375E43">
        <w:t xml:space="preserve"> herein described</w:t>
      </w:r>
      <w:r>
        <w:t>.</w:t>
      </w:r>
      <w:r w:rsidR="00375E43">
        <w:t xml:space="preserve">  However, for the works for “</w:t>
      </w:r>
      <w:r w:rsidR="00375E43" w:rsidRPr="00375E43">
        <w:t>Cutting trees including stumps &amp; roots removal of girth and compacted backfilling</w:t>
      </w:r>
      <w:r w:rsidR="00375E43">
        <w:t>”, the Contractor shall do an estimation of total number based on the information available regarding to Environment, or by himself. These quantities shall be verified and confirmed by the Contractor, and approved by the Engineer, during execution of the Works.</w:t>
      </w:r>
    </w:p>
    <w:p w14:paraId="655EF2B8" w14:textId="77777777" w:rsidR="006C127C" w:rsidRDefault="006E29DC" w:rsidP="006E29DC">
      <w:pPr>
        <w:pStyle w:val="Text2"/>
      </w:pPr>
      <w:r>
        <w:t>No payment shall be made for the removal of the landslide of less than 20 cubic meters nor for the first 20 cubic meters in any one occurrence.</w:t>
      </w:r>
    </w:p>
    <w:p w14:paraId="06927808" w14:textId="77777777" w:rsidR="005E65AD" w:rsidRDefault="005E65AD" w:rsidP="005E65AD">
      <w:pPr>
        <w:pStyle w:val="Note"/>
      </w:pPr>
    </w:p>
    <w:tbl>
      <w:tblPr>
        <w:tblStyle w:val="TableNormal"/>
        <w:tblW w:w="8107" w:type="dxa"/>
        <w:jc w:val="righ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66"/>
        <w:gridCol w:w="5949"/>
        <w:gridCol w:w="892"/>
      </w:tblGrid>
      <w:tr w:rsidR="005E65AD" w14:paraId="79A3DBC5" w14:textId="77777777" w:rsidTr="00C30BEB">
        <w:trPr>
          <w:trHeight w:val="397"/>
          <w:jc w:val="right"/>
        </w:trPr>
        <w:tc>
          <w:tcPr>
            <w:tcW w:w="1266" w:type="dxa"/>
            <w:shd w:val="clear" w:color="auto" w:fill="DBE5F1" w:themeFill="accent1" w:themeFillTint="33"/>
            <w:vAlign w:val="center"/>
          </w:tcPr>
          <w:p w14:paraId="3C136FB2" w14:textId="77777777" w:rsidR="005E65AD" w:rsidRDefault="005E65AD" w:rsidP="00C30BEB">
            <w:pPr>
              <w:pStyle w:val="tittleinsidetables"/>
              <w:rPr>
                <w:szCs w:val="24"/>
              </w:rPr>
            </w:pPr>
            <w:r>
              <w:t>Item No.</w:t>
            </w:r>
          </w:p>
        </w:tc>
        <w:tc>
          <w:tcPr>
            <w:tcW w:w="5949" w:type="dxa"/>
            <w:shd w:val="clear" w:color="auto" w:fill="DBE5F1" w:themeFill="accent1" w:themeFillTint="33"/>
            <w:vAlign w:val="center"/>
          </w:tcPr>
          <w:p w14:paraId="50B0E09F" w14:textId="77777777" w:rsidR="005E65AD" w:rsidRDefault="005E65AD" w:rsidP="00C30BEB">
            <w:pPr>
              <w:pStyle w:val="tittleinsidetables"/>
              <w:rPr>
                <w:szCs w:val="24"/>
              </w:rPr>
            </w:pPr>
            <w:r>
              <w:t>Description</w:t>
            </w:r>
          </w:p>
        </w:tc>
        <w:tc>
          <w:tcPr>
            <w:tcW w:w="892" w:type="dxa"/>
            <w:shd w:val="clear" w:color="auto" w:fill="DBE5F1" w:themeFill="accent1" w:themeFillTint="33"/>
            <w:vAlign w:val="center"/>
          </w:tcPr>
          <w:p w14:paraId="2CA60F40" w14:textId="77777777" w:rsidR="005E65AD" w:rsidRDefault="005E65AD" w:rsidP="00C30BEB">
            <w:pPr>
              <w:pStyle w:val="tittleinsidetables"/>
              <w:rPr>
                <w:szCs w:val="24"/>
              </w:rPr>
            </w:pPr>
            <w:r>
              <w:t>Unit</w:t>
            </w:r>
          </w:p>
        </w:tc>
      </w:tr>
      <w:tr w:rsidR="002B66ED" w14:paraId="64BEB236" w14:textId="77777777" w:rsidTr="004929CB">
        <w:trPr>
          <w:trHeight w:val="397"/>
          <w:jc w:val="right"/>
        </w:trPr>
        <w:tc>
          <w:tcPr>
            <w:tcW w:w="1266" w:type="dxa"/>
            <w:vAlign w:val="center"/>
          </w:tcPr>
          <w:p w14:paraId="12F93BF7" w14:textId="01D2AB51" w:rsidR="002B66ED" w:rsidRPr="002B66ED" w:rsidRDefault="002B66ED" w:rsidP="00C30BEB">
            <w:pPr>
              <w:pStyle w:val="TableParagraph"/>
              <w:jc w:val="center"/>
              <w:rPr>
                <w:b/>
                <w:lang w:eastAsia="ja-JP"/>
              </w:rPr>
            </w:pPr>
            <w:r w:rsidRPr="002B66ED">
              <w:rPr>
                <w:rFonts w:hint="eastAsia"/>
                <w:b/>
                <w:lang w:eastAsia="ja-JP"/>
              </w:rPr>
              <w:t>200</w:t>
            </w:r>
          </w:p>
        </w:tc>
        <w:tc>
          <w:tcPr>
            <w:tcW w:w="6841" w:type="dxa"/>
            <w:gridSpan w:val="2"/>
            <w:vAlign w:val="center"/>
          </w:tcPr>
          <w:p w14:paraId="4C2FE706" w14:textId="01024F62" w:rsidR="002B66ED" w:rsidRPr="002B66ED" w:rsidRDefault="002B66ED" w:rsidP="002B66ED">
            <w:pPr>
              <w:pStyle w:val="TableParagraph"/>
              <w:rPr>
                <w:b/>
                <w:szCs w:val="24"/>
                <w:lang w:eastAsia="ja-JP"/>
              </w:rPr>
            </w:pPr>
            <w:r w:rsidRPr="002B66ED">
              <w:rPr>
                <w:rFonts w:hint="eastAsia"/>
                <w:b/>
                <w:lang w:eastAsia="ja-JP"/>
              </w:rPr>
              <w:t>Site Clearance</w:t>
            </w:r>
          </w:p>
        </w:tc>
      </w:tr>
      <w:tr w:rsidR="00B540ED" w14:paraId="62ED72E6" w14:textId="77777777" w:rsidTr="001F07A3">
        <w:trPr>
          <w:trHeight w:val="397"/>
          <w:jc w:val="right"/>
        </w:trPr>
        <w:tc>
          <w:tcPr>
            <w:tcW w:w="1266" w:type="dxa"/>
            <w:vAlign w:val="center"/>
          </w:tcPr>
          <w:p w14:paraId="3C360227" w14:textId="20682228" w:rsidR="00B540ED" w:rsidRDefault="00B540ED" w:rsidP="00B540ED">
            <w:pPr>
              <w:pStyle w:val="TableParagraph"/>
              <w:jc w:val="center"/>
            </w:pPr>
            <w:r w:rsidRPr="002B66ED">
              <w:rPr>
                <w:rFonts w:hint="eastAsia"/>
                <w:b/>
                <w:lang w:eastAsia="ja-JP"/>
              </w:rPr>
              <w:t>20</w:t>
            </w:r>
            <w:r>
              <w:rPr>
                <w:b/>
                <w:lang w:eastAsia="ja-JP"/>
              </w:rPr>
              <w:t>1</w:t>
            </w:r>
          </w:p>
        </w:tc>
        <w:tc>
          <w:tcPr>
            <w:tcW w:w="6841" w:type="dxa"/>
            <w:gridSpan w:val="2"/>
            <w:vAlign w:val="center"/>
          </w:tcPr>
          <w:p w14:paraId="58DAF4C8" w14:textId="66F4A2C6" w:rsidR="00B540ED" w:rsidRDefault="00B540ED" w:rsidP="00B540ED">
            <w:pPr>
              <w:pStyle w:val="TableParagraph"/>
              <w:rPr>
                <w:szCs w:val="24"/>
                <w:lang w:eastAsia="ja-JP"/>
              </w:rPr>
            </w:pPr>
            <w:r>
              <w:rPr>
                <w:b/>
                <w:lang w:eastAsia="ja-JP"/>
              </w:rPr>
              <w:t>Clearing and Grubbing</w:t>
            </w:r>
          </w:p>
        </w:tc>
      </w:tr>
      <w:tr w:rsidR="005E65AD" w14:paraId="24CFCE69" w14:textId="77777777" w:rsidTr="00C30BEB">
        <w:trPr>
          <w:trHeight w:val="397"/>
          <w:jc w:val="right"/>
        </w:trPr>
        <w:tc>
          <w:tcPr>
            <w:tcW w:w="1266" w:type="dxa"/>
            <w:vAlign w:val="center"/>
          </w:tcPr>
          <w:p w14:paraId="1E330663" w14:textId="77777777" w:rsidR="005E65AD" w:rsidRDefault="00166C78" w:rsidP="00C30BEB">
            <w:pPr>
              <w:pStyle w:val="TableParagraph"/>
              <w:jc w:val="center"/>
            </w:pPr>
            <w:r>
              <w:t>201</w:t>
            </w:r>
            <w:r w:rsidR="005E65AD">
              <w:t>-</w:t>
            </w:r>
            <w:r>
              <w:t>1</w:t>
            </w:r>
          </w:p>
        </w:tc>
        <w:tc>
          <w:tcPr>
            <w:tcW w:w="5949" w:type="dxa"/>
            <w:vAlign w:val="center"/>
          </w:tcPr>
          <w:p w14:paraId="2688B425" w14:textId="36767255" w:rsidR="005E65AD" w:rsidRPr="0087536D" w:rsidRDefault="00166C78" w:rsidP="00C30BEB">
            <w:pPr>
              <w:pStyle w:val="TableParagraph"/>
              <w:rPr>
                <w:lang w:eastAsia="ja-JP"/>
              </w:rPr>
            </w:pPr>
            <w:r>
              <w:rPr>
                <w:rFonts w:hint="eastAsia"/>
                <w:lang w:eastAsia="ja-JP"/>
              </w:rPr>
              <w:t>C</w:t>
            </w:r>
            <w:r>
              <w:rPr>
                <w:lang w:eastAsia="ja-JP"/>
              </w:rPr>
              <w:t>learing and Grubbing</w:t>
            </w:r>
            <w:r w:rsidR="002B66ED">
              <w:rPr>
                <w:lang w:eastAsia="ja-JP"/>
              </w:rPr>
              <w:t xml:space="preserve"> and Conservation of Top-Soil</w:t>
            </w:r>
          </w:p>
        </w:tc>
        <w:tc>
          <w:tcPr>
            <w:tcW w:w="892" w:type="dxa"/>
            <w:vAlign w:val="center"/>
          </w:tcPr>
          <w:p w14:paraId="6573C169" w14:textId="77777777" w:rsidR="005E65AD" w:rsidRPr="00CE3858" w:rsidRDefault="00375E43" w:rsidP="00C30BEB">
            <w:pPr>
              <w:pStyle w:val="TableParagraph"/>
              <w:jc w:val="center"/>
              <w:rPr>
                <w:szCs w:val="24"/>
                <w:lang w:eastAsia="ja-JP"/>
              </w:rPr>
            </w:pPr>
            <w:proofErr w:type="spellStart"/>
            <w:r>
              <w:rPr>
                <w:szCs w:val="24"/>
                <w:lang w:eastAsia="ja-JP"/>
              </w:rPr>
              <w:t>sq</w:t>
            </w:r>
            <w:r w:rsidR="00025A82">
              <w:rPr>
                <w:szCs w:val="24"/>
                <w:lang w:eastAsia="ja-JP"/>
              </w:rPr>
              <w:t>.</w:t>
            </w:r>
            <w:r>
              <w:rPr>
                <w:szCs w:val="24"/>
                <w:lang w:eastAsia="ja-JP"/>
              </w:rPr>
              <w:t>m</w:t>
            </w:r>
            <w:proofErr w:type="spellEnd"/>
            <w:r w:rsidR="00025A82">
              <w:rPr>
                <w:szCs w:val="24"/>
                <w:lang w:eastAsia="ja-JP"/>
              </w:rPr>
              <w:t>.</w:t>
            </w:r>
          </w:p>
        </w:tc>
      </w:tr>
      <w:tr w:rsidR="005E65AD" w14:paraId="365CBB7C" w14:textId="77777777" w:rsidTr="00C30BEB">
        <w:trPr>
          <w:trHeight w:val="397"/>
          <w:jc w:val="right"/>
        </w:trPr>
        <w:tc>
          <w:tcPr>
            <w:tcW w:w="1266" w:type="dxa"/>
            <w:vAlign w:val="center"/>
          </w:tcPr>
          <w:p w14:paraId="532E4FE2" w14:textId="77777777" w:rsidR="005E65AD" w:rsidRDefault="00166C78" w:rsidP="00C30BEB">
            <w:pPr>
              <w:pStyle w:val="TableParagraph"/>
              <w:jc w:val="center"/>
            </w:pPr>
            <w:r>
              <w:t>201</w:t>
            </w:r>
            <w:r w:rsidR="005E65AD">
              <w:t>-</w:t>
            </w:r>
            <w:r>
              <w:t>2</w:t>
            </w:r>
          </w:p>
        </w:tc>
        <w:tc>
          <w:tcPr>
            <w:tcW w:w="5949" w:type="dxa"/>
            <w:vAlign w:val="center"/>
          </w:tcPr>
          <w:p w14:paraId="32BB84B8" w14:textId="52931F84" w:rsidR="00375E43" w:rsidRPr="0087536D" w:rsidRDefault="00375E43" w:rsidP="00C30BEB">
            <w:pPr>
              <w:pStyle w:val="TableParagraph"/>
              <w:rPr>
                <w:lang w:eastAsia="ja-JP"/>
              </w:rPr>
            </w:pPr>
            <w:r>
              <w:rPr>
                <w:lang w:eastAsia="ja-JP"/>
              </w:rPr>
              <w:t>C</w:t>
            </w:r>
            <w:r w:rsidRPr="00375E43">
              <w:rPr>
                <w:lang w:eastAsia="ja-JP"/>
              </w:rPr>
              <w:t xml:space="preserve">utting trees including </w:t>
            </w:r>
            <w:r>
              <w:rPr>
                <w:lang w:eastAsia="ja-JP"/>
              </w:rPr>
              <w:t xml:space="preserve">stumps &amp; roots </w:t>
            </w:r>
            <w:r w:rsidRPr="00375E43">
              <w:rPr>
                <w:lang w:eastAsia="ja-JP"/>
              </w:rPr>
              <w:t xml:space="preserve">removal of girth and </w:t>
            </w:r>
            <w:r w:rsidR="002B66ED">
              <w:rPr>
                <w:lang w:eastAsia="ja-JP"/>
              </w:rPr>
              <w:t>compacted backfilling a</w:t>
            </w:r>
            <w:r w:rsidRPr="00375E43">
              <w:rPr>
                <w:lang w:eastAsia="ja-JP"/>
              </w:rPr>
              <w:t>bove 300 mm to 600 mm</w:t>
            </w:r>
          </w:p>
        </w:tc>
        <w:tc>
          <w:tcPr>
            <w:tcW w:w="892" w:type="dxa"/>
            <w:vAlign w:val="center"/>
          </w:tcPr>
          <w:p w14:paraId="5EDF44BC" w14:textId="77777777" w:rsidR="005E65AD" w:rsidRPr="00CE3858" w:rsidRDefault="00375E43" w:rsidP="00C30BEB">
            <w:pPr>
              <w:pStyle w:val="TableParagraph"/>
              <w:jc w:val="center"/>
              <w:rPr>
                <w:szCs w:val="24"/>
                <w:lang w:eastAsia="ja-JP"/>
              </w:rPr>
            </w:pPr>
            <w:r>
              <w:rPr>
                <w:szCs w:val="24"/>
                <w:lang w:eastAsia="ja-JP"/>
              </w:rPr>
              <w:t>No.</w:t>
            </w:r>
          </w:p>
        </w:tc>
      </w:tr>
      <w:tr w:rsidR="00375E43" w14:paraId="661B7EE9" w14:textId="77777777" w:rsidTr="00C30BEB">
        <w:trPr>
          <w:trHeight w:val="397"/>
          <w:jc w:val="right"/>
        </w:trPr>
        <w:tc>
          <w:tcPr>
            <w:tcW w:w="1266" w:type="dxa"/>
            <w:vAlign w:val="center"/>
          </w:tcPr>
          <w:p w14:paraId="1E916010" w14:textId="77777777" w:rsidR="00375E43" w:rsidRDefault="00375E43" w:rsidP="00C30BEB">
            <w:pPr>
              <w:pStyle w:val="TableParagraph"/>
              <w:jc w:val="center"/>
            </w:pPr>
            <w:r>
              <w:t>201-3</w:t>
            </w:r>
          </w:p>
        </w:tc>
        <w:tc>
          <w:tcPr>
            <w:tcW w:w="5949" w:type="dxa"/>
            <w:vAlign w:val="center"/>
          </w:tcPr>
          <w:p w14:paraId="4A1EFB63" w14:textId="3CD6E060" w:rsidR="00375E43" w:rsidRPr="0087536D" w:rsidRDefault="00375E43" w:rsidP="00C30BEB">
            <w:pPr>
              <w:pStyle w:val="TableParagraph"/>
              <w:rPr>
                <w:lang w:eastAsia="ja-JP"/>
              </w:rPr>
            </w:pPr>
            <w:r>
              <w:rPr>
                <w:lang w:eastAsia="ja-JP"/>
              </w:rPr>
              <w:t>C</w:t>
            </w:r>
            <w:r w:rsidRPr="00375E43">
              <w:rPr>
                <w:lang w:eastAsia="ja-JP"/>
              </w:rPr>
              <w:t xml:space="preserve">utting trees including </w:t>
            </w:r>
            <w:r>
              <w:rPr>
                <w:lang w:eastAsia="ja-JP"/>
              </w:rPr>
              <w:t xml:space="preserve">stumps &amp; roots </w:t>
            </w:r>
            <w:r w:rsidRPr="00375E43">
              <w:rPr>
                <w:lang w:eastAsia="ja-JP"/>
              </w:rPr>
              <w:t xml:space="preserve">removal of girth and </w:t>
            </w:r>
            <w:r>
              <w:rPr>
                <w:lang w:eastAsia="ja-JP"/>
              </w:rPr>
              <w:t>compacted backfilling</w:t>
            </w:r>
            <w:r w:rsidR="002B66ED">
              <w:rPr>
                <w:lang w:eastAsia="ja-JP"/>
              </w:rPr>
              <w:t xml:space="preserve"> a</w:t>
            </w:r>
            <w:r w:rsidRPr="00375E43">
              <w:rPr>
                <w:lang w:eastAsia="ja-JP"/>
              </w:rPr>
              <w:t xml:space="preserve">bove </w:t>
            </w:r>
            <w:r>
              <w:rPr>
                <w:lang w:eastAsia="ja-JP"/>
              </w:rPr>
              <w:t>6</w:t>
            </w:r>
            <w:r w:rsidRPr="00375E43">
              <w:rPr>
                <w:lang w:eastAsia="ja-JP"/>
              </w:rPr>
              <w:t xml:space="preserve">00 mm to </w:t>
            </w:r>
            <w:r>
              <w:rPr>
                <w:lang w:eastAsia="ja-JP"/>
              </w:rPr>
              <w:t>9</w:t>
            </w:r>
            <w:r w:rsidRPr="00375E43">
              <w:rPr>
                <w:lang w:eastAsia="ja-JP"/>
              </w:rPr>
              <w:t>00 mm</w:t>
            </w:r>
          </w:p>
        </w:tc>
        <w:tc>
          <w:tcPr>
            <w:tcW w:w="892" w:type="dxa"/>
            <w:vAlign w:val="center"/>
          </w:tcPr>
          <w:p w14:paraId="219ED9F0" w14:textId="77777777" w:rsidR="00375E43" w:rsidRPr="00CE3858" w:rsidRDefault="00375E43" w:rsidP="00C30BEB">
            <w:pPr>
              <w:pStyle w:val="TableParagraph"/>
              <w:jc w:val="center"/>
              <w:rPr>
                <w:szCs w:val="24"/>
                <w:lang w:eastAsia="ja-JP"/>
              </w:rPr>
            </w:pPr>
            <w:r>
              <w:rPr>
                <w:szCs w:val="24"/>
                <w:lang w:eastAsia="ja-JP"/>
              </w:rPr>
              <w:t>No.</w:t>
            </w:r>
          </w:p>
        </w:tc>
      </w:tr>
      <w:tr w:rsidR="00375E43" w14:paraId="051C84CD" w14:textId="77777777" w:rsidTr="00C30BEB">
        <w:trPr>
          <w:trHeight w:val="397"/>
          <w:jc w:val="right"/>
        </w:trPr>
        <w:tc>
          <w:tcPr>
            <w:tcW w:w="1266" w:type="dxa"/>
            <w:vAlign w:val="center"/>
          </w:tcPr>
          <w:p w14:paraId="47E0AFB9" w14:textId="77777777" w:rsidR="00375E43" w:rsidRDefault="00375E43" w:rsidP="00C30BEB">
            <w:pPr>
              <w:pStyle w:val="TableParagraph"/>
              <w:jc w:val="center"/>
            </w:pPr>
            <w:r>
              <w:t>201-4</w:t>
            </w:r>
          </w:p>
        </w:tc>
        <w:tc>
          <w:tcPr>
            <w:tcW w:w="5949" w:type="dxa"/>
            <w:vAlign w:val="center"/>
          </w:tcPr>
          <w:p w14:paraId="11C22872" w14:textId="6C54B9EC" w:rsidR="00375E43" w:rsidRPr="0087536D" w:rsidRDefault="00375E43" w:rsidP="00C30BEB">
            <w:pPr>
              <w:pStyle w:val="TableParagraph"/>
              <w:rPr>
                <w:lang w:eastAsia="ja-JP"/>
              </w:rPr>
            </w:pPr>
            <w:r>
              <w:rPr>
                <w:lang w:eastAsia="ja-JP"/>
              </w:rPr>
              <w:t>C</w:t>
            </w:r>
            <w:r w:rsidRPr="00375E43">
              <w:rPr>
                <w:lang w:eastAsia="ja-JP"/>
              </w:rPr>
              <w:t xml:space="preserve">utting trees including </w:t>
            </w:r>
            <w:r>
              <w:rPr>
                <w:lang w:eastAsia="ja-JP"/>
              </w:rPr>
              <w:t xml:space="preserve">stumps &amp; roots </w:t>
            </w:r>
            <w:r w:rsidRPr="00375E43">
              <w:rPr>
                <w:lang w:eastAsia="ja-JP"/>
              </w:rPr>
              <w:t xml:space="preserve">removal of girth and </w:t>
            </w:r>
            <w:r>
              <w:rPr>
                <w:lang w:eastAsia="ja-JP"/>
              </w:rPr>
              <w:t>compacted backfilling</w:t>
            </w:r>
            <w:r w:rsidR="002B66ED">
              <w:rPr>
                <w:lang w:eastAsia="ja-JP"/>
              </w:rPr>
              <w:t xml:space="preserve"> a</w:t>
            </w:r>
            <w:r w:rsidRPr="00375E43">
              <w:rPr>
                <w:lang w:eastAsia="ja-JP"/>
              </w:rPr>
              <w:t xml:space="preserve">bove </w:t>
            </w:r>
            <w:r>
              <w:rPr>
                <w:lang w:eastAsia="ja-JP"/>
              </w:rPr>
              <w:t>9</w:t>
            </w:r>
            <w:r w:rsidR="002B66ED">
              <w:rPr>
                <w:lang w:eastAsia="ja-JP"/>
              </w:rPr>
              <w:t>00 mm</w:t>
            </w:r>
          </w:p>
        </w:tc>
        <w:tc>
          <w:tcPr>
            <w:tcW w:w="892" w:type="dxa"/>
            <w:vAlign w:val="center"/>
          </w:tcPr>
          <w:p w14:paraId="609667E4" w14:textId="77777777" w:rsidR="00375E43" w:rsidRPr="00C65785" w:rsidRDefault="00375E43" w:rsidP="00C30BEB">
            <w:pPr>
              <w:pStyle w:val="TableParagraph"/>
              <w:jc w:val="center"/>
            </w:pPr>
            <w:r>
              <w:rPr>
                <w:szCs w:val="24"/>
                <w:lang w:eastAsia="ja-JP"/>
              </w:rPr>
              <w:t>No.</w:t>
            </w:r>
          </w:p>
        </w:tc>
      </w:tr>
      <w:tr w:rsidR="00025A82" w14:paraId="34F35CFB" w14:textId="77777777" w:rsidTr="00C30BEB">
        <w:trPr>
          <w:trHeight w:val="397"/>
          <w:jc w:val="right"/>
        </w:trPr>
        <w:tc>
          <w:tcPr>
            <w:tcW w:w="1266" w:type="dxa"/>
            <w:vAlign w:val="center"/>
          </w:tcPr>
          <w:p w14:paraId="4E89C1E3" w14:textId="397C3A65" w:rsidR="00025A82" w:rsidRDefault="00025A82" w:rsidP="00C30BEB">
            <w:pPr>
              <w:pStyle w:val="TableParagraph"/>
              <w:jc w:val="center"/>
            </w:pPr>
            <w:r w:rsidRPr="002B66ED">
              <w:t>201-</w:t>
            </w:r>
            <w:r w:rsidR="002B66ED">
              <w:t>5</w:t>
            </w:r>
          </w:p>
        </w:tc>
        <w:tc>
          <w:tcPr>
            <w:tcW w:w="5949" w:type="dxa"/>
            <w:vAlign w:val="center"/>
          </w:tcPr>
          <w:p w14:paraId="15E003A0" w14:textId="77777777" w:rsidR="00025A82" w:rsidRPr="002B66ED" w:rsidRDefault="00025A82" w:rsidP="00C30BEB">
            <w:pPr>
              <w:pStyle w:val="TableParagraph"/>
              <w:rPr>
                <w:lang w:eastAsia="ja-JP"/>
              </w:rPr>
            </w:pPr>
            <w:r w:rsidRPr="002B66ED">
              <w:rPr>
                <w:lang w:eastAsia="ja-JP"/>
              </w:rPr>
              <w:t>Clearance of debris from box and pipe culverts and side drainages including haulage and disposal within 1.0Km</w:t>
            </w:r>
          </w:p>
        </w:tc>
        <w:tc>
          <w:tcPr>
            <w:tcW w:w="892" w:type="dxa"/>
            <w:vAlign w:val="center"/>
          </w:tcPr>
          <w:p w14:paraId="4DF7C2A7" w14:textId="77777777" w:rsidR="00025A82" w:rsidRDefault="00025A82" w:rsidP="00C30BEB">
            <w:pPr>
              <w:pStyle w:val="TableParagraph"/>
              <w:jc w:val="center"/>
              <w:rPr>
                <w:szCs w:val="24"/>
                <w:lang w:eastAsia="ja-JP"/>
              </w:rPr>
            </w:pPr>
            <w:proofErr w:type="spellStart"/>
            <w:r>
              <w:rPr>
                <w:szCs w:val="24"/>
                <w:lang w:eastAsia="ja-JP"/>
              </w:rPr>
              <w:t>c</w:t>
            </w:r>
            <w:r>
              <w:rPr>
                <w:rFonts w:hint="eastAsia"/>
                <w:szCs w:val="24"/>
                <w:lang w:eastAsia="ja-JP"/>
              </w:rPr>
              <w:t>u.</w:t>
            </w:r>
            <w:r>
              <w:rPr>
                <w:szCs w:val="24"/>
                <w:lang w:eastAsia="ja-JP"/>
              </w:rPr>
              <w:t>m</w:t>
            </w:r>
            <w:proofErr w:type="spellEnd"/>
            <w:r>
              <w:rPr>
                <w:szCs w:val="24"/>
                <w:lang w:eastAsia="ja-JP"/>
              </w:rPr>
              <w:t>.</w:t>
            </w:r>
          </w:p>
        </w:tc>
      </w:tr>
    </w:tbl>
    <w:p w14:paraId="7742DAA1" w14:textId="77777777" w:rsidR="00E370A2" w:rsidRDefault="00E370A2" w:rsidP="006803C5">
      <w:pPr>
        <w:pStyle w:val="Note"/>
      </w:pPr>
    </w:p>
    <w:p w14:paraId="5ACA3D56" w14:textId="1C6F04EF" w:rsidR="00C94C9E" w:rsidRDefault="00C94C9E" w:rsidP="00880B64">
      <w:pPr>
        <w:pStyle w:val="101"/>
      </w:pPr>
      <w:bookmarkStart w:id="323" w:name="_Toc498523737"/>
      <w:bookmarkStart w:id="324" w:name="_Toc498524177"/>
      <w:bookmarkStart w:id="325" w:name="_Toc504140413"/>
      <w:bookmarkStart w:id="326" w:name="_Toc509394761"/>
      <w:r w:rsidRPr="003253D0">
        <w:t>202</w:t>
      </w:r>
      <w:r w:rsidRPr="003253D0">
        <w:tab/>
        <w:t>DISMANTLING CULVERTS, BRIDGES, OTHER STRUCTURES AND PAVEMENT</w:t>
      </w:r>
      <w:bookmarkEnd w:id="323"/>
      <w:bookmarkEnd w:id="324"/>
      <w:bookmarkEnd w:id="325"/>
      <w:bookmarkEnd w:id="326"/>
      <w:r w:rsidR="00BE068B">
        <w:t xml:space="preserve">  </w:t>
      </w:r>
    </w:p>
    <w:p w14:paraId="1B9FE6FC" w14:textId="77777777" w:rsidR="00C94C9E" w:rsidRPr="002F38F2" w:rsidRDefault="002F38F2" w:rsidP="002F38F2">
      <w:pPr>
        <w:pStyle w:val="11"/>
        <w:rPr>
          <w:lang w:eastAsia="ja-JP"/>
        </w:rPr>
      </w:pPr>
      <w:r>
        <w:rPr>
          <w:rFonts w:hint="eastAsia"/>
          <w:lang w:eastAsia="ja-JP"/>
        </w:rPr>
        <w:t>(1)</w:t>
      </w:r>
      <w:r>
        <w:rPr>
          <w:rFonts w:hint="eastAsia"/>
          <w:lang w:eastAsia="ja-JP"/>
        </w:rPr>
        <w:tab/>
        <w:t>Scope</w:t>
      </w:r>
    </w:p>
    <w:p w14:paraId="606D03BF" w14:textId="4DB614FC" w:rsidR="002F38F2" w:rsidRDefault="002F38F2" w:rsidP="00B8416C">
      <w:pPr>
        <w:pStyle w:val="insertordelete"/>
      </w:pPr>
      <w:r>
        <w:t>(</w:t>
      </w:r>
      <w:r w:rsidR="0098152F">
        <w:t>4</w:t>
      </w:r>
      <w:r>
        <w:t>)</w:t>
      </w:r>
      <w:r>
        <w:tab/>
        <w:t xml:space="preserve">Insert the following at the end of the </w:t>
      </w:r>
      <w:r w:rsidR="00783B17">
        <w:t>Clause</w:t>
      </w:r>
      <w:r>
        <w:t xml:space="preserve"> 202(1) “Scope”:</w:t>
      </w:r>
    </w:p>
    <w:p w14:paraId="5135AB0D" w14:textId="77777777" w:rsidR="002F38F2" w:rsidRDefault="002F38F2" w:rsidP="002F38F2">
      <w:pPr>
        <w:pStyle w:val="Text2"/>
      </w:pPr>
      <w:r>
        <w:t>The Engineer shall designate all materials arising from dismantling as:</w:t>
      </w:r>
    </w:p>
    <w:p w14:paraId="12EFE472" w14:textId="77777777" w:rsidR="002F38F2" w:rsidRDefault="002F38F2" w:rsidP="002F38F2">
      <w:pPr>
        <w:pStyle w:val="bulletTex2"/>
      </w:pPr>
      <w:r>
        <w:t>(i)</w:t>
      </w:r>
      <w:r>
        <w:tab/>
        <w:t>Scrap to be disposed of by the Contractor, or</w:t>
      </w:r>
    </w:p>
    <w:p w14:paraId="181BB146" w14:textId="77777777" w:rsidR="002F38F2" w:rsidRDefault="002F38F2" w:rsidP="002F38F2">
      <w:pPr>
        <w:pStyle w:val="bulletTex2"/>
      </w:pPr>
      <w:r>
        <w:t>(ii)</w:t>
      </w:r>
      <w:r>
        <w:tab/>
        <w:t>Salvageable material to be reused in the Works, or</w:t>
      </w:r>
    </w:p>
    <w:p w14:paraId="796C8552" w14:textId="77777777" w:rsidR="00C94C9E" w:rsidRDefault="002F38F2" w:rsidP="002F38F2">
      <w:pPr>
        <w:pStyle w:val="bulletTex2"/>
      </w:pPr>
      <w:r>
        <w:t>(iv)</w:t>
      </w:r>
      <w:r>
        <w:tab/>
        <w:t>Salvageable material to be retained by the Employer</w:t>
      </w:r>
    </w:p>
    <w:p w14:paraId="53439226" w14:textId="208F43EF" w:rsidR="00F73C28" w:rsidRPr="002F38F2" w:rsidRDefault="00F73C28" w:rsidP="00F73C28">
      <w:pPr>
        <w:pStyle w:val="11"/>
        <w:rPr>
          <w:lang w:eastAsia="ja-JP"/>
        </w:rPr>
      </w:pPr>
      <w:r>
        <w:rPr>
          <w:rFonts w:hint="eastAsia"/>
          <w:lang w:eastAsia="ja-JP"/>
        </w:rPr>
        <w:t>(</w:t>
      </w:r>
      <w:r w:rsidR="00BB571C">
        <w:rPr>
          <w:lang w:eastAsia="ja-JP"/>
        </w:rPr>
        <w:t>3</w:t>
      </w:r>
      <w:r>
        <w:rPr>
          <w:rFonts w:hint="eastAsia"/>
          <w:lang w:eastAsia="ja-JP"/>
        </w:rPr>
        <w:t>)</w:t>
      </w:r>
      <w:r>
        <w:rPr>
          <w:rFonts w:hint="eastAsia"/>
          <w:lang w:eastAsia="ja-JP"/>
        </w:rPr>
        <w:tab/>
      </w:r>
      <w:r w:rsidR="00BB571C" w:rsidRPr="00BB571C">
        <w:rPr>
          <w:lang w:eastAsia="ja-JP"/>
        </w:rPr>
        <w:tab/>
        <w:t>Dismantling Culverts and Bridges</w:t>
      </w:r>
    </w:p>
    <w:p w14:paraId="624AA347" w14:textId="131AF63F" w:rsidR="00F73C28" w:rsidRDefault="00F73C28" w:rsidP="00B8416C">
      <w:pPr>
        <w:pStyle w:val="insertordelete"/>
      </w:pPr>
      <w:r>
        <w:t>(</w:t>
      </w:r>
      <w:r w:rsidR="0098152F">
        <w:t>5</w:t>
      </w:r>
      <w:r>
        <w:t>)</w:t>
      </w:r>
      <w:r>
        <w:tab/>
      </w:r>
      <w:r w:rsidR="007B619D">
        <w:t>Add the following new Clause (3): “Submittals” after the last paragraph of Clause 202(2): “General” and r</w:t>
      </w:r>
      <w:r w:rsidR="00066F44">
        <w:t xml:space="preserve">enumber </w:t>
      </w:r>
      <w:r w:rsidR="00B564FA">
        <w:t xml:space="preserve">all </w:t>
      </w:r>
      <w:r w:rsidR="00783B17">
        <w:t>Clause</w:t>
      </w:r>
      <w:r w:rsidR="00B564FA">
        <w:t>s</w:t>
      </w:r>
      <w:r>
        <w:t xml:space="preserve"> </w:t>
      </w:r>
      <w:r w:rsidR="00B564FA">
        <w:t xml:space="preserve">from </w:t>
      </w:r>
      <w:r w:rsidR="00783B17">
        <w:t>Clause</w:t>
      </w:r>
      <w:r>
        <w:t xml:space="preserve"> </w:t>
      </w:r>
      <w:r w:rsidRPr="00A329F4">
        <w:t>202(</w:t>
      </w:r>
      <w:r w:rsidR="007B619D">
        <w:t>4</w:t>
      </w:r>
      <w:r w:rsidRPr="00A329F4">
        <w:t>)</w:t>
      </w:r>
      <w:r>
        <w:t> “</w:t>
      </w:r>
      <w:r w:rsidR="00BB571C" w:rsidRPr="00BB571C">
        <w:t>Dismantling Culverts and Bridges</w:t>
      </w:r>
      <w:r>
        <w:t>”:</w:t>
      </w:r>
    </w:p>
    <w:p w14:paraId="58092486" w14:textId="79D9FC7E" w:rsidR="00104CB0" w:rsidRPr="002F38F2" w:rsidRDefault="00104CB0" w:rsidP="00104CB0">
      <w:pPr>
        <w:pStyle w:val="11"/>
        <w:rPr>
          <w:lang w:eastAsia="ja-JP"/>
        </w:rPr>
      </w:pPr>
      <w:r>
        <w:rPr>
          <w:rFonts w:hint="eastAsia"/>
          <w:lang w:eastAsia="ja-JP"/>
        </w:rPr>
        <w:t>(</w:t>
      </w:r>
      <w:r w:rsidR="007B619D">
        <w:rPr>
          <w:lang w:eastAsia="ja-JP"/>
        </w:rPr>
        <w:t>3</w:t>
      </w:r>
      <w:r>
        <w:rPr>
          <w:rFonts w:hint="eastAsia"/>
          <w:lang w:eastAsia="ja-JP"/>
        </w:rPr>
        <w:t>)</w:t>
      </w:r>
      <w:r>
        <w:rPr>
          <w:rFonts w:hint="eastAsia"/>
          <w:lang w:eastAsia="ja-JP"/>
        </w:rPr>
        <w:tab/>
      </w:r>
      <w:r>
        <w:rPr>
          <w:lang w:eastAsia="ja-JP"/>
        </w:rPr>
        <w:t>Submittals</w:t>
      </w:r>
    </w:p>
    <w:p w14:paraId="71CB14B9" w14:textId="77777777" w:rsidR="00BB571C" w:rsidRDefault="00BB571C" w:rsidP="00BB571C">
      <w:pPr>
        <w:pStyle w:val="Text1"/>
      </w:pPr>
      <w:r>
        <w:t>The Contractor, prior to the commencement of any work, shall prepare and submit to the Engineer, for respective approval, the following:</w:t>
      </w:r>
    </w:p>
    <w:p w14:paraId="16E6FA91" w14:textId="4258AE4A" w:rsidR="00BB571C" w:rsidRPr="00645F37" w:rsidRDefault="00BB571C" w:rsidP="00645F37">
      <w:pPr>
        <w:pStyle w:val="aText1"/>
      </w:pPr>
      <w:r w:rsidRPr="00645F37">
        <w:t>(a)</w:t>
      </w:r>
      <w:r w:rsidRPr="00645F37">
        <w:tab/>
        <w:t xml:space="preserve">Shop Drawings in accordance with the </w:t>
      </w:r>
      <w:r w:rsidR="00645F37">
        <w:t>requirements herein described in Sub-</w:t>
      </w:r>
      <w:r w:rsidRPr="00645F37">
        <w:t>Section</w:t>
      </w:r>
      <w:r w:rsidR="00645F37">
        <w:t> </w:t>
      </w:r>
      <w:r w:rsidR="00EB72E2">
        <w:t>117</w:t>
      </w:r>
      <w:r w:rsidR="00645F37">
        <w:t xml:space="preserve">: </w:t>
      </w:r>
      <w:r w:rsidRPr="00645F37">
        <w:t xml:space="preserve">“Contractor’s Drawings”, including detailed information regarding </w:t>
      </w:r>
      <w:r w:rsidR="00645F37">
        <w:t>to all</w:t>
      </w:r>
      <w:r w:rsidRPr="00645F37">
        <w:t xml:space="preserve"> </w:t>
      </w:r>
      <w:r w:rsidR="00645F37">
        <w:t xml:space="preserve">bridges, </w:t>
      </w:r>
      <w:r w:rsidRPr="00645F37">
        <w:t xml:space="preserve">drainage structures, curbs, pavements, </w:t>
      </w:r>
      <w:r w:rsidR="00645F37">
        <w:t xml:space="preserve">buildings, </w:t>
      </w:r>
      <w:r w:rsidRPr="00645F37">
        <w:t xml:space="preserve">etc. to be </w:t>
      </w:r>
      <w:r w:rsidR="00645F37">
        <w:t>dismantled</w:t>
      </w:r>
      <w:r w:rsidRPr="00645F37">
        <w:t xml:space="preserve"> and removed in accordance with the provisions and indications </w:t>
      </w:r>
      <w:r w:rsidR="00645F37">
        <w:t>these Specifications</w:t>
      </w:r>
      <w:r w:rsidRPr="00645F37">
        <w:t>.</w:t>
      </w:r>
    </w:p>
    <w:p w14:paraId="36273BCE" w14:textId="77777777" w:rsidR="00BB571C" w:rsidRPr="00645F37" w:rsidRDefault="00BB571C" w:rsidP="00645F37">
      <w:pPr>
        <w:pStyle w:val="aText1"/>
      </w:pPr>
      <w:r w:rsidRPr="00645F37">
        <w:t>(b)</w:t>
      </w:r>
      <w:r w:rsidRPr="00645F37">
        <w:tab/>
        <w:t xml:space="preserve">Complete details of the method, equipment, and schedule to perform the </w:t>
      </w:r>
      <w:r w:rsidR="00645F37">
        <w:t>dismantling</w:t>
      </w:r>
      <w:r w:rsidRPr="00645F37">
        <w:t xml:space="preserve"> and removal work pertinent to this item.</w:t>
      </w:r>
    </w:p>
    <w:p w14:paraId="1A2E3158" w14:textId="77777777" w:rsidR="00BB571C" w:rsidRPr="00645F37" w:rsidRDefault="00BB571C" w:rsidP="00645F37">
      <w:pPr>
        <w:pStyle w:val="aText1"/>
      </w:pPr>
      <w:r w:rsidRPr="00645F37">
        <w:t>(c)</w:t>
      </w:r>
      <w:r w:rsidRPr="00645F37">
        <w:tab/>
        <w:t>Inventory of the materials that could be recovered from demolition work and stockpiling of suitable materials from stripping that the Contractor intend to use for other items.</w:t>
      </w:r>
    </w:p>
    <w:p w14:paraId="7927B8D5" w14:textId="77777777" w:rsidR="00104CB0" w:rsidRPr="00645F37" w:rsidRDefault="00BB571C" w:rsidP="00645F37">
      <w:pPr>
        <w:pStyle w:val="aText1"/>
      </w:pPr>
      <w:r w:rsidRPr="00645F37">
        <w:t>(d)</w:t>
      </w:r>
      <w:r w:rsidRPr="00645F37">
        <w:tab/>
        <w:t>Detailed drawings showing disposal areas for non-reusable materials arising within the Site, or areas for stockpiling of the recovered materials planned to be used for other items.</w:t>
      </w:r>
    </w:p>
    <w:p w14:paraId="03EAC89B" w14:textId="77777777" w:rsidR="008B7397" w:rsidRPr="002F38F2" w:rsidRDefault="008B7397" w:rsidP="008B7397">
      <w:pPr>
        <w:pStyle w:val="11"/>
        <w:rPr>
          <w:lang w:eastAsia="ja-JP"/>
        </w:rPr>
      </w:pPr>
      <w:r>
        <w:rPr>
          <w:rFonts w:hint="eastAsia"/>
          <w:lang w:eastAsia="ja-JP"/>
        </w:rPr>
        <w:t>(</w:t>
      </w:r>
      <w:r>
        <w:rPr>
          <w:lang w:eastAsia="ja-JP"/>
        </w:rPr>
        <w:t>4</w:t>
      </w:r>
      <w:r>
        <w:rPr>
          <w:rFonts w:hint="eastAsia"/>
          <w:lang w:eastAsia="ja-JP"/>
        </w:rPr>
        <w:t>)</w:t>
      </w:r>
      <w:r>
        <w:rPr>
          <w:rFonts w:hint="eastAsia"/>
          <w:lang w:eastAsia="ja-JP"/>
        </w:rPr>
        <w:tab/>
      </w:r>
      <w:r w:rsidRPr="00BB571C">
        <w:rPr>
          <w:lang w:eastAsia="ja-JP"/>
        </w:rPr>
        <w:tab/>
        <w:t>Dismantling Culverts and Bridges</w:t>
      </w:r>
    </w:p>
    <w:p w14:paraId="611E9449" w14:textId="13348C0F" w:rsidR="008B7397" w:rsidRDefault="008B7397" w:rsidP="00B8416C">
      <w:pPr>
        <w:pStyle w:val="insertordelete"/>
      </w:pPr>
      <w:r>
        <w:t>(</w:t>
      </w:r>
      <w:r w:rsidR="001A59B3">
        <w:t>6</w:t>
      </w:r>
      <w:r>
        <w:t>)</w:t>
      </w:r>
      <w:r>
        <w:tab/>
      </w:r>
      <w:r w:rsidR="00A9554D">
        <w:t>I</w:t>
      </w:r>
      <w:r w:rsidR="003841DB">
        <w:t xml:space="preserve">nsert the following after the last paragraph of </w:t>
      </w:r>
      <w:r w:rsidR="00A9554D">
        <w:t xml:space="preserve">the renumbered </w:t>
      </w:r>
      <w:r w:rsidR="00783B17">
        <w:t>Clause</w:t>
      </w:r>
      <w:r>
        <w:t xml:space="preserve"> 202(</w:t>
      </w:r>
      <w:r w:rsidR="003841DB">
        <w:t>4</w:t>
      </w:r>
      <w:r>
        <w:t>) “</w:t>
      </w:r>
      <w:r w:rsidRPr="00BB571C">
        <w:t>Dismantling Culverts and Bridges</w:t>
      </w:r>
      <w:r>
        <w:t>”:</w:t>
      </w:r>
    </w:p>
    <w:p w14:paraId="6D2B9447" w14:textId="77777777" w:rsidR="005300E7" w:rsidRPr="005300E7" w:rsidRDefault="005300E7" w:rsidP="005300E7">
      <w:pPr>
        <w:pStyle w:val="Text1"/>
        <w:rPr>
          <w:rFonts w:eastAsiaTheme="minorEastAsia"/>
          <w:i/>
          <w:u w:val="single"/>
          <w:lang w:eastAsia="ja-JP"/>
        </w:rPr>
      </w:pPr>
      <w:r w:rsidRPr="005300E7">
        <w:rPr>
          <w:rFonts w:eastAsiaTheme="minorEastAsia"/>
          <w:i/>
          <w:u w:val="single"/>
          <w:lang w:eastAsia="ja-JP"/>
        </w:rPr>
        <w:t>P</w:t>
      </w:r>
      <w:r w:rsidRPr="005300E7">
        <w:rPr>
          <w:rFonts w:eastAsiaTheme="minorEastAsia" w:hint="eastAsia"/>
          <w:i/>
          <w:u w:val="single"/>
          <w:lang w:eastAsia="ja-JP"/>
        </w:rPr>
        <w:t xml:space="preserve">articular </w:t>
      </w:r>
      <w:r w:rsidRPr="005300E7">
        <w:rPr>
          <w:rFonts w:eastAsiaTheme="minorEastAsia"/>
          <w:i/>
          <w:u w:val="single"/>
          <w:lang w:eastAsia="ja-JP"/>
        </w:rPr>
        <w:t>R</w:t>
      </w:r>
      <w:r w:rsidRPr="005300E7">
        <w:rPr>
          <w:rFonts w:eastAsiaTheme="minorEastAsia" w:hint="eastAsia"/>
          <w:i/>
          <w:u w:val="single"/>
          <w:lang w:eastAsia="ja-JP"/>
        </w:rPr>
        <w:t>equirements</w:t>
      </w:r>
      <w:r w:rsidRPr="005300E7">
        <w:rPr>
          <w:rFonts w:eastAsiaTheme="minorEastAsia"/>
          <w:i/>
          <w:lang w:eastAsia="ja-JP"/>
        </w:rPr>
        <w:t>:</w:t>
      </w:r>
      <w:r w:rsidRPr="005300E7">
        <w:rPr>
          <w:rFonts w:eastAsiaTheme="minorEastAsia" w:hint="eastAsia"/>
          <w:i/>
          <w:lang w:eastAsia="ja-JP"/>
        </w:rPr>
        <w:t xml:space="preserve"> </w:t>
      </w:r>
    </w:p>
    <w:p w14:paraId="3BE446E1" w14:textId="6278FB99" w:rsidR="005300E7" w:rsidRDefault="005300E7" w:rsidP="001E46A9">
      <w:pPr>
        <w:pStyle w:val="aText1"/>
      </w:pPr>
      <w:r>
        <w:t>(i)</w:t>
      </w:r>
      <w:r>
        <w:tab/>
        <w:t>Culverts, bridges and other drainage structures which still been used by traffic shall not be removed until satisfactory arrangements have been made to accommodate the traffic</w:t>
      </w:r>
      <w:r w:rsidR="000C7A8F">
        <w:t xml:space="preserve"> in accordance with the stipulations of Sub-Section </w:t>
      </w:r>
      <w:r w:rsidR="00F47F39">
        <w:t>102</w:t>
      </w:r>
      <w:r w:rsidR="000C7A8F">
        <w:t>: “Accommodation o</w:t>
      </w:r>
      <w:r w:rsidR="000C7A8F" w:rsidRPr="000C7A8F">
        <w:t>f Traffic</w:t>
      </w:r>
      <w:r w:rsidR="000C7A8F">
        <w:t>” and other relevant specifications</w:t>
      </w:r>
      <w:r>
        <w:t>.</w:t>
      </w:r>
    </w:p>
    <w:p w14:paraId="3F7FEC8C" w14:textId="77777777" w:rsidR="005300E7" w:rsidRDefault="005300E7" w:rsidP="001E46A9">
      <w:pPr>
        <w:pStyle w:val="aText1"/>
      </w:pPr>
      <w:r>
        <w:t>(ii)</w:t>
      </w:r>
      <w:r>
        <w:tab/>
        <w:t>The removal of existing culverts within embankment areas shall be required only as necessary for the installation of new structures. Abandoned culverts shall be broken down, crushed, and sealed or plugged.</w:t>
      </w:r>
    </w:p>
    <w:p w14:paraId="29A2834A" w14:textId="77777777" w:rsidR="005300E7" w:rsidRDefault="005300E7" w:rsidP="001E46A9">
      <w:pPr>
        <w:pStyle w:val="aText1"/>
      </w:pPr>
      <w:r>
        <w:t>(iii)</w:t>
      </w:r>
      <w:r>
        <w:tab/>
        <w:t xml:space="preserve">All culvert sections removed, which are not designated for stockpiling or relaying, </w:t>
      </w:r>
      <w:r w:rsidR="000C7A8F">
        <w:t xml:space="preserve">unless otherwise directed by the Employer, </w:t>
      </w:r>
      <w:r>
        <w:t>shall become the property of the Contractor and shall be removed from the Project or disposed of in a manner approved by the Engineer.</w:t>
      </w:r>
    </w:p>
    <w:p w14:paraId="5A936BD9" w14:textId="77777777" w:rsidR="005300E7" w:rsidRDefault="005300E7" w:rsidP="001E46A9">
      <w:pPr>
        <w:pStyle w:val="aText1"/>
      </w:pPr>
      <w:r>
        <w:t>(iv)</w:t>
      </w:r>
      <w:r>
        <w:tab/>
        <w:t>Unless otherwise directed, the substructures of existing structures shall be removed down to the natural stream bottom and those parts outside the stream shall be removed down to at least 300 mm below the natural ground surface.</w:t>
      </w:r>
    </w:p>
    <w:p w14:paraId="649D45FC" w14:textId="77777777" w:rsidR="005300E7" w:rsidRDefault="005300E7" w:rsidP="001E46A9">
      <w:pPr>
        <w:pStyle w:val="aText1"/>
      </w:pPr>
      <w:r>
        <w:t>(v)</w:t>
      </w:r>
      <w:r>
        <w:tab/>
        <w:t xml:space="preserve">Where such portions of the existing structures lie wholly or in part within the limits of a new structure, they shall be removed if necessary to accommodate the construction of the proposed structure. Where only a section of the existing structure is to be demolished, the Contractor shall execute the work in such a manner as to avoid damage to the section designated to remain. All details of the Contractor's proposed working methods shall be submitted to the Engineer for approval. </w:t>
      </w:r>
    </w:p>
    <w:p w14:paraId="0092D2CE" w14:textId="77777777" w:rsidR="005300E7" w:rsidRDefault="005300E7" w:rsidP="001E46A9">
      <w:pPr>
        <w:pStyle w:val="aText1"/>
      </w:pPr>
      <w:r>
        <w:t>(vi)</w:t>
      </w:r>
      <w:r>
        <w:tab/>
        <w:t>Any structures designated to become the property of the Contractor shall be removed from the right-of-way.</w:t>
      </w:r>
    </w:p>
    <w:p w14:paraId="1BADDEC9" w14:textId="77777777" w:rsidR="005300E7" w:rsidRDefault="005300E7" w:rsidP="001E46A9">
      <w:pPr>
        <w:pStyle w:val="aText1"/>
      </w:pPr>
      <w:r>
        <w:t>(vii)</w:t>
      </w:r>
      <w:r>
        <w:tab/>
      </w:r>
      <w:r>
        <w:tab/>
        <w:t>Existing bridges or other structures, when specified by the Engineer to be salvaged, shall be carefully dismantled without damage. Salvaged members shall be match-marked before dismantling, unless the Engineer waives such match marking. All salvaged materials shall be stored as requested by the Engineer.</w:t>
      </w:r>
    </w:p>
    <w:p w14:paraId="78489677" w14:textId="77777777" w:rsidR="008B7397" w:rsidRDefault="005300E7" w:rsidP="001E46A9">
      <w:pPr>
        <w:pStyle w:val="aText1"/>
      </w:pPr>
      <w:r>
        <w:t>(ix)</w:t>
      </w:r>
      <w:r>
        <w:tab/>
      </w:r>
      <w:r w:rsidR="000C7A8F" w:rsidRPr="000C7A8F">
        <w:t>Unless otherwise waived by the Engineer in writing</w:t>
      </w:r>
      <w:r>
        <w:t>, all concrete removed that is of a suitable size for rip-rap and not needed for such use on the Project, shall be stockpiled at locations designated by the Engineer, for use by the Employer.</w:t>
      </w:r>
    </w:p>
    <w:p w14:paraId="13C14995" w14:textId="77777777" w:rsidR="00FA5C03" w:rsidRPr="002F38F2" w:rsidRDefault="00FA5C03" w:rsidP="00FA5C03">
      <w:pPr>
        <w:pStyle w:val="11"/>
        <w:rPr>
          <w:lang w:eastAsia="ja-JP"/>
        </w:rPr>
      </w:pPr>
      <w:r>
        <w:rPr>
          <w:rFonts w:hint="eastAsia"/>
          <w:lang w:eastAsia="ja-JP"/>
        </w:rPr>
        <w:t>(</w:t>
      </w:r>
      <w:r>
        <w:rPr>
          <w:lang w:eastAsia="ja-JP"/>
        </w:rPr>
        <w:t>5</w:t>
      </w:r>
      <w:r>
        <w:rPr>
          <w:rFonts w:hint="eastAsia"/>
          <w:lang w:eastAsia="ja-JP"/>
        </w:rPr>
        <w:t>)</w:t>
      </w:r>
      <w:r>
        <w:rPr>
          <w:rFonts w:hint="eastAsia"/>
          <w:lang w:eastAsia="ja-JP"/>
        </w:rPr>
        <w:tab/>
      </w:r>
      <w:r w:rsidRPr="00BB571C">
        <w:rPr>
          <w:lang w:eastAsia="ja-JP"/>
        </w:rPr>
        <w:tab/>
      </w:r>
      <w:r w:rsidRPr="00FA5C03">
        <w:rPr>
          <w:lang w:eastAsia="ja-JP"/>
        </w:rPr>
        <w:t>Dismantling Other Structures and Pavements</w:t>
      </w:r>
    </w:p>
    <w:p w14:paraId="79309C09" w14:textId="68F2593D" w:rsidR="00FA5C03" w:rsidRDefault="00FA5C03" w:rsidP="00B8416C">
      <w:pPr>
        <w:pStyle w:val="insertordelete"/>
      </w:pPr>
      <w:r>
        <w:t>(</w:t>
      </w:r>
      <w:r w:rsidR="001A59B3">
        <w:t>7</w:t>
      </w:r>
      <w:r>
        <w:t>)</w:t>
      </w:r>
      <w:r>
        <w:tab/>
      </w:r>
      <w:r w:rsidR="00A9554D">
        <w:t>I</w:t>
      </w:r>
      <w:r>
        <w:t xml:space="preserve">nsert the following </w:t>
      </w:r>
      <w:r w:rsidR="00047A0A">
        <w:t xml:space="preserve">new </w:t>
      </w:r>
      <w:r w:rsidR="00783B17">
        <w:t>Clause</w:t>
      </w:r>
      <w:r w:rsidR="00047A0A">
        <w:t xml:space="preserve"> </w:t>
      </w:r>
      <w:r>
        <w:t xml:space="preserve">after the last paragraph of </w:t>
      </w:r>
      <w:r w:rsidR="00A9554D">
        <w:t xml:space="preserve">the renumbered </w:t>
      </w:r>
      <w:r w:rsidR="00783B17">
        <w:t>Clause</w:t>
      </w:r>
      <w:r>
        <w:t xml:space="preserve"> 202(5) “</w:t>
      </w:r>
      <w:r w:rsidRPr="00FA5C03">
        <w:t>Dismantling Other Structures and Pavements</w:t>
      </w:r>
      <w:r>
        <w:t>”</w:t>
      </w:r>
      <w:r w:rsidR="003253D0">
        <w:t>, and renumber the Clauses for Back-filling, Measurement and Payment</w:t>
      </w:r>
      <w:r>
        <w:t>:</w:t>
      </w:r>
    </w:p>
    <w:p w14:paraId="58DF0D57" w14:textId="77777777" w:rsidR="00FA5C03" w:rsidRDefault="00D91BD8" w:rsidP="00D91BD8">
      <w:pPr>
        <w:pStyle w:val="11"/>
      </w:pPr>
      <w:r>
        <w:t>(6)</w:t>
      </w:r>
      <w:r>
        <w:tab/>
      </w:r>
      <w:r w:rsidR="00FA5C03">
        <w:t>Removal of Buildings and Structures</w:t>
      </w:r>
    </w:p>
    <w:p w14:paraId="000F970E" w14:textId="69D95029" w:rsidR="00C47CC9" w:rsidRDefault="00C47CC9" w:rsidP="00047A0A">
      <w:pPr>
        <w:pStyle w:val="Text1"/>
        <w:rPr>
          <w:rFonts w:eastAsiaTheme="minorEastAsia"/>
          <w:lang w:eastAsia="ja-JP"/>
        </w:rPr>
      </w:pPr>
      <w:r>
        <w:rPr>
          <w:rFonts w:eastAsiaTheme="minorEastAsia" w:hint="eastAsia"/>
          <w:lang w:eastAsia="ja-JP"/>
        </w:rPr>
        <w:t xml:space="preserve">In dismantling existing building and </w:t>
      </w:r>
      <w:r>
        <w:rPr>
          <w:rFonts w:eastAsiaTheme="minorEastAsia"/>
          <w:lang w:eastAsia="ja-JP"/>
        </w:rPr>
        <w:t>other</w:t>
      </w:r>
      <w:r>
        <w:rPr>
          <w:rFonts w:eastAsiaTheme="minorEastAsia" w:hint="eastAsia"/>
          <w:lang w:eastAsia="ja-JP"/>
        </w:rPr>
        <w:t xml:space="preserve"> structures</w:t>
      </w:r>
      <w:r>
        <w:rPr>
          <w:rFonts w:eastAsiaTheme="minorEastAsia"/>
          <w:lang w:eastAsia="ja-JP"/>
        </w:rPr>
        <w:t xml:space="preserve"> (not included in previous </w:t>
      </w:r>
      <w:r w:rsidR="00783B17">
        <w:rPr>
          <w:rFonts w:eastAsiaTheme="minorEastAsia"/>
          <w:lang w:eastAsia="ja-JP"/>
        </w:rPr>
        <w:t>Clause</w:t>
      </w:r>
      <w:r>
        <w:rPr>
          <w:rFonts w:eastAsiaTheme="minorEastAsia"/>
          <w:lang w:eastAsia="ja-JP"/>
        </w:rPr>
        <w:t xml:space="preserve"> (5): “</w:t>
      </w:r>
      <w:r w:rsidRPr="00C47CC9">
        <w:rPr>
          <w:rFonts w:eastAsiaTheme="minorEastAsia"/>
          <w:lang w:eastAsia="ja-JP"/>
        </w:rPr>
        <w:t>Dismantling Other Structures and Pavements</w:t>
      </w:r>
      <w:r>
        <w:rPr>
          <w:rFonts w:eastAsiaTheme="minorEastAsia"/>
          <w:lang w:eastAsia="ja-JP"/>
        </w:rPr>
        <w:t>”), the Contractor shall satisfy the following particular requirements:</w:t>
      </w:r>
    </w:p>
    <w:p w14:paraId="71229C65" w14:textId="77777777" w:rsidR="00C47CC9" w:rsidRPr="005300E7" w:rsidRDefault="00C47CC9" w:rsidP="00C47CC9">
      <w:pPr>
        <w:pStyle w:val="Text1"/>
        <w:rPr>
          <w:rFonts w:eastAsiaTheme="minorEastAsia"/>
          <w:i/>
          <w:u w:val="single"/>
          <w:lang w:eastAsia="ja-JP"/>
        </w:rPr>
      </w:pPr>
      <w:r w:rsidRPr="005300E7">
        <w:rPr>
          <w:rFonts w:eastAsiaTheme="minorEastAsia"/>
          <w:i/>
          <w:u w:val="single"/>
          <w:lang w:eastAsia="ja-JP"/>
        </w:rPr>
        <w:t>P</w:t>
      </w:r>
      <w:r w:rsidRPr="005300E7">
        <w:rPr>
          <w:rFonts w:eastAsiaTheme="minorEastAsia" w:hint="eastAsia"/>
          <w:i/>
          <w:u w:val="single"/>
          <w:lang w:eastAsia="ja-JP"/>
        </w:rPr>
        <w:t xml:space="preserve">articular </w:t>
      </w:r>
      <w:r w:rsidRPr="005300E7">
        <w:rPr>
          <w:rFonts w:eastAsiaTheme="minorEastAsia"/>
          <w:i/>
          <w:u w:val="single"/>
          <w:lang w:eastAsia="ja-JP"/>
        </w:rPr>
        <w:t>R</w:t>
      </w:r>
      <w:r w:rsidRPr="005300E7">
        <w:rPr>
          <w:rFonts w:eastAsiaTheme="minorEastAsia" w:hint="eastAsia"/>
          <w:i/>
          <w:u w:val="single"/>
          <w:lang w:eastAsia="ja-JP"/>
        </w:rPr>
        <w:t>equirements</w:t>
      </w:r>
      <w:r w:rsidRPr="005300E7">
        <w:rPr>
          <w:rFonts w:eastAsiaTheme="minorEastAsia"/>
          <w:i/>
          <w:lang w:eastAsia="ja-JP"/>
        </w:rPr>
        <w:t>:</w:t>
      </w:r>
      <w:r w:rsidRPr="005300E7">
        <w:rPr>
          <w:rFonts w:eastAsiaTheme="minorEastAsia" w:hint="eastAsia"/>
          <w:i/>
          <w:lang w:eastAsia="ja-JP"/>
        </w:rPr>
        <w:t xml:space="preserve"> </w:t>
      </w:r>
    </w:p>
    <w:p w14:paraId="57D6C441" w14:textId="77777777" w:rsidR="00FA5C03" w:rsidRDefault="00FA5C03" w:rsidP="00C47CC9">
      <w:pPr>
        <w:pStyle w:val="aText1"/>
      </w:pPr>
      <w:r>
        <w:t>(a)</w:t>
      </w:r>
      <w:r>
        <w:tab/>
        <w:t>Upon receipt of notification by the Engineer, the Contractor shall take over all responsibility for the vacant buildings or buildings previously acquired, and shall proceed with the removal thereof as specified.</w:t>
      </w:r>
    </w:p>
    <w:p w14:paraId="6533D8F0" w14:textId="77777777" w:rsidR="00FA5C03" w:rsidRDefault="00FA5C03" w:rsidP="00C47CC9">
      <w:pPr>
        <w:pStyle w:val="aText1"/>
      </w:pPr>
      <w:r>
        <w:t>(b)</w:t>
      </w:r>
      <w:r>
        <w:tab/>
        <w:t xml:space="preserve">Unless otherwise indicated in the Drawings or directed by the Engineer, the Contractor shall complete the demolition and removal of buildings and structures together with all foundations and retaining walls, piers, partitions, and columns down to a plane 30 cm below the ultimate grade in the area. </w:t>
      </w:r>
    </w:p>
    <w:p w14:paraId="11165B89" w14:textId="77777777" w:rsidR="00FA5C03" w:rsidRDefault="00FA5C03" w:rsidP="00C47CC9">
      <w:pPr>
        <w:pStyle w:val="aText1"/>
      </w:pPr>
      <w:r>
        <w:t>(c)</w:t>
      </w:r>
      <w:r>
        <w:tab/>
        <w:t>Walls shall be broken into pieces not exceeding 60 cm</w:t>
      </w:r>
      <w:r w:rsidRPr="00BE71F5">
        <w:rPr>
          <w:vertAlign w:val="superscript"/>
        </w:rPr>
        <w:t>2</w:t>
      </w:r>
      <w:r>
        <w:t xml:space="preserve"> for any area of surface, mixed with previous backfill materials and placed in basement areas. </w:t>
      </w:r>
    </w:p>
    <w:p w14:paraId="21C26346" w14:textId="77777777" w:rsidR="00FA5C03" w:rsidRDefault="00FA5C03" w:rsidP="00C47CC9">
      <w:pPr>
        <w:pStyle w:val="aText1"/>
      </w:pPr>
      <w:r>
        <w:t>(d)</w:t>
      </w:r>
      <w:r>
        <w:tab/>
        <w:t>Basement floor slabs shall be broken and displaced into pieces not exceeding 60 cm</w:t>
      </w:r>
      <w:r w:rsidRPr="00BE71F5">
        <w:rPr>
          <w:vertAlign w:val="superscript"/>
        </w:rPr>
        <w:t>2</w:t>
      </w:r>
      <w:r>
        <w:t xml:space="preserve"> for any area of surface and shall be left in place. Excess debris shall be removed and disposed of. All other foundations, concrete floor slabs, sidewalks, signs, sheds, garages, and fences and all other incidental and collateral work necessary to fully complete the removal of buildings and appurtenances shall be removed and disposed of as directed.</w:t>
      </w:r>
    </w:p>
    <w:p w14:paraId="3967395D" w14:textId="77777777" w:rsidR="00FA5C03" w:rsidRDefault="00FA5C03" w:rsidP="00C47CC9">
      <w:pPr>
        <w:pStyle w:val="aText1"/>
      </w:pPr>
      <w:r>
        <w:t>(e)</w:t>
      </w:r>
      <w:r>
        <w:tab/>
        <w:t>The Contractor shall inspect each building to be removed and determine for himself the work involved and the equipment and materials required for such demolition work.</w:t>
      </w:r>
    </w:p>
    <w:p w14:paraId="481082D2" w14:textId="77777777" w:rsidR="00FA5C03" w:rsidRDefault="00FA5C03" w:rsidP="00C47CC9">
      <w:pPr>
        <w:pStyle w:val="aText1"/>
      </w:pPr>
      <w:r>
        <w:t>(f)</w:t>
      </w:r>
      <w:r>
        <w:tab/>
        <w:t xml:space="preserve">The Contractor shall arrange for the disconnection of all utility services that serve the building or buildings in accordance with the respective requirements and regulations of the relevant government authorities and utility agencies involved. </w:t>
      </w:r>
    </w:p>
    <w:p w14:paraId="3C778A8E" w14:textId="77777777" w:rsidR="00FA5C03" w:rsidRDefault="00FA5C03" w:rsidP="00C47CC9">
      <w:pPr>
        <w:pStyle w:val="aText1"/>
      </w:pPr>
      <w:r>
        <w:t>(g)</w:t>
      </w:r>
      <w:r>
        <w:tab/>
        <w:t xml:space="preserve">The Contractor shall disconnect and properly seal, in a manner approved by the relevant local government agency or agencies responsible and the Engineer, all sewer outlets that serve any building or buildings that the Contractor is directed to remove. </w:t>
      </w:r>
    </w:p>
    <w:p w14:paraId="510B4260" w14:textId="77777777" w:rsidR="00FA5C03" w:rsidRDefault="00FA5C03" w:rsidP="00C47CC9">
      <w:pPr>
        <w:pStyle w:val="aText1"/>
      </w:pPr>
      <w:r>
        <w:t>(h)</w:t>
      </w:r>
      <w:r>
        <w:tab/>
        <w:t>The Contractor shall keep the Engineer informed of his plans for the performance of any work in connection with the sealing off of such outlets in order that proper inspection may be provided at the time the work is performed.</w:t>
      </w:r>
    </w:p>
    <w:p w14:paraId="37FE4015" w14:textId="77777777" w:rsidR="00FA5C03" w:rsidRDefault="00FA5C03" w:rsidP="00C47CC9">
      <w:pPr>
        <w:pStyle w:val="aText1"/>
      </w:pPr>
      <w:r>
        <w:t>(i)</w:t>
      </w:r>
      <w:r>
        <w:tab/>
        <w:t>The Contractor shall conduct his operations in such a manner as to avoid potential hazards to persons and vehicles. Once a work on any building has commenced, the work shall be continued promptly and expeditiously until completion.</w:t>
      </w:r>
    </w:p>
    <w:p w14:paraId="2FED2BFD" w14:textId="77777777" w:rsidR="00FA5C03" w:rsidRDefault="00FA5C03" w:rsidP="00C47CC9">
      <w:pPr>
        <w:pStyle w:val="aText1"/>
      </w:pPr>
      <w:r>
        <w:t>(j)</w:t>
      </w:r>
      <w:r>
        <w:tab/>
        <w:t>All debris shall be removed from basement areas and concrete floors shall be broken. The area shall then be filled with previous backfill material simultaneously with the breaking of the foundation walls so that the previous backfill material will be well integrated with the pieces of broken concrete.</w:t>
      </w:r>
    </w:p>
    <w:p w14:paraId="38BD51E4" w14:textId="77777777" w:rsidR="00FA5C03" w:rsidRDefault="00FA5C03" w:rsidP="00C47CC9">
      <w:pPr>
        <w:pStyle w:val="aText1"/>
      </w:pPr>
      <w:r>
        <w:t>(k)</w:t>
      </w:r>
      <w:r>
        <w:tab/>
        <w:t>Concrete slabs resting on earth and forming walks, driveways, or the first floor slabs of buildings without basements, except as indicated in the Drawings, shall be broken up and removed from the Site.</w:t>
      </w:r>
    </w:p>
    <w:p w14:paraId="51FB6E85" w14:textId="77777777" w:rsidR="00FA5C03" w:rsidRDefault="00FA5C03" w:rsidP="00C47CC9">
      <w:pPr>
        <w:pStyle w:val="aText1"/>
      </w:pPr>
      <w:r>
        <w:t>(l)</w:t>
      </w:r>
      <w:r>
        <w:tab/>
        <w:t>The Contractor shall be responsible for the removal of any additional small buildings or miscellaneous structures which have not been indicated in the Drawings.</w:t>
      </w:r>
    </w:p>
    <w:p w14:paraId="35CBC43A" w14:textId="77777777" w:rsidR="00FA5C03" w:rsidRDefault="00FA5C03" w:rsidP="00C47CC9">
      <w:pPr>
        <w:pStyle w:val="aText1"/>
      </w:pPr>
      <w:r>
        <w:t>(m)</w:t>
      </w:r>
      <w:r>
        <w:tab/>
        <w:t xml:space="preserve">Existing underground storage tanks on the Site or within the buildings shall be removed and disposed of by the Contractor. The Contractor shall take all necessary measures and precautions during the removal and disposal of the liquid, sludge or other waste materials from the tanks as well as the removal of the existing tanks. The Contractor shall backfill with fine aggregate the areas where the tanks are removed. This backfill shall be in accordance with the specifications </w:t>
      </w:r>
      <w:r w:rsidR="00BE71F5">
        <w:t>herein described</w:t>
      </w:r>
      <w:r>
        <w:t>.</w:t>
      </w:r>
    </w:p>
    <w:p w14:paraId="6533ABBA" w14:textId="77777777" w:rsidR="00BB571C" w:rsidRDefault="00FA5C03" w:rsidP="00C47CC9">
      <w:pPr>
        <w:pStyle w:val="aText1"/>
      </w:pPr>
      <w:r>
        <w:t>(n)</w:t>
      </w:r>
      <w:r>
        <w:tab/>
        <w:t>Operations necessary for the removal of an existing structure or obstruction, which may damage new construction, shall be completed prior to placing the new work, unless otherwise stipulated in the Contract Documents.</w:t>
      </w:r>
    </w:p>
    <w:p w14:paraId="0A4FE36D" w14:textId="77777777" w:rsidR="00047A0A" w:rsidRPr="002F38F2" w:rsidRDefault="00047A0A" w:rsidP="00047A0A">
      <w:pPr>
        <w:pStyle w:val="11"/>
        <w:rPr>
          <w:lang w:eastAsia="ja-JP"/>
        </w:rPr>
      </w:pPr>
      <w:r>
        <w:rPr>
          <w:rFonts w:hint="eastAsia"/>
          <w:lang w:eastAsia="ja-JP"/>
        </w:rPr>
        <w:t>(</w:t>
      </w:r>
      <w:r>
        <w:rPr>
          <w:lang w:eastAsia="ja-JP"/>
        </w:rPr>
        <w:t>7</w:t>
      </w:r>
      <w:r>
        <w:rPr>
          <w:rFonts w:hint="eastAsia"/>
          <w:lang w:eastAsia="ja-JP"/>
        </w:rPr>
        <w:t>)</w:t>
      </w:r>
      <w:r>
        <w:rPr>
          <w:rFonts w:hint="eastAsia"/>
          <w:lang w:eastAsia="ja-JP"/>
        </w:rPr>
        <w:tab/>
      </w:r>
      <w:r w:rsidRPr="00BB571C">
        <w:rPr>
          <w:lang w:eastAsia="ja-JP"/>
        </w:rPr>
        <w:tab/>
      </w:r>
      <w:r w:rsidRPr="00047A0A">
        <w:rPr>
          <w:lang w:eastAsia="ja-JP"/>
        </w:rPr>
        <w:t>Back-filling</w:t>
      </w:r>
    </w:p>
    <w:p w14:paraId="35D492CE" w14:textId="7A7F88A1" w:rsidR="00047A0A" w:rsidRDefault="00047A0A" w:rsidP="00B8416C">
      <w:pPr>
        <w:pStyle w:val="insertordelete"/>
      </w:pPr>
      <w:r>
        <w:t>(</w:t>
      </w:r>
      <w:r w:rsidR="001A59B3">
        <w:t>8</w:t>
      </w:r>
      <w:r>
        <w:t>)</w:t>
      </w:r>
      <w:r>
        <w:tab/>
        <w:t xml:space="preserve">After renumbering, </w:t>
      </w:r>
      <w:r w:rsidR="000B5088">
        <w:t xml:space="preserve">delete the existing Clauses for Measurement and Payment, and </w:t>
      </w:r>
      <w:r>
        <w:t xml:space="preserve">insert the following revised </w:t>
      </w:r>
      <w:r w:rsidR="00783B17">
        <w:t>Clause</w:t>
      </w:r>
      <w:r>
        <w:t xml:space="preserve"> after </w:t>
      </w:r>
      <w:r w:rsidR="00783B17">
        <w:t>Clause</w:t>
      </w:r>
      <w:r>
        <w:t xml:space="preserve"> 202(7) “Back-filling”:</w:t>
      </w:r>
    </w:p>
    <w:p w14:paraId="3710CA3E" w14:textId="77777777" w:rsidR="00047A0A" w:rsidRDefault="00047A0A" w:rsidP="00047A0A">
      <w:pPr>
        <w:pStyle w:val="11"/>
      </w:pPr>
      <w:r>
        <w:t>(</w:t>
      </w:r>
      <w:r w:rsidR="00A84C1B">
        <w:t>8</w:t>
      </w:r>
      <w:r>
        <w:t>)</w:t>
      </w:r>
      <w:r>
        <w:tab/>
      </w:r>
      <w:r w:rsidRPr="00047A0A">
        <w:t>Measurement</w:t>
      </w:r>
      <w:r w:rsidR="00BD023B">
        <w:t xml:space="preserve"> and Payment</w:t>
      </w:r>
    </w:p>
    <w:p w14:paraId="3FCCDC3E" w14:textId="4F118B6E" w:rsidR="003B2FF6" w:rsidRDefault="003B2FF6" w:rsidP="003B2FF6">
      <w:pPr>
        <w:pStyle w:val="Text1"/>
      </w:pPr>
      <w:r>
        <w:t>Prior to commencement of dismantling, the work of dismantling structures shall be measured in the units given here below.</w:t>
      </w:r>
    </w:p>
    <w:p w14:paraId="36121108" w14:textId="207190CD" w:rsidR="003B2FF6" w:rsidRDefault="003B2FF6" w:rsidP="003B2FF6">
      <w:pPr>
        <w:pStyle w:val="Text1"/>
      </w:pPr>
      <w:r>
        <w:t>Associated works like disposal, stockpiling, marking and numbering, etc., shall not be measured separately but deemed included in the respective main items.</w:t>
      </w:r>
    </w:p>
    <w:p w14:paraId="6E24365F" w14:textId="77777777" w:rsidR="003B2FF6" w:rsidRDefault="003B2FF6" w:rsidP="003B2FF6">
      <w:pPr>
        <w:pStyle w:val="Text1"/>
      </w:pPr>
      <w:r w:rsidRPr="00BD023B">
        <w:t xml:space="preserve">Payment for </w:t>
      </w:r>
      <w:r>
        <w:t xml:space="preserve">dismantling </w:t>
      </w:r>
      <w:r w:rsidRPr="00BD023B">
        <w:t xml:space="preserve">shall be made after the </w:t>
      </w:r>
      <w:r>
        <w:t xml:space="preserve">completion of all the works herein specified and </w:t>
      </w:r>
      <w:r w:rsidRPr="00BD023B">
        <w:t xml:space="preserve">successful disposal of cleared materials. </w:t>
      </w:r>
    </w:p>
    <w:p w14:paraId="6EA40F91" w14:textId="77777777" w:rsidR="003B2FF6" w:rsidRDefault="003B2FF6" w:rsidP="003B2FF6">
      <w:pPr>
        <w:pStyle w:val="Text1"/>
      </w:pPr>
      <w:r>
        <w:t>The various dismantling works shall be paid at their respective contract unit rates which shall be the full and the final compensation to the Contractor as per Clause 112 and for the cost of all operations involved for completion of this item.</w:t>
      </w:r>
    </w:p>
    <w:p w14:paraId="1A2B8B76" w14:textId="0C672144" w:rsidR="00D716C1" w:rsidRDefault="00D716C1" w:rsidP="003B2FF6">
      <w:pPr>
        <w:pStyle w:val="Text1"/>
      </w:pPr>
    </w:p>
    <w:p w14:paraId="1391E6AA" w14:textId="77777777" w:rsidR="005A6402" w:rsidRDefault="005A6402" w:rsidP="005A6402">
      <w:pPr>
        <w:pStyle w:val="Note"/>
      </w:pPr>
    </w:p>
    <w:tbl>
      <w:tblPr>
        <w:tblStyle w:val="TableNormal"/>
        <w:tblW w:w="8689" w:type="dxa"/>
        <w:jc w:val="righ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78"/>
        <w:gridCol w:w="6662"/>
        <w:gridCol w:w="1049"/>
      </w:tblGrid>
      <w:tr w:rsidR="005A6402" w14:paraId="39B36ABE" w14:textId="77777777" w:rsidTr="00A92B42">
        <w:trPr>
          <w:trHeight w:val="397"/>
          <w:tblHeader/>
          <w:jc w:val="right"/>
        </w:trPr>
        <w:tc>
          <w:tcPr>
            <w:tcW w:w="978" w:type="dxa"/>
            <w:shd w:val="clear" w:color="auto" w:fill="DBE5F1" w:themeFill="accent1" w:themeFillTint="33"/>
            <w:vAlign w:val="center"/>
          </w:tcPr>
          <w:p w14:paraId="5F4AD575" w14:textId="77777777" w:rsidR="005A6402" w:rsidRDefault="005A6402" w:rsidP="00D637E6">
            <w:pPr>
              <w:pStyle w:val="tittleinsidetables"/>
              <w:rPr>
                <w:szCs w:val="24"/>
              </w:rPr>
            </w:pPr>
            <w:r>
              <w:t>Item No.</w:t>
            </w:r>
          </w:p>
        </w:tc>
        <w:tc>
          <w:tcPr>
            <w:tcW w:w="6662" w:type="dxa"/>
            <w:shd w:val="clear" w:color="auto" w:fill="DBE5F1" w:themeFill="accent1" w:themeFillTint="33"/>
            <w:vAlign w:val="center"/>
          </w:tcPr>
          <w:p w14:paraId="54EBD134" w14:textId="77777777" w:rsidR="005A6402" w:rsidRDefault="005A6402" w:rsidP="00C30BEB">
            <w:pPr>
              <w:pStyle w:val="tittleinsidetables"/>
              <w:rPr>
                <w:szCs w:val="24"/>
              </w:rPr>
            </w:pPr>
            <w:r>
              <w:t>Description</w:t>
            </w:r>
          </w:p>
        </w:tc>
        <w:tc>
          <w:tcPr>
            <w:tcW w:w="1049" w:type="dxa"/>
            <w:shd w:val="clear" w:color="auto" w:fill="DBE5F1" w:themeFill="accent1" w:themeFillTint="33"/>
            <w:vAlign w:val="center"/>
          </w:tcPr>
          <w:p w14:paraId="75C5A0B6" w14:textId="77777777" w:rsidR="005A6402" w:rsidRDefault="005A6402" w:rsidP="00D637E6">
            <w:pPr>
              <w:pStyle w:val="tittleinsidetables"/>
              <w:rPr>
                <w:szCs w:val="24"/>
              </w:rPr>
            </w:pPr>
            <w:r>
              <w:t>Unit</w:t>
            </w:r>
          </w:p>
        </w:tc>
      </w:tr>
      <w:tr w:rsidR="007A528B" w14:paraId="5F54467E" w14:textId="77777777" w:rsidTr="004929CB">
        <w:trPr>
          <w:trHeight w:val="397"/>
          <w:jc w:val="right"/>
        </w:trPr>
        <w:tc>
          <w:tcPr>
            <w:tcW w:w="978" w:type="dxa"/>
            <w:vAlign w:val="center"/>
          </w:tcPr>
          <w:p w14:paraId="2DD7B8E0" w14:textId="6F8F1C4B" w:rsidR="007A528B" w:rsidRPr="007A528B" w:rsidRDefault="007A528B" w:rsidP="00D637E6">
            <w:pPr>
              <w:pStyle w:val="TableParagraph"/>
              <w:jc w:val="center"/>
              <w:rPr>
                <w:b/>
                <w:lang w:eastAsia="ja-JP"/>
              </w:rPr>
            </w:pPr>
            <w:r w:rsidRPr="007A528B">
              <w:rPr>
                <w:rFonts w:hint="eastAsia"/>
                <w:b/>
                <w:lang w:eastAsia="ja-JP"/>
              </w:rPr>
              <w:t>20</w:t>
            </w:r>
            <w:r w:rsidR="00AB1CE2">
              <w:rPr>
                <w:b/>
                <w:lang w:eastAsia="ja-JP"/>
              </w:rPr>
              <w:t>2</w:t>
            </w:r>
          </w:p>
        </w:tc>
        <w:tc>
          <w:tcPr>
            <w:tcW w:w="7711" w:type="dxa"/>
            <w:gridSpan w:val="2"/>
            <w:vAlign w:val="center"/>
          </w:tcPr>
          <w:p w14:paraId="67FFE72B" w14:textId="5B89A642" w:rsidR="007A528B" w:rsidRPr="007A528B" w:rsidRDefault="007A528B" w:rsidP="007A528B">
            <w:pPr>
              <w:pStyle w:val="TableParagraph"/>
              <w:rPr>
                <w:b/>
                <w:szCs w:val="24"/>
                <w:lang w:eastAsia="ja-JP"/>
              </w:rPr>
            </w:pPr>
            <w:r w:rsidRPr="007A528B">
              <w:rPr>
                <w:b/>
                <w:lang w:eastAsia="ja-JP"/>
              </w:rPr>
              <w:t>Dismantling Culverts, Bridges, other Structures and Pavement</w:t>
            </w:r>
          </w:p>
        </w:tc>
      </w:tr>
      <w:tr w:rsidR="0006054E" w14:paraId="1AE018E6" w14:textId="77777777" w:rsidTr="0006054E">
        <w:trPr>
          <w:trHeight w:val="397"/>
          <w:jc w:val="right"/>
        </w:trPr>
        <w:tc>
          <w:tcPr>
            <w:tcW w:w="978" w:type="dxa"/>
            <w:vAlign w:val="center"/>
          </w:tcPr>
          <w:p w14:paraId="3312C1FB" w14:textId="5EB41F81" w:rsidR="0006054E" w:rsidRDefault="0006054E" w:rsidP="0006054E">
            <w:pPr>
              <w:pStyle w:val="TableParagraph"/>
              <w:jc w:val="center"/>
            </w:pPr>
            <w:r w:rsidRPr="0037173E">
              <w:t>202-1</w:t>
            </w:r>
          </w:p>
        </w:tc>
        <w:tc>
          <w:tcPr>
            <w:tcW w:w="6662" w:type="dxa"/>
            <w:vAlign w:val="center"/>
          </w:tcPr>
          <w:p w14:paraId="71A8948B" w14:textId="37011546" w:rsidR="0006054E" w:rsidRPr="0087536D" w:rsidRDefault="0006054E" w:rsidP="0006054E">
            <w:pPr>
              <w:pStyle w:val="TableParagraph"/>
              <w:rPr>
                <w:lang w:eastAsia="ja-JP"/>
              </w:rPr>
            </w:pPr>
            <w:r w:rsidRPr="0037173E">
              <w:t>Dismantling brick masonry</w:t>
            </w:r>
          </w:p>
        </w:tc>
        <w:tc>
          <w:tcPr>
            <w:tcW w:w="1049" w:type="dxa"/>
            <w:vAlign w:val="center"/>
          </w:tcPr>
          <w:p w14:paraId="6B579AF2" w14:textId="115D5AAA" w:rsidR="0006054E" w:rsidRPr="00CE3858" w:rsidRDefault="0006054E" w:rsidP="0006054E">
            <w:pPr>
              <w:pStyle w:val="TableParagraph"/>
              <w:jc w:val="center"/>
              <w:rPr>
                <w:szCs w:val="24"/>
                <w:lang w:eastAsia="ja-JP"/>
              </w:rPr>
            </w:pPr>
            <w:proofErr w:type="spellStart"/>
            <w:r w:rsidRPr="0037173E">
              <w:t>cu.m</w:t>
            </w:r>
            <w:proofErr w:type="spellEnd"/>
          </w:p>
        </w:tc>
      </w:tr>
      <w:tr w:rsidR="0006054E" w14:paraId="4AB7E361" w14:textId="77777777" w:rsidTr="0006054E">
        <w:trPr>
          <w:trHeight w:val="397"/>
          <w:jc w:val="right"/>
        </w:trPr>
        <w:tc>
          <w:tcPr>
            <w:tcW w:w="978" w:type="dxa"/>
            <w:vAlign w:val="center"/>
          </w:tcPr>
          <w:p w14:paraId="07CCAB19" w14:textId="456BDCE9" w:rsidR="0006054E" w:rsidRDefault="0006054E" w:rsidP="0006054E">
            <w:pPr>
              <w:pStyle w:val="TableParagraph"/>
              <w:jc w:val="center"/>
            </w:pPr>
            <w:r w:rsidRPr="0037173E">
              <w:t>202-2</w:t>
            </w:r>
          </w:p>
        </w:tc>
        <w:tc>
          <w:tcPr>
            <w:tcW w:w="6662" w:type="dxa"/>
            <w:vAlign w:val="center"/>
          </w:tcPr>
          <w:p w14:paraId="51CC83B2" w14:textId="5606B67A" w:rsidR="0006054E" w:rsidRPr="005A6402" w:rsidRDefault="0006054E" w:rsidP="0006054E">
            <w:pPr>
              <w:pStyle w:val="TableParagraph"/>
              <w:rPr>
                <w:lang w:eastAsia="ja-JP"/>
              </w:rPr>
            </w:pPr>
            <w:r w:rsidRPr="0037173E">
              <w:t>Dismantling stone masonry</w:t>
            </w:r>
          </w:p>
        </w:tc>
        <w:tc>
          <w:tcPr>
            <w:tcW w:w="1049" w:type="dxa"/>
            <w:vAlign w:val="center"/>
          </w:tcPr>
          <w:p w14:paraId="2DE5248C" w14:textId="5A934C5F" w:rsidR="0006054E" w:rsidRDefault="0006054E" w:rsidP="0006054E">
            <w:pPr>
              <w:pStyle w:val="TableParagraph"/>
              <w:jc w:val="center"/>
              <w:rPr>
                <w:szCs w:val="24"/>
                <w:lang w:eastAsia="ja-JP"/>
              </w:rPr>
            </w:pPr>
            <w:proofErr w:type="spellStart"/>
            <w:r w:rsidRPr="0037173E">
              <w:t>cu.m</w:t>
            </w:r>
            <w:proofErr w:type="spellEnd"/>
          </w:p>
        </w:tc>
      </w:tr>
      <w:tr w:rsidR="0006054E" w14:paraId="49C0EE9C" w14:textId="77777777" w:rsidTr="0006054E">
        <w:trPr>
          <w:trHeight w:val="397"/>
          <w:jc w:val="right"/>
        </w:trPr>
        <w:tc>
          <w:tcPr>
            <w:tcW w:w="978" w:type="dxa"/>
            <w:vAlign w:val="center"/>
          </w:tcPr>
          <w:p w14:paraId="1958B8B9" w14:textId="5FE5C17C" w:rsidR="0006054E" w:rsidRDefault="0006054E" w:rsidP="0006054E">
            <w:pPr>
              <w:pStyle w:val="TableParagraph"/>
              <w:jc w:val="center"/>
            </w:pPr>
            <w:r w:rsidRPr="0037173E">
              <w:t>202-3</w:t>
            </w:r>
          </w:p>
        </w:tc>
        <w:tc>
          <w:tcPr>
            <w:tcW w:w="6662" w:type="dxa"/>
            <w:vAlign w:val="center"/>
          </w:tcPr>
          <w:p w14:paraId="7BB33E63" w14:textId="0C3C9E3F" w:rsidR="0006054E" w:rsidRPr="005A6402" w:rsidRDefault="0006054E" w:rsidP="0006054E">
            <w:pPr>
              <w:pStyle w:val="TableParagraph"/>
              <w:rPr>
                <w:lang w:eastAsia="ja-JP"/>
              </w:rPr>
            </w:pPr>
            <w:r w:rsidRPr="0037173E">
              <w:t>Dismantling concrete (Plain and reinforced)</w:t>
            </w:r>
          </w:p>
        </w:tc>
        <w:tc>
          <w:tcPr>
            <w:tcW w:w="1049" w:type="dxa"/>
            <w:vAlign w:val="center"/>
          </w:tcPr>
          <w:p w14:paraId="266D4A1D" w14:textId="0C8F9575" w:rsidR="0006054E" w:rsidRDefault="0006054E" w:rsidP="0006054E">
            <w:pPr>
              <w:pStyle w:val="TableParagraph"/>
              <w:jc w:val="center"/>
              <w:rPr>
                <w:szCs w:val="24"/>
                <w:lang w:eastAsia="ja-JP"/>
              </w:rPr>
            </w:pPr>
            <w:proofErr w:type="spellStart"/>
            <w:r w:rsidRPr="0037173E">
              <w:t>cu.m</w:t>
            </w:r>
            <w:proofErr w:type="spellEnd"/>
          </w:p>
        </w:tc>
      </w:tr>
      <w:tr w:rsidR="0006054E" w14:paraId="542AC58F" w14:textId="77777777" w:rsidTr="0006054E">
        <w:trPr>
          <w:trHeight w:val="397"/>
          <w:jc w:val="right"/>
        </w:trPr>
        <w:tc>
          <w:tcPr>
            <w:tcW w:w="978" w:type="dxa"/>
            <w:vAlign w:val="center"/>
          </w:tcPr>
          <w:p w14:paraId="2227E116" w14:textId="78C710B5" w:rsidR="0006054E" w:rsidRDefault="0006054E" w:rsidP="0006054E">
            <w:pPr>
              <w:pStyle w:val="TableParagraph"/>
              <w:jc w:val="center"/>
            </w:pPr>
            <w:r w:rsidRPr="0037173E">
              <w:t>202-4</w:t>
            </w:r>
          </w:p>
        </w:tc>
        <w:tc>
          <w:tcPr>
            <w:tcW w:w="6662" w:type="dxa"/>
            <w:vAlign w:val="center"/>
          </w:tcPr>
          <w:p w14:paraId="6EF2BEF0" w14:textId="294F122F" w:rsidR="0006054E" w:rsidRPr="0087536D" w:rsidRDefault="0006054E" w:rsidP="0006054E">
            <w:pPr>
              <w:pStyle w:val="TableParagraph"/>
              <w:rPr>
                <w:lang w:eastAsia="ja-JP"/>
              </w:rPr>
            </w:pPr>
            <w:r w:rsidRPr="0037173E">
              <w:t>Dismantling gabion</w:t>
            </w:r>
          </w:p>
        </w:tc>
        <w:tc>
          <w:tcPr>
            <w:tcW w:w="1049" w:type="dxa"/>
            <w:vAlign w:val="center"/>
          </w:tcPr>
          <w:p w14:paraId="7193F4FF" w14:textId="1E25EC48" w:rsidR="0006054E" w:rsidRPr="00CE3858" w:rsidRDefault="0006054E" w:rsidP="0006054E">
            <w:pPr>
              <w:pStyle w:val="TableParagraph"/>
              <w:jc w:val="center"/>
              <w:rPr>
                <w:szCs w:val="24"/>
                <w:lang w:eastAsia="ja-JP"/>
              </w:rPr>
            </w:pPr>
            <w:proofErr w:type="spellStart"/>
            <w:r w:rsidRPr="0037173E">
              <w:t>cu.m</w:t>
            </w:r>
            <w:proofErr w:type="spellEnd"/>
          </w:p>
        </w:tc>
      </w:tr>
      <w:tr w:rsidR="0006054E" w14:paraId="2C9ADCA2" w14:textId="77777777" w:rsidTr="0006054E">
        <w:trPr>
          <w:trHeight w:val="397"/>
          <w:jc w:val="right"/>
        </w:trPr>
        <w:tc>
          <w:tcPr>
            <w:tcW w:w="978" w:type="dxa"/>
            <w:vAlign w:val="center"/>
          </w:tcPr>
          <w:p w14:paraId="07E9E096" w14:textId="33203545" w:rsidR="0006054E" w:rsidRDefault="0006054E" w:rsidP="0006054E">
            <w:pPr>
              <w:pStyle w:val="TableParagraph"/>
              <w:jc w:val="center"/>
            </w:pPr>
            <w:r w:rsidRPr="0037173E">
              <w:t>202-5</w:t>
            </w:r>
          </w:p>
        </w:tc>
        <w:tc>
          <w:tcPr>
            <w:tcW w:w="6662" w:type="dxa"/>
            <w:vAlign w:val="center"/>
          </w:tcPr>
          <w:p w14:paraId="3259819B" w14:textId="55E533F7" w:rsidR="0006054E" w:rsidRPr="0087536D" w:rsidRDefault="0006054E" w:rsidP="0006054E">
            <w:pPr>
              <w:pStyle w:val="TableParagraph"/>
              <w:rPr>
                <w:lang w:eastAsia="ja-JP"/>
              </w:rPr>
            </w:pPr>
            <w:r w:rsidRPr="0037173E">
              <w:t>Dismantling steel structures</w:t>
            </w:r>
          </w:p>
        </w:tc>
        <w:tc>
          <w:tcPr>
            <w:tcW w:w="1049" w:type="dxa"/>
            <w:vAlign w:val="center"/>
          </w:tcPr>
          <w:p w14:paraId="2ECDEA1B" w14:textId="1BB4D828" w:rsidR="0006054E" w:rsidRPr="00CE3858" w:rsidRDefault="0006054E" w:rsidP="0006054E">
            <w:pPr>
              <w:pStyle w:val="TableParagraph"/>
              <w:jc w:val="center"/>
              <w:rPr>
                <w:szCs w:val="24"/>
                <w:lang w:eastAsia="ja-JP"/>
              </w:rPr>
            </w:pPr>
            <w:r w:rsidRPr="0037173E">
              <w:t>ton</w:t>
            </w:r>
          </w:p>
        </w:tc>
      </w:tr>
      <w:tr w:rsidR="0006054E" w14:paraId="67638C0D" w14:textId="77777777" w:rsidTr="0006054E">
        <w:trPr>
          <w:trHeight w:val="397"/>
          <w:jc w:val="right"/>
        </w:trPr>
        <w:tc>
          <w:tcPr>
            <w:tcW w:w="978" w:type="dxa"/>
            <w:vAlign w:val="center"/>
          </w:tcPr>
          <w:p w14:paraId="4C0F0FFD" w14:textId="258B0B73" w:rsidR="0006054E" w:rsidRDefault="0006054E" w:rsidP="0006054E">
            <w:pPr>
              <w:pStyle w:val="TableParagraph"/>
              <w:jc w:val="center"/>
            </w:pPr>
            <w:r w:rsidRPr="0037173E">
              <w:t>202-6</w:t>
            </w:r>
          </w:p>
        </w:tc>
        <w:tc>
          <w:tcPr>
            <w:tcW w:w="6662" w:type="dxa"/>
            <w:vAlign w:val="center"/>
          </w:tcPr>
          <w:p w14:paraId="78E52E47" w14:textId="40195E7D" w:rsidR="0006054E" w:rsidRPr="0087536D" w:rsidRDefault="0006054E" w:rsidP="0006054E">
            <w:pPr>
              <w:pStyle w:val="TableParagraph"/>
              <w:rPr>
                <w:lang w:eastAsia="ja-JP"/>
              </w:rPr>
            </w:pPr>
            <w:r w:rsidRPr="0037173E">
              <w:t>Dismantling timber structures</w:t>
            </w:r>
          </w:p>
        </w:tc>
        <w:tc>
          <w:tcPr>
            <w:tcW w:w="1049" w:type="dxa"/>
            <w:vAlign w:val="center"/>
          </w:tcPr>
          <w:p w14:paraId="0B2D640A" w14:textId="549FA7B3" w:rsidR="0006054E" w:rsidRPr="00C65785" w:rsidRDefault="0006054E" w:rsidP="0006054E">
            <w:pPr>
              <w:pStyle w:val="TableParagraph"/>
              <w:jc w:val="center"/>
            </w:pPr>
            <w:proofErr w:type="spellStart"/>
            <w:r w:rsidRPr="0037173E">
              <w:t>cu.m</w:t>
            </w:r>
            <w:proofErr w:type="spellEnd"/>
          </w:p>
        </w:tc>
      </w:tr>
      <w:tr w:rsidR="0006054E" w14:paraId="5AEC46C8" w14:textId="77777777" w:rsidTr="0006054E">
        <w:trPr>
          <w:trHeight w:val="397"/>
          <w:jc w:val="right"/>
        </w:trPr>
        <w:tc>
          <w:tcPr>
            <w:tcW w:w="978" w:type="dxa"/>
            <w:vAlign w:val="center"/>
          </w:tcPr>
          <w:p w14:paraId="7100C64E" w14:textId="454EAB1D" w:rsidR="0006054E" w:rsidRDefault="0006054E" w:rsidP="0006054E">
            <w:pPr>
              <w:pStyle w:val="TableParagraph"/>
              <w:jc w:val="center"/>
            </w:pPr>
            <w:r w:rsidRPr="0037173E">
              <w:t>202-7</w:t>
            </w:r>
          </w:p>
        </w:tc>
        <w:tc>
          <w:tcPr>
            <w:tcW w:w="6662" w:type="dxa"/>
            <w:vAlign w:val="center"/>
          </w:tcPr>
          <w:p w14:paraId="45C49AA4" w14:textId="10D26CAC" w:rsidR="0006054E" w:rsidRPr="0087536D" w:rsidRDefault="0006054E" w:rsidP="0006054E">
            <w:pPr>
              <w:pStyle w:val="TableParagraph"/>
              <w:rPr>
                <w:lang w:eastAsia="ja-JP"/>
              </w:rPr>
            </w:pPr>
            <w:r w:rsidRPr="0037173E">
              <w:t>Dismantling pipes internal diameter less than 1200mm</w:t>
            </w:r>
          </w:p>
        </w:tc>
        <w:tc>
          <w:tcPr>
            <w:tcW w:w="1049" w:type="dxa"/>
            <w:vAlign w:val="center"/>
          </w:tcPr>
          <w:p w14:paraId="226D6C9B" w14:textId="5261E109" w:rsidR="0006054E" w:rsidRPr="00C65785" w:rsidRDefault="0006054E" w:rsidP="0006054E">
            <w:pPr>
              <w:pStyle w:val="TableParagraph"/>
              <w:jc w:val="center"/>
              <w:rPr>
                <w:lang w:eastAsia="ja-JP"/>
              </w:rPr>
            </w:pPr>
            <w:proofErr w:type="spellStart"/>
            <w:r w:rsidRPr="0037173E">
              <w:t>lin.m</w:t>
            </w:r>
            <w:proofErr w:type="spellEnd"/>
          </w:p>
        </w:tc>
      </w:tr>
      <w:tr w:rsidR="0006054E" w14:paraId="5AB7DE98" w14:textId="77777777" w:rsidTr="0006054E">
        <w:trPr>
          <w:trHeight w:val="397"/>
          <w:jc w:val="right"/>
        </w:trPr>
        <w:tc>
          <w:tcPr>
            <w:tcW w:w="978" w:type="dxa"/>
            <w:vAlign w:val="center"/>
          </w:tcPr>
          <w:p w14:paraId="356443A5" w14:textId="5ED010AA" w:rsidR="0006054E" w:rsidRDefault="0006054E" w:rsidP="0006054E">
            <w:pPr>
              <w:pStyle w:val="TableParagraph"/>
              <w:jc w:val="center"/>
            </w:pPr>
            <w:r w:rsidRPr="0037173E">
              <w:t>202-8</w:t>
            </w:r>
          </w:p>
        </w:tc>
        <w:tc>
          <w:tcPr>
            <w:tcW w:w="6662" w:type="dxa"/>
            <w:vAlign w:val="center"/>
          </w:tcPr>
          <w:p w14:paraId="6283D460" w14:textId="29FB034D" w:rsidR="0006054E" w:rsidRPr="0087536D" w:rsidRDefault="0006054E" w:rsidP="0006054E">
            <w:pPr>
              <w:pStyle w:val="TableParagraph"/>
              <w:rPr>
                <w:lang w:eastAsia="ja-JP"/>
              </w:rPr>
            </w:pPr>
            <w:r w:rsidRPr="0037173E">
              <w:t>Dismantling kerbs and gutters</w:t>
            </w:r>
          </w:p>
        </w:tc>
        <w:tc>
          <w:tcPr>
            <w:tcW w:w="1049" w:type="dxa"/>
            <w:vAlign w:val="center"/>
          </w:tcPr>
          <w:p w14:paraId="767752FE" w14:textId="1417E57B" w:rsidR="0006054E" w:rsidRPr="00C65785" w:rsidRDefault="0006054E" w:rsidP="0006054E">
            <w:pPr>
              <w:pStyle w:val="TableParagraph"/>
              <w:jc w:val="center"/>
              <w:rPr>
                <w:lang w:eastAsia="ja-JP"/>
              </w:rPr>
            </w:pPr>
            <w:proofErr w:type="spellStart"/>
            <w:r w:rsidRPr="0037173E">
              <w:t>lin.m</w:t>
            </w:r>
            <w:proofErr w:type="spellEnd"/>
          </w:p>
        </w:tc>
      </w:tr>
      <w:tr w:rsidR="0006054E" w14:paraId="2886939F" w14:textId="77777777" w:rsidTr="0006054E">
        <w:trPr>
          <w:trHeight w:val="397"/>
          <w:jc w:val="right"/>
        </w:trPr>
        <w:tc>
          <w:tcPr>
            <w:tcW w:w="978" w:type="dxa"/>
            <w:vAlign w:val="center"/>
          </w:tcPr>
          <w:p w14:paraId="7228DE8A" w14:textId="350F835B" w:rsidR="0006054E" w:rsidRDefault="001D3A72" w:rsidP="0006054E">
            <w:pPr>
              <w:pStyle w:val="TableParagraph"/>
              <w:jc w:val="center"/>
            </w:pPr>
            <w:r>
              <w:t>202-9</w:t>
            </w:r>
          </w:p>
        </w:tc>
        <w:tc>
          <w:tcPr>
            <w:tcW w:w="6662" w:type="dxa"/>
            <w:vAlign w:val="center"/>
          </w:tcPr>
          <w:p w14:paraId="24EE4C78" w14:textId="648E887D" w:rsidR="0006054E" w:rsidRPr="005A6402" w:rsidRDefault="0006054E" w:rsidP="0006054E">
            <w:pPr>
              <w:pStyle w:val="TableParagraph"/>
              <w:rPr>
                <w:lang w:eastAsia="ja-JP"/>
              </w:rPr>
            </w:pPr>
            <w:r w:rsidRPr="0037173E">
              <w:t>Dismantling asphalt pavement and footpaths</w:t>
            </w:r>
          </w:p>
        </w:tc>
        <w:tc>
          <w:tcPr>
            <w:tcW w:w="1049" w:type="dxa"/>
            <w:vAlign w:val="center"/>
          </w:tcPr>
          <w:p w14:paraId="64F866A4" w14:textId="4E17D9BD" w:rsidR="0006054E" w:rsidRDefault="0006054E" w:rsidP="0006054E">
            <w:pPr>
              <w:pStyle w:val="TableParagraph"/>
              <w:jc w:val="center"/>
              <w:rPr>
                <w:szCs w:val="24"/>
                <w:lang w:eastAsia="ja-JP"/>
              </w:rPr>
            </w:pPr>
            <w:proofErr w:type="spellStart"/>
            <w:r w:rsidRPr="0037173E">
              <w:t>cu.m</w:t>
            </w:r>
            <w:proofErr w:type="spellEnd"/>
          </w:p>
        </w:tc>
      </w:tr>
    </w:tbl>
    <w:p w14:paraId="3A558059" w14:textId="73060092" w:rsidR="00C94C9E" w:rsidRDefault="00C94C9E" w:rsidP="00BD023B">
      <w:pPr>
        <w:pStyle w:val="Text1"/>
      </w:pPr>
    </w:p>
    <w:p w14:paraId="7D299B6A" w14:textId="77777777" w:rsidR="003B79A4" w:rsidRDefault="003B79A4" w:rsidP="00F3790E">
      <w:pPr>
        <w:pStyle w:val="Note"/>
      </w:pPr>
    </w:p>
    <w:p w14:paraId="403C1D7B" w14:textId="77777777" w:rsidR="00F4481A" w:rsidRPr="00F3790E" w:rsidRDefault="00F4481A" w:rsidP="00F3790E">
      <w:pPr>
        <w:pStyle w:val="Note"/>
        <w:sectPr w:rsidR="00F4481A" w:rsidRPr="00F3790E" w:rsidSect="000C0B54">
          <w:footerReference w:type="default" r:id="rId16"/>
          <w:pgSz w:w="11910" w:h="16840"/>
          <w:pgMar w:top="1418" w:right="851" w:bottom="1418" w:left="851" w:header="851" w:footer="1134" w:gutter="0"/>
          <w:pgNumType w:start="1"/>
          <w:cols w:space="720"/>
          <w:docGrid w:linePitch="299"/>
        </w:sectPr>
      </w:pPr>
    </w:p>
    <w:p w14:paraId="5D43C7C8" w14:textId="77777777" w:rsidR="00794F7A" w:rsidRDefault="00794F7A" w:rsidP="00794F7A">
      <w:pPr>
        <w:rPr>
          <w:rFonts w:ascii="Calibri Light" w:eastAsia="Calibri Light" w:hAnsi="Calibri Light" w:cs="Calibri Light"/>
          <w:sz w:val="30"/>
          <w:szCs w:val="30"/>
        </w:rPr>
      </w:pPr>
    </w:p>
    <w:p w14:paraId="03A629ED" w14:textId="1ABD705B" w:rsidR="00DE6688" w:rsidRDefault="002A66BD" w:rsidP="00794F7A">
      <w:pPr>
        <w:pStyle w:val="SECTION"/>
        <w:rPr>
          <w:rFonts w:eastAsiaTheme="minorEastAsia"/>
          <w:lang w:eastAsia="ja-JP"/>
        </w:rPr>
      </w:pPr>
      <w:bookmarkStart w:id="327" w:name="_Toc508090873"/>
      <w:bookmarkStart w:id="328" w:name="_Toc498523738"/>
      <w:bookmarkStart w:id="329" w:name="_Toc498524178"/>
      <w:bookmarkStart w:id="330" w:name="_Toc504140414"/>
      <w:r>
        <w:rPr>
          <w:rFonts w:eastAsiaTheme="minorEastAsia" w:hint="eastAsia"/>
          <w:lang w:eastAsia="ja-JP"/>
        </w:rPr>
        <w:t>Section 300: BLANK</w:t>
      </w:r>
      <w:bookmarkEnd w:id="327"/>
    </w:p>
    <w:p w14:paraId="380CD998" w14:textId="0FEFB26A" w:rsidR="002A66BD" w:rsidRDefault="002A66BD" w:rsidP="002A66BD">
      <w:pPr>
        <w:pStyle w:val="insertordelete"/>
      </w:pPr>
      <w:r>
        <w:t>(1)</w:t>
      </w:r>
      <w:r>
        <w:tab/>
        <w:t>Add in this Blank section, the following New Section 300:</w:t>
      </w:r>
    </w:p>
    <w:p w14:paraId="708C1D4F" w14:textId="77777777" w:rsidR="002A66BD" w:rsidRPr="002A66BD" w:rsidRDefault="002A66BD" w:rsidP="002A66BD">
      <w:pPr>
        <w:pStyle w:val="Note"/>
        <w:rPr>
          <w:rFonts w:eastAsiaTheme="minorEastAsia"/>
        </w:rPr>
      </w:pPr>
    </w:p>
    <w:p w14:paraId="0C54242B" w14:textId="74AB8715" w:rsidR="00794F7A" w:rsidRDefault="002237F7" w:rsidP="002A66BD">
      <w:pPr>
        <w:pStyle w:val="101"/>
      </w:pPr>
      <w:bookmarkStart w:id="331" w:name="_Toc509394762"/>
      <w:r>
        <w:rPr>
          <w:caps w:val="0"/>
        </w:rPr>
        <w:t>SECTION</w:t>
      </w:r>
      <w:r>
        <w:rPr>
          <w:caps w:val="0"/>
          <w:spacing w:val="-3"/>
        </w:rPr>
        <w:t xml:space="preserve"> </w:t>
      </w:r>
      <w:r>
        <w:rPr>
          <w:caps w:val="0"/>
        </w:rPr>
        <w:t>300: SOIL IMPROVEMENT</w:t>
      </w:r>
      <w:bookmarkEnd w:id="328"/>
      <w:bookmarkEnd w:id="329"/>
      <w:bookmarkEnd w:id="330"/>
      <w:bookmarkEnd w:id="331"/>
    </w:p>
    <w:p w14:paraId="70E248DB" w14:textId="18DDF42F" w:rsidR="00794F7A" w:rsidRPr="003C6BA9" w:rsidRDefault="003C6BA9" w:rsidP="00880B64">
      <w:pPr>
        <w:pStyle w:val="101"/>
      </w:pPr>
      <w:bookmarkStart w:id="332" w:name="_Toc498523740"/>
      <w:bookmarkStart w:id="333" w:name="_Toc498524180"/>
      <w:bookmarkStart w:id="334" w:name="_Toc504140416"/>
      <w:bookmarkStart w:id="335" w:name="_Toc509394763"/>
      <w:r w:rsidRPr="00557DEA">
        <w:t>3</w:t>
      </w:r>
      <w:r w:rsidR="00794F7A" w:rsidRPr="00557DEA">
        <w:t>01</w:t>
      </w:r>
      <w:r w:rsidR="00794F7A" w:rsidRPr="00557DEA">
        <w:tab/>
      </w:r>
      <w:r w:rsidR="002E6323" w:rsidRPr="00557DEA">
        <w:t>REINFORCED SOIL</w:t>
      </w:r>
      <w:bookmarkEnd w:id="332"/>
      <w:bookmarkEnd w:id="333"/>
      <w:bookmarkEnd w:id="334"/>
      <w:bookmarkEnd w:id="335"/>
      <w:r w:rsidR="006B1C78">
        <w:t xml:space="preserve"> </w:t>
      </w:r>
    </w:p>
    <w:p w14:paraId="040E734E" w14:textId="77777777" w:rsidR="00557DEA" w:rsidRDefault="00557DEA" w:rsidP="00557DEA">
      <w:pPr>
        <w:pStyle w:val="11"/>
      </w:pPr>
      <w:r>
        <w:t>(1)</w:t>
      </w:r>
      <w:r>
        <w:tab/>
        <w:t>Scope</w:t>
      </w:r>
    </w:p>
    <w:p w14:paraId="29A7AB14" w14:textId="77777777" w:rsidR="00557DEA" w:rsidRDefault="00557DEA" w:rsidP="00557DEA">
      <w:pPr>
        <w:pStyle w:val="Text1"/>
      </w:pPr>
      <w:r>
        <w:t>The work covers construction of reinforced soil structures together with the construction of earthwork in layers, assembly and placing of reinforcing elements and facia elements during the construction process and all associated works.</w:t>
      </w:r>
    </w:p>
    <w:p w14:paraId="205AD4E4" w14:textId="77777777" w:rsidR="00557DEA" w:rsidRDefault="00557DEA" w:rsidP="00557DEA">
      <w:pPr>
        <w:pStyle w:val="Text1"/>
      </w:pPr>
      <w:r>
        <w:t>The work shall include the design and construction of the reinforced soil structure and ground improvement measures required, if any.</w:t>
      </w:r>
    </w:p>
    <w:p w14:paraId="57A5F243" w14:textId="5EECDD99" w:rsidR="00557DEA" w:rsidRDefault="00557DEA" w:rsidP="00557DEA">
      <w:pPr>
        <w:pStyle w:val="Text1"/>
      </w:pPr>
      <w:r>
        <w:t xml:space="preserve">The reinforced soil retaining structures can be used as, (i) Reinforced soil </w:t>
      </w:r>
      <w:r w:rsidR="00253691">
        <w:t xml:space="preserve">wall or </w:t>
      </w:r>
      <w:r>
        <w:t>(ii) Reinforced soil slope</w:t>
      </w:r>
    </w:p>
    <w:p w14:paraId="144BE077" w14:textId="6F83445E" w:rsidR="00557DEA" w:rsidRDefault="00557DEA" w:rsidP="00557DEA">
      <w:pPr>
        <w:pStyle w:val="Text1"/>
      </w:pPr>
      <w:r>
        <w:t xml:space="preserve">Reinforced soil structures with slope face angles steeper than 70° are categorized as </w:t>
      </w:r>
      <w:r w:rsidR="009161A1">
        <w:t>“</w:t>
      </w:r>
      <w:r>
        <w:t>reinforced soil walls</w:t>
      </w:r>
      <w:r w:rsidR="009161A1">
        <w:t>”</w:t>
      </w:r>
      <w:r>
        <w:t xml:space="preserve"> and those with slope face angle less than 70° are considered as </w:t>
      </w:r>
      <w:r w:rsidR="009161A1">
        <w:t>“</w:t>
      </w:r>
      <w:r>
        <w:t>reinforced soil slopes</w:t>
      </w:r>
      <w:r w:rsidR="009161A1">
        <w:t>”</w:t>
      </w:r>
      <w:r>
        <w:t>.</w:t>
      </w:r>
    </w:p>
    <w:p w14:paraId="3DEEECD4" w14:textId="77777777" w:rsidR="00557DEA" w:rsidRDefault="00557DEA" w:rsidP="003E0C0E">
      <w:pPr>
        <w:pStyle w:val="11"/>
      </w:pPr>
      <w:r>
        <w:t>(2)</w:t>
      </w:r>
      <w:r>
        <w:tab/>
        <w:t>Design</w:t>
      </w:r>
    </w:p>
    <w:p w14:paraId="08C5E678" w14:textId="46200759" w:rsidR="003E0C0E" w:rsidRDefault="003E0C0E" w:rsidP="003E0C0E">
      <w:pPr>
        <w:pStyle w:val="Text1"/>
        <w:rPr>
          <w:rFonts w:eastAsiaTheme="minorEastAsia"/>
          <w:lang w:eastAsia="ja-JP"/>
        </w:rPr>
      </w:pPr>
      <w:r>
        <w:rPr>
          <w:rFonts w:eastAsiaTheme="minorEastAsia" w:hint="eastAsia"/>
          <w:lang w:eastAsia="ja-JP"/>
        </w:rPr>
        <w:t xml:space="preserve">The </w:t>
      </w:r>
      <w:r>
        <w:rPr>
          <w:rFonts w:eastAsiaTheme="minorEastAsia"/>
          <w:lang w:eastAsia="ja-JP"/>
        </w:rPr>
        <w:t xml:space="preserve">following standards for </w:t>
      </w:r>
      <w:r>
        <w:rPr>
          <w:rFonts w:eastAsiaTheme="minorEastAsia" w:hint="eastAsia"/>
          <w:lang w:eastAsia="ja-JP"/>
        </w:rPr>
        <w:t>design and construction</w:t>
      </w:r>
      <w:r>
        <w:rPr>
          <w:rFonts w:eastAsiaTheme="minorEastAsia"/>
          <w:lang w:eastAsia="ja-JP"/>
        </w:rPr>
        <w:t xml:space="preserve"> of reinforced soil walls shall be applied:</w:t>
      </w:r>
    </w:p>
    <w:p w14:paraId="0AE3A510" w14:textId="1CE142A1" w:rsidR="003E0C0E" w:rsidRDefault="003E0C0E" w:rsidP="008451F4">
      <w:pPr>
        <w:pStyle w:val="Text1"/>
        <w:numPr>
          <w:ilvl w:val="0"/>
          <w:numId w:val="43"/>
        </w:numPr>
      </w:pPr>
      <w:r>
        <w:rPr>
          <w:rFonts w:eastAsiaTheme="minorEastAsia" w:hint="eastAsia"/>
          <w:lang w:eastAsia="ja-JP"/>
        </w:rPr>
        <w:t>S</w:t>
      </w:r>
      <w:r>
        <w:rPr>
          <w:rFonts w:eastAsiaTheme="minorEastAsia"/>
          <w:lang w:eastAsia="ja-JP"/>
        </w:rPr>
        <w:t>tandards for Design and Construction of Reinforced Soil Walls. Japan Road Association 2004.</w:t>
      </w:r>
    </w:p>
    <w:p w14:paraId="371D554B" w14:textId="77777777" w:rsidR="003E0C0E" w:rsidRDefault="00FB1DF6" w:rsidP="008451F4">
      <w:pPr>
        <w:pStyle w:val="Text1"/>
        <w:numPr>
          <w:ilvl w:val="0"/>
          <w:numId w:val="43"/>
        </w:numPr>
      </w:pPr>
      <w:r w:rsidRPr="00FB1DF6">
        <w:t>Design and Construction of Mechanically Stabilized Earth W</w:t>
      </w:r>
      <w:r w:rsidR="003E0C0E">
        <w:t xml:space="preserve">alls and Reinforced Soil Slopes. </w:t>
      </w:r>
      <w:r w:rsidRPr="00FB1DF6">
        <w:t>FHWA-NHI</w:t>
      </w:r>
    </w:p>
    <w:p w14:paraId="12005251" w14:textId="3336B124" w:rsidR="00557DEA" w:rsidRPr="003E0C0E" w:rsidRDefault="003E0C0E" w:rsidP="003E0C0E">
      <w:pPr>
        <w:pStyle w:val="Text1"/>
      </w:pPr>
      <w:r>
        <w:rPr>
          <w:rFonts w:eastAsiaTheme="minorEastAsia"/>
          <w:lang w:eastAsia="ja-JP"/>
        </w:rPr>
        <w:t>or equivalent as approved by the Engineer.</w:t>
      </w:r>
    </w:p>
    <w:p w14:paraId="3162A3FA" w14:textId="38E2A076" w:rsidR="00557DEA" w:rsidRDefault="00557DEA" w:rsidP="003E0C0E">
      <w:pPr>
        <w:pStyle w:val="11"/>
      </w:pPr>
      <w:r>
        <w:t>(3)</w:t>
      </w:r>
      <w:r>
        <w:tab/>
        <w:t xml:space="preserve">Reinforcing </w:t>
      </w:r>
      <w:r w:rsidR="003E0C0E">
        <w:t>E</w:t>
      </w:r>
      <w:r>
        <w:t>lement</w:t>
      </w:r>
    </w:p>
    <w:p w14:paraId="48AA97F0" w14:textId="50A065F5" w:rsidR="00557DEA" w:rsidRDefault="003E0C0E" w:rsidP="003E0C0E">
      <w:pPr>
        <w:pStyle w:val="Text1"/>
      </w:pPr>
      <w:r>
        <w:t xml:space="preserve">The following </w:t>
      </w:r>
      <w:r w:rsidR="00557DEA">
        <w:t xml:space="preserve">Geotextile, Geogrids and other </w:t>
      </w:r>
      <w:r>
        <w:t>Geosynthetic m</w:t>
      </w:r>
      <w:r w:rsidR="00557DEA">
        <w:t xml:space="preserve">aterials  </w:t>
      </w:r>
      <w:r>
        <w:t xml:space="preserve">might be used as </w:t>
      </w:r>
      <w:r w:rsidR="00557DEA">
        <w:t>Reinforcing Elements</w:t>
      </w:r>
      <w:r>
        <w:t>:</w:t>
      </w:r>
    </w:p>
    <w:p w14:paraId="5393AF53" w14:textId="645DBAE6" w:rsidR="00557DEA" w:rsidRDefault="003E0C0E" w:rsidP="003E0C0E">
      <w:pPr>
        <w:pStyle w:val="ae"/>
      </w:pPr>
      <w:r>
        <w:t>(a)</w:t>
      </w:r>
      <w:r w:rsidR="00557DEA">
        <w:tab/>
      </w:r>
      <w:r w:rsidR="00C26CB1">
        <w:t>Reinforcing Geosynthetics</w:t>
      </w:r>
    </w:p>
    <w:p w14:paraId="63B9D486" w14:textId="4D3BC847" w:rsidR="00557DEA" w:rsidRDefault="00557DEA" w:rsidP="003E0C0E">
      <w:pPr>
        <w:pStyle w:val="Text2"/>
      </w:pPr>
      <w:r>
        <w:t xml:space="preserve">High strength high tenacity geotextile fabrics used as reinforcement in the construction of reinforced slopes or in the base of reinforced soil structure as reinforcement, shall be considered as reinforcing element and shall satisfy all the requirements stipulated for geosynthetic reinforcing elements, in </w:t>
      </w:r>
      <w:r w:rsidR="0047728C" w:rsidRPr="00C369B1">
        <w:t>Clause 2407</w:t>
      </w:r>
      <w:r w:rsidR="00C26CB1" w:rsidRPr="00C369B1">
        <w:t xml:space="preserve"> and Clause 2408</w:t>
      </w:r>
      <w:r w:rsidRPr="00C369B1">
        <w:t>.</w:t>
      </w:r>
    </w:p>
    <w:p w14:paraId="6B1AFC8F" w14:textId="28340627" w:rsidR="00557DEA" w:rsidRDefault="00557DEA" w:rsidP="003E0C0E">
      <w:pPr>
        <w:pStyle w:val="Text2"/>
      </w:pPr>
      <w:r>
        <w:t>Geotextile fabric used for separation, filtration and/ or drainage shall satisfy the requirements given in relevant Clauses of Section 2400</w:t>
      </w:r>
      <w:r w:rsidR="0047728C">
        <w:t>: “Miscellaneous Structures”</w:t>
      </w:r>
      <w:r>
        <w:t>.</w:t>
      </w:r>
    </w:p>
    <w:p w14:paraId="161F95A7" w14:textId="77777777" w:rsidR="00557DEA" w:rsidRDefault="00557DEA" w:rsidP="0047728C">
      <w:pPr>
        <w:pStyle w:val="Text2"/>
      </w:pPr>
      <w:r>
        <w:t xml:space="preserve">The manufacturer of geogrids, geotextiles, </w:t>
      </w:r>
      <w:proofErr w:type="spellStart"/>
      <w:r>
        <w:t>geostrips</w:t>
      </w:r>
      <w:proofErr w:type="spellEnd"/>
      <w:r>
        <w:t>, polymeric strips or straps, polymeric ties or any other geosynthetic material, including any proprietary geosynthetic material, for use as reinforcing element shall fulfil the following requirements:</w:t>
      </w:r>
    </w:p>
    <w:p w14:paraId="54BCDB5E" w14:textId="4A43839E" w:rsidR="00557DEA" w:rsidRDefault="00557DEA" w:rsidP="008451F4">
      <w:pPr>
        <w:pStyle w:val="Text2"/>
        <w:numPr>
          <w:ilvl w:val="5"/>
          <w:numId w:val="44"/>
        </w:numPr>
        <w:ind w:left="2552"/>
      </w:pPr>
      <w:r>
        <w:t>Shall have ISO (ISO-9001) or CE Certification for manufacturing process and quality control, and</w:t>
      </w:r>
    </w:p>
    <w:p w14:paraId="6C388BB9" w14:textId="1B1D305F" w:rsidR="00557DEA" w:rsidRDefault="00557DEA" w:rsidP="008451F4">
      <w:pPr>
        <w:pStyle w:val="Text2"/>
        <w:numPr>
          <w:ilvl w:val="5"/>
          <w:numId w:val="44"/>
        </w:numPr>
        <w:ind w:left="2552"/>
      </w:pPr>
      <w:r>
        <w:t>The product shall have certification for use as soil reinforcing material from an agency accredited for certifying geosynthetic reinforcement products like: BBA or NTPEP.</w:t>
      </w:r>
    </w:p>
    <w:p w14:paraId="50552B99" w14:textId="49D57C89" w:rsidR="00557DEA" w:rsidRDefault="00557DEA" w:rsidP="008451F4">
      <w:pPr>
        <w:pStyle w:val="Text2"/>
        <w:numPr>
          <w:ilvl w:val="5"/>
          <w:numId w:val="44"/>
        </w:numPr>
        <w:ind w:left="2552"/>
      </w:pPr>
      <w:r>
        <w:t>The manufacturer shall provide test reports from an independent laboratory with valid accreditation, for all the tests needed to establish all the reduction factors listed below</w:t>
      </w:r>
    </w:p>
    <w:p w14:paraId="6E765BEE" w14:textId="68380F11" w:rsidR="00557DEA" w:rsidRDefault="00557DEA" w:rsidP="00AF00F9">
      <w:pPr>
        <w:pStyle w:val="dotted"/>
        <w:numPr>
          <w:ilvl w:val="0"/>
          <w:numId w:val="0"/>
        </w:numPr>
        <w:tabs>
          <w:tab w:val="clear" w:pos="1985"/>
          <w:tab w:val="clear" w:pos="8789"/>
          <w:tab w:val="left" w:pos="3828"/>
        </w:tabs>
        <w:ind w:left="2829" w:rightChars="129" w:right="284"/>
      </w:pPr>
      <w:r>
        <w:t>RF</w:t>
      </w:r>
      <w:r w:rsidRPr="00AF00F9">
        <w:rPr>
          <w:vertAlign w:val="subscript"/>
        </w:rPr>
        <w:t>CR</w:t>
      </w:r>
      <w:r w:rsidR="00AF00F9">
        <w:t>:</w:t>
      </w:r>
      <w:r w:rsidR="00AF00F9">
        <w:tab/>
      </w:r>
      <w:r>
        <w:t>Reduction factor for creep.</w:t>
      </w:r>
    </w:p>
    <w:p w14:paraId="3AC5210A" w14:textId="6CC75201" w:rsidR="00AF00F9" w:rsidRDefault="00557DEA" w:rsidP="00AF00F9">
      <w:pPr>
        <w:pStyle w:val="dotted"/>
        <w:numPr>
          <w:ilvl w:val="0"/>
          <w:numId w:val="0"/>
        </w:numPr>
        <w:tabs>
          <w:tab w:val="clear" w:pos="1985"/>
          <w:tab w:val="clear" w:pos="8789"/>
          <w:tab w:val="left" w:pos="3828"/>
        </w:tabs>
        <w:ind w:left="2829" w:rightChars="129" w:right="284"/>
      </w:pPr>
      <w:r>
        <w:t>RF</w:t>
      </w:r>
      <w:r w:rsidRPr="00AF00F9">
        <w:rPr>
          <w:vertAlign w:val="subscript"/>
        </w:rPr>
        <w:t>ID</w:t>
      </w:r>
      <w:r w:rsidR="00AF00F9">
        <w:t>:</w:t>
      </w:r>
      <w:r w:rsidR="00AF00F9">
        <w:tab/>
      </w:r>
      <w:r>
        <w:t xml:space="preserve">Reduction factor for installation damage </w:t>
      </w:r>
    </w:p>
    <w:p w14:paraId="3E8AE758" w14:textId="77777777" w:rsidR="00AF00F9" w:rsidRDefault="00557DEA" w:rsidP="00AF00F9">
      <w:pPr>
        <w:pStyle w:val="dotted"/>
        <w:numPr>
          <w:ilvl w:val="0"/>
          <w:numId w:val="0"/>
        </w:numPr>
        <w:tabs>
          <w:tab w:val="clear" w:pos="1985"/>
          <w:tab w:val="clear" w:pos="8789"/>
          <w:tab w:val="left" w:pos="3828"/>
        </w:tabs>
        <w:ind w:left="2829" w:rightChars="129" w:right="284"/>
      </w:pPr>
      <w:r>
        <w:t>RF</w:t>
      </w:r>
      <w:r w:rsidRPr="00AF00F9">
        <w:rPr>
          <w:vertAlign w:val="subscript"/>
        </w:rPr>
        <w:t>W</w:t>
      </w:r>
      <w:r w:rsidR="00AF00F9">
        <w:t>:</w:t>
      </w:r>
      <w:r w:rsidR="00AF00F9">
        <w:tab/>
      </w:r>
      <w:r>
        <w:t>Reduction factor for weathering</w:t>
      </w:r>
    </w:p>
    <w:p w14:paraId="7C818119" w14:textId="77777777" w:rsidR="00AF00F9" w:rsidRDefault="00AF00F9" w:rsidP="00AF00F9">
      <w:pPr>
        <w:pStyle w:val="dotted"/>
        <w:numPr>
          <w:ilvl w:val="0"/>
          <w:numId w:val="0"/>
        </w:numPr>
        <w:tabs>
          <w:tab w:val="clear" w:pos="1985"/>
          <w:tab w:val="clear" w:pos="8789"/>
          <w:tab w:val="left" w:pos="3828"/>
        </w:tabs>
        <w:ind w:left="2829" w:rightChars="129" w:right="284"/>
      </w:pPr>
      <w:r>
        <w:t>RF</w:t>
      </w:r>
      <w:r w:rsidRPr="00AF00F9">
        <w:rPr>
          <w:vertAlign w:val="subscript"/>
        </w:rPr>
        <w:t>CH</w:t>
      </w:r>
      <w:r>
        <w:t>:</w:t>
      </w:r>
      <w:r>
        <w:tab/>
      </w:r>
      <w:r w:rsidR="00557DEA">
        <w:t>Reduction factor for chemical/ environmental effects.</w:t>
      </w:r>
    </w:p>
    <w:p w14:paraId="524A6CFE" w14:textId="5CDB535D" w:rsidR="00557DEA" w:rsidRDefault="00AF00F9" w:rsidP="00AF00F9">
      <w:pPr>
        <w:pStyle w:val="dotted"/>
        <w:numPr>
          <w:ilvl w:val="0"/>
          <w:numId w:val="0"/>
        </w:numPr>
        <w:tabs>
          <w:tab w:val="clear" w:pos="1985"/>
          <w:tab w:val="clear" w:pos="8789"/>
          <w:tab w:val="left" w:pos="3828"/>
        </w:tabs>
        <w:ind w:left="2829" w:rightChars="129" w:right="284"/>
      </w:pPr>
      <w:r>
        <w:t>f</w:t>
      </w:r>
      <w:r w:rsidR="00557DEA" w:rsidRPr="00AF00F9">
        <w:rPr>
          <w:vertAlign w:val="subscript"/>
        </w:rPr>
        <w:t>s</w:t>
      </w:r>
      <w:r>
        <w:t>:</w:t>
      </w:r>
      <w:r>
        <w:tab/>
      </w:r>
      <w:r w:rsidR="00557DEA">
        <w:t>Factor for the extrapolation of data</w:t>
      </w:r>
    </w:p>
    <w:p w14:paraId="2C9F61E8" w14:textId="77777777" w:rsidR="00557DEA" w:rsidRDefault="00557DEA" w:rsidP="00AF00F9">
      <w:pPr>
        <w:pStyle w:val="Text2"/>
      </w:pPr>
      <w:r>
        <w:t>All the above factors shall be determined in accordance with the provisions of ISO/TR 20432- “Guide to the determination of long-term strength of geosynthetics for soil reinforcement.” No default reduction factors shall be used in design.</w:t>
      </w:r>
    </w:p>
    <w:p w14:paraId="1FD422F6" w14:textId="440C53AE" w:rsidR="00557DEA" w:rsidRDefault="00557DEA" w:rsidP="00001323">
      <w:pPr>
        <w:pStyle w:val="ae"/>
      </w:pPr>
      <w:r>
        <w:t>(</w:t>
      </w:r>
      <w:r w:rsidR="00C26CB1">
        <w:t>b</w:t>
      </w:r>
      <w:r>
        <w:t>)</w:t>
      </w:r>
      <w:r>
        <w:tab/>
        <w:t>Test and Standard of Acceptance</w:t>
      </w:r>
    </w:p>
    <w:p w14:paraId="284DFEC7" w14:textId="17000FC1" w:rsidR="00557DEA" w:rsidRDefault="00557DEA" w:rsidP="00001323">
      <w:pPr>
        <w:pStyle w:val="Text2"/>
      </w:pPr>
      <w:r>
        <w:t>Test for the ultimate tensile strength shall be carried out on a random sample for each grade of reinforcement as per ISO-10319</w:t>
      </w:r>
      <w:r w:rsidR="00AF00F9">
        <w:t xml:space="preserve">: “Geosynthetics: </w:t>
      </w:r>
      <w:r w:rsidR="00AF00F9" w:rsidRPr="00AF00F9">
        <w:t>Wide-width tensile test</w:t>
      </w:r>
      <w:r w:rsidR="00AF00F9">
        <w:t>”</w:t>
      </w:r>
      <w:r>
        <w:t>. The test results shall be accompanied by stress-strain curves showing strength at 2% and 5% strain and strain/elongation at failure.</w:t>
      </w:r>
    </w:p>
    <w:p w14:paraId="5333CFBD" w14:textId="77777777" w:rsidR="00557DEA" w:rsidRDefault="00557DEA" w:rsidP="00001323">
      <w:pPr>
        <w:pStyle w:val="Text2"/>
      </w:pPr>
      <w:r>
        <w:t>The manufacturer shall also provide the results of ultimate tensile strength for each lot and all grades of reinforcement proposed for use in the project.</w:t>
      </w:r>
    </w:p>
    <w:p w14:paraId="05B56F63" w14:textId="60FD9D45" w:rsidR="00557DEA" w:rsidRDefault="00557DEA" w:rsidP="00001323">
      <w:pPr>
        <w:pStyle w:val="Text2"/>
      </w:pPr>
      <w:r>
        <w:t>Annual Average Daily Temperatures (AADT)/ design temperature of the project site shall be worked out and values of reduction factor for creep RFCR and for RFCH shall be provided as per procedures given in ISO/TR-20432</w:t>
      </w:r>
      <w:r w:rsidR="00001323">
        <w:t>: “</w:t>
      </w:r>
      <w:r w:rsidR="00001323" w:rsidRPr="00001323">
        <w:t>Guidelines for the determination of the long-term strength of geosynthetics for soil reinforcement</w:t>
      </w:r>
      <w:r w:rsidR="00001323">
        <w:t>”</w:t>
      </w:r>
      <w:r>
        <w:t>.</w:t>
      </w:r>
    </w:p>
    <w:p w14:paraId="1C7EE7C2" w14:textId="77777777" w:rsidR="00557DEA" w:rsidRDefault="00557DEA" w:rsidP="00001323">
      <w:pPr>
        <w:pStyle w:val="Text2"/>
      </w:pPr>
      <w:r>
        <w:t>The manufacturer / Supplier shall provide values of:</w:t>
      </w:r>
    </w:p>
    <w:p w14:paraId="17068417" w14:textId="65395ACC" w:rsidR="00557DEA" w:rsidRDefault="00557DEA" w:rsidP="008451F4">
      <w:pPr>
        <w:pStyle w:val="Text2"/>
        <w:numPr>
          <w:ilvl w:val="0"/>
          <w:numId w:val="45"/>
        </w:numPr>
      </w:pPr>
      <w:r>
        <w:t>Pull-out</w:t>
      </w:r>
      <w:r w:rsidR="00001323">
        <w:t xml:space="preserve"> coefficient as per ASTM D6706: </w:t>
      </w:r>
      <w:r>
        <w:t>“Standard Test Met</w:t>
      </w:r>
      <w:r w:rsidR="00001323">
        <w:t xml:space="preserve">hod for Measuring Geosynthetic Pull-out Resistance </w:t>
      </w:r>
      <w:r>
        <w:t>i</w:t>
      </w:r>
      <w:r w:rsidR="00001323">
        <w:t>n Soil” or  EN13738  “</w:t>
      </w:r>
      <w:r>
        <w:t>Geosynthetics-</w:t>
      </w:r>
      <w:r w:rsidR="00001323">
        <w:t xml:space="preserve"> </w:t>
      </w:r>
      <w:r>
        <w:t>Determination of pull out resistance in soil” and</w:t>
      </w:r>
    </w:p>
    <w:p w14:paraId="7006206C" w14:textId="7F5D9FAE" w:rsidR="00557DEA" w:rsidRDefault="00557DEA" w:rsidP="008451F4">
      <w:pPr>
        <w:pStyle w:val="Text2"/>
        <w:numPr>
          <w:ilvl w:val="0"/>
          <w:numId w:val="45"/>
        </w:numPr>
      </w:pPr>
      <w:r>
        <w:t xml:space="preserve">Coefficient of interaction between reinforced fill </w:t>
      </w:r>
      <w:r w:rsidR="00001323">
        <w:t xml:space="preserve">soil and geogrids as per ASTM D5321: </w:t>
      </w:r>
      <w:r>
        <w:t>“Standard Test method for Determining the Coefficient of Soil and Geosynthetic or Geosynthetic and Geosynthetic Friction by the Direct Shear method” or as per IS: 13326: Part 1-1992 “Method of test for the evaluation of interface friction between geosynthetics and soil: Part 1 Modified direct shear technique” for all types of geogrids.</w:t>
      </w:r>
    </w:p>
    <w:p w14:paraId="3616C6AC" w14:textId="77777777" w:rsidR="00557DEA" w:rsidRDefault="00557DEA" w:rsidP="00001323">
      <w:pPr>
        <w:pStyle w:val="Text2"/>
      </w:pPr>
      <w:r>
        <w:t>Each roll shall have at least one identification label with roll number and product type.</w:t>
      </w:r>
    </w:p>
    <w:p w14:paraId="22D07CA4" w14:textId="77777777" w:rsidR="00557DEA" w:rsidRDefault="00557DEA" w:rsidP="00001323">
      <w:pPr>
        <w:pStyle w:val="11"/>
      </w:pPr>
      <w:r>
        <w:t>(4)</w:t>
      </w:r>
      <w:r>
        <w:tab/>
        <w:t>Earth fill</w:t>
      </w:r>
    </w:p>
    <w:p w14:paraId="334A7659" w14:textId="2A107652" w:rsidR="00557DEA" w:rsidRDefault="00557DEA" w:rsidP="00001323">
      <w:pPr>
        <w:pStyle w:val="Text1"/>
      </w:pPr>
      <w:r>
        <w:t>The fill in the reinforced soil zone shall have drained or effective angle of friction not less than 28°, measured in accordance with IS: 2720 (Part 13), by conducting a drained direct shear test. In case the fill material has 25 percent or more particles of 4.75 mm or larger, drained shear test using large shear box may be conducted (IS: 2720: Part 39: Section 1) . The gradation of fill soil shall be as per following limits.</w:t>
      </w:r>
    </w:p>
    <w:p w14:paraId="5497EF32" w14:textId="77777777" w:rsidR="001374A8" w:rsidRDefault="001374A8" w:rsidP="001374A8">
      <w:pPr>
        <w:pStyle w:val="Note"/>
      </w:pPr>
    </w:p>
    <w:tbl>
      <w:tblPr>
        <w:tblStyle w:val="TableNormal"/>
        <w:tblW w:w="7083" w:type="dxa"/>
        <w:tblInd w:w="22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388"/>
        <w:gridCol w:w="3695"/>
      </w:tblGrid>
      <w:tr w:rsidR="001F131F" w14:paraId="06CA52FF" w14:textId="77777777" w:rsidTr="003B2FF6">
        <w:trPr>
          <w:trHeight w:val="284"/>
          <w:tblHeader/>
        </w:trPr>
        <w:tc>
          <w:tcPr>
            <w:tcW w:w="3388" w:type="dxa"/>
            <w:shd w:val="clear" w:color="auto" w:fill="DBE5F1" w:themeFill="accent1" w:themeFillTint="33"/>
            <w:vAlign w:val="center"/>
          </w:tcPr>
          <w:p w14:paraId="70BF0FC3" w14:textId="183A3180" w:rsidR="001F131F" w:rsidRDefault="001F131F" w:rsidP="00F0630D">
            <w:pPr>
              <w:pStyle w:val="tittleinsidetables"/>
              <w:rPr>
                <w:szCs w:val="24"/>
              </w:rPr>
            </w:pPr>
            <w:r>
              <w:t>Sieve Size.</w:t>
            </w:r>
          </w:p>
        </w:tc>
        <w:tc>
          <w:tcPr>
            <w:tcW w:w="3695" w:type="dxa"/>
            <w:shd w:val="clear" w:color="auto" w:fill="DBE5F1" w:themeFill="accent1" w:themeFillTint="33"/>
            <w:vAlign w:val="center"/>
          </w:tcPr>
          <w:p w14:paraId="6CCC9DE1" w14:textId="753A42CF" w:rsidR="001F131F" w:rsidRDefault="001F131F" w:rsidP="00F0630D">
            <w:pPr>
              <w:pStyle w:val="tittleinsidetables"/>
              <w:rPr>
                <w:szCs w:val="24"/>
              </w:rPr>
            </w:pPr>
            <w:r w:rsidRPr="001F131F">
              <w:t>Percentage passing</w:t>
            </w:r>
            <w:r w:rsidR="007E7E2D">
              <w:br/>
              <w:t>(AASHTO T27 &amp; T11)</w:t>
            </w:r>
          </w:p>
        </w:tc>
      </w:tr>
      <w:tr w:rsidR="001F131F" w:rsidRPr="00CE3858" w14:paraId="6168A6F4" w14:textId="77777777" w:rsidTr="003B2FF6">
        <w:trPr>
          <w:trHeight w:val="284"/>
        </w:trPr>
        <w:tc>
          <w:tcPr>
            <w:tcW w:w="3388" w:type="dxa"/>
            <w:vAlign w:val="center"/>
          </w:tcPr>
          <w:p w14:paraId="15A3C391" w14:textId="54AE865D" w:rsidR="001F131F" w:rsidRPr="003C7BC5" w:rsidRDefault="00386D7E" w:rsidP="00F0630D">
            <w:pPr>
              <w:pStyle w:val="TableParagraph"/>
              <w:jc w:val="center"/>
              <w:rPr>
                <w:lang w:eastAsia="ja-JP"/>
              </w:rPr>
            </w:pPr>
            <w:r w:rsidRPr="003C7BC5">
              <w:rPr>
                <w:lang w:eastAsia="ja-JP"/>
              </w:rPr>
              <w:t>40</w:t>
            </w:r>
            <w:r w:rsidR="001F131F" w:rsidRPr="003C7BC5">
              <w:rPr>
                <w:rFonts w:hint="eastAsia"/>
                <w:lang w:eastAsia="ja-JP"/>
              </w:rPr>
              <w:t> mm</w:t>
            </w:r>
          </w:p>
        </w:tc>
        <w:tc>
          <w:tcPr>
            <w:tcW w:w="3695" w:type="dxa"/>
            <w:vAlign w:val="center"/>
          </w:tcPr>
          <w:p w14:paraId="46924F1E" w14:textId="2E44970A" w:rsidR="001F131F" w:rsidRPr="0087536D" w:rsidRDefault="001F131F" w:rsidP="001F131F">
            <w:pPr>
              <w:pStyle w:val="TableParagraph"/>
              <w:jc w:val="center"/>
              <w:rPr>
                <w:lang w:eastAsia="ja-JP"/>
              </w:rPr>
            </w:pPr>
            <w:r>
              <w:rPr>
                <w:rFonts w:hint="eastAsia"/>
                <w:lang w:eastAsia="ja-JP"/>
              </w:rPr>
              <w:t>100%</w:t>
            </w:r>
          </w:p>
        </w:tc>
      </w:tr>
      <w:tr w:rsidR="001F131F" w:rsidRPr="00CE3858" w14:paraId="61EEEE00" w14:textId="77777777" w:rsidTr="003B2FF6">
        <w:trPr>
          <w:trHeight w:val="284"/>
        </w:trPr>
        <w:tc>
          <w:tcPr>
            <w:tcW w:w="3388" w:type="dxa"/>
            <w:vAlign w:val="center"/>
          </w:tcPr>
          <w:p w14:paraId="06D9B87C" w14:textId="1D381C4A" w:rsidR="001F131F" w:rsidRPr="003C7BC5" w:rsidRDefault="001F131F" w:rsidP="00F0630D">
            <w:pPr>
              <w:pStyle w:val="TableParagraph"/>
              <w:jc w:val="center"/>
            </w:pPr>
            <w:r w:rsidRPr="003C7BC5">
              <w:t>425 micron</w:t>
            </w:r>
          </w:p>
        </w:tc>
        <w:tc>
          <w:tcPr>
            <w:tcW w:w="3695" w:type="dxa"/>
            <w:vAlign w:val="center"/>
          </w:tcPr>
          <w:p w14:paraId="6987185A" w14:textId="4FE20A02" w:rsidR="001F131F" w:rsidRPr="0087536D" w:rsidRDefault="001F131F" w:rsidP="001F131F">
            <w:pPr>
              <w:pStyle w:val="TableParagraph"/>
              <w:jc w:val="center"/>
              <w:rPr>
                <w:lang w:eastAsia="ja-JP"/>
              </w:rPr>
            </w:pPr>
            <w:r>
              <w:rPr>
                <w:rFonts w:hint="eastAsia"/>
                <w:lang w:eastAsia="ja-JP"/>
              </w:rPr>
              <w:t xml:space="preserve">0 </w:t>
            </w:r>
            <w:r>
              <w:rPr>
                <w:lang w:eastAsia="ja-JP"/>
              </w:rPr>
              <w:t>–</w:t>
            </w:r>
            <w:r>
              <w:rPr>
                <w:rFonts w:hint="eastAsia"/>
                <w:lang w:eastAsia="ja-JP"/>
              </w:rPr>
              <w:t xml:space="preserve"> 60%</w:t>
            </w:r>
          </w:p>
        </w:tc>
      </w:tr>
      <w:tr w:rsidR="001F131F" w:rsidRPr="00CE3858" w14:paraId="61A1C0CA" w14:textId="77777777" w:rsidTr="003B2FF6">
        <w:trPr>
          <w:trHeight w:val="284"/>
        </w:trPr>
        <w:tc>
          <w:tcPr>
            <w:tcW w:w="3388" w:type="dxa"/>
            <w:vAlign w:val="center"/>
          </w:tcPr>
          <w:p w14:paraId="18AA95A0" w14:textId="52800CFC" w:rsidR="001F131F" w:rsidRPr="003C7BC5" w:rsidRDefault="001F131F" w:rsidP="00F0630D">
            <w:pPr>
              <w:pStyle w:val="TableParagraph"/>
              <w:jc w:val="center"/>
              <w:rPr>
                <w:lang w:eastAsia="ja-JP"/>
              </w:rPr>
            </w:pPr>
            <w:r w:rsidRPr="003C7BC5">
              <w:rPr>
                <w:rFonts w:hint="eastAsia"/>
                <w:lang w:eastAsia="ja-JP"/>
              </w:rPr>
              <w:t>75 micron</w:t>
            </w:r>
          </w:p>
        </w:tc>
        <w:tc>
          <w:tcPr>
            <w:tcW w:w="3695" w:type="dxa"/>
            <w:vAlign w:val="center"/>
          </w:tcPr>
          <w:p w14:paraId="633ACB9A" w14:textId="56022A07" w:rsidR="001F131F" w:rsidRPr="0087536D" w:rsidRDefault="001F131F" w:rsidP="001F131F">
            <w:pPr>
              <w:pStyle w:val="TableParagraph"/>
              <w:jc w:val="center"/>
              <w:rPr>
                <w:lang w:eastAsia="ja-JP"/>
              </w:rPr>
            </w:pPr>
            <w:r>
              <w:rPr>
                <w:lang w:eastAsia="ja-JP"/>
              </w:rPr>
              <w:t>L</w:t>
            </w:r>
            <w:r>
              <w:rPr>
                <w:rFonts w:hint="eastAsia"/>
                <w:lang w:eastAsia="ja-JP"/>
              </w:rPr>
              <w:t xml:space="preserve">ess </w:t>
            </w:r>
            <w:r>
              <w:rPr>
                <w:lang w:eastAsia="ja-JP"/>
              </w:rPr>
              <w:t>than 15%</w:t>
            </w:r>
          </w:p>
        </w:tc>
      </w:tr>
      <w:tr w:rsidR="001F131F" w:rsidRPr="00CE3858" w14:paraId="543786CB" w14:textId="77777777" w:rsidTr="003B2FF6">
        <w:trPr>
          <w:trHeight w:val="284"/>
        </w:trPr>
        <w:tc>
          <w:tcPr>
            <w:tcW w:w="3388" w:type="dxa"/>
            <w:vAlign w:val="center"/>
          </w:tcPr>
          <w:p w14:paraId="6809CDB7" w14:textId="1BE8184F" w:rsidR="001F131F" w:rsidRDefault="001F131F" w:rsidP="00F0630D">
            <w:pPr>
              <w:pStyle w:val="TableParagraph"/>
              <w:jc w:val="center"/>
              <w:rPr>
                <w:lang w:eastAsia="ja-JP"/>
              </w:rPr>
            </w:pPr>
            <w:r>
              <w:rPr>
                <w:rFonts w:hint="eastAsia"/>
                <w:lang w:eastAsia="ja-JP"/>
              </w:rPr>
              <w:t>PI</w:t>
            </w:r>
          </w:p>
        </w:tc>
        <w:tc>
          <w:tcPr>
            <w:tcW w:w="3695" w:type="dxa"/>
            <w:vAlign w:val="center"/>
          </w:tcPr>
          <w:p w14:paraId="5B25CD08" w14:textId="28339ADC" w:rsidR="001F131F" w:rsidRPr="0087536D" w:rsidRDefault="001F131F" w:rsidP="001F131F">
            <w:pPr>
              <w:pStyle w:val="TableParagraph"/>
              <w:jc w:val="center"/>
              <w:rPr>
                <w:lang w:eastAsia="ja-JP"/>
              </w:rPr>
            </w:pPr>
            <w:r>
              <w:rPr>
                <w:lang w:eastAsia="ja-JP"/>
              </w:rPr>
              <w:t>≤</w:t>
            </w:r>
            <w:r>
              <w:rPr>
                <w:rFonts w:hint="eastAsia"/>
                <w:lang w:eastAsia="ja-JP"/>
              </w:rPr>
              <w:t>6</w:t>
            </w:r>
          </w:p>
        </w:tc>
      </w:tr>
    </w:tbl>
    <w:p w14:paraId="5D817656" w14:textId="0AD7F29D" w:rsidR="00557DEA" w:rsidRDefault="00557DEA" w:rsidP="00125CDB">
      <w:pPr>
        <w:pStyle w:val="Text1"/>
      </w:pPr>
      <w:r>
        <w:t xml:space="preserve">Materials with more than 15 percent passing 75 micron sieve, but less than 10 percent of particles smaller than 15 microns are acceptable provided </w:t>
      </w:r>
      <w:r w:rsidR="00125CDB">
        <w:t xml:space="preserve">that </w:t>
      </w:r>
      <w:r>
        <w:t xml:space="preserve">PI is less than 6 and angle </w:t>
      </w:r>
      <w:r w:rsidR="009B11DA">
        <w:t>of friction is not less than 30</w:t>
      </w:r>
      <w:r w:rsidR="009B11DA">
        <w:rPr>
          <w:rFonts w:cs="Times New Roman"/>
        </w:rPr>
        <w:t>°</w:t>
      </w:r>
      <w:r>
        <w:t>.</w:t>
      </w:r>
    </w:p>
    <w:p w14:paraId="4AA59B02" w14:textId="2A34B996" w:rsidR="00557DEA" w:rsidRDefault="00557DEA" w:rsidP="00125CDB">
      <w:pPr>
        <w:pStyle w:val="Text1"/>
      </w:pPr>
      <w:r>
        <w:t>Fly ash may be used as fill material in reinforced soil walls provided its angle of internal friction is not less than 30</w:t>
      </w:r>
      <w:r w:rsidR="009B11DA">
        <w:rPr>
          <w:rFonts w:cs="Times New Roman"/>
        </w:rPr>
        <w:t>°</w:t>
      </w:r>
      <w:r>
        <w:t xml:space="preserve"> and PI is less than 6. Grad</w:t>
      </w:r>
      <w:r w:rsidR="00125CDB">
        <w:t>ing</w:t>
      </w:r>
      <w:r>
        <w:t xml:space="preserve"> requirements need not be completely satisfied. Reference may be made to IRC Guide lines on Use of Fly</w:t>
      </w:r>
      <w:r w:rsidR="00125CDB">
        <w:t>-</w:t>
      </w:r>
      <w:r>
        <w:t>ash in Road Embankments (IRC SP-58).</w:t>
      </w:r>
    </w:p>
    <w:p w14:paraId="77945ACE" w14:textId="77777777" w:rsidR="00557DEA" w:rsidRDefault="00557DEA" w:rsidP="00125CDB">
      <w:pPr>
        <w:pStyle w:val="Text1"/>
      </w:pPr>
      <w:r>
        <w:t>The fill material used in the reinforced soil zone shall be free from organic or other deleterious materials and shall not react adversely (chemically, electrically or biologically) with the reinforcement material and / or facia material.</w:t>
      </w:r>
    </w:p>
    <w:p w14:paraId="56DA3CE2" w14:textId="77777777" w:rsidR="00557DEA" w:rsidRDefault="00557DEA" w:rsidP="00125CDB">
      <w:pPr>
        <w:pStyle w:val="Text1"/>
      </w:pPr>
      <w:r>
        <w:t>Properties of fill soil in the reinforced zone, unreinforced zone (or retained/back fill) soil and the foundation soil shall be determined accurately during the construction phase, as per quality assurance plans and directions of Engineer so as to ensure that these are the same as those considered in the design phase.</w:t>
      </w:r>
    </w:p>
    <w:p w14:paraId="051C6832" w14:textId="77777777" w:rsidR="00557DEA" w:rsidRDefault="00557DEA" w:rsidP="00125CDB">
      <w:pPr>
        <w:pStyle w:val="Text1"/>
      </w:pPr>
      <w:r>
        <w:t>The fill soil in the unreinforced zone shall conform to the requirements specified in the design.</w:t>
      </w:r>
    </w:p>
    <w:p w14:paraId="4642EDF2" w14:textId="74C81CC9" w:rsidR="00125CDB" w:rsidRDefault="00557DEA" w:rsidP="001374A8">
      <w:pPr>
        <w:pStyle w:val="Text1"/>
      </w:pPr>
      <w:r w:rsidRPr="001374A8">
        <w:rPr>
          <w:i/>
          <w:u w:val="single"/>
        </w:rPr>
        <w:t>Environmental Conditions of Fill</w:t>
      </w:r>
      <w:r w:rsidR="001374A8">
        <w:t>:</w:t>
      </w:r>
      <w:r>
        <w:t xml:space="preserve"> </w:t>
      </w:r>
    </w:p>
    <w:p w14:paraId="59B08D0B" w14:textId="77777777" w:rsidR="00557DEA" w:rsidRDefault="00557DEA" w:rsidP="001374A8">
      <w:pPr>
        <w:pStyle w:val="Text1"/>
      </w:pPr>
      <w:r>
        <w:t>Where geosynthetic reinforcement is used for reinforcing elements manufactured from polyester yarn, pH value of the fill material shall be between 3 and 9, and for reinforcing elements manufactured from PVA, PP and HDPE, the pH value shall be greater than 3.</w:t>
      </w:r>
    </w:p>
    <w:p w14:paraId="0CCEFDBF" w14:textId="19DA1BDD" w:rsidR="00557DEA" w:rsidRDefault="00557DEA" w:rsidP="001374A8">
      <w:pPr>
        <w:pStyle w:val="11"/>
      </w:pPr>
      <w:r>
        <w:t>(5)</w:t>
      </w:r>
      <w:r>
        <w:tab/>
        <w:t>Material</w:t>
      </w:r>
    </w:p>
    <w:p w14:paraId="7BE938DD" w14:textId="77777777" w:rsidR="00557DEA" w:rsidRDefault="00557DEA" w:rsidP="00B23B2F">
      <w:pPr>
        <w:pStyle w:val="ae"/>
      </w:pPr>
      <w:r>
        <w:t>(a)</w:t>
      </w:r>
      <w:r>
        <w:tab/>
        <w:t>Facia Material</w:t>
      </w:r>
    </w:p>
    <w:p w14:paraId="2980C861" w14:textId="5086A3AD" w:rsidR="00B23B2F" w:rsidRDefault="00557DEA" w:rsidP="00B23B2F">
      <w:pPr>
        <w:pStyle w:val="Text2"/>
      </w:pPr>
      <w:r>
        <w:t>The fa</w:t>
      </w:r>
      <w:r w:rsidR="00B23B2F">
        <w:t xml:space="preserve">cing system shall consist of </w:t>
      </w:r>
      <w:r>
        <w:t>Gabion with integrated reinforcement</w:t>
      </w:r>
      <w:r w:rsidR="00B23B2F">
        <w:t xml:space="preserve"> or </w:t>
      </w:r>
      <w:r>
        <w:tab/>
        <w:t>Metallic</w:t>
      </w:r>
      <w:r w:rsidR="00B23B2F">
        <w:t xml:space="preserve"> prefabricated in  different shapes including double</w:t>
      </w:r>
      <w:r>
        <w:t xml:space="preserve"> twisted woven steel wire mesh</w:t>
      </w:r>
      <w:r w:rsidR="00B23B2F">
        <w:t>, as shown in the Drawings or as approved by the Engineer.</w:t>
      </w:r>
    </w:p>
    <w:p w14:paraId="7359C186" w14:textId="77777777" w:rsidR="00B23B2F" w:rsidRDefault="00557DEA" w:rsidP="00B23B2F">
      <w:pPr>
        <w:pStyle w:val="Text2"/>
      </w:pPr>
      <w:r>
        <w:t>Facing shall be sufficiently flexible to withstand any deformation of the fill and foundations.</w:t>
      </w:r>
    </w:p>
    <w:p w14:paraId="5010BAB9" w14:textId="54683920" w:rsidR="00557DEA" w:rsidRPr="0097594E" w:rsidRDefault="00557DEA" w:rsidP="008451F4">
      <w:pPr>
        <w:pStyle w:val="Text2"/>
        <w:numPr>
          <w:ilvl w:val="0"/>
          <w:numId w:val="46"/>
        </w:numPr>
        <w:rPr>
          <w:i/>
          <w:u w:val="single"/>
        </w:rPr>
      </w:pPr>
      <w:r w:rsidRPr="0097594E">
        <w:rPr>
          <w:i/>
          <w:u w:val="single"/>
        </w:rPr>
        <w:t>Gabion Facia</w:t>
      </w:r>
      <w:r w:rsidR="0097594E">
        <w:rPr>
          <w:i/>
          <w:u w:val="single"/>
        </w:rPr>
        <w:t>:</w:t>
      </w:r>
    </w:p>
    <w:p w14:paraId="2CD829D8" w14:textId="4D3D6A5D" w:rsidR="00557DEA" w:rsidRDefault="00557DEA" w:rsidP="00B23B2F">
      <w:pPr>
        <w:pStyle w:val="Text2"/>
      </w:pPr>
      <w:r>
        <w:t>Where gabion facia is used, it shall conform to the provisions of BS: 8006-1:</w:t>
      </w:r>
      <w:r w:rsidR="0097594E">
        <w:t xml:space="preserve"> </w:t>
      </w:r>
      <w:r>
        <w:t>2010 and EN</w:t>
      </w:r>
      <w:r w:rsidR="0097594E">
        <w:t>-</w:t>
      </w:r>
      <w:r>
        <w:t>14475 and made of mechanically fabricated and mechanically selvedge double twisted hexagonal mesh. Wire used for the double twisted mesh shall be hot dip galvanized as per NS</w:t>
      </w:r>
      <w:r w:rsidR="0097594E">
        <w:t>-</w:t>
      </w:r>
      <w:r>
        <w:t>163, with wire and mesh properties in accordance with EN 10223 with minimum Zn or Zn-Al alloy coating as per EN 10244 and 0.5 mm nominal thick polymeric (e.g. PVC, PA6, etc.) coating as per EN 10245.</w:t>
      </w:r>
    </w:p>
    <w:p w14:paraId="236B18FC" w14:textId="21FD086A" w:rsidR="00557DEA" w:rsidRPr="0097594E" w:rsidRDefault="00557DEA" w:rsidP="008451F4">
      <w:pPr>
        <w:pStyle w:val="Text2"/>
        <w:numPr>
          <w:ilvl w:val="0"/>
          <w:numId w:val="46"/>
        </w:numPr>
        <w:rPr>
          <w:i/>
          <w:u w:val="single"/>
        </w:rPr>
      </w:pPr>
      <w:r w:rsidRPr="0097594E">
        <w:rPr>
          <w:i/>
          <w:u w:val="single"/>
        </w:rPr>
        <w:t>Woven Steel Wire Mesh</w:t>
      </w:r>
      <w:r w:rsidR="0097594E" w:rsidRPr="0097594E">
        <w:rPr>
          <w:i/>
          <w:u w:val="single"/>
        </w:rPr>
        <w:t>:</w:t>
      </w:r>
    </w:p>
    <w:p w14:paraId="5EAA3504" w14:textId="77777777" w:rsidR="00557DEA" w:rsidRDefault="00557DEA" w:rsidP="0097594E">
      <w:pPr>
        <w:pStyle w:val="Text2"/>
      </w:pPr>
      <w:r>
        <w:t xml:space="preserve">Where mechanically woven steel wire mesh in wrap around form is used for facing, the steel wire mesh as per IS: 16014, shall be with mechanical </w:t>
      </w:r>
      <w:proofErr w:type="spellStart"/>
      <w:r>
        <w:t>selvedging</w:t>
      </w:r>
      <w:proofErr w:type="spellEnd"/>
      <w:r>
        <w:t xml:space="preserve"> and bottom panel shall continue as an integrated tail mesh.</w:t>
      </w:r>
    </w:p>
    <w:p w14:paraId="4794C0A3" w14:textId="06D48D7C" w:rsidR="00557DEA" w:rsidRDefault="00557DEA" w:rsidP="0097594E">
      <w:pPr>
        <w:pStyle w:val="ae"/>
      </w:pPr>
      <w:r>
        <w:t>(</w:t>
      </w:r>
      <w:r w:rsidR="0097594E">
        <w:t>b</w:t>
      </w:r>
      <w:r>
        <w:t>)</w:t>
      </w:r>
      <w:r>
        <w:tab/>
        <w:t>Connection between the Facia and Reinforcement</w:t>
      </w:r>
    </w:p>
    <w:p w14:paraId="480A1A99" w14:textId="069F58B4" w:rsidR="00557DEA" w:rsidRDefault="00557DEA" w:rsidP="0097594E">
      <w:pPr>
        <w:pStyle w:val="Text2"/>
      </w:pPr>
      <w:r>
        <w:t xml:space="preserve">In case of gabion facia </w:t>
      </w:r>
      <w:r w:rsidR="0097594E">
        <w:t xml:space="preserve">and </w:t>
      </w:r>
      <w:r>
        <w:t xml:space="preserve">woven steel wire mesh facia, where the reinforcement is held by friction between the facia block and the primary reinforcement, the results of pull-out test as </w:t>
      </w:r>
      <w:r w:rsidR="0097594E">
        <w:t xml:space="preserve">per </w:t>
      </w:r>
      <w:r>
        <w:t>EN</w:t>
      </w:r>
      <w:r w:rsidR="0097594E">
        <w:t>-13738</w:t>
      </w:r>
      <w:r>
        <w:t xml:space="preserve"> </w:t>
      </w:r>
      <w:r w:rsidR="0097594E">
        <w:t>: “G</w:t>
      </w:r>
      <w:r>
        <w:t>eosynthetics- Determination of pull out resistance in soil”</w:t>
      </w:r>
      <w:r w:rsidR="0097594E">
        <w:t>.</w:t>
      </w:r>
    </w:p>
    <w:p w14:paraId="73C05E9D" w14:textId="77777777" w:rsidR="00557DEA" w:rsidRDefault="00557DEA" w:rsidP="0097594E">
      <w:pPr>
        <w:pStyle w:val="11"/>
      </w:pPr>
      <w:r>
        <w:t>(6)</w:t>
      </w:r>
      <w:r>
        <w:tab/>
        <w:t>Construction Details</w:t>
      </w:r>
    </w:p>
    <w:p w14:paraId="3354ED68" w14:textId="77777777" w:rsidR="00557DEA" w:rsidRDefault="00557DEA" w:rsidP="004A3817">
      <w:pPr>
        <w:pStyle w:val="ae"/>
      </w:pPr>
      <w:r>
        <w:t>(a)</w:t>
      </w:r>
      <w:r>
        <w:tab/>
        <w:t>Depth of Foundation</w:t>
      </w:r>
    </w:p>
    <w:p w14:paraId="5C2485EC" w14:textId="5AC840A4" w:rsidR="00557DEA" w:rsidRDefault="006B1C78" w:rsidP="004A3817">
      <w:pPr>
        <w:pStyle w:val="Text2"/>
      </w:pPr>
      <w:r>
        <w:t xml:space="preserve">Foundation shall be prepared as shown in the Drawings, and provided </w:t>
      </w:r>
      <w:r w:rsidR="00557DEA">
        <w:t>at founding level to receive the facia or the bottom most reinforcement.</w:t>
      </w:r>
    </w:p>
    <w:p w14:paraId="69E1969B" w14:textId="59C1F2F9" w:rsidR="00557DEA" w:rsidRDefault="00557DEA" w:rsidP="004A3817">
      <w:pPr>
        <w:pStyle w:val="Text2"/>
      </w:pPr>
      <w:r>
        <w:t>For gabion around facia the strip footing is not required but the foot print shall be compacted to 95 % of maximum proctor density and/or a coarse gravel base shall be provided.</w:t>
      </w:r>
    </w:p>
    <w:p w14:paraId="0E5BB2BF" w14:textId="77777777" w:rsidR="00557DEA" w:rsidRDefault="00557DEA" w:rsidP="004A3817">
      <w:pPr>
        <w:pStyle w:val="Text2"/>
      </w:pPr>
      <w:r>
        <w:t>The depth of embedment below the finished ground level at the foot of the wall shall not be less than 1000 mm. In case rock is met above founding level, the depth of embedment shall be adjusted as per ground conditions.</w:t>
      </w:r>
    </w:p>
    <w:p w14:paraId="6EE4F538" w14:textId="77777777" w:rsidR="00557DEA" w:rsidRDefault="00557DEA" w:rsidP="006B1C78">
      <w:pPr>
        <w:pStyle w:val="ae"/>
      </w:pPr>
      <w:r>
        <w:t>(b)</w:t>
      </w:r>
      <w:r>
        <w:tab/>
        <w:t>Laying of Reinforcement</w:t>
      </w:r>
    </w:p>
    <w:p w14:paraId="60A04926" w14:textId="1DEB0B3B" w:rsidR="00557DEA" w:rsidRDefault="00557DEA" w:rsidP="006B1C78">
      <w:pPr>
        <w:pStyle w:val="Text2"/>
      </w:pPr>
      <w:r>
        <w:t>Reinforcing elements such as geogrids, shall be stretched and held taut by driving nails or pegs at the farther end.</w:t>
      </w:r>
    </w:p>
    <w:p w14:paraId="5383BF88" w14:textId="78F7114E" w:rsidR="00557DEA" w:rsidRDefault="00557DEA" w:rsidP="006B1C78">
      <w:pPr>
        <w:pStyle w:val="ae"/>
      </w:pPr>
      <w:r>
        <w:t>(</w:t>
      </w:r>
      <w:r w:rsidR="006B1C78">
        <w:t>c</w:t>
      </w:r>
      <w:r>
        <w:t>)</w:t>
      </w:r>
      <w:r>
        <w:tab/>
        <w:t>Drainage</w:t>
      </w:r>
    </w:p>
    <w:p w14:paraId="0057A13F" w14:textId="3BCB6868" w:rsidR="00557DEA" w:rsidRDefault="00557DEA" w:rsidP="006B1C78">
      <w:pPr>
        <w:pStyle w:val="Text2"/>
      </w:pPr>
      <w:r>
        <w:t xml:space="preserve">Drainage bay shall be provided as shown in the </w:t>
      </w:r>
      <w:r w:rsidR="006B1C78">
        <w:t>D</w:t>
      </w:r>
      <w:r>
        <w:t xml:space="preserve">rawings. The width of the drainage bay shall be </w:t>
      </w:r>
      <w:r w:rsidRPr="00253691">
        <w:t>600 mm</w:t>
      </w:r>
      <w:r>
        <w:t xml:space="preserve"> behind the facing element</w:t>
      </w:r>
      <w:r w:rsidR="00253691">
        <w:t>, or as shown in the Drawings</w:t>
      </w:r>
      <w:r>
        <w:t>. Alternatively geosynthetic drainage composite can be used which shall meet filter criteria and flow requirements.</w:t>
      </w:r>
    </w:p>
    <w:p w14:paraId="3CD1A363" w14:textId="77777777" w:rsidR="00557DEA" w:rsidRDefault="00557DEA" w:rsidP="006B1C78">
      <w:pPr>
        <w:pStyle w:val="Text2"/>
      </w:pPr>
      <w:r>
        <w:t>The drainage material shall conform to the specifications of the filter media as per Clause 3110 of this Specifications.</w:t>
      </w:r>
    </w:p>
    <w:p w14:paraId="5175DAF7" w14:textId="0A6A8280" w:rsidR="00557DEA" w:rsidRDefault="00557DEA" w:rsidP="006B1C78">
      <w:pPr>
        <w:pStyle w:val="Text2"/>
      </w:pPr>
      <w:r>
        <w:t xml:space="preserve">Where </w:t>
      </w:r>
      <w:r w:rsidR="006B1C78">
        <w:t>r</w:t>
      </w:r>
      <w:r>
        <w:t>einforced soil retaining walls are provided to support hill cuts, the face of the hill cut is to be considered as a retained fill. To ensure that the runoff and surface water is drained, a drainage bay should be provided between the retained soil and the reinforced soil to ensure proper drainage. The drainage bay should be designed to carry the discharge and should be provided vertically or parallel to the face at the back of the retained fill and continued in a horizontal extent to a depth well below the toe of the Reinforced soil retaining wall and lead to a drain meant to carry the discharge away from the Reinforced soil retaining wall.</w:t>
      </w:r>
    </w:p>
    <w:p w14:paraId="315E2154" w14:textId="05E3EEDB" w:rsidR="00557DEA" w:rsidRDefault="00557DEA" w:rsidP="00EB005D">
      <w:pPr>
        <w:pStyle w:val="ae"/>
      </w:pPr>
      <w:r>
        <w:t>(</w:t>
      </w:r>
      <w:r w:rsidR="00EB005D">
        <w:t>d</w:t>
      </w:r>
      <w:r>
        <w:t>)</w:t>
      </w:r>
      <w:r>
        <w:tab/>
        <w:t>Laying and Compaction</w:t>
      </w:r>
    </w:p>
    <w:p w14:paraId="03316711" w14:textId="77777777" w:rsidR="00557DEA" w:rsidRDefault="00557DEA" w:rsidP="00EB005D">
      <w:pPr>
        <w:pStyle w:val="Text2"/>
      </w:pPr>
      <w:r>
        <w:t>The reinforcing elements shall be laid free from all kinks, damage and displacement during placing, spreading, levelling and compaction of the fill. The programme of filling shall be such that no construction plant moves directly on the reinforcement.</w:t>
      </w:r>
    </w:p>
    <w:p w14:paraId="0429D983" w14:textId="77777777" w:rsidR="00557DEA" w:rsidRDefault="00557DEA" w:rsidP="00EB005D">
      <w:pPr>
        <w:pStyle w:val="Text2"/>
      </w:pPr>
      <w:r>
        <w:t>All construction plant having a mass exceeding 1500 kg shall be kept at least 2.0 m away from the face of slope or wall.</w:t>
      </w:r>
    </w:p>
    <w:p w14:paraId="548A3C59" w14:textId="77777777" w:rsidR="00557DEA" w:rsidRDefault="00557DEA" w:rsidP="00EB005D">
      <w:pPr>
        <w:pStyle w:val="Text2"/>
      </w:pPr>
      <w:r>
        <w:t>In the area up to 2.0 m from the face of slope or wall, the following compaction plant shall be used:</w:t>
      </w:r>
    </w:p>
    <w:p w14:paraId="563A004B" w14:textId="416D2194" w:rsidR="00557DEA" w:rsidRPr="009161A1" w:rsidRDefault="00557DEA" w:rsidP="008451F4">
      <w:pPr>
        <w:pStyle w:val="Text2"/>
        <w:numPr>
          <w:ilvl w:val="0"/>
          <w:numId w:val="47"/>
        </w:numPr>
      </w:pPr>
      <w:r w:rsidRPr="009161A1">
        <w:t xml:space="preserve">Vibratory roller having a weight per </w:t>
      </w:r>
      <w:proofErr w:type="spellStart"/>
      <w:r w:rsidRPr="009161A1">
        <w:t>metre</w:t>
      </w:r>
      <w:proofErr w:type="spellEnd"/>
      <w:r w:rsidRPr="009161A1">
        <w:t xml:space="preserve"> width not exceeding 1300 kg with total weight not exceeding 1500 kg</w:t>
      </w:r>
    </w:p>
    <w:p w14:paraId="0A2A0E8C" w14:textId="100AE796" w:rsidR="00557DEA" w:rsidRPr="009161A1" w:rsidRDefault="00557DEA" w:rsidP="008451F4">
      <w:pPr>
        <w:pStyle w:val="Text2"/>
        <w:numPr>
          <w:ilvl w:val="0"/>
          <w:numId w:val="47"/>
        </w:numPr>
      </w:pPr>
      <w:r w:rsidRPr="009161A1">
        <w:t>Vibratory plate compactor of maximum weight 1000 kg</w:t>
      </w:r>
    </w:p>
    <w:p w14:paraId="0A7CC769" w14:textId="2A1A8CE6" w:rsidR="00557DEA" w:rsidRPr="009161A1" w:rsidRDefault="00557DEA" w:rsidP="008451F4">
      <w:pPr>
        <w:pStyle w:val="Text2"/>
        <w:numPr>
          <w:ilvl w:val="0"/>
          <w:numId w:val="47"/>
        </w:numPr>
      </w:pPr>
      <w:r w:rsidRPr="009161A1">
        <w:t>Vibro</w:t>
      </w:r>
      <w:r w:rsidR="009161A1">
        <w:t>-</w:t>
      </w:r>
      <w:r w:rsidRPr="009161A1">
        <w:t>tamper having a weight not exceeding 75 kg</w:t>
      </w:r>
    </w:p>
    <w:p w14:paraId="6FFAC39C" w14:textId="77777777" w:rsidR="00557DEA" w:rsidRDefault="00557DEA" w:rsidP="00EB005D">
      <w:pPr>
        <w:pStyle w:val="Text2"/>
      </w:pPr>
      <w:r>
        <w:t>Before allowing the movement of vehicles over the reinforcement, a minimum compacted thickness of 150 mm shall be provided over the reinforcement and the speed of the vehicles shall be restricted to 10 km/hr.</w:t>
      </w:r>
    </w:p>
    <w:p w14:paraId="022F27EB" w14:textId="77777777" w:rsidR="00557DEA" w:rsidRDefault="00557DEA" w:rsidP="00EB005D">
      <w:pPr>
        <w:pStyle w:val="Text2"/>
      </w:pPr>
      <w:r>
        <w:t>During construction of reinforced fill, the retained material beyond the reinforcement at the rear of the structure shall be maintained at the same level as reinforced fill.</w:t>
      </w:r>
    </w:p>
    <w:p w14:paraId="661B19BE" w14:textId="77777777" w:rsidR="00557DEA" w:rsidRDefault="00557DEA" w:rsidP="00EB005D">
      <w:pPr>
        <w:pStyle w:val="Text2"/>
      </w:pPr>
      <w:r>
        <w:t>Fill shall not be placed on surface that contains mud, organic soil or area that have not met compaction requirement.</w:t>
      </w:r>
    </w:p>
    <w:p w14:paraId="706E8291" w14:textId="060D934D" w:rsidR="00557DEA" w:rsidRDefault="00557DEA" w:rsidP="00EB005D">
      <w:pPr>
        <w:pStyle w:val="Text2"/>
      </w:pPr>
      <w:r>
        <w:t>The thickness of compacted layer shall not be more than 300 mm, compacted to 97 per cent of maximum laboratory density measured as per IS: 2720 (Part 8).</w:t>
      </w:r>
    </w:p>
    <w:p w14:paraId="1A5FC75F" w14:textId="11578309" w:rsidR="001F3508" w:rsidRDefault="001F3508" w:rsidP="001F3508">
      <w:pPr>
        <w:pStyle w:val="ae"/>
      </w:pPr>
      <w:r w:rsidRPr="005416E9">
        <w:t>(</w:t>
      </w:r>
      <w:r>
        <w:t>e</w:t>
      </w:r>
      <w:r w:rsidRPr="005416E9">
        <w:t>)</w:t>
      </w:r>
      <w:r w:rsidRPr="005416E9">
        <w:tab/>
      </w:r>
      <w:r>
        <w:t>Rock Anchor and Connecting Fittings</w:t>
      </w:r>
    </w:p>
    <w:p w14:paraId="67703691" w14:textId="77777777" w:rsidR="001F3508" w:rsidRDefault="001F3508" w:rsidP="008451F4">
      <w:pPr>
        <w:pStyle w:val="Text2"/>
        <w:numPr>
          <w:ilvl w:val="0"/>
          <w:numId w:val="35"/>
        </w:numPr>
      </w:pPr>
      <w:r>
        <w:t>Rock Anchor shall consist of the construction of re-bar and grout as shown in the Drawings, and shall meet the requirements of Section 2014: “Reinforcement” of these Specifications.</w:t>
      </w:r>
    </w:p>
    <w:p w14:paraId="56EA3536" w14:textId="77777777" w:rsidR="001F3508" w:rsidRDefault="001F3508" w:rsidP="008451F4">
      <w:pPr>
        <w:pStyle w:val="Text2"/>
        <w:numPr>
          <w:ilvl w:val="0"/>
          <w:numId w:val="35"/>
        </w:numPr>
      </w:pPr>
      <w:r>
        <w:t>Connecting fittings shall have sufficient tensile strength and also shall have the function to connects the geotextile with panel skin wall/anchor bar properly</w:t>
      </w:r>
    </w:p>
    <w:p w14:paraId="43FFFFF0" w14:textId="66CA8C42" w:rsidR="00557DEA" w:rsidRDefault="00557DEA" w:rsidP="000B4509">
      <w:pPr>
        <w:pStyle w:val="11"/>
      </w:pPr>
      <w:r>
        <w:t>(</w:t>
      </w:r>
      <w:r w:rsidR="000B4509">
        <w:t>7</w:t>
      </w:r>
      <w:r>
        <w:t>)</w:t>
      </w:r>
      <w:r>
        <w:tab/>
        <w:t>Measurement</w:t>
      </w:r>
    </w:p>
    <w:p w14:paraId="0A04091B" w14:textId="60151ECD" w:rsidR="00B36881" w:rsidRDefault="00B36881" w:rsidP="00B36881">
      <w:pPr>
        <w:pStyle w:val="Text2"/>
      </w:pPr>
      <w:r>
        <w:t xml:space="preserve">Filling </w:t>
      </w:r>
      <w:r w:rsidR="00B81968">
        <w:t xml:space="preserve">embankment shall not be measured nor paid under this Section. All works and materials for filling embankment for Soil Reinforcement shall be measured in cubic </w:t>
      </w:r>
      <w:proofErr w:type="spellStart"/>
      <w:r w:rsidR="00B81968">
        <w:t>metres</w:t>
      </w:r>
      <w:proofErr w:type="spellEnd"/>
      <w:r w:rsidR="00B81968">
        <w:t xml:space="preserve"> and paid under Section 900: “Earthworks”, Pay Item 900-4: “</w:t>
      </w:r>
      <w:r w:rsidR="00B81968" w:rsidRPr="00B81968">
        <w:t>Filling in Reinforced Soil Zone</w:t>
      </w:r>
      <w:r w:rsidR="00B81968">
        <w:t>”.</w:t>
      </w:r>
    </w:p>
    <w:p w14:paraId="248A8E56" w14:textId="09495BB6" w:rsidR="00055BB9" w:rsidRDefault="00055BB9" w:rsidP="00B36881">
      <w:pPr>
        <w:pStyle w:val="Text2"/>
      </w:pPr>
      <w:r>
        <w:t>Sub-surface drains used in reinforced walls shall not be measured nor paid under this Section. All works and materials for sub-surface drains shall be measured and paid accordingly under Section 2404: “S</w:t>
      </w:r>
      <w:r w:rsidR="006E59B9">
        <w:t>ub-surface D</w:t>
      </w:r>
      <w:r>
        <w:t>rains”.</w:t>
      </w:r>
    </w:p>
    <w:p w14:paraId="4F0A6ABC" w14:textId="7018CC18" w:rsidR="00557DEA" w:rsidRDefault="00557DEA" w:rsidP="000B4509">
      <w:pPr>
        <w:pStyle w:val="ae"/>
      </w:pPr>
      <w:r>
        <w:t>(a)</w:t>
      </w:r>
      <w:r>
        <w:tab/>
        <w:t>Reinforced Soil Wall</w:t>
      </w:r>
    </w:p>
    <w:p w14:paraId="5DAD9240" w14:textId="77777777" w:rsidR="00557DEA" w:rsidRDefault="00557DEA" w:rsidP="000B4509">
      <w:pPr>
        <w:pStyle w:val="Text2"/>
      </w:pPr>
      <w:r>
        <w:t xml:space="preserve">The measurement for payment for reinforced soil wall shall be in square </w:t>
      </w:r>
      <w:proofErr w:type="spellStart"/>
      <w:r>
        <w:t>metres</w:t>
      </w:r>
      <w:proofErr w:type="spellEnd"/>
      <w:r>
        <w:t xml:space="preserve"> of finished work of each face and shall be measured in the plane of final inclination specified in the drawings. The measurement of length shall be the finished work along the length of the road. The measurement of height along the slope shall be done from the top level of the footing on which the facia element is placed to the top of the capping beam.</w:t>
      </w:r>
    </w:p>
    <w:p w14:paraId="66D086ED" w14:textId="77777777" w:rsidR="00557DEA" w:rsidRDefault="00557DEA" w:rsidP="000B4509">
      <w:pPr>
        <w:pStyle w:val="ae"/>
      </w:pPr>
      <w:r>
        <w:t>(b)</w:t>
      </w:r>
      <w:r>
        <w:tab/>
        <w:t>Reinforced Soil Slope</w:t>
      </w:r>
    </w:p>
    <w:p w14:paraId="530387A8" w14:textId="77777777" w:rsidR="00557DEA" w:rsidRDefault="00557DEA" w:rsidP="000B4509">
      <w:pPr>
        <w:pStyle w:val="Text2"/>
      </w:pPr>
      <w:r>
        <w:t xml:space="preserve">The measurement for payment for reinforced soil slope shall be in square </w:t>
      </w:r>
      <w:proofErr w:type="spellStart"/>
      <w:r>
        <w:t>metres</w:t>
      </w:r>
      <w:proofErr w:type="spellEnd"/>
      <w:r>
        <w:t xml:space="preserve"> of finished work of each face and shall be measured in the plane of final inclination specified in the drawings. The measurement of length shall be the finished work along the length of the road. The measurement of height along the slope shall be done from the top of the levelling pad where provided, to the top of the embankment. Where levelling pad is not provided, the height shall be measured, in the final plane of inclination specified in the drawings, from the bottom of the slope face.</w:t>
      </w:r>
    </w:p>
    <w:p w14:paraId="56821884" w14:textId="55B45075" w:rsidR="00557DEA" w:rsidRDefault="00557DEA" w:rsidP="000B4509">
      <w:pPr>
        <w:pStyle w:val="11"/>
      </w:pPr>
      <w:r>
        <w:t>(</w:t>
      </w:r>
      <w:r w:rsidR="000B4509">
        <w:t>8</w:t>
      </w:r>
      <w:r>
        <w:t>)</w:t>
      </w:r>
      <w:r>
        <w:tab/>
        <w:t>Payment</w:t>
      </w:r>
    </w:p>
    <w:p w14:paraId="2E96A650" w14:textId="1E9DA3E0" w:rsidR="00557DEA" w:rsidRDefault="00557DEA" w:rsidP="000B4509">
      <w:pPr>
        <w:pStyle w:val="Text1"/>
      </w:pPr>
      <w:r>
        <w:t xml:space="preserve">Reinforced </w:t>
      </w:r>
      <w:r w:rsidR="001F3508">
        <w:t>S</w:t>
      </w:r>
      <w:r>
        <w:t xml:space="preserve">oil </w:t>
      </w:r>
      <w:r w:rsidR="001F3508">
        <w:t>W</w:t>
      </w:r>
      <w:r>
        <w:t xml:space="preserve">all and Reinforced </w:t>
      </w:r>
      <w:r w:rsidR="001F3508">
        <w:t>S</w:t>
      </w:r>
      <w:r>
        <w:t xml:space="preserve">oil </w:t>
      </w:r>
      <w:r w:rsidR="001F3508">
        <w:t>S</w:t>
      </w:r>
      <w:r>
        <w:t>lope</w:t>
      </w:r>
      <w:r w:rsidR="001F3508">
        <w:t xml:space="preserve"> actually completed and approved by the Engineer,</w:t>
      </w:r>
      <w:r w:rsidR="001F3508" w:rsidRPr="001F3508">
        <w:t xml:space="preserve"> </w:t>
      </w:r>
      <w:r w:rsidR="001F3508" w:rsidRPr="00C43EF5">
        <w:t>measured as stated above</w:t>
      </w:r>
      <w:r w:rsidR="001F3508">
        <w:t>,</w:t>
      </w:r>
      <w:r>
        <w:t xml:space="preserve"> shall be paid at the respective contract unit rates. In addition to Clause 112, the Contract unit rate shall be full and final compensation for cost of investigation, design and construction of ground improvement measures</w:t>
      </w:r>
      <w:r w:rsidR="001F3508">
        <w:t xml:space="preserve">, </w:t>
      </w:r>
      <w:r w:rsidR="001F3508" w:rsidRPr="000A28B8">
        <w:t>including all materials such as facia, reinforcing elements, any incidental to complete the works as shown in the Drawings and as specified herein</w:t>
      </w:r>
      <w:r>
        <w:t>.</w:t>
      </w:r>
    </w:p>
    <w:tbl>
      <w:tblPr>
        <w:tblStyle w:val="TableNormal"/>
        <w:tblW w:w="8659" w:type="dxa"/>
        <w:jc w:val="right"/>
        <w:tblLayout w:type="fixed"/>
        <w:tblLook w:val="01E0" w:firstRow="1" w:lastRow="1" w:firstColumn="1" w:lastColumn="1" w:noHBand="0" w:noVBand="0"/>
      </w:tblPr>
      <w:tblGrid>
        <w:gridCol w:w="1277"/>
        <w:gridCol w:w="6237"/>
        <w:gridCol w:w="1145"/>
      </w:tblGrid>
      <w:tr w:rsidR="002E6323" w14:paraId="792396F5" w14:textId="77777777" w:rsidTr="00D637E6">
        <w:trPr>
          <w:trHeight w:val="397"/>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CD2EA4A" w14:textId="77777777" w:rsidR="002E6323" w:rsidRDefault="002E6323" w:rsidP="00D637E6">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272D8CC" w14:textId="77777777" w:rsidR="002E6323" w:rsidRDefault="002E6323" w:rsidP="00D637E6">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AF3E19F" w14:textId="77777777" w:rsidR="002E6323" w:rsidRDefault="002E6323" w:rsidP="00D637E6">
            <w:pPr>
              <w:pStyle w:val="tittleinsidetables"/>
              <w:rPr>
                <w:szCs w:val="24"/>
              </w:rPr>
            </w:pPr>
            <w:r>
              <w:t>Unit</w:t>
            </w:r>
          </w:p>
        </w:tc>
      </w:tr>
      <w:tr w:rsidR="009D699C" w14:paraId="7D4A58F3" w14:textId="77777777" w:rsidTr="004929CB">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557B58E" w14:textId="38FF9D3F" w:rsidR="009D699C" w:rsidRPr="00FC35AC" w:rsidRDefault="009D699C" w:rsidP="00D637E6">
            <w:pPr>
              <w:pStyle w:val="TableParagraph"/>
              <w:jc w:val="center"/>
              <w:rPr>
                <w:b/>
                <w:lang w:eastAsia="ja-JP"/>
              </w:rPr>
            </w:pPr>
            <w:r>
              <w:rPr>
                <w:rFonts w:hint="eastAsia"/>
                <w:b/>
                <w:lang w:eastAsia="ja-JP"/>
              </w:rPr>
              <w:t>300</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10DCAFA0" w14:textId="3339F91C" w:rsidR="009D699C" w:rsidRPr="00FC35AC" w:rsidRDefault="009D699C" w:rsidP="00FC35AC">
            <w:pPr>
              <w:pStyle w:val="TableParagraph"/>
              <w:rPr>
                <w:b/>
                <w:lang w:eastAsia="ja-JP"/>
              </w:rPr>
            </w:pPr>
            <w:r>
              <w:rPr>
                <w:rFonts w:hint="eastAsia"/>
                <w:b/>
                <w:lang w:eastAsia="ja-JP"/>
              </w:rPr>
              <w:t>Soil Improvement</w:t>
            </w:r>
          </w:p>
        </w:tc>
      </w:tr>
      <w:tr w:rsidR="00FC35AC" w14:paraId="16775BC6" w14:textId="77777777" w:rsidTr="004929CB">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39E364B0" w14:textId="71AE6E41" w:rsidR="00FC35AC" w:rsidRPr="00FC35AC" w:rsidRDefault="00FC35AC" w:rsidP="00D637E6">
            <w:pPr>
              <w:pStyle w:val="TableParagraph"/>
              <w:jc w:val="center"/>
              <w:rPr>
                <w:b/>
                <w:lang w:eastAsia="ja-JP"/>
              </w:rPr>
            </w:pPr>
            <w:r w:rsidRPr="00FC35AC">
              <w:rPr>
                <w:rFonts w:hint="eastAsia"/>
                <w:b/>
                <w:lang w:eastAsia="ja-JP"/>
              </w:rPr>
              <w:t>301</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39BCAE4C" w14:textId="4CCECB81" w:rsidR="00FC35AC" w:rsidRPr="00FC35AC" w:rsidRDefault="00FC35AC" w:rsidP="00FC35AC">
            <w:pPr>
              <w:pStyle w:val="TableParagraph"/>
              <w:rPr>
                <w:b/>
                <w:szCs w:val="24"/>
                <w:lang w:eastAsia="ja-JP"/>
              </w:rPr>
            </w:pPr>
            <w:r w:rsidRPr="00FC35AC">
              <w:rPr>
                <w:rFonts w:hint="eastAsia"/>
                <w:b/>
                <w:lang w:eastAsia="ja-JP"/>
              </w:rPr>
              <w:t>Reinforced Soil</w:t>
            </w:r>
          </w:p>
        </w:tc>
      </w:tr>
      <w:tr w:rsidR="002E6323" w14:paraId="1BE710F7" w14:textId="77777777" w:rsidTr="00FF069D">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5631B21" w14:textId="146D199E" w:rsidR="002E6323" w:rsidRDefault="00FF069D" w:rsidP="00D637E6">
            <w:pPr>
              <w:pStyle w:val="TableParagraph"/>
              <w:jc w:val="center"/>
            </w:pPr>
            <w:r>
              <w:t>30</w:t>
            </w:r>
            <w:r w:rsidR="00A24F90">
              <w:t>1</w:t>
            </w:r>
            <w:r w:rsidR="002E6323">
              <w:t>-1</w:t>
            </w:r>
          </w:p>
        </w:tc>
        <w:tc>
          <w:tcPr>
            <w:tcW w:w="6237" w:type="dxa"/>
            <w:tcBorders>
              <w:top w:val="single" w:sz="8" w:space="0" w:color="000000"/>
              <w:left w:val="single" w:sz="8" w:space="0" w:color="000000"/>
              <w:bottom w:val="single" w:sz="8" w:space="0" w:color="000000"/>
              <w:right w:val="single" w:sz="8" w:space="0" w:color="000000"/>
            </w:tcBorders>
            <w:vAlign w:val="center"/>
          </w:tcPr>
          <w:p w14:paraId="2614B102" w14:textId="4B9932D4" w:rsidR="002E6323" w:rsidRPr="0087536D" w:rsidRDefault="00FF069D" w:rsidP="00D637E6">
            <w:pPr>
              <w:pStyle w:val="TableParagraph"/>
              <w:rPr>
                <w:lang w:eastAsia="ja-JP"/>
              </w:rPr>
            </w:pPr>
            <w:r>
              <w:rPr>
                <w:lang w:eastAsia="ja-JP"/>
              </w:rPr>
              <w:t>Reinforced Soil Wall, Type-</w:t>
            </w:r>
            <w:r w:rsidR="00765469">
              <w:rPr>
                <w:lang w:eastAsia="ja-JP"/>
              </w:rPr>
              <w:t>1</w:t>
            </w:r>
            <w:r w:rsidR="00E92C22">
              <w:rPr>
                <w:lang w:eastAsia="ja-JP"/>
              </w:rPr>
              <w:t xml:space="preserve"> (expand</w:t>
            </w:r>
            <w:r w:rsidR="00D21E28">
              <w:rPr>
                <w:lang w:eastAsia="ja-JP"/>
              </w:rPr>
              <w:t xml:space="preserve">ed metal </w:t>
            </w:r>
            <w:r w:rsidR="00E92C22">
              <w:rPr>
                <w:lang w:eastAsia="ja-JP"/>
              </w:rPr>
              <w:t>1:0.1)</w:t>
            </w:r>
          </w:p>
        </w:tc>
        <w:tc>
          <w:tcPr>
            <w:tcW w:w="1145" w:type="dxa"/>
            <w:tcBorders>
              <w:top w:val="single" w:sz="8" w:space="0" w:color="000000"/>
              <w:left w:val="single" w:sz="8" w:space="0" w:color="000000"/>
              <w:bottom w:val="single" w:sz="8" w:space="0" w:color="000000"/>
              <w:right w:val="single" w:sz="8" w:space="0" w:color="000000"/>
            </w:tcBorders>
            <w:vAlign w:val="center"/>
          </w:tcPr>
          <w:p w14:paraId="02D76269" w14:textId="77777777" w:rsidR="002E6323" w:rsidRPr="00CE3858" w:rsidRDefault="00FF069D" w:rsidP="00D637E6">
            <w:pPr>
              <w:pStyle w:val="TableParagraph"/>
              <w:jc w:val="center"/>
              <w:rPr>
                <w:szCs w:val="24"/>
                <w:lang w:eastAsia="ja-JP"/>
              </w:rPr>
            </w:pPr>
            <w:proofErr w:type="spellStart"/>
            <w:r>
              <w:rPr>
                <w:szCs w:val="24"/>
                <w:lang w:eastAsia="ja-JP"/>
              </w:rPr>
              <w:t>sq.m</w:t>
            </w:r>
            <w:proofErr w:type="spellEnd"/>
            <w:r>
              <w:rPr>
                <w:szCs w:val="24"/>
                <w:lang w:eastAsia="ja-JP"/>
              </w:rPr>
              <w:t>.</w:t>
            </w:r>
          </w:p>
        </w:tc>
      </w:tr>
      <w:tr w:rsidR="00FF069D" w14:paraId="1035911B" w14:textId="77777777" w:rsidTr="00FF069D">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A829DC4" w14:textId="2F7FA939" w:rsidR="00FF069D" w:rsidRDefault="00FF069D" w:rsidP="00D637E6">
            <w:pPr>
              <w:pStyle w:val="TableParagraph"/>
              <w:jc w:val="center"/>
            </w:pPr>
            <w:r>
              <w:t>30</w:t>
            </w:r>
            <w:r w:rsidR="00A24F90">
              <w:t>1</w:t>
            </w:r>
            <w:r>
              <w:t>-2</w:t>
            </w:r>
          </w:p>
        </w:tc>
        <w:tc>
          <w:tcPr>
            <w:tcW w:w="6237" w:type="dxa"/>
            <w:tcBorders>
              <w:top w:val="single" w:sz="8" w:space="0" w:color="000000"/>
              <w:left w:val="single" w:sz="8" w:space="0" w:color="000000"/>
              <w:bottom w:val="single" w:sz="8" w:space="0" w:color="000000"/>
              <w:right w:val="single" w:sz="8" w:space="0" w:color="000000"/>
            </w:tcBorders>
            <w:vAlign w:val="center"/>
          </w:tcPr>
          <w:p w14:paraId="4FEB1E00" w14:textId="2183C469" w:rsidR="00FF069D" w:rsidRPr="0087536D" w:rsidRDefault="00FF069D" w:rsidP="00D637E6">
            <w:pPr>
              <w:pStyle w:val="TableParagraph"/>
              <w:rPr>
                <w:lang w:eastAsia="ja-JP"/>
              </w:rPr>
            </w:pPr>
            <w:r>
              <w:rPr>
                <w:lang w:eastAsia="ja-JP"/>
              </w:rPr>
              <w:t>Reinforced Soil Wall, Type-</w:t>
            </w:r>
            <w:r w:rsidR="00765469">
              <w:rPr>
                <w:lang w:eastAsia="ja-JP"/>
              </w:rPr>
              <w:t>2</w:t>
            </w:r>
            <w:r w:rsidR="00E92C22">
              <w:rPr>
                <w:lang w:eastAsia="ja-JP"/>
              </w:rPr>
              <w:t xml:space="preserve"> (gabion</w:t>
            </w:r>
            <w:r w:rsidR="00342932">
              <w:rPr>
                <w:lang w:eastAsia="ja-JP"/>
              </w:rPr>
              <w:t xml:space="preserve"> unit mesh</w:t>
            </w:r>
            <w:r w:rsidR="00E92C22">
              <w:rPr>
                <w:lang w:eastAsia="ja-JP"/>
              </w:rPr>
              <w:t xml:space="preserve"> 1:0.3)</w:t>
            </w:r>
          </w:p>
        </w:tc>
        <w:tc>
          <w:tcPr>
            <w:tcW w:w="1145" w:type="dxa"/>
            <w:tcBorders>
              <w:top w:val="single" w:sz="8" w:space="0" w:color="000000"/>
              <w:left w:val="single" w:sz="8" w:space="0" w:color="000000"/>
              <w:bottom w:val="single" w:sz="8" w:space="0" w:color="000000"/>
              <w:right w:val="single" w:sz="8" w:space="0" w:color="000000"/>
            </w:tcBorders>
            <w:vAlign w:val="center"/>
          </w:tcPr>
          <w:p w14:paraId="09EACFE1" w14:textId="77777777" w:rsidR="00FF069D" w:rsidRPr="00CE3858" w:rsidRDefault="00FF069D" w:rsidP="00D637E6">
            <w:pPr>
              <w:pStyle w:val="TableParagraph"/>
              <w:jc w:val="center"/>
              <w:rPr>
                <w:szCs w:val="24"/>
                <w:lang w:eastAsia="ja-JP"/>
              </w:rPr>
            </w:pPr>
            <w:proofErr w:type="spellStart"/>
            <w:r>
              <w:rPr>
                <w:szCs w:val="24"/>
                <w:lang w:eastAsia="ja-JP"/>
              </w:rPr>
              <w:t>sq.m</w:t>
            </w:r>
            <w:proofErr w:type="spellEnd"/>
            <w:r>
              <w:rPr>
                <w:szCs w:val="24"/>
                <w:lang w:eastAsia="ja-JP"/>
              </w:rPr>
              <w:t>.</w:t>
            </w:r>
          </w:p>
        </w:tc>
      </w:tr>
      <w:tr w:rsidR="00A24F90" w14:paraId="3B99AB22" w14:textId="77777777" w:rsidTr="00FF069D">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3FE81EB0" w14:textId="74BAF155" w:rsidR="00A24F90" w:rsidRDefault="00A24F90" w:rsidP="00A24F90">
            <w:pPr>
              <w:pStyle w:val="TableParagraph"/>
              <w:jc w:val="center"/>
            </w:pPr>
            <w:r>
              <w:t>301-3</w:t>
            </w:r>
          </w:p>
        </w:tc>
        <w:tc>
          <w:tcPr>
            <w:tcW w:w="6237" w:type="dxa"/>
            <w:tcBorders>
              <w:top w:val="single" w:sz="8" w:space="0" w:color="000000"/>
              <w:left w:val="single" w:sz="8" w:space="0" w:color="000000"/>
              <w:bottom w:val="single" w:sz="8" w:space="0" w:color="000000"/>
              <w:right w:val="single" w:sz="8" w:space="0" w:color="000000"/>
            </w:tcBorders>
            <w:vAlign w:val="center"/>
          </w:tcPr>
          <w:p w14:paraId="46EE1BA8" w14:textId="2FC17B2E" w:rsidR="00A24F90" w:rsidRDefault="00A24F90" w:rsidP="00A24F90">
            <w:pPr>
              <w:pStyle w:val="TableParagraph"/>
              <w:rPr>
                <w:lang w:eastAsia="ja-JP"/>
              </w:rPr>
            </w:pPr>
            <w:r>
              <w:rPr>
                <w:lang w:eastAsia="ja-JP"/>
              </w:rPr>
              <w:t>Reinforced Soil Wall, Type-</w:t>
            </w:r>
            <w:r w:rsidR="00765469">
              <w:rPr>
                <w:lang w:eastAsia="ja-JP"/>
              </w:rPr>
              <w:t>3</w:t>
            </w:r>
            <w:r w:rsidR="00E92C22">
              <w:rPr>
                <w:lang w:eastAsia="ja-JP"/>
              </w:rPr>
              <w:t xml:space="preserve"> (</w:t>
            </w:r>
            <w:r w:rsidR="00342932">
              <w:rPr>
                <w:lang w:eastAsia="ja-JP"/>
              </w:rPr>
              <w:t>reinforced concrete panel</w:t>
            </w:r>
            <w:r w:rsidR="00E92C22">
              <w:rPr>
                <w:lang w:eastAsia="ja-JP"/>
              </w:rPr>
              <w:t>)</w:t>
            </w:r>
          </w:p>
        </w:tc>
        <w:tc>
          <w:tcPr>
            <w:tcW w:w="1145" w:type="dxa"/>
            <w:tcBorders>
              <w:top w:val="single" w:sz="8" w:space="0" w:color="000000"/>
              <w:left w:val="single" w:sz="8" w:space="0" w:color="000000"/>
              <w:bottom w:val="single" w:sz="8" w:space="0" w:color="000000"/>
              <w:right w:val="single" w:sz="8" w:space="0" w:color="000000"/>
            </w:tcBorders>
            <w:vAlign w:val="center"/>
          </w:tcPr>
          <w:p w14:paraId="37A7CE14" w14:textId="57E4DD41" w:rsidR="00A24F90" w:rsidRDefault="00A24F90" w:rsidP="00A24F90">
            <w:pPr>
              <w:pStyle w:val="TableParagraph"/>
              <w:jc w:val="center"/>
              <w:rPr>
                <w:szCs w:val="24"/>
                <w:lang w:eastAsia="ja-JP"/>
              </w:rPr>
            </w:pPr>
            <w:proofErr w:type="spellStart"/>
            <w:r>
              <w:rPr>
                <w:szCs w:val="24"/>
                <w:lang w:eastAsia="ja-JP"/>
              </w:rPr>
              <w:t>sq.m</w:t>
            </w:r>
            <w:proofErr w:type="spellEnd"/>
            <w:r>
              <w:rPr>
                <w:szCs w:val="24"/>
                <w:lang w:eastAsia="ja-JP"/>
              </w:rPr>
              <w:t>.</w:t>
            </w:r>
          </w:p>
        </w:tc>
      </w:tr>
      <w:tr w:rsidR="00A83EEC" w14:paraId="686D0C03" w14:textId="77777777" w:rsidTr="00A83EEC">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EFCF0B3" w14:textId="1F482139" w:rsidR="00A83EEC" w:rsidRDefault="00A83EEC" w:rsidP="00A83EEC">
            <w:pPr>
              <w:pStyle w:val="TableParagraph"/>
              <w:jc w:val="center"/>
            </w:pPr>
            <w:r w:rsidRPr="002066DD">
              <w:t>301-4</w:t>
            </w:r>
          </w:p>
        </w:tc>
        <w:tc>
          <w:tcPr>
            <w:tcW w:w="6237" w:type="dxa"/>
            <w:tcBorders>
              <w:top w:val="single" w:sz="8" w:space="0" w:color="000000"/>
              <w:left w:val="single" w:sz="8" w:space="0" w:color="000000"/>
              <w:bottom w:val="single" w:sz="8" w:space="0" w:color="000000"/>
              <w:right w:val="single" w:sz="8" w:space="0" w:color="000000"/>
            </w:tcBorders>
            <w:vAlign w:val="center"/>
          </w:tcPr>
          <w:p w14:paraId="48AB0EEB" w14:textId="2A4E97ED" w:rsidR="00A83EEC" w:rsidRDefault="006767D9" w:rsidP="00A83EEC">
            <w:pPr>
              <w:pStyle w:val="TableParagraph"/>
            </w:pPr>
            <w:r>
              <w:t>Rock Anchor</w:t>
            </w:r>
            <w:r w:rsidR="00A83EEC" w:rsidRPr="002066DD">
              <w:t>, dia.</w:t>
            </w:r>
            <w:r w:rsidR="00CF60A0">
              <w:t>25</w:t>
            </w:r>
            <w:r w:rsidR="00A83EEC" w:rsidRPr="002066DD">
              <w:t>mm, L=2.0m</w:t>
            </w:r>
            <w:r w:rsidR="00A83EEC">
              <w:t xml:space="preserve"> </w:t>
            </w:r>
            <w:r w:rsidR="00D21E28" w:rsidRPr="00D21E28">
              <w:t>(</w:t>
            </w:r>
            <w:r w:rsidR="00D21E28">
              <w:t>f</w:t>
            </w:r>
            <w:r w:rsidR="00D21E28" w:rsidRPr="00D21E28">
              <w:t>or expanded metal 1:0.1)</w:t>
            </w:r>
          </w:p>
        </w:tc>
        <w:tc>
          <w:tcPr>
            <w:tcW w:w="1145" w:type="dxa"/>
            <w:tcBorders>
              <w:top w:val="single" w:sz="8" w:space="0" w:color="000000"/>
              <w:left w:val="single" w:sz="8" w:space="0" w:color="000000"/>
              <w:bottom w:val="single" w:sz="8" w:space="0" w:color="000000"/>
              <w:right w:val="single" w:sz="8" w:space="0" w:color="000000"/>
            </w:tcBorders>
            <w:vAlign w:val="center"/>
          </w:tcPr>
          <w:p w14:paraId="65682C01" w14:textId="7B1D6050" w:rsidR="00A83EEC" w:rsidRPr="00A83EEC" w:rsidRDefault="00A83EEC" w:rsidP="00A83EEC">
            <w:pPr>
              <w:pStyle w:val="TableParagraph"/>
              <w:jc w:val="center"/>
            </w:pPr>
            <w:r w:rsidRPr="00A83EEC">
              <w:t>No.</w:t>
            </w:r>
          </w:p>
        </w:tc>
      </w:tr>
      <w:tr w:rsidR="00A83EEC" w14:paraId="1D2E567F" w14:textId="77777777" w:rsidTr="00A83EEC">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E0C79EF" w14:textId="455B62CC" w:rsidR="00A83EEC" w:rsidRDefault="00A83EEC" w:rsidP="00A83EEC">
            <w:pPr>
              <w:pStyle w:val="TableParagraph"/>
              <w:jc w:val="center"/>
            </w:pPr>
            <w:r w:rsidRPr="002066DD">
              <w:t>301-5</w:t>
            </w:r>
          </w:p>
        </w:tc>
        <w:tc>
          <w:tcPr>
            <w:tcW w:w="6237" w:type="dxa"/>
            <w:tcBorders>
              <w:top w:val="single" w:sz="8" w:space="0" w:color="000000"/>
              <w:left w:val="single" w:sz="8" w:space="0" w:color="000000"/>
              <w:bottom w:val="single" w:sz="8" w:space="0" w:color="000000"/>
              <w:right w:val="single" w:sz="8" w:space="0" w:color="000000"/>
            </w:tcBorders>
            <w:vAlign w:val="center"/>
          </w:tcPr>
          <w:p w14:paraId="5FAE84D6" w14:textId="6702D634" w:rsidR="00A83EEC" w:rsidRDefault="006767D9" w:rsidP="00A83EEC">
            <w:pPr>
              <w:pStyle w:val="TableParagraph"/>
            </w:pPr>
            <w:r>
              <w:t>Rock Anchor</w:t>
            </w:r>
            <w:r w:rsidR="00A83EEC" w:rsidRPr="002066DD">
              <w:t>, dia.</w:t>
            </w:r>
            <w:r w:rsidR="00CF60A0">
              <w:t>25</w:t>
            </w:r>
            <w:r w:rsidR="00A83EEC" w:rsidRPr="002066DD">
              <w:t>mm, L=3.0m</w:t>
            </w:r>
            <w:r w:rsidR="00D21E28">
              <w:t xml:space="preserve"> </w:t>
            </w:r>
            <w:r w:rsidR="00D21E28" w:rsidRPr="00D21E28">
              <w:t>(</w:t>
            </w:r>
            <w:r w:rsidR="00D21E28">
              <w:t>f</w:t>
            </w:r>
            <w:r w:rsidR="00D21E28" w:rsidRPr="00D21E28">
              <w:t>or expanded metal 1:0.1)</w:t>
            </w:r>
          </w:p>
        </w:tc>
        <w:tc>
          <w:tcPr>
            <w:tcW w:w="1145" w:type="dxa"/>
            <w:tcBorders>
              <w:top w:val="single" w:sz="8" w:space="0" w:color="000000"/>
              <w:left w:val="single" w:sz="8" w:space="0" w:color="000000"/>
              <w:bottom w:val="single" w:sz="8" w:space="0" w:color="000000"/>
              <w:right w:val="single" w:sz="8" w:space="0" w:color="000000"/>
            </w:tcBorders>
            <w:vAlign w:val="center"/>
          </w:tcPr>
          <w:p w14:paraId="452AFCBA" w14:textId="6A3C037E" w:rsidR="00A83EEC" w:rsidRPr="00A83EEC" w:rsidRDefault="00A83EEC" w:rsidP="00A83EEC">
            <w:pPr>
              <w:pStyle w:val="TableParagraph"/>
              <w:jc w:val="center"/>
            </w:pPr>
            <w:r w:rsidRPr="00A83EEC">
              <w:rPr>
                <w:rFonts w:hint="eastAsia"/>
              </w:rPr>
              <w:t>No.</w:t>
            </w:r>
          </w:p>
        </w:tc>
      </w:tr>
    </w:tbl>
    <w:p w14:paraId="4ADFFF4E" w14:textId="46AA83EB" w:rsidR="00710C8B" w:rsidRDefault="00710C8B" w:rsidP="00710C8B">
      <w:pPr>
        <w:pStyle w:val="Text1"/>
      </w:pPr>
      <w:r>
        <w:t xml:space="preserve">Geosynthetics used for reinforced soil walls construction, shall be performed, measured and paid, respectively in accordance with the relevant Sub-Sections of these specifications such as: </w:t>
      </w:r>
    </w:p>
    <w:p w14:paraId="0E523007" w14:textId="23F54DBC" w:rsidR="00710C8B" w:rsidRDefault="00710C8B" w:rsidP="006E59B9">
      <w:pPr>
        <w:pStyle w:val="Text1"/>
        <w:numPr>
          <w:ilvl w:val="0"/>
          <w:numId w:val="21"/>
        </w:numPr>
        <w:spacing w:before="0"/>
        <w:ind w:left="1979" w:right="0"/>
      </w:pPr>
      <w:r>
        <w:rPr>
          <w:rFonts w:eastAsiaTheme="minorEastAsia"/>
          <w:lang w:eastAsia="ja-JP"/>
        </w:rPr>
        <w:t>240</w:t>
      </w:r>
      <w:r w:rsidR="001F3508">
        <w:rPr>
          <w:rFonts w:eastAsiaTheme="minorEastAsia"/>
          <w:lang w:eastAsia="ja-JP"/>
        </w:rPr>
        <w:t>7</w:t>
      </w:r>
      <w:r>
        <w:rPr>
          <w:rFonts w:eastAsiaTheme="minorEastAsia"/>
          <w:lang w:eastAsia="ja-JP"/>
        </w:rPr>
        <w:t xml:space="preserve"> “</w:t>
      </w:r>
      <w:r>
        <w:rPr>
          <w:rFonts w:eastAsiaTheme="minorEastAsia" w:hint="eastAsia"/>
          <w:lang w:eastAsia="ja-JP"/>
        </w:rPr>
        <w:t>Geosynthetics for Road and Bridges Works</w:t>
      </w:r>
      <w:r>
        <w:rPr>
          <w:rFonts w:eastAsiaTheme="minorEastAsia"/>
          <w:lang w:eastAsia="ja-JP"/>
        </w:rPr>
        <w:t>”</w:t>
      </w:r>
    </w:p>
    <w:p w14:paraId="0209241C" w14:textId="23E5716F" w:rsidR="00710C8B" w:rsidRDefault="00710C8B" w:rsidP="006E59B9">
      <w:pPr>
        <w:pStyle w:val="Text1"/>
        <w:numPr>
          <w:ilvl w:val="0"/>
          <w:numId w:val="21"/>
        </w:numPr>
        <w:spacing w:before="0"/>
        <w:ind w:left="1979" w:right="0"/>
      </w:pPr>
      <w:r>
        <w:t>240</w:t>
      </w:r>
      <w:r w:rsidR="001F3508">
        <w:t>8</w:t>
      </w:r>
      <w:r>
        <w:t xml:space="preserve"> “Geotextile for Filtration, Drainage and Separation”</w:t>
      </w:r>
    </w:p>
    <w:p w14:paraId="33BAF60D" w14:textId="02A33DEE" w:rsidR="00710C8B" w:rsidRDefault="00710C8B" w:rsidP="006E59B9">
      <w:pPr>
        <w:pStyle w:val="Text1"/>
        <w:numPr>
          <w:ilvl w:val="0"/>
          <w:numId w:val="21"/>
        </w:numPr>
        <w:spacing w:before="0"/>
        <w:ind w:left="1979" w:right="0"/>
      </w:pPr>
      <w:r>
        <w:t>240</w:t>
      </w:r>
      <w:r w:rsidR="001F3508">
        <w:t>9</w:t>
      </w:r>
      <w:r>
        <w:t xml:space="preserve"> </w:t>
      </w:r>
      <w:r w:rsidR="00FC35AC">
        <w:t>“</w:t>
      </w:r>
      <w:r w:rsidR="00FC35AC" w:rsidRPr="00FC35AC">
        <w:t>Geosynthetics for Earth Reinforcement</w:t>
      </w:r>
      <w:r w:rsidR="00FC35AC">
        <w:t>”</w:t>
      </w:r>
      <w:r w:rsidR="00FC35AC" w:rsidRPr="00FC35AC">
        <w:t xml:space="preserve"> </w:t>
      </w:r>
      <w:r w:rsidR="00FC35AC">
        <w:t>(Geogrid)</w:t>
      </w:r>
    </w:p>
    <w:p w14:paraId="267E2D30" w14:textId="076A6C2F" w:rsidR="00710C8B" w:rsidRDefault="00710C8B" w:rsidP="006E59B9">
      <w:pPr>
        <w:pStyle w:val="Text1"/>
        <w:numPr>
          <w:ilvl w:val="0"/>
          <w:numId w:val="21"/>
        </w:numPr>
        <w:spacing w:before="0"/>
        <w:ind w:left="1979" w:right="0"/>
      </w:pPr>
      <w:r>
        <w:t>24</w:t>
      </w:r>
      <w:r w:rsidR="001F3508">
        <w:t>10</w:t>
      </w:r>
      <w:r>
        <w:t xml:space="preserve"> “Geo-composite drains”</w:t>
      </w:r>
      <w:r w:rsidR="00DF276A">
        <w:t>, etc.</w:t>
      </w:r>
    </w:p>
    <w:p w14:paraId="51985A76" w14:textId="77777777" w:rsidR="00710C8B" w:rsidRPr="001713A3" w:rsidRDefault="00710C8B" w:rsidP="00710C8B">
      <w:pPr>
        <w:pStyle w:val="Text1"/>
      </w:pPr>
      <w:r>
        <w:t>As applicable, and as approved by the Engineer.</w:t>
      </w:r>
    </w:p>
    <w:p w14:paraId="1E36E914" w14:textId="77777777" w:rsidR="002E6323" w:rsidRPr="00710C8B" w:rsidRDefault="002E6323" w:rsidP="002E6323">
      <w:pPr>
        <w:pStyle w:val="Note"/>
      </w:pPr>
    </w:p>
    <w:p w14:paraId="3B987111" w14:textId="77777777" w:rsidR="00C94C9E" w:rsidRDefault="00C94C9E" w:rsidP="00F3790E">
      <w:pPr>
        <w:pStyle w:val="Note"/>
      </w:pPr>
    </w:p>
    <w:p w14:paraId="623679FB" w14:textId="77777777" w:rsidR="00FE3482" w:rsidRDefault="00FE3482" w:rsidP="00E370A2">
      <w:pPr>
        <w:spacing w:line="276" w:lineRule="auto"/>
        <w:jc w:val="both"/>
        <w:rPr>
          <w:rFonts w:ascii="Times New Roman" w:eastAsia="Times New Roman" w:hAnsi="Times New Roman" w:cs="Times New Roman"/>
        </w:rPr>
        <w:sectPr w:rsidR="00FE3482" w:rsidSect="00F4481A">
          <w:footerReference w:type="default" r:id="rId17"/>
          <w:pgSz w:w="11910" w:h="16840"/>
          <w:pgMar w:top="1418" w:right="851" w:bottom="1418" w:left="851" w:header="851" w:footer="1134" w:gutter="0"/>
          <w:pgNumType w:start="1"/>
          <w:cols w:space="720"/>
          <w:titlePg/>
          <w:docGrid w:linePitch="299"/>
        </w:sectPr>
      </w:pPr>
    </w:p>
    <w:p w14:paraId="190F46D9" w14:textId="400F0E41" w:rsidR="00FE3482" w:rsidRDefault="00FE3482" w:rsidP="007B619D">
      <w:pPr>
        <w:pStyle w:val="101"/>
      </w:pPr>
      <w:bookmarkStart w:id="336" w:name="_Toc498523741"/>
      <w:bookmarkStart w:id="337" w:name="_Toc498524181"/>
      <w:bookmarkStart w:id="338" w:name="_Toc504140417"/>
      <w:bookmarkStart w:id="339" w:name="_Toc509394764"/>
      <w:r>
        <w:t>SECTION</w:t>
      </w:r>
      <w:r>
        <w:rPr>
          <w:spacing w:val="-3"/>
        </w:rPr>
        <w:t xml:space="preserve"> </w:t>
      </w:r>
      <w:r>
        <w:t>400: FENCING</w:t>
      </w:r>
      <w:bookmarkEnd w:id="336"/>
      <w:bookmarkEnd w:id="337"/>
      <w:bookmarkEnd w:id="338"/>
      <w:bookmarkEnd w:id="339"/>
    </w:p>
    <w:p w14:paraId="61FD0E47" w14:textId="42A06265" w:rsidR="00FE3482" w:rsidRDefault="00D32E58" w:rsidP="002800CB">
      <w:pPr>
        <w:pStyle w:val="101"/>
      </w:pPr>
      <w:bookmarkStart w:id="340" w:name="_Toc509394765"/>
      <w:r>
        <w:t>406</w:t>
      </w:r>
      <w:r w:rsidR="00FE3482">
        <w:tab/>
      </w:r>
      <w:r w:rsidR="005F1E13" w:rsidRPr="005F1E13">
        <w:t>MEASUREMENT</w:t>
      </w:r>
      <w:bookmarkEnd w:id="340"/>
    </w:p>
    <w:p w14:paraId="4419AE02" w14:textId="3EEB6A54" w:rsidR="00FE3482" w:rsidRDefault="00FE3482" w:rsidP="00B8416C">
      <w:pPr>
        <w:pStyle w:val="insertordelete"/>
      </w:pPr>
      <w:r>
        <w:t>(1)</w:t>
      </w:r>
      <w:r>
        <w:tab/>
        <w:t>Delete the full text of the Sub-</w:t>
      </w:r>
      <w:r w:rsidR="00783B17">
        <w:t>Section</w:t>
      </w:r>
      <w:r w:rsidR="00D32E58">
        <w:t xml:space="preserve"> 406</w:t>
      </w:r>
      <w:r>
        <w:t> “</w:t>
      </w:r>
      <w:r w:rsidR="00D32E58">
        <w:t>Measurement</w:t>
      </w:r>
      <w:r>
        <w:t>” and replace with the following:</w:t>
      </w:r>
    </w:p>
    <w:p w14:paraId="28355201" w14:textId="28389C1E" w:rsidR="00FE3482" w:rsidRDefault="00C43EF5" w:rsidP="00FE3482">
      <w:pPr>
        <w:pStyle w:val="Text1"/>
      </w:pPr>
      <w:r w:rsidRPr="00C43EF5">
        <w:t xml:space="preserve">The </w:t>
      </w:r>
      <w:r>
        <w:t xml:space="preserve">Works for providing and installation of permanent </w:t>
      </w:r>
      <w:r w:rsidRPr="00C43EF5">
        <w:t xml:space="preserve">fencing shall be measured in linear meters inclusive of all excavations, </w:t>
      </w:r>
      <w:r w:rsidR="00477EC7">
        <w:t xml:space="preserve">concrete Class D (M20/20), </w:t>
      </w:r>
      <w:r w:rsidRPr="00C43EF5">
        <w:t>installation of posts and standards, barbed wires, painting if any, entry gates and other requirements necessary to complete the work as per this Specification</w:t>
      </w:r>
      <w:r w:rsidR="001866CE">
        <w:t>, and as shown in the Drawings</w:t>
      </w:r>
      <w:r w:rsidRPr="00C43EF5">
        <w:t>.</w:t>
      </w:r>
      <w:r>
        <w:t xml:space="preserve"> </w:t>
      </w:r>
    </w:p>
    <w:p w14:paraId="2097AA96" w14:textId="77777777" w:rsidR="001866CE" w:rsidRDefault="001866CE" w:rsidP="00FE3482">
      <w:pPr>
        <w:pStyle w:val="Text1"/>
      </w:pPr>
      <w:r>
        <w:t>Sliding Gates, including all materials, railing, installation and incidentals shall be measured per number and classified by its width.</w:t>
      </w:r>
    </w:p>
    <w:p w14:paraId="7577F523" w14:textId="2A9527E3" w:rsidR="00C43EF5" w:rsidRDefault="00C43EF5" w:rsidP="00FE3482">
      <w:pPr>
        <w:pStyle w:val="Text1"/>
      </w:pPr>
      <w:r>
        <w:t xml:space="preserve">Temporary fencing shall not be measured </w:t>
      </w:r>
      <w:r w:rsidR="007B619D">
        <w:t>nor paid separately</w:t>
      </w:r>
      <w:r w:rsidR="00CB7EB0">
        <w:t xml:space="preserve"> but </w:t>
      </w:r>
      <w:r w:rsidR="00CB7EB0" w:rsidRPr="00674A5F">
        <w:t>shall be deemed included in</w:t>
      </w:r>
      <w:r w:rsidR="00CB7EB0">
        <w:t xml:space="preserve"> the </w:t>
      </w:r>
      <w:r w:rsidR="00CB7EB0" w:rsidRPr="00674A5F">
        <w:t xml:space="preserve">rates and prices entered for the </w:t>
      </w:r>
      <w:r w:rsidR="00CB7EB0">
        <w:t>related main items.</w:t>
      </w:r>
    </w:p>
    <w:p w14:paraId="160425D8" w14:textId="5D43D393" w:rsidR="00C43EF5" w:rsidRPr="005F1E13" w:rsidRDefault="005F1E13" w:rsidP="002800CB">
      <w:pPr>
        <w:pStyle w:val="101"/>
      </w:pPr>
      <w:bookmarkStart w:id="341" w:name="_Toc509394766"/>
      <w:r w:rsidRPr="005F1E13">
        <w:t>407</w:t>
      </w:r>
      <w:r w:rsidRPr="005F1E13">
        <w:tab/>
        <w:t>PAYMENT</w:t>
      </w:r>
      <w:bookmarkEnd w:id="341"/>
    </w:p>
    <w:p w14:paraId="382C9920" w14:textId="2C65ECA0" w:rsidR="00C43EF5" w:rsidRDefault="00C43EF5" w:rsidP="00B8416C">
      <w:pPr>
        <w:pStyle w:val="insertordelete"/>
      </w:pPr>
      <w:r>
        <w:t>(</w:t>
      </w:r>
      <w:r w:rsidR="001A59B3">
        <w:t>2</w:t>
      </w:r>
      <w:r>
        <w:t>)</w:t>
      </w:r>
      <w:r>
        <w:tab/>
        <w:t>Delete the full text of the Sub-</w:t>
      </w:r>
      <w:r w:rsidR="00783B17">
        <w:t>Section</w:t>
      </w:r>
      <w:r>
        <w:t xml:space="preserve"> 407 “Payment” and replace with the following:</w:t>
      </w:r>
    </w:p>
    <w:p w14:paraId="21FB294F" w14:textId="77777777" w:rsidR="00C43EF5" w:rsidRDefault="00C43EF5" w:rsidP="00C43EF5">
      <w:pPr>
        <w:pStyle w:val="Text1"/>
      </w:pPr>
      <w:r>
        <w:t>Permanent</w:t>
      </w:r>
      <w:r w:rsidRPr="00C43EF5">
        <w:t xml:space="preserve"> fencing, measured as stated above, shall be paid at the contract unit rate which shall be the full and the final compensation to the Contractor as per Clause 112</w:t>
      </w:r>
      <w:r>
        <w:t>.</w:t>
      </w:r>
    </w:p>
    <w:tbl>
      <w:tblPr>
        <w:tblStyle w:val="TableNormal"/>
        <w:tblW w:w="8659" w:type="dxa"/>
        <w:jc w:val="right"/>
        <w:tblLayout w:type="fixed"/>
        <w:tblLook w:val="01E0" w:firstRow="1" w:lastRow="1" w:firstColumn="1" w:lastColumn="1" w:noHBand="0" w:noVBand="0"/>
      </w:tblPr>
      <w:tblGrid>
        <w:gridCol w:w="1277"/>
        <w:gridCol w:w="6237"/>
        <w:gridCol w:w="1145"/>
      </w:tblGrid>
      <w:tr w:rsidR="00C43EF5" w14:paraId="02489F9A" w14:textId="77777777" w:rsidTr="00D637E6">
        <w:trPr>
          <w:trHeight w:val="397"/>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B0B9658" w14:textId="77777777" w:rsidR="00C43EF5" w:rsidRDefault="00C43EF5" w:rsidP="00D637E6">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693997E" w14:textId="77777777" w:rsidR="00C43EF5" w:rsidRDefault="00C43EF5" w:rsidP="00D637E6">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774435A" w14:textId="77777777" w:rsidR="00C43EF5" w:rsidRDefault="00C43EF5" w:rsidP="00D637E6">
            <w:pPr>
              <w:pStyle w:val="tittleinsidetables"/>
              <w:rPr>
                <w:szCs w:val="24"/>
              </w:rPr>
            </w:pPr>
            <w:r>
              <w:t>Unit</w:t>
            </w:r>
          </w:p>
        </w:tc>
      </w:tr>
      <w:tr w:rsidR="00A329F4" w14:paraId="6353574C" w14:textId="77777777" w:rsidTr="003C6BAD">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BBDA8C5" w14:textId="628C32F5" w:rsidR="00A329F4" w:rsidRPr="00A329F4" w:rsidRDefault="00A329F4" w:rsidP="00D637E6">
            <w:pPr>
              <w:pStyle w:val="TableParagraph"/>
              <w:jc w:val="center"/>
              <w:rPr>
                <w:b/>
                <w:lang w:eastAsia="ja-JP"/>
              </w:rPr>
            </w:pPr>
            <w:r w:rsidRPr="00A329F4">
              <w:rPr>
                <w:rFonts w:hint="eastAsia"/>
                <w:b/>
                <w:lang w:eastAsia="ja-JP"/>
              </w:rPr>
              <w:t>400</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4EEC8912" w14:textId="73FF3704" w:rsidR="00A329F4" w:rsidRPr="00A329F4" w:rsidRDefault="00A329F4" w:rsidP="00A329F4">
            <w:pPr>
              <w:pStyle w:val="TableParagraph"/>
              <w:rPr>
                <w:b/>
                <w:szCs w:val="24"/>
                <w:lang w:eastAsia="ja-JP"/>
              </w:rPr>
            </w:pPr>
            <w:r w:rsidRPr="00A329F4">
              <w:rPr>
                <w:rFonts w:hint="eastAsia"/>
                <w:b/>
                <w:lang w:eastAsia="ja-JP"/>
              </w:rPr>
              <w:t>Fencing</w:t>
            </w:r>
          </w:p>
        </w:tc>
      </w:tr>
      <w:tr w:rsidR="00027BAF" w14:paraId="3BB21836"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371F8A7F" w14:textId="11D0F246" w:rsidR="00027BAF" w:rsidRDefault="00027BAF" w:rsidP="00027BAF">
            <w:pPr>
              <w:pStyle w:val="TableParagraph"/>
              <w:jc w:val="center"/>
            </w:pPr>
            <w:r w:rsidRPr="00B303E6">
              <w:t>400-1</w:t>
            </w:r>
          </w:p>
        </w:tc>
        <w:tc>
          <w:tcPr>
            <w:tcW w:w="6237" w:type="dxa"/>
            <w:tcBorders>
              <w:top w:val="single" w:sz="8" w:space="0" w:color="000000"/>
              <w:left w:val="single" w:sz="8" w:space="0" w:color="000000"/>
              <w:bottom w:val="single" w:sz="8" w:space="0" w:color="000000"/>
              <w:right w:val="single" w:sz="8" w:space="0" w:color="000000"/>
            </w:tcBorders>
            <w:vAlign w:val="center"/>
          </w:tcPr>
          <w:p w14:paraId="501102C7" w14:textId="31D8A36E" w:rsidR="00027BAF" w:rsidRPr="0087536D" w:rsidRDefault="00027BAF" w:rsidP="00027BAF">
            <w:pPr>
              <w:pStyle w:val="TableParagraph"/>
              <w:rPr>
                <w:lang w:eastAsia="ja-JP"/>
              </w:rPr>
            </w:pPr>
            <w:r w:rsidRPr="00B303E6">
              <w:t>Fence type-A (Net, H=1.80m)</w:t>
            </w:r>
          </w:p>
        </w:tc>
        <w:tc>
          <w:tcPr>
            <w:tcW w:w="1145" w:type="dxa"/>
            <w:tcBorders>
              <w:top w:val="single" w:sz="8" w:space="0" w:color="000000"/>
              <w:left w:val="single" w:sz="8" w:space="0" w:color="000000"/>
              <w:bottom w:val="single" w:sz="8" w:space="0" w:color="000000"/>
              <w:right w:val="single" w:sz="8" w:space="0" w:color="000000"/>
            </w:tcBorders>
            <w:vAlign w:val="center"/>
          </w:tcPr>
          <w:p w14:paraId="37A47891" w14:textId="7B70F93A" w:rsidR="00027BAF" w:rsidRPr="00CE3858" w:rsidRDefault="00027BAF" w:rsidP="00027BAF">
            <w:pPr>
              <w:pStyle w:val="TableParagraph"/>
              <w:jc w:val="center"/>
              <w:rPr>
                <w:szCs w:val="24"/>
                <w:lang w:eastAsia="ja-JP"/>
              </w:rPr>
            </w:pPr>
            <w:proofErr w:type="spellStart"/>
            <w:r w:rsidRPr="00B303E6">
              <w:t>lin.m</w:t>
            </w:r>
            <w:proofErr w:type="spellEnd"/>
          </w:p>
        </w:tc>
      </w:tr>
      <w:tr w:rsidR="00027BAF" w14:paraId="3AEFC577"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3A5798AC" w14:textId="417163A9" w:rsidR="00027BAF" w:rsidRDefault="00027BAF" w:rsidP="00027BAF">
            <w:pPr>
              <w:pStyle w:val="TableParagraph"/>
              <w:jc w:val="center"/>
            </w:pPr>
            <w:r w:rsidRPr="00B303E6">
              <w:t>400-2</w:t>
            </w:r>
          </w:p>
        </w:tc>
        <w:tc>
          <w:tcPr>
            <w:tcW w:w="6237" w:type="dxa"/>
            <w:tcBorders>
              <w:top w:val="single" w:sz="8" w:space="0" w:color="000000"/>
              <w:left w:val="single" w:sz="8" w:space="0" w:color="000000"/>
              <w:bottom w:val="single" w:sz="8" w:space="0" w:color="000000"/>
              <w:right w:val="single" w:sz="8" w:space="0" w:color="000000"/>
            </w:tcBorders>
            <w:vAlign w:val="center"/>
          </w:tcPr>
          <w:p w14:paraId="4D88DC25" w14:textId="19387288" w:rsidR="00027BAF" w:rsidRPr="0087536D" w:rsidRDefault="00027BAF" w:rsidP="00027BAF">
            <w:pPr>
              <w:pStyle w:val="TableParagraph"/>
              <w:rPr>
                <w:lang w:eastAsia="ja-JP"/>
              </w:rPr>
            </w:pPr>
            <w:r w:rsidRPr="00B303E6">
              <w:t>Fence type-B (Grid, H=1.80m)</w:t>
            </w:r>
          </w:p>
        </w:tc>
        <w:tc>
          <w:tcPr>
            <w:tcW w:w="1145" w:type="dxa"/>
            <w:tcBorders>
              <w:top w:val="single" w:sz="8" w:space="0" w:color="000000"/>
              <w:left w:val="single" w:sz="8" w:space="0" w:color="000000"/>
              <w:bottom w:val="single" w:sz="8" w:space="0" w:color="000000"/>
              <w:right w:val="single" w:sz="8" w:space="0" w:color="000000"/>
            </w:tcBorders>
            <w:vAlign w:val="center"/>
          </w:tcPr>
          <w:p w14:paraId="1672533B" w14:textId="662ADB55" w:rsidR="00027BAF" w:rsidRPr="00CE3858" w:rsidRDefault="00027BAF" w:rsidP="00027BAF">
            <w:pPr>
              <w:pStyle w:val="TableParagraph"/>
              <w:jc w:val="center"/>
              <w:rPr>
                <w:szCs w:val="24"/>
                <w:lang w:eastAsia="ja-JP"/>
              </w:rPr>
            </w:pPr>
            <w:proofErr w:type="spellStart"/>
            <w:r w:rsidRPr="00B303E6">
              <w:t>lin.m</w:t>
            </w:r>
            <w:proofErr w:type="spellEnd"/>
          </w:p>
        </w:tc>
      </w:tr>
      <w:tr w:rsidR="00027BAF" w14:paraId="7ECA4380"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53011FC" w14:textId="038ACD4D" w:rsidR="00027BAF" w:rsidRDefault="00027BAF" w:rsidP="00027BAF">
            <w:pPr>
              <w:pStyle w:val="TableParagraph"/>
              <w:jc w:val="center"/>
            </w:pPr>
            <w:r w:rsidRPr="00B303E6">
              <w:t>400-3</w:t>
            </w:r>
          </w:p>
        </w:tc>
        <w:tc>
          <w:tcPr>
            <w:tcW w:w="6237" w:type="dxa"/>
            <w:tcBorders>
              <w:top w:val="single" w:sz="8" w:space="0" w:color="000000"/>
              <w:left w:val="single" w:sz="8" w:space="0" w:color="000000"/>
              <w:bottom w:val="single" w:sz="8" w:space="0" w:color="000000"/>
              <w:right w:val="single" w:sz="8" w:space="0" w:color="000000"/>
            </w:tcBorders>
            <w:vAlign w:val="center"/>
          </w:tcPr>
          <w:p w14:paraId="702EBCBF" w14:textId="3DE42741" w:rsidR="00027BAF" w:rsidRDefault="00027BAF" w:rsidP="00027BAF">
            <w:pPr>
              <w:pStyle w:val="TableParagraph"/>
              <w:rPr>
                <w:lang w:eastAsia="ja-JP"/>
              </w:rPr>
            </w:pPr>
            <w:r w:rsidRPr="00B303E6">
              <w:t>Fence type-C (Net, H=1.80m with barbed wire)</w:t>
            </w:r>
          </w:p>
        </w:tc>
        <w:tc>
          <w:tcPr>
            <w:tcW w:w="1145" w:type="dxa"/>
            <w:tcBorders>
              <w:top w:val="single" w:sz="8" w:space="0" w:color="000000"/>
              <w:left w:val="single" w:sz="8" w:space="0" w:color="000000"/>
              <w:bottom w:val="single" w:sz="8" w:space="0" w:color="000000"/>
              <w:right w:val="single" w:sz="8" w:space="0" w:color="000000"/>
            </w:tcBorders>
            <w:vAlign w:val="center"/>
          </w:tcPr>
          <w:p w14:paraId="4C0BE12C" w14:textId="6F29281F" w:rsidR="00027BAF" w:rsidRDefault="00027BAF" w:rsidP="00027BAF">
            <w:pPr>
              <w:pStyle w:val="TableParagraph"/>
              <w:jc w:val="center"/>
              <w:rPr>
                <w:szCs w:val="24"/>
                <w:lang w:eastAsia="ja-JP"/>
              </w:rPr>
            </w:pPr>
            <w:proofErr w:type="spellStart"/>
            <w:r w:rsidRPr="00B303E6">
              <w:t>lin.m</w:t>
            </w:r>
            <w:proofErr w:type="spellEnd"/>
          </w:p>
        </w:tc>
      </w:tr>
      <w:tr w:rsidR="00027BAF" w14:paraId="20B58978"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E68DB4A" w14:textId="0CA5309B" w:rsidR="00027BAF" w:rsidRDefault="00027BAF" w:rsidP="00027BAF">
            <w:pPr>
              <w:pStyle w:val="TableParagraph"/>
              <w:jc w:val="center"/>
            </w:pPr>
            <w:r w:rsidRPr="00B303E6">
              <w:t>400-4</w:t>
            </w:r>
          </w:p>
        </w:tc>
        <w:tc>
          <w:tcPr>
            <w:tcW w:w="6237" w:type="dxa"/>
            <w:tcBorders>
              <w:top w:val="single" w:sz="8" w:space="0" w:color="000000"/>
              <w:left w:val="single" w:sz="8" w:space="0" w:color="000000"/>
              <w:bottom w:val="single" w:sz="8" w:space="0" w:color="000000"/>
              <w:right w:val="single" w:sz="8" w:space="0" w:color="000000"/>
            </w:tcBorders>
            <w:vAlign w:val="center"/>
          </w:tcPr>
          <w:p w14:paraId="47B19779" w14:textId="01C1B494" w:rsidR="00027BAF" w:rsidRDefault="00027BAF" w:rsidP="00027BAF">
            <w:pPr>
              <w:pStyle w:val="TableParagraph"/>
              <w:rPr>
                <w:lang w:eastAsia="ja-JP"/>
              </w:rPr>
            </w:pPr>
            <w:r w:rsidRPr="00B303E6">
              <w:t>Fence type-D (Grid, H=1.80m with barbed wire)</w:t>
            </w:r>
          </w:p>
        </w:tc>
        <w:tc>
          <w:tcPr>
            <w:tcW w:w="1145" w:type="dxa"/>
            <w:tcBorders>
              <w:top w:val="single" w:sz="8" w:space="0" w:color="000000"/>
              <w:left w:val="single" w:sz="8" w:space="0" w:color="000000"/>
              <w:bottom w:val="single" w:sz="8" w:space="0" w:color="000000"/>
              <w:right w:val="single" w:sz="8" w:space="0" w:color="000000"/>
            </w:tcBorders>
            <w:vAlign w:val="center"/>
          </w:tcPr>
          <w:p w14:paraId="030CE4E3" w14:textId="540B02B9" w:rsidR="00027BAF" w:rsidRDefault="00027BAF" w:rsidP="00027BAF">
            <w:pPr>
              <w:pStyle w:val="TableParagraph"/>
              <w:jc w:val="center"/>
              <w:rPr>
                <w:szCs w:val="24"/>
                <w:lang w:eastAsia="ja-JP"/>
              </w:rPr>
            </w:pPr>
            <w:proofErr w:type="spellStart"/>
            <w:r w:rsidRPr="00B303E6">
              <w:t>lin.m</w:t>
            </w:r>
            <w:proofErr w:type="spellEnd"/>
          </w:p>
        </w:tc>
      </w:tr>
      <w:tr w:rsidR="00027BAF" w14:paraId="1960ED63"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904095B" w14:textId="1915DE89" w:rsidR="00027BAF" w:rsidRDefault="00027BAF" w:rsidP="00027BAF">
            <w:pPr>
              <w:pStyle w:val="TableParagraph"/>
              <w:jc w:val="center"/>
            </w:pPr>
            <w:r w:rsidRPr="00B303E6">
              <w:t>400-5</w:t>
            </w:r>
          </w:p>
        </w:tc>
        <w:tc>
          <w:tcPr>
            <w:tcW w:w="6237" w:type="dxa"/>
            <w:tcBorders>
              <w:top w:val="single" w:sz="8" w:space="0" w:color="000000"/>
              <w:left w:val="single" w:sz="8" w:space="0" w:color="000000"/>
              <w:bottom w:val="single" w:sz="8" w:space="0" w:color="000000"/>
              <w:right w:val="single" w:sz="8" w:space="0" w:color="000000"/>
            </w:tcBorders>
            <w:vAlign w:val="center"/>
          </w:tcPr>
          <w:p w14:paraId="3AE7C81E" w14:textId="5F3DF113" w:rsidR="00027BAF" w:rsidRDefault="00027BAF" w:rsidP="00027BAF">
            <w:pPr>
              <w:pStyle w:val="TableParagraph"/>
              <w:rPr>
                <w:lang w:eastAsia="ja-JP"/>
              </w:rPr>
            </w:pPr>
            <w:r w:rsidRPr="00B303E6">
              <w:t>Fence type-E (Barbed wire, H=1.80m)</w:t>
            </w:r>
          </w:p>
        </w:tc>
        <w:tc>
          <w:tcPr>
            <w:tcW w:w="1145" w:type="dxa"/>
            <w:tcBorders>
              <w:top w:val="single" w:sz="8" w:space="0" w:color="000000"/>
              <w:left w:val="single" w:sz="8" w:space="0" w:color="000000"/>
              <w:bottom w:val="single" w:sz="8" w:space="0" w:color="000000"/>
              <w:right w:val="single" w:sz="8" w:space="0" w:color="000000"/>
            </w:tcBorders>
            <w:vAlign w:val="center"/>
          </w:tcPr>
          <w:p w14:paraId="68F4FB7E" w14:textId="159EB049" w:rsidR="00027BAF" w:rsidRDefault="00027BAF" w:rsidP="00027BAF">
            <w:pPr>
              <w:pStyle w:val="TableParagraph"/>
              <w:jc w:val="center"/>
              <w:rPr>
                <w:szCs w:val="24"/>
                <w:lang w:eastAsia="ja-JP"/>
              </w:rPr>
            </w:pPr>
            <w:proofErr w:type="spellStart"/>
            <w:r w:rsidRPr="00B303E6">
              <w:t>lin.m</w:t>
            </w:r>
            <w:proofErr w:type="spellEnd"/>
          </w:p>
        </w:tc>
      </w:tr>
      <w:tr w:rsidR="00027BAF" w14:paraId="686C93C7"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2F4FFAF" w14:textId="674CA641" w:rsidR="00027BAF" w:rsidRDefault="00027BAF" w:rsidP="00027BAF">
            <w:pPr>
              <w:pStyle w:val="TableParagraph"/>
              <w:jc w:val="center"/>
            </w:pPr>
            <w:r w:rsidRPr="00B303E6">
              <w:t>400-6</w:t>
            </w:r>
          </w:p>
        </w:tc>
        <w:tc>
          <w:tcPr>
            <w:tcW w:w="6237" w:type="dxa"/>
            <w:tcBorders>
              <w:top w:val="single" w:sz="8" w:space="0" w:color="000000"/>
              <w:left w:val="single" w:sz="8" w:space="0" w:color="000000"/>
              <w:bottom w:val="single" w:sz="8" w:space="0" w:color="000000"/>
              <w:right w:val="single" w:sz="8" w:space="0" w:color="000000"/>
            </w:tcBorders>
            <w:vAlign w:val="center"/>
          </w:tcPr>
          <w:p w14:paraId="4C01A8ED" w14:textId="5B2B45C6" w:rsidR="00027BAF" w:rsidRDefault="00027BAF" w:rsidP="00027BAF">
            <w:pPr>
              <w:pStyle w:val="TableParagraph"/>
              <w:rPr>
                <w:lang w:eastAsia="ja-JP"/>
              </w:rPr>
            </w:pPr>
            <w:r w:rsidRPr="00B303E6">
              <w:t>Fence type-F (Net. H=0.80m on bridge guard wall)</w:t>
            </w:r>
          </w:p>
        </w:tc>
        <w:tc>
          <w:tcPr>
            <w:tcW w:w="1145" w:type="dxa"/>
            <w:tcBorders>
              <w:top w:val="single" w:sz="8" w:space="0" w:color="000000"/>
              <w:left w:val="single" w:sz="8" w:space="0" w:color="000000"/>
              <w:bottom w:val="single" w:sz="8" w:space="0" w:color="000000"/>
              <w:right w:val="single" w:sz="8" w:space="0" w:color="000000"/>
            </w:tcBorders>
            <w:vAlign w:val="center"/>
          </w:tcPr>
          <w:p w14:paraId="76BA6975" w14:textId="4C759E88" w:rsidR="00027BAF" w:rsidRDefault="00027BAF" w:rsidP="00027BAF">
            <w:pPr>
              <w:pStyle w:val="TableParagraph"/>
              <w:jc w:val="center"/>
              <w:rPr>
                <w:szCs w:val="24"/>
                <w:lang w:eastAsia="ja-JP"/>
              </w:rPr>
            </w:pPr>
            <w:proofErr w:type="spellStart"/>
            <w:r w:rsidRPr="00B303E6">
              <w:t>lin.m</w:t>
            </w:r>
            <w:proofErr w:type="spellEnd"/>
          </w:p>
        </w:tc>
      </w:tr>
      <w:tr w:rsidR="00027BAF" w14:paraId="66D2DE9C"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962D221" w14:textId="27034760" w:rsidR="00027BAF" w:rsidRDefault="00027BAF" w:rsidP="00027BAF">
            <w:pPr>
              <w:pStyle w:val="TableParagraph"/>
              <w:jc w:val="center"/>
            </w:pPr>
            <w:r w:rsidRPr="00B303E6">
              <w:t>400-7</w:t>
            </w:r>
          </w:p>
        </w:tc>
        <w:tc>
          <w:tcPr>
            <w:tcW w:w="6237" w:type="dxa"/>
            <w:tcBorders>
              <w:top w:val="single" w:sz="8" w:space="0" w:color="000000"/>
              <w:left w:val="single" w:sz="8" w:space="0" w:color="000000"/>
              <w:bottom w:val="single" w:sz="8" w:space="0" w:color="000000"/>
              <w:right w:val="single" w:sz="8" w:space="0" w:color="000000"/>
            </w:tcBorders>
            <w:vAlign w:val="center"/>
          </w:tcPr>
          <w:p w14:paraId="5F24275C" w14:textId="04602FC0" w:rsidR="00027BAF" w:rsidRDefault="00027BAF" w:rsidP="00027BAF">
            <w:pPr>
              <w:pStyle w:val="TableParagraph"/>
              <w:rPr>
                <w:lang w:eastAsia="ja-JP"/>
              </w:rPr>
            </w:pPr>
            <w:r w:rsidRPr="00B303E6">
              <w:t>Fence type-G (Round barbed wire)</w:t>
            </w:r>
          </w:p>
        </w:tc>
        <w:tc>
          <w:tcPr>
            <w:tcW w:w="1145" w:type="dxa"/>
            <w:tcBorders>
              <w:top w:val="single" w:sz="8" w:space="0" w:color="000000"/>
              <w:left w:val="single" w:sz="8" w:space="0" w:color="000000"/>
              <w:bottom w:val="single" w:sz="8" w:space="0" w:color="000000"/>
              <w:right w:val="single" w:sz="8" w:space="0" w:color="000000"/>
            </w:tcBorders>
            <w:vAlign w:val="center"/>
          </w:tcPr>
          <w:p w14:paraId="0906D981" w14:textId="27035FD6" w:rsidR="00027BAF" w:rsidRDefault="00027BAF" w:rsidP="00027BAF">
            <w:pPr>
              <w:pStyle w:val="TableParagraph"/>
              <w:jc w:val="center"/>
              <w:rPr>
                <w:szCs w:val="24"/>
                <w:lang w:eastAsia="ja-JP"/>
              </w:rPr>
            </w:pPr>
            <w:proofErr w:type="spellStart"/>
            <w:r w:rsidRPr="00B303E6">
              <w:t>lin.m</w:t>
            </w:r>
            <w:proofErr w:type="spellEnd"/>
          </w:p>
        </w:tc>
      </w:tr>
      <w:tr w:rsidR="00027BAF" w14:paraId="0FC17C52"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DD3A2B4" w14:textId="21310911" w:rsidR="00027BAF" w:rsidRDefault="00027BAF" w:rsidP="00027BAF">
            <w:pPr>
              <w:pStyle w:val="TableParagraph"/>
              <w:jc w:val="center"/>
            </w:pPr>
            <w:r w:rsidRPr="00B303E6">
              <w:t>400-8</w:t>
            </w:r>
          </w:p>
        </w:tc>
        <w:tc>
          <w:tcPr>
            <w:tcW w:w="6237" w:type="dxa"/>
            <w:tcBorders>
              <w:top w:val="single" w:sz="8" w:space="0" w:color="000000"/>
              <w:left w:val="single" w:sz="8" w:space="0" w:color="000000"/>
              <w:bottom w:val="single" w:sz="8" w:space="0" w:color="000000"/>
              <w:right w:val="single" w:sz="8" w:space="0" w:color="000000"/>
            </w:tcBorders>
            <w:vAlign w:val="center"/>
          </w:tcPr>
          <w:p w14:paraId="5B15A43D" w14:textId="308D258B" w:rsidR="00027BAF" w:rsidRDefault="00027BAF" w:rsidP="00027BAF">
            <w:pPr>
              <w:pStyle w:val="TableParagraph"/>
              <w:rPr>
                <w:lang w:eastAsia="ja-JP"/>
              </w:rPr>
            </w:pPr>
            <w:r w:rsidRPr="00B303E6">
              <w:t>Fence type-H (Movable, H=1.80m)</w:t>
            </w:r>
          </w:p>
        </w:tc>
        <w:tc>
          <w:tcPr>
            <w:tcW w:w="1145" w:type="dxa"/>
            <w:tcBorders>
              <w:top w:val="single" w:sz="8" w:space="0" w:color="000000"/>
              <w:left w:val="single" w:sz="8" w:space="0" w:color="000000"/>
              <w:bottom w:val="single" w:sz="8" w:space="0" w:color="000000"/>
              <w:right w:val="single" w:sz="8" w:space="0" w:color="000000"/>
            </w:tcBorders>
            <w:vAlign w:val="center"/>
          </w:tcPr>
          <w:p w14:paraId="684A919F" w14:textId="62F4076E" w:rsidR="00027BAF" w:rsidRDefault="00027BAF" w:rsidP="00027BAF">
            <w:pPr>
              <w:pStyle w:val="TableParagraph"/>
              <w:jc w:val="center"/>
              <w:rPr>
                <w:szCs w:val="24"/>
                <w:lang w:eastAsia="ja-JP"/>
              </w:rPr>
            </w:pPr>
            <w:r w:rsidRPr="00B303E6">
              <w:t>nos.</w:t>
            </w:r>
          </w:p>
        </w:tc>
      </w:tr>
      <w:tr w:rsidR="00027BAF" w14:paraId="4BDF5A8F"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1D72B0C" w14:textId="68436FF2" w:rsidR="00027BAF" w:rsidRDefault="00027BAF" w:rsidP="00027BAF">
            <w:pPr>
              <w:pStyle w:val="TableParagraph"/>
              <w:jc w:val="center"/>
            </w:pPr>
            <w:r w:rsidRPr="00B303E6">
              <w:t>400-9</w:t>
            </w:r>
          </w:p>
        </w:tc>
        <w:tc>
          <w:tcPr>
            <w:tcW w:w="6237" w:type="dxa"/>
            <w:tcBorders>
              <w:top w:val="single" w:sz="8" w:space="0" w:color="000000"/>
              <w:left w:val="single" w:sz="8" w:space="0" w:color="000000"/>
              <w:bottom w:val="single" w:sz="8" w:space="0" w:color="000000"/>
              <w:right w:val="single" w:sz="8" w:space="0" w:color="000000"/>
            </w:tcBorders>
            <w:vAlign w:val="center"/>
          </w:tcPr>
          <w:p w14:paraId="769B3935" w14:textId="40EEC2D9" w:rsidR="00027BAF" w:rsidRDefault="00027BAF" w:rsidP="00027BAF">
            <w:pPr>
              <w:pStyle w:val="TableParagraph"/>
              <w:rPr>
                <w:lang w:eastAsia="ja-JP"/>
              </w:rPr>
            </w:pPr>
            <w:r w:rsidRPr="00B303E6">
              <w:t>Fence type-I (Movable, H=0.90m)</w:t>
            </w:r>
          </w:p>
        </w:tc>
        <w:tc>
          <w:tcPr>
            <w:tcW w:w="1145" w:type="dxa"/>
            <w:tcBorders>
              <w:top w:val="single" w:sz="8" w:space="0" w:color="000000"/>
              <w:left w:val="single" w:sz="8" w:space="0" w:color="000000"/>
              <w:bottom w:val="single" w:sz="8" w:space="0" w:color="000000"/>
              <w:right w:val="single" w:sz="8" w:space="0" w:color="000000"/>
            </w:tcBorders>
            <w:vAlign w:val="center"/>
          </w:tcPr>
          <w:p w14:paraId="3BEE9BE4" w14:textId="3728FA6E" w:rsidR="00027BAF" w:rsidRDefault="00027BAF" w:rsidP="00027BAF">
            <w:pPr>
              <w:pStyle w:val="TableParagraph"/>
              <w:jc w:val="center"/>
              <w:rPr>
                <w:szCs w:val="24"/>
                <w:lang w:eastAsia="ja-JP"/>
              </w:rPr>
            </w:pPr>
            <w:r w:rsidRPr="00B303E6">
              <w:t>nos.</w:t>
            </w:r>
          </w:p>
        </w:tc>
      </w:tr>
      <w:tr w:rsidR="00027BAF" w14:paraId="7A34E03A"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B774791" w14:textId="64D97906" w:rsidR="00027BAF" w:rsidRDefault="00027BAF" w:rsidP="00027BAF">
            <w:pPr>
              <w:pStyle w:val="TableParagraph"/>
              <w:jc w:val="center"/>
            </w:pPr>
            <w:r w:rsidRPr="00B303E6">
              <w:t>400-10</w:t>
            </w:r>
          </w:p>
        </w:tc>
        <w:tc>
          <w:tcPr>
            <w:tcW w:w="6237" w:type="dxa"/>
            <w:tcBorders>
              <w:top w:val="single" w:sz="8" w:space="0" w:color="000000"/>
              <w:left w:val="single" w:sz="8" w:space="0" w:color="000000"/>
              <w:bottom w:val="single" w:sz="8" w:space="0" w:color="000000"/>
              <w:right w:val="single" w:sz="8" w:space="0" w:color="000000"/>
            </w:tcBorders>
            <w:vAlign w:val="center"/>
          </w:tcPr>
          <w:p w14:paraId="4A013747" w14:textId="7ED7C484" w:rsidR="00027BAF" w:rsidRPr="0087536D" w:rsidRDefault="00027BAF" w:rsidP="00027BAF">
            <w:pPr>
              <w:pStyle w:val="TableParagraph"/>
              <w:rPr>
                <w:lang w:eastAsia="ja-JP"/>
              </w:rPr>
            </w:pPr>
            <w:r w:rsidRPr="00B303E6">
              <w:t>Gate type-A (Sliding gate, W=8.00m)</w:t>
            </w:r>
          </w:p>
        </w:tc>
        <w:tc>
          <w:tcPr>
            <w:tcW w:w="1145" w:type="dxa"/>
            <w:tcBorders>
              <w:top w:val="single" w:sz="8" w:space="0" w:color="000000"/>
              <w:left w:val="single" w:sz="8" w:space="0" w:color="000000"/>
              <w:bottom w:val="single" w:sz="8" w:space="0" w:color="000000"/>
              <w:right w:val="single" w:sz="8" w:space="0" w:color="000000"/>
            </w:tcBorders>
            <w:vAlign w:val="center"/>
          </w:tcPr>
          <w:p w14:paraId="2BB28213" w14:textId="750182AB" w:rsidR="00027BAF" w:rsidRPr="00CE3858" w:rsidRDefault="00027BAF" w:rsidP="00027BAF">
            <w:pPr>
              <w:pStyle w:val="TableParagraph"/>
              <w:jc w:val="center"/>
              <w:rPr>
                <w:szCs w:val="24"/>
                <w:lang w:eastAsia="ja-JP"/>
              </w:rPr>
            </w:pPr>
            <w:r w:rsidRPr="00B303E6">
              <w:t>nos.</w:t>
            </w:r>
          </w:p>
        </w:tc>
      </w:tr>
      <w:tr w:rsidR="00027BAF" w14:paraId="12E3F316"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98AFC4B" w14:textId="2C77DA6C" w:rsidR="00027BAF" w:rsidRDefault="00027BAF" w:rsidP="00027BAF">
            <w:pPr>
              <w:pStyle w:val="TableParagraph"/>
              <w:jc w:val="center"/>
            </w:pPr>
            <w:r w:rsidRPr="00B303E6">
              <w:t>400-11</w:t>
            </w:r>
          </w:p>
        </w:tc>
        <w:tc>
          <w:tcPr>
            <w:tcW w:w="6237" w:type="dxa"/>
            <w:tcBorders>
              <w:top w:val="single" w:sz="8" w:space="0" w:color="000000"/>
              <w:left w:val="single" w:sz="8" w:space="0" w:color="000000"/>
              <w:bottom w:val="single" w:sz="8" w:space="0" w:color="000000"/>
              <w:right w:val="single" w:sz="8" w:space="0" w:color="000000"/>
            </w:tcBorders>
            <w:vAlign w:val="center"/>
          </w:tcPr>
          <w:p w14:paraId="43FDA063" w14:textId="4CED5CE1" w:rsidR="00027BAF" w:rsidRPr="0087536D" w:rsidRDefault="00027BAF" w:rsidP="00027BAF">
            <w:pPr>
              <w:pStyle w:val="TableParagraph"/>
              <w:rPr>
                <w:lang w:eastAsia="ja-JP"/>
              </w:rPr>
            </w:pPr>
            <w:r w:rsidRPr="00B303E6">
              <w:t>Gate type-B (W=6.00m)</w:t>
            </w:r>
          </w:p>
        </w:tc>
        <w:tc>
          <w:tcPr>
            <w:tcW w:w="1145" w:type="dxa"/>
            <w:tcBorders>
              <w:top w:val="single" w:sz="8" w:space="0" w:color="000000"/>
              <w:left w:val="single" w:sz="8" w:space="0" w:color="000000"/>
              <w:bottom w:val="single" w:sz="8" w:space="0" w:color="000000"/>
              <w:right w:val="single" w:sz="8" w:space="0" w:color="000000"/>
            </w:tcBorders>
            <w:vAlign w:val="center"/>
          </w:tcPr>
          <w:p w14:paraId="73FED951" w14:textId="2DABB39E" w:rsidR="00027BAF" w:rsidRPr="00CE3858" w:rsidRDefault="00027BAF" w:rsidP="00027BAF">
            <w:pPr>
              <w:pStyle w:val="TableParagraph"/>
              <w:jc w:val="center"/>
              <w:rPr>
                <w:szCs w:val="24"/>
                <w:lang w:eastAsia="ja-JP"/>
              </w:rPr>
            </w:pPr>
            <w:r w:rsidRPr="00B303E6">
              <w:t>nos.</w:t>
            </w:r>
          </w:p>
        </w:tc>
      </w:tr>
      <w:tr w:rsidR="00027BAF" w14:paraId="7058968F"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1367B5F" w14:textId="0D984024" w:rsidR="00027BAF" w:rsidRDefault="00027BAF" w:rsidP="00027BAF">
            <w:pPr>
              <w:pStyle w:val="TableParagraph"/>
              <w:jc w:val="center"/>
            </w:pPr>
            <w:r w:rsidRPr="00B303E6">
              <w:t>400-12</w:t>
            </w:r>
          </w:p>
        </w:tc>
        <w:tc>
          <w:tcPr>
            <w:tcW w:w="6237" w:type="dxa"/>
            <w:tcBorders>
              <w:top w:val="single" w:sz="8" w:space="0" w:color="000000"/>
              <w:left w:val="single" w:sz="8" w:space="0" w:color="000000"/>
              <w:bottom w:val="single" w:sz="8" w:space="0" w:color="000000"/>
              <w:right w:val="single" w:sz="8" w:space="0" w:color="000000"/>
            </w:tcBorders>
            <w:vAlign w:val="center"/>
          </w:tcPr>
          <w:p w14:paraId="5227E592" w14:textId="73377AF4" w:rsidR="00027BAF" w:rsidRDefault="00027BAF" w:rsidP="00027BAF">
            <w:pPr>
              <w:pStyle w:val="TableParagraph"/>
              <w:rPr>
                <w:lang w:eastAsia="ja-JP"/>
              </w:rPr>
            </w:pPr>
            <w:r w:rsidRPr="00B303E6">
              <w:t>Gate type-C (W=5.00m)</w:t>
            </w:r>
          </w:p>
        </w:tc>
        <w:tc>
          <w:tcPr>
            <w:tcW w:w="1145" w:type="dxa"/>
            <w:tcBorders>
              <w:top w:val="single" w:sz="8" w:space="0" w:color="000000"/>
              <w:left w:val="single" w:sz="8" w:space="0" w:color="000000"/>
              <w:bottom w:val="single" w:sz="8" w:space="0" w:color="000000"/>
              <w:right w:val="single" w:sz="8" w:space="0" w:color="000000"/>
            </w:tcBorders>
            <w:vAlign w:val="center"/>
          </w:tcPr>
          <w:p w14:paraId="5F9EF637" w14:textId="49716751" w:rsidR="00027BAF" w:rsidRDefault="00027BAF" w:rsidP="00027BAF">
            <w:pPr>
              <w:pStyle w:val="TableParagraph"/>
              <w:jc w:val="center"/>
              <w:rPr>
                <w:szCs w:val="24"/>
                <w:lang w:eastAsia="ja-JP"/>
              </w:rPr>
            </w:pPr>
            <w:r w:rsidRPr="00B303E6">
              <w:t>nos.</w:t>
            </w:r>
          </w:p>
        </w:tc>
      </w:tr>
    </w:tbl>
    <w:p w14:paraId="5AE92009" w14:textId="2BF6C330" w:rsidR="00FE3482" w:rsidRDefault="001866CE" w:rsidP="00D033CB">
      <w:pPr>
        <w:pStyle w:val="Text1"/>
      </w:pPr>
      <w:r w:rsidRPr="001866CE">
        <w:t>All costs in connection with the temporary fencing work shall be considered to be included with other related items of work in the BOQ.</w:t>
      </w:r>
    </w:p>
    <w:p w14:paraId="6A24D771" w14:textId="77777777" w:rsidR="00FE3482" w:rsidRDefault="00FE3482" w:rsidP="00F3790E">
      <w:pPr>
        <w:pStyle w:val="Note"/>
      </w:pPr>
    </w:p>
    <w:p w14:paraId="226A0576" w14:textId="77777777" w:rsidR="009B311A" w:rsidRPr="00F3790E" w:rsidRDefault="009B311A" w:rsidP="00F3790E">
      <w:pPr>
        <w:pStyle w:val="Note"/>
        <w:sectPr w:rsidR="009B311A" w:rsidRPr="00F3790E" w:rsidSect="00F4481A">
          <w:footerReference w:type="first" r:id="rId18"/>
          <w:pgSz w:w="11910" w:h="16840"/>
          <w:pgMar w:top="1418" w:right="851" w:bottom="1418" w:left="851" w:header="851" w:footer="1134" w:gutter="0"/>
          <w:pgNumType w:start="1"/>
          <w:cols w:space="720"/>
          <w:titlePg/>
          <w:docGrid w:linePitch="299"/>
        </w:sectPr>
      </w:pPr>
    </w:p>
    <w:p w14:paraId="7E8D1DE7" w14:textId="0EA9E150" w:rsidR="009B311A" w:rsidRDefault="009B311A" w:rsidP="00663F61">
      <w:pPr>
        <w:pStyle w:val="101"/>
      </w:pPr>
      <w:bookmarkStart w:id="342" w:name="_Toc498523743"/>
      <w:bookmarkStart w:id="343" w:name="_Toc498524183"/>
      <w:bookmarkStart w:id="344" w:name="_Toc504140419"/>
      <w:bookmarkStart w:id="345" w:name="_Toc509394767"/>
      <w:r>
        <w:t>SECTION</w:t>
      </w:r>
      <w:r>
        <w:rPr>
          <w:spacing w:val="-3"/>
        </w:rPr>
        <w:t xml:space="preserve"> </w:t>
      </w:r>
      <w:r>
        <w:t>500: QUALITY CONTROL</w:t>
      </w:r>
      <w:bookmarkEnd w:id="342"/>
      <w:bookmarkEnd w:id="343"/>
      <w:bookmarkEnd w:id="344"/>
      <w:bookmarkEnd w:id="345"/>
    </w:p>
    <w:p w14:paraId="3B70FD26" w14:textId="55457C6D" w:rsidR="00D92333" w:rsidRDefault="00D92333" w:rsidP="00663F61">
      <w:pPr>
        <w:pStyle w:val="101"/>
      </w:pPr>
      <w:bookmarkStart w:id="346" w:name="_Toc509394768"/>
      <w:r>
        <w:t>501</w:t>
      </w:r>
      <w:r>
        <w:tab/>
        <w:t>SCOPE</w:t>
      </w:r>
      <w:bookmarkEnd w:id="346"/>
    </w:p>
    <w:p w14:paraId="78AC752A" w14:textId="3462C72B" w:rsidR="00D92333" w:rsidRDefault="00D92333" w:rsidP="00B8416C">
      <w:pPr>
        <w:pStyle w:val="insertordelete"/>
      </w:pPr>
      <w:r>
        <w:t>(1)</w:t>
      </w:r>
      <w:r>
        <w:tab/>
        <w:t xml:space="preserve">Insert the following as </w:t>
      </w:r>
      <w:r w:rsidR="00CB7EB0">
        <w:t xml:space="preserve">per the </w:t>
      </w:r>
      <w:r>
        <w:t>last paragraph of Sub-</w:t>
      </w:r>
      <w:r w:rsidR="00783B17">
        <w:t>Section</w:t>
      </w:r>
      <w:r>
        <w:t xml:space="preserve"> 501 “Scope</w:t>
      </w:r>
      <w:r w:rsidRPr="00E46F02">
        <w:t>”</w:t>
      </w:r>
      <w:r>
        <w:t>:</w:t>
      </w:r>
    </w:p>
    <w:p w14:paraId="0B17CEB6" w14:textId="5C31B688" w:rsidR="00D92333" w:rsidRDefault="00483928" w:rsidP="00483928">
      <w:pPr>
        <w:pStyle w:val="Text1"/>
      </w:pPr>
      <w:r w:rsidRPr="00483928">
        <w:t xml:space="preserve">This </w:t>
      </w:r>
      <w:r w:rsidR="00C6033F">
        <w:t>Section</w:t>
      </w:r>
      <w:r w:rsidRPr="00483928">
        <w:t xml:space="preserve"> </w:t>
      </w:r>
      <w:r>
        <w:t xml:space="preserve">shall be interpreted, supplementary to, and </w:t>
      </w:r>
      <w:r w:rsidRPr="00483928">
        <w:t xml:space="preserve">without detriment to the stipulations of </w:t>
      </w:r>
      <w:r>
        <w:t>Sub-Clause 4.9: “Quality Assurance” and Sub-</w:t>
      </w:r>
      <w:r w:rsidRPr="00483928">
        <w:t xml:space="preserve">Clause </w:t>
      </w:r>
      <w:r>
        <w:t>7.4</w:t>
      </w:r>
      <w:r w:rsidRPr="00483928">
        <w:t>: “</w:t>
      </w:r>
      <w:r>
        <w:t>Testing</w:t>
      </w:r>
      <w:r w:rsidRPr="00483928">
        <w:t>”</w:t>
      </w:r>
      <w:r>
        <w:t>, and all relevant stipulations</w:t>
      </w:r>
      <w:r w:rsidRPr="00483928">
        <w:t xml:space="preserve"> of the Conditions of Contract.</w:t>
      </w:r>
    </w:p>
    <w:p w14:paraId="2B61D8BC" w14:textId="6BA94A50" w:rsidR="009B311A" w:rsidRDefault="008A6D42" w:rsidP="00663F61">
      <w:pPr>
        <w:pStyle w:val="101"/>
      </w:pPr>
      <w:bookmarkStart w:id="347" w:name="_Toc509394769"/>
      <w:r>
        <w:t>502</w:t>
      </w:r>
      <w:r w:rsidR="009B311A">
        <w:tab/>
      </w:r>
      <w:r w:rsidRPr="008A6D42">
        <w:t>CONTRACTOR RESPONSIBLE FOR THE QUALITY OF THE WORKS</w:t>
      </w:r>
      <w:bookmarkEnd w:id="347"/>
    </w:p>
    <w:p w14:paraId="63C47C1C" w14:textId="74E807BB" w:rsidR="009B311A" w:rsidRDefault="009B311A" w:rsidP="00B8416C">
      <w:pPr>
        <w:pStyle w:val="insertordelete"/>
      </w:pPr>
      <w:r>
        <w:t>(</w:t>
      </w:r>
      <w:r w:rsidR="00622147">
        <w:t>2</w:t>
      </w:r>
      <w:r>
        <w:t>)</w:t>
      </w:r>
      <w:r>
        <w:tab/>
        <w:t xml:space="preserve">Delete the </w:t>
      </w:r>
      <w:r w:rsidR="00A964E8">
        <w:t>last</w:t>
      </w:r>
      <w:r w:rsidR="008A6D42">
        <w:t xml:space="preserve"> </w:t>
      </w:r>
      <w:r w:rsidR="00A964E8">
        <w:t xml:space="preserve">two (2) </w:t>
      </w:r>
      <w:r w:rsidR="008A6D42">
        <w:t>sentence</w:t>
      </w:r>
      <w:r w:rsidR="00A964E8">
        <w:t>s</w:t>
      </w:r>
      <w:r w:rsidR="00A964E8" w:rsidRPr="00A964E8">
        <w:t xml:space="preserve"> of the second paragraph </w:t>
      </w:r>
      <w:r w:rsidR="008A6D42">
        <w:t>of</w:t>
      </w:r>
      <w:r w:rsidR="00A964E8">
        <w:t xml:space="preserve"> the </w:t>
      </w:r>
      <w:r w:rsidR="008A6D42">
        <w:t>Sub-</w:t>
      </w:r>
      <w:r w:rsidR="00783B17">
        <w:t>Section</w:t>
      </w:r>
      <w:r w:rsidR="008A6D42">
        <w:t xml:space="preserve"> 502</w:t>
      </w:r>
      <w:r>
        <w:t> “</w:t>
      </w:r>
      <w:r w:rsidR="008A6D42" w:rsidRPr="008A6D42">
        <w:t xml:space="preserve">Contractor Responsible </w:t>
      </w:r>
      <w:r w:rsidR="008A6D42">
        <w:t>f</w:t>
      </w:r>
      <w:r w:rsidR="008A6D42" w:rsidRPr="008A6D42">
        <w:t xml:space="preserve">or </w:t>
      </w:r>
      <w:r w:rsidR="008A6D42">
        <w:t>t</w:t>
      </w:r>
      <w:r w:rsidR="008A6D42" w:rsidRPr="008A6D42">
        <w:t xml:space="preserve">he Quality </w:t>
      </w:r>
      <w:r w:rsidR="008A6D42">
        <w:t>o</w:t>
      </w:r>
      <w:r w:rsidR="008A6D42" w:rsidRPr="008A6D42">
        <w:t xml:space="preserve">f </w:t>
      </w:r>
      <w:r w:rsidR="008A6D42">
        <w:t>t</w:t>
      </w:r>
      <w:r w:rsidR="008A6D42" w:rsidRPr="008A6D42">
        <w:t>he Works</w:t>
      </w:r>
      <w:r>
        <w:t xml:space="preserve">” </w:t>
      </w:r>
      <w:r w:rsidR="00E46F02" w:rsidRPr="00E46F02">
        <w:t xml:space="preserve">commencing </w:t>
      </w:r>
      <w:r w:rsidR="00C44641">
        <w:t xml:space="preserve">at </w:t>
      </w:r>
      <w:r w:rsidR="00E46F02" w:rsidRPr="00E46F02">
        <w:t>“</w:t>
      </w:r>
      <w:r w:rsidR="00E46F02">
        <w:t>The list of laboratory equipment</w:t>
      </w:r>
      <w:r w:rsidR="00E46F02" w:rsidRPr="00E46F02">
        <w:t xml:space="preserve"> …..”</w:t>
      </w:r>
      <w:r w:rsidR="00E46F02">
        <w:t xml:space="preserve"> </w:t>
      </w:r>
      <w:r>
        <w:t>and replace with the following:</w:t>
      </w:r>
    </w:p>
    <w:p w14:paraId="37CEA1FE" w14:textId="77777777" w:rsidR="008B2844" w:rsidRDefault="0009618D" w:rsidP="008A6D42">
      <w:pPr>
        <w:pStyle w:val="Text1"/>
      </w:pPr>
      <w:r>
        <w:t xml:space="preserve">The Contractor shall obtain </w:t>
      </w:r>
      <w:r w:rsidR="008B2844">
        <w:t xml:space="preserve">timely, and in accordance with the approved Programme, </w:t>
      </w:r>
      <w:r>
        <w:t>the approval by the Engineer for t</w:t>
      </w:r>
      <w:r w:rsidR="00A964E8" w:rsidRPr="00A964E8">
        <w:t xml:space="preserve">he laboratory facilities to be provided and the list of equipment to be purchased. </w:t>
      </w:r>
    </w:p>
    <w:p w14:paraId="02F56CF2" w14:textId="77777777" w:rsidR="008B2844" w:rsidRDefault="00A964E8" w:rsidP="008A6D42">
      <w:pPr>
        <w:pStyle w:val="Text1"/>
      </w:pPr>
      <w:r w:rsidRPr="00A964E8">
        <w:t>In designing the facilities and equipping the laboratory</w:t>
      </w:r>
      <w:r w:rsidR="00873C1E">
        <w:t>,</w:t>
      </w:r>
      <w:r w:rsidRPr="00A964E8">
        <w:t xml:space="preserve"> the </w:t>
      </w:r>
      <w:r w:rsidR="00873C1E">
        <w:t>C</w:t>
      </w:r>
      <w:r w:rsidRPr="00A964E8">
        <w:t>ontractor must himself make allowance for the need to be able to c</w:t>
      </w:r>
      <w:r w:rsidR="00873C1E">
        <w:t xml:space="preserve">onduct all </w:t>
      </w:r>
      <w:r w:rsidR="008B2844">
        <w:t xml:space="preserve">the </w:t>
      </w:r>
      <w:r w:rsidR="00873C1E">
        <w:t>tests required by these</w:t>
      </w:r>
      <w:r w:rsidRPr="00A964E8">
        <w:t xml:space="preserve"> Specification</w:t>
      </w:r>
      <w:r w:rsidR="00873C1E">
        <w:t>s</w:t>
      </w:r>
      <w:r w:rsidRPr="00A964E8">
        <w:t xml:space="preserve"> in regard </w:t>
      </w:r>
      <w:r w:rsidR="008B2844">
        <w:t>to</w:t>
      </w:r>
      <w:r w:rsidRPr="00A964E8">
        <w:t xml:space="preserve"> the works or materials itemized or implied in the drawings and the Bill of Quantities. </w:t>
      </w:r>
    </w:p>
    <w:p w14:paraId="267B4C2B" w14:textId="513BECBA" w:rsidR="00A964E8" w:rsidRDefault="00A964E8" w:rsidP="008A6D42">
      <w:pPr>
        <w:pStyle w:val="Text1"/>
      </w:pPr>
      <w:r w:rsidRPr="00A964E8">
        <w:t>The Contractor remains responsible for the supply of all equipment of whatsoever nature and in whatsoever quantity required for carrying out all of the tests specified at the frequency specified.</w:t>
      </w:r>
    </w:p>
    <w:p w14:paraId="65EB424E" w14:textId="7391A385" w:rsidR="00E46F02" w:rsidRDefault="00E46F02" w:rsidP="00B8416C">
      <w:pPr>
        <w:pStyle w:val="insertordelete"/>
      </w:pPr>
      <w:r>
        <w:t>(</w:t>
      </w:r>
      <w:r w:rsidR="00CC1B6B">
        <w:t>3</w:t>
      </w:r>
      <w:r>
        <w:t>)</w:t>
      </w:r>
      <w:r>
        <w:tab/>
        <w:t>Insert the following after the last paragraph of the Sub-</w:t>
      </w:r>
      <w:r w:rsidR="00783B17">
        <w:t>Section</w:t>
      </w:r>
      <w:r>
        <w:t xml:space="preserve"> 502 “</w:t>
      </w:r>
      <w:r w:rsidRPr="008A6D42">
        <w:t xml:space="preserve">Contractor Responsible </w:t>
      </w:r>
      <w:r>
        <w:t>f</w:t>
      </w:r>
      <w:r w:rsidRPr="008A6D42">
        <w:t xml:space="preserve">or </w:t>
      </w:r>
      <w:r>
        <w:t>t</w:t>
      </w:r>
      <w:r w:rsidRPr="008A6D42">
        <w:t xml:space="preserve">he Quality </w:t>
      </w:r>
      <w:r>
        <w:t>o</w:t>
      </w:r>
      <w:r w:rsidRPr="008A6D42">
        <w:t xml:space="preserve">f </w:t>
      </w:r>
      <w:r>
        <w:t>t</w:t>
      </w:r>
      <w:r w:rsidRPr="008A6D42">
        <w:t>he Works</w:t>
      </w:r>
      <w:r>
        <w:t>”:</w:t>
      </w:r>
    </w:p>
    <w:p w14:paraId="0D5B94D0" w14:textId="77777777" w:rsidR="00ED38C0" w:rsidRPr="00ED38C0" w:rsidRDefault="00ED38C0" w:rsidP="00622147">
      <w:pPr>
        <w:pStyle w:val="11"/>
      </w:pPr>
      <w:r w:rsidRPr="00622147">
        <w:rPr>
          <w:i/>
        </w:rPr>
        <w:t>Laboratory Check by the Engineer</w:t>
      </w:r>
      <w:r w:rsidRPr="00ED38C0">
        <w:t>:</w:t>
      </w:r>
    </w:p>
    <w:p w14:paraId="0D68A750" w14:textId="77777777" w:rsidR="00ED38C0" w:rsidRDefault="00ED38C0" w:rsidP="00F6788F">
      <w:pPr>
        <w:pStyle w:val="ae"/>
      </w:pPr>
      <w:r>
        <w:t>(a)</w:t>
      </w:r>
      <w:r>
        <w:tab/>
        <w:t xml:space="preserve">Rights to Check Testing Laboratories:  </w:t>
      </w:r>
    </w:p>
    <w:p w14:paraId="02E760F0" w14:textId="77777777" w:rsidR="00ED38C0" w:rsidRDefault="00ED38C0" w:rsidP="00ED38C0">
      <w:pPr>
        <w:pStyle w:val="Text2"/>
      </w:pPr>
      <w:r>
        <w:t xml:space="preserve">The Engineer shall at all times have full right and power to check the Laboratory </w:t>
      </w:r>
      <w:r w:rsidR="00DF1A23">
        <w:t xml:space="preserve">installations and </w:t>
      </w:r>
      <w:r>
        <w:t xml:space="preserve">equipment for verifying their due compliance with the Specifications, and to confirm the adequacy of the Laboratory technicians’ testing procedures and techniques. </w:t>
      </w:r>
    </w:p>
    <w:p w14:paraId="017E857F" w14:textId="77777777" w:rsidR="00ED38C0" w:rsidRDefault="00ED38C0" w:rsidP="00F6788F">
      <w:pPr>
        <w:pStyle w:val="ae"/>
      </w:pPr>
      <w:r>
        <w:t>(b)</w:t>
      </w:r>
      <w:r>
        <w:tab/>
        <w:t>Engineer</w:t>
      </w:r>
      <w:r>
        <w:t>’</w:t>
      </w:r>
      <w:r>
        <w:t xml:space="preserve">s Access and Use of Laboratory Facilities:  </w:t>
      </w:r>
    </w:p>
    <w:p w14:paraId="6DD4165A" w14:textId="77777777" w:rsidR="00E46F02" w:rsidRDefault="00ED38C0" w:rsidP="00ED38C0">
      <w:pPr>
        <w:pStyle w:val="Text2"/>
      </w:pPr>
      <w:r>
        <w:t>The Engineer shall at all times have full right and power to access the Laboratory and the respective laboratory records related to the Project. The Engineer may, at any time, use the Laboratory facilities to conduct independent testing, or require the Laboratory personnel employed by the Contractor, to conduct such testing.</w:t>
      </w:r>
    </w:p>
    <w:p w14:paraId="4FD3A7D1" w14:textId="41111D06" w:rsidR="00D325E5" w:rsidRDefault="00D325E5" w:rsidP="00663F61">
      <w:pPr>
        <w:pStyle w:val="101"/>
      </w:pPr>
      <w:bookmarkStart w:id="348" w:name="_Toc509394770"/>
      <w:r>
        <w:t>509</w:t>
      </w:r>
      <w:r w:rsidRPr="00D325E5">
        <w:tab/>
        <w:t>ACCEPTANCE TESTS FOR COMPLETED WORKS OR PARTS OF THE WORKS</w:t>
      </w:r>
      <w:bookmarkEnd w:id="348"/>
    </w:p>
    <w:p w14:paraId="50EB9F25" w14:textId="4EEBA9D1" w:rsidR="00D325E5" w:rsidRDefault="00D325E5" w:rsidP="00B8416C">
      <w:pPr>
        <w:pStyle w:val="insertordelete"/>
      </w:pPr>
      <w:r>
        <w:t>(</w:t>
      </w:r>
      <w:r w:rsidR="00B86AEE">
        <w:t>4</w:t>
      </w:r>
      <w:r>
        <w:t>)</w:t>
      </w:r>
      <w:r>
        <w:tab/>
        <w:t xml:space="preserve">Add the following </w:t>
      </w:r>
      <w:r w:rsidR="00783B17">
        <w:t>Clause</w:t>
      </w:r>
      <w:r>
        <w:t xml:space="preserve"> after the </w:t>
      </w:r>
      <w:r w:rsidR="00783B17">
        <w:t>Clause</w:t>
      </w:r>
      <w:r>
        <w:t xml:space="preserve"> 509(2): “</w:t>
      </w:r>
      <w:r w:rsidRPr="00D325E5">
        <w:t>Other Works and Equipment</w:t>
      </w:r>
      <w:r>
        <w:t xml:space="preserve">” </w:t>
      </w:r>
      <w:r w:rsidR="00873C1E">
        <w:t>and before Sub-Section 510: “Recapitulative Schedule of Tests”</w:t>
      </w:r>
      <w:r>
        <w:t>:</w:t>
      </w:r>
    </w:p>
    <w:p w14:paraId="636065B1" w14:textId="7D5AF24D" w:rsidR="00D325E5" w:rsidRDefault="00D325E5" w:rsidP="00D325E5">
      <w:pPr>
        <w:pStyle w:val="11"/>
      </w:pPr>
      <w:r>
        <w:t>(3)</w:t>
      </w:r>
      <w:r>
        <w:tab/>
        <w:t>Testing and Commissioning</w:t>
      </w:r>
    </w:p>
    <w:p w14:paraId="042A2DD7" w14:textId="6B345BEC" w:rsidR="00D325E5" w:rsidRDefault="00D325E5" w:rsidP="00D325E5">
      <w:pPr>
        <w:pStyle w:val="Text1"/>
      </w:pPr>
      <w:r>
        <w:t>Testing and Commissioning of the completed installation of lighting system, transmission lines, facilities, etc., or those works indicated by the Engineer, shall include a working demonstration of satisfactory performance for the Engineer and Employer.</w:t>
      </w:r>
    </w:p>
    <w:p w14:paraId="612D5237" w14:textId="40C561A4" w:rsidR="00D325E5" w:rsidRDefault="00D325E5" w:rsidP="00D325E5">
      <w:pPr>
        <w:pStyle w:val="aText2"/>
      </w:pPr>
      <w:r>
        <w:t>(a)</w:t>
      </w:r>
      <w:r>
        <w:tab/>
        <w:t>Without detriment of the stipulations of the Contractual Documents (Condition of Contract and Specifications), a Taking-Over Certificate may be issued by the Engineer when, in conformity with Clause 10</w:t>
      </w:r>
      <w:r w:rsidR="00F067D8">
        <w:t>: “Employer’s Taking-Over”</w:t>
      </w:r>
      <w:r>
        <w:t xml:space="preserve"> of the Conditions of Contract:</w:t>
      </w:r>
    </w:p>
    <w:p w14:paraId="22B80244" w14:textId="77777777" w:rsidR="00D325E5" w:rsidRDefault="00D325E5" w:rsidP="008451F4">
      <w:pPr>
        <w:pStyle w:val="2ndbulletinText2"/>
        <w:numPr>
          <w:ilvl w:val="0"/>
          <w:numId w:val="36"/>
        </w:numPr>
        <w:ind w:leftChars="0" w:firstLineChars="0"/>
      </w:pPr>
      <w:r>
        <w:t>The installation has been satisfactorily completed.</w:t>
      </w:r>
    </w:p>
    <w:p w14:paraId="083BAEF7" w14:textId="77777777" w:rsidR="00D325E5" w:rsidRDefault="00D325E5" w:rsidP="008451F4">
      <w:pPr>
        <w:pStyle w:val="2ndbulletinText2"/>
        <w:numPr>
          <w:ilvl w:val="0"/>
          <w:numId w:val="36"/>
        </w:numPr>
        <w:ind w:leftChars="0" w:firstLineChars="0"/>
      </w:pPr>
      <w:r>
        <w:t>“As-built” documents including drawings and records have been submitted to an acceptable standard.</w:t>
      </w:r>
    </w:p>
    <w:p w14:paraId="74B3FF69" w14:textId="77777777" w:rsidR="00D325E5" w:rsidRDefault="00D325E5" w:rsidP="008451F4">
      <w:pPr>
        <w:pStyle w:val="2ndbulletinText2"/>
        <w:numPr>
          <w:ilvl w:val="0"/>
          <w:numId w:val="36"/>
        </w:numPr>
        <w:ind w:leftChars="0" w:firstLineChars="0"/>
      </w:pPr>
      <w:r>
        <w:t>Certification of any records has been made as required by the Engineer.</w:t>
      </w:r>
    </w:p>
    <w:p w14:paraId="385A5C80" w14:textId="3C877C30" w:rsidR="00D325E5" w:rsidRDefault="00D325E5" w:rsidP="00D325E5">
      <w:pPr>
        <w:pStyle w:val="aText2"/>
      </w:pPr>
      <w:r>
        <w:t>(b)</w:t>
      </w:r>
      <w:r>
        <w:tab/>
        <w:t xml:space="preserve">The Contractor shall provide a test and commissioning report to be approved by the Engineer. All tests and commissioning information shall be delivered in hard copy and soft copy together with advice on, software required for accessing the soft copy. </w:t>
      </w:r>
      <w:r w:rsidRPr="00164603">
        <w:t>All information delivered to the Employer has to be checked and approved by the Employer</w:t>
      </w:r>
      <w:r w:rsidR="00AA1F2F">
        <w:t xml:space="preserve"> based on the recommendations by the Engineer</w:t>
      </w:r>
      <w:r w:rsidRPr="00164603">
        <w:t>.</w:t>
      </w:r>
    </w:p>
    <w:p w14:paraId="223B8F52" w14:textId="3719B48A" w:rsidR="00D325E5" w:rsidRDefault="00D325E5" w:rsidP="00D325E5">
      <w:pPr>
        <w:pStyle w:val="aText2"/>
      </w:pPr>
      <w:r>
        <w:t>(c)</w:t>
      </w:r>
      <w:r>
        <w:tab/>
        <w:t xml:space="preserve">The Contractor shall conduct testing and commissioning of the complete installation with good industrial practice. The Contractor shall carry out continuity tests on all cables </w:t>
      </w:r>
      <w:r w:rsidR="00F067D8">
        <w:t xml:space="preserve">and devices </w:t>
      </w:r>
      <w:r>
        <w:t>for termination and pair integrity. All records of tests shall be kept and submitted to the Engineer in the suitable tabulation for the inspection and acceptance.</w:t>
      </w:r>
    </w:p>
    <w:p w14:paraId="3FAD5C02" w14:textId="0685CC20" w:rsidR="00D325E5" w:rsidRDefault="00D325E5" w:rsidP="00D325E5">
      <w:pPr>
        <w:pStyle w:val="aText2"/>
      </w:pPr>
      <w:r>
        <w:t>(d)</w:t>
      </w:r>
      <w:r>
        <w:tab/>
        <w:t>Any item that found to be defective and damage during testing and commissioning shall be replaced by the Contractor at his expense.</w:t>
      </w:r>
    </w:p>
    <w:p w14:paraId="34410212" w14:textId="72A31838" w:rsidR="00687B4A" w:rsidRDefault="00687B4A" w:rsidP="00663F61">
      <w:pPr>
        <w:pStyle w:val="101"/>
      </w:pPr>
      <w:bookmarkStart w:id="349" w:name="_Toc509394771"/>
      <w:r>
        <w:t>511</w:t>
      </w:r>
      <w:r>
        <w:tab/>
        <w:t>LABORATORY</w:t>
      </w:r>
      <w:bookmarkEnd w:id="349"/>
    </w:p>
    <w:p w14:paraId="3CF94362" w14:textId="77777777" w:rsidR="00687B4A" w:rsidRDefault="00687B4A" w:rsidP="00687B4A">
      <w:pPr>
        <w:pStyle w:val="11"/>
      </w:pPr>
      <w:r>
        <w:t>(4)</w:t>
      </w:r>
      <w:r>
        <w:tab/>
        <w:t xml:space="preserve">Ownership  </w:t>
      </w:r>
    </w:p>
    <w:p w14:paraId="419ACE15" w14:textId="2064788D" w:rsidR="00687B4A" w:rsidRDefault="00687B4A" w:rsidP="00687B4A">
      <w:pPr>
        <w:pStyle w:val="insertordelete"/>
      </w:pPr>
      <w:r>
        <w:t>(</w:t>
      </w:r>
      <w:r w:rsidR="00B86AEE">
        <w:t>5</w:t>
      </w:r>
      <w:r>
        <w:t>)</w:t>
      </w:r>
      <w:r>
        <w:tab/>
        <w:t>Delet</w:t>
      </w:r>
      <w:r w:rsidR="00CB7EB0">
        <w:t xml:space="preserve">e the full text of the Clause 511 </w:t>
      </w:r>
      <w:r>
        <w:t>(4):”Ownership” and replace with the following:</w:t>
      </w:r>
    </w:p>
    <w:p w14:paraId="6AE0E068" w14:textId="5A2629C9" w:rsidR="00687B4A" w:rsidRDefault="00687B4A" w:rsidP="00687B4A">
      <w:pPr>
        <w:pStyle w:val="Text1"/>
      </w:pPr>
      <w:r w:rsidRPr="00622147">
        <w:t xml:space="preserve">Unless otherwise stated in the </w:t>
      </w:r>
      <w:r>
        <w:t>C</w:t>
      </w:r>
      <w:r w:rsidRPr="00622147">
        <w:t>ontract</w:t>
      </w:r>
      <w:r>
        <w:t>, excepting the laboratory facilities which shall be removed by the Contractor after the Project completion,</w:t>
      </w:r>
      <w:r w:rsidRPr="00622147">
        <w:t xml:space="preserve"> the ownership of all laboratories and equipment shall </w:t>
      </w:r>
      <w:r w:rsidR="00B86AEE">
        <w:t>revert</w:t>
      </w:r>
      <w:r>
        <w:t xml:space="preserve"> to the </w:t>
      </w:r>
      <w:r w:rsidR="00B86AEE">
        <w:t>Contractor</w:t>
      </w:r>
      <w:r w:rsidRPr="00120FB7">
        <w:t>.</w:t>
      </w:r>
    </w:p>
    <w:p w14:paraId="500DDB62" w14:textId="77777777" w:rsidR="00687B4A" w:rsidRDefault="00687B4A" w:rsidP="00687B4A">
      <w:pPr>
        <w:pStyle w:val="11"/>
      </w:pPr>
      <w:r>
        <w:t>(6)</w:t>
      </w:r>
      <w:r>
        <w:tab/>
        <w:t>Measurement</w:t>
      </w:r>
    </w:p>
    <w:p w14:paraId="3EA62421" w14:textId="28DCA634" w:rsidR="00687B4A" w:rsidRDefault="00687B4A" w:rsidP="00687B4A">
      <w:pPr>
        <w:pStyle w:val="insertordelete"/>
      </w:pPr>
      <w:r>
        <w:t>(</w:t>
      </w:r>
      <w:r w:rsidR="00B86AEE">
        <w:t>6</w:t>
      </w:r>
      <w:r>
        <w:t>)</w:t>
      </w:r>
      <w:r>
        <w:tab/>
      </w:r>
      <w:r w:rsidR="00ED7358">
        <w:t xml:space="preserve">Delete the full text </w:t>
      </w:r>
      <w:r>
        <w:t>of Clause 5</w:t>
      </w:r>
      <w:r w:rsidR="008F111A">
        <w:t>11</w:t>
      </w:r>
      <w:r>
        <w:t>(6): “Measurement”</w:t>
      </w:r>
      <w:r w:rsidR="00ED7358">
        <w:t xml:space="preserve"> (sub-clauses a, b and c) and replace with the following</w:t>
      </w:r>
      <w:r>
        <w:t>:</w:t>
      </w:r>
    </w:p>
    <w:p w14:paraId="6EC443D3" w14:textId="116DA790" w:rsidR="00ED7358" w:rsidRDefault="00687B4A" w:rsidP="00687B4A">
      <w:pPr>
        <w:pStyle w:val="Text1"/>
      </w:pPr>
      <w:r w:rsidRPr="000848C7">
        <w:t xml:space="preserve">Unless otherwise </w:t>
      </w:r>
      <w:r>
        <w:t>stipulated in these Specifications or in the Conditions of Contract</w:t>
      </w:r>
      <w:r w:rsidRPr="000848C7">
        <w:t xml:space="preserve">, measurement and payment </w:t>
      </w:r>
      <w:r>
        <w:t xml:space="preserve">for all Clauses of this Section 500 shall </w:t>
      </w:r>
      <w:r w:rsidRPr="000848C7">
        <w:t xml:space="preserve">be made </w:t>
      </w:r>
      <w:r>
        <w:t>only and exceptionally for the items shown here below</w:t>
      </w:r>
      <w:r w:rsidR="00ED7358">
        <w:t>:</w:t>
      </w:r>
      <w:r w:rsidRPr="000848C7">
        <w:t xml:space="preserve"> </w:t>
      </w:r>
    </w:p>
    <w:p w14:paraId="4F49DDAD" w14:textId="18AC622C" w:rsidR="00ED7358" w:rsidRDefault="00ED7358" w:rsidP="008451F4">
      <w:pPr>
        <w:pStyle w:val="Text1"/>
        <w:numPr>
          <w:ilvl w:val="0"/>
          <w:numId w:val="48"/>
        </w:numPr>
      </w:pPr>
      <w:r w:rsidRPr="00ED7358">
        <w:rPr>
          <w:i/>
          <w:u w:val="single"/>
        </w:rPr>
        <w:t>Laboratory</w:t>
      </w:r>
      <w:r>
        <w:t xml:space="preserve">: which has been set up and equipped </w:t>
      </w:r>
      <w:r w:rsidR="00AE243D">
        <w:t>in accordance with the</w:t>
      </w:r>
      <w:r>
        <w:t xml:space="preserve"> requirement of these Specifications, including the laboratory building, </w:t>
      </w:r>
      <w:r w:rsidRPr="00ED7358">
        <w:t xml:space="preserve">services, essential supplies like water, electricity, sanitary services and all equipment, tools, materials, </w:t>
      </w:r>
      <w:proofErr w:type="spellStart"/>
      <w:r w:rsidRPr="00ED7358">
        <w:t>labour</w:t>
      </w:r>
      <w:proofErr w:type="spellEnd"/>
      <w:r w:rsidRPr="00ED7358">
        <w:t xml:space="preserve"> and incidentals to perform tests and other operations of quality control according to the Specification requirements shall be </w:t>
      </w:r>
      <w:r>
        <w:t>measured for payment in number;</w:t>
      </w:r>
    </w:p>
    <w:p w14:paraId="46AFA9D9" w14:textId="6BD9761B" w:rsidR="00ED7358" w:rsidRDefault="00ED7358" w:rsidP="008451F4">
      <w:pPr>
        <w:pStyle w:val="Text1"/>
        <w:numPr>
          <w:ilvl w:val="0"/>
          <w:numId w:val="48"/>
        </w:numPr>
      </w:pPr>
      <w:r w:rsidRPr="00ED7358">
        <w:rPr>
          <w:i/>
          <w:u w:val="single"/>
        </w:rPr>
        <w:t>Laboratory Equipment</w:t>
      </w:r>
      <w:r>
        <w:t xml:space="preserve">: The laboratory equipment provided </w:t>
      </w:r>
      <w:r w:rsidR="002707AF">
        <w:t>to perform all testing required by these specifications</w:t>
      </w:r>
      <w:r>
        <w:t xml:space="preserve"> shall be measured for payment in </w:t>
      </w:r>
      <w:r w:rsidR="002707AF">
        <w:t>lump sum.</w:t>
      </w:r>
    </w:p>
    <w:p w14:paraId="0266F785" w14:textId="0B5609B5" w:rsidR="00687B4A" w:rsidRDefault="00687B4A" w:rsidP="002707AF">
      <w:pPr>
        <w:pStyle w:val="Text1"/>
      </w:pPr>
      <w:r w:rsidRPr="00674A5F">
        <w:t>The salaries, allowances, accommodations, transportation and all incidentals related to the Cont</w:t>
      </w:r>
      <w:r w:rsidR="001C6E2B">
        <w:t xml:space="preserve">ractor’s Laboratory Staff shall </w:t>
      </w:r>
      <w:r w:rsidRPr="00674A5F">
        <w:t>be deemed included in</w:t>
      </w:r>
      <w:r>
        <w:t>,</w:t>
      </w:r>
      <w:r w:rsidRPr="00674A5F">
        <w:t xml:space="preserve"> or distributed among</w:t>
      </w:r>
      <w:r>
        <w:t>,</w:t>
      </w:r>
      <w:r w:rsidRPr="00674A5F">
        <w:t xml:space="preserve"> all the rates and prices entered for the unit prices of the Bill of Quantities which will need the use of laboratory for testing and quality monitoring. Therefore, </w:t>
      </w:r>
      <w:r w:rsidR="00873C1E">
        <w:t xml:space="preserve">separate </w:t>
      </w:r>
      <w:r>
        <w:t xml:space="preserve">measurement shall not be made </w:t>
      </w:r>
      <w:r w:rsidRPr="00674A5F">
        <w:t xml:space="preserve">and </w:t>
      </w:r>
      <w:r>
        <w:t>shall</w:t>
      </w:r>
      <w:r w:rsidRPr="00674A5F">
        <w:t xml:space="preserve"> not be listed in the BOQ.</w:t>
      </w:r>
    </w:p>
    <w:p w14:paraId="43325706" w14:textId="77777777" w:rsidR="00687B4A" w:rsidRDefault="00687B4A" w:rsidP="00687B4A">
      <w:pPr>
        <w:pStyle w:val="11"/>
      </w:pPr>
      <w:r>
        <w:t>(7)</w:t>
      </w:r>
      <w:r>
        <w:tab/>
        <w:t>Payment</w:t>
      </w:r>
    </w:p>
    <w:p w14:paraId="7D415360" w14:textId="7E71F015" w:rsidR="00687B4A" w:rsidRDefault="00687B4A" w:rsidP="00687B4A">
      <w:pPr>
        <w:pStyle w:val="insertordelete"/>
      </w:pPr>
      <w:r>
        <w:t>(</w:t>
      </w:r>
      <w:r w:rsidR="001719D7">
        <w:t>7</w:t>
      </w:r>
      <w:r>
        <w:t>)</w:t>
      </w:r>
      <w:r>
        <w:tab/>
      </w:r>
      <w:r w:rsidR="001719D7">
        <w:t>De</w:t>
      </w:r>
      <w:r w:rsidR="008F111A">
        <w:t>lete the full text of Clause 511</w:t>
      </w:r>
      <w:r w:rsidR="001719D7">
        <w:t>(</w:t>
      </w:r>
      <w:r w:rsidR="00127985">
        <w:t>7</w:t>
      </w:r>
      <w:r w:rsidR="001719D7">
        <w:t>): “</w:t>
      </w:r>
      <w:r w:rsidR="00127985">
        <w:t>Payment</w:t>
      </w:r>
      <w:r w:rsidR="001719D7">
        <w:t>” (sub-clauses a, b and c) and replace with the following</w:t>
      </w:r>
      <w:r>
        <w:t>:</w:t>
      </w:r>
    </w:p>
    <w:p w14:paraId="4E2884AF" w14:textId="1DD26560" w:rsidR="00687B4A" w:rsidRPr="00127985" w:rsidRDefault="00127985" w:rsidP="00687B4A">
      <w:pPr>
        <w:pStyle w:val="Text1"/>
        <w:rPr>
          <w:rFonts w:eastAsiaTheme="minorEastAsia"/>
          <w:lang w:eastAsia="ja-JP"/>
        </w:rPr>
      </w:pPr>
      <w:r>
        <w:t>The Laboratory and Laboratory Equipment</w:t>
      </w:r>
      <w:r w:rsidRPr="00C43EF5">
        <w:t>, measured as stated above, shall be paid at the contract unit rate which shall be the full and the final compensation to the Contractor as per Clause 112</w:t>
      </w:r>
      <w:r>
        <w:t>.</w:t>
      </w:r>
    </w:p>
    <w:p w14:paraId="3331E783" w14:textId="6816DD03" w:rsidR="00127985" w:rsidRDefault="00127985" w:rsidP="008451F4">
      <w:pPr>
        <w:pStyle w:val="Text1"/>
        <w:numPr>
          <w:ilvl w:val="0"/>
          <w:numId w:val="48"/>
        </w:numPr>
      </w:pPr>
      <w:r w:rsidRPr="00ED7358">
        <w:rPr>
          <w:i/>
          <w:u w:val="single"/>
        </w:rPr>
        <w:t>Laboratory</w:t>
      </w:r>
      <w:r>
        <w:t xml:space="preserve">: shall be paid in number of the laboratory’s installations actually set-up </w:t>
      </w:r>
      <w:r w:rsidR="00F453A6">
        <w:t xml:space="preserve">for the Project </w:t>
      </w:r>
      <w:r>
        <w:t>and approved by the Engineer;</w:t>
      </w:r>
    </w:p>
    <w:p w14:paraId="14ECFBFD" w14:textId="70FD3296" w:rsidR="00687B4A" w:rsidRDefault="00127985" w:rsidP="008451F4">
      <w:pPr>
        <w:pStyle w:val="Text1"/>
        <w:numPr>
          <w:ilvl w:val="0"/>
          <w:numId w:val="48"/>
        </w:numPr>
      </w:pPr>
      <w:r w:rsidRPr="00127985">
        <w:rPr>
          <w:i/>
          <w:u w:val="single"/>
        </w:rPr>
        <w:t>Laboratory Equipment</w:t>
      </w:r>
      <w:r>
        <w:t xml:space="preserve">: </w:t>
      </w:r>
      <w:r w:rsidR="00687B4A">
        <w:t xml:space="preserve">shall be </w:t>
      </w:r>
      <w:r>
        <w:t>paid</w:t>
      </w:r>
      <w:r w:rsidR="00687B4A">
        <w:t xml:space="preserve"> on a “lump sum” according to the following instalments for each laboratory:</w:t>
      </w:r>
    </w:p>
    <w:p w14:paraId="628BCABC" w14:textId="77777777" w:rsidR="00687B4A" w:rsidRDefault="00687B4A" w:rsidP="00687B4A">
      <w:pPr>
        <w:pStyle w:val="bulletTex2"/>
      </w:pPr>
      <w:r>
        <w:t>(i)</w:t>
      </w:r>
      <w:r>
        <w:tab/>
        <w:t xml:space="preserve">Thirty percent (30%) upon completion of mobilization, installation, </w:t>
      </w:r>
      <w:r w:rsidRPr="00BE4486">
        <w:t>satisfactor</w:t>
      </w:r>
      <w:r>
        <w:t xml:space="preserve">ily </w:t>
      </w:r>
      <w:r w:rsidRPr="00BE4486">
        <w:t xml:space="preserve">completion and equipping and upon occupation and use of the Laboratory to the extent that </w:t>
      </w:r>
      <w:r>
        <w:t>the</w:t>
      </w:r>
      <w:r w:rsidRPr="00BE4486">
        <w:t xml:space="preserve"> staff can properly perform their duties under the Contract to the satisfaction of the Engineer</w:t>
      </w:r>
    </w:p>
    <w:p w14:paraId="27ED867C" w14:textId="77777777" w:rsidR="00687B4A" w:rsidRDefault="00687B4A" w:rsidP="00687B4A">
      <w:pPr>
        <w:pStyle w:val="bulletTex2"/>
      </w:pPr>
      <w:r>
        <w:t>(ii)</w:t>
      </w:r>
      <w:r>
        <w:tab/>
        <w:t>Fifty percent (50%) during the execution of the Works split in partial payments in proportion to the work progress subject to certification issued by the Engineer.</w:t>
      </w:r>
    </w:p>
    <w:p w14:paraId="5E4D0402" w14:textId="77777777" w:rsidR="00687B4A" w:rsidRDefault="00687B4A" w:rsidP="00687B4A">
      <w:pPr>
        <w:pStyle w:val="bulletTex2"/>
      </w:pPr>
      <w:r>
        <w:t>(iii)</w:t>
      </w:r>
      <w:r>
        <w:tab/>
        <w:t xml:space="preserve">Twenty percent (20%) upon issuance of the Taking-Over Certificate and respective removal of installations, </w:t>
      </w:r>
      <w:r w:rsidRPr="00CC2544">
        <w:t>reinstated the site to the satisfaction of the Engineer</w:t>
      </w:r>
      <w:r>
        <w:t xml:space="preserve"> and demobilization </w:t>
      </w:r>
      <w:r w:rsidRPr="00CC2544">
        <w:t>following the Engineer’s certification that these facilities are no longer required</w:t>
      </w:r>
    </w:p>
    <w:tbl>
      <w:tblPr>
        <w:tblStyle w:val="TableNormal"/>
        <w:tblW w:w="8659" w:type="dxa"/>
        <w:jc w:val="right"/>
        <w:tblLayout w:type="fixed"/>
        <w:tblLook w:val="01E0" w:firstRow="1" w:lastRow="1" w:firstColumn="1" w:lastColumn="1" w:noHBand="0" w:noVBand="0"/>
      </w:tblPr>
      <w:tblGrid>
        <w:gridCol w:w="1277"/>
        <w:gridCol w:w="6237"/>
        <w:gridCol w:w="1145"/>
      </w:tblGrid>
      <w:tr w:rsidR="00687B4A" w14:paraId="4FD91722" w14:textId="77777777" w:rsidTr="00F0630D">
        <w:trPr>
          <w:trHeight w:val="397"/>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86120B8" w14:textId="77777777" w:rsidR="00687B4A" w:rsidRDefault="00687B4A" w:rsidP="00F0630D">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130EA84" w14:textId="77777777" w:rsidR="00687B4A" w:rsidRDefault="00687B4A" w:rsidP="00F0630D">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CA1A238" w14:textId="77777777" w:rsidR="00687B4A" w:rsidRDefault="00687B4A" w:rsidP="00F0630D">
            <w:pPr>
              <w:pStyle w:val="tittleinsidetables"/>
              <w:rPr>
                <w:szCs w:val="24"/>
              </w:rPr>
            </w:pPr>
            <w:r>
              <w:t>Unit</w:t>
            </w:r>
          </w:p>
        </w:tc>
      </w:tr>
      <w:tr w:rsidR="00687B4A" w14:paraId="74E009AD" w14:textId="77777777" w:rsidTr="00F0630D">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659568E" w14:textId="77777777" w:rsidR="00687B4A" w:rsidRPr="00D033CB" w:rsidRDefault="00687B4A" w:rsidP="00F0630D">
            <w:pPr>
              <w:pStyle w:val="TableParagraph"/>
              <w:jc w:val="center"/>
              <w:rPr>
                <w:b/>
                <w:lang w:eastAsia="ja-JP"/>
              </w:rPr>
            </w:pPr>
            <w:r w:rsidRPr="00D033CB">
              <w:rPr>
                <w:rFonts w:hint="eastAsia"/>
                <w:b/>
                <w:lang w:eastAsia="ja-JP"/>
              </w:rPr>
              <w:t>500</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3C5A724F" w14:textId="77777777" w:rsidR="00687B4A" w:rsidRDefault="00687B4A" w:rsidP="00F0630D">
            <w:pPr>
              <w:pStyle w:val="TableParagraph"/>
              <w:rPr>
                <w:szCs w:val="24"/>
                <w:lang w:eastAsia="ja-JP"/>
              </w:rPr>
            </w:pPr>
            <w:r w:rsidRPr="00D033CB">
              <w:rPr>
                <w:rFonts w:hint="eastAsia"/>
                <w:b/>
                <w:lang w:eastAsia="ja-JP"/>
              </w:rPr>
              <w:t>Quality Control</w:t>
            </w:r>
          </w:p>
        </w:tc>
      </w:tr>
      <w:tr w:rsidR="00687B4A" w14:paraId="57209F3A" w14:textId="77777777" w:rsidTr="00F0630D">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1E02EE7" w14:textId="77777777" w:rsidR="00687B4A" w:rsidRDefault="00687B4A" w:rsidP="00F0630D">
            <w:pPr>
              <w:pStyle w:val="TableParagraph"/>
              <w:jc w:val="center"/>
            </w:pPr>
            <w:r>
              <w:t>500-1</w:t>
            </w:r>
          </w:p>
        </w:tc>
        <w:tc>
          <w:tcPr>
            <w:tcW w:w="6237" w:type="dxa"/>
            <w:tcBorders>
              <w:top w:val="single" w:sz="8" w:space="0" w:color="000000"/>
              <w:left w:val="single" w:sz="8" w:space="0" w:color="000000"/>
              <w:bottom w:val="single" w:sz="8" w:space="0" w:color="000000"/>
              <w:right w:val="single" w:sz="8" w:space="0" w:color="000000"/>
            </w:tcBorders>
            <w:vAlign w:val="center"/>
          </w:tcPr>
          <w:p w14:paraId="207433E7" w14:textId="77777777" w:rsidR="00687B4A" w:rsidRPr="0087536D" w:rsidRDefault="00687B4A" w:rsidP="00F0630D">
            <w:pPr>
              <w:pStyle w:val="TableParagraph"/>
              <w:rPr>
                <w:lang w:eastAsia="ja-JP"/>
              </w:rPr>
            </w:pPr>
            <w:r>
              <w:rPr>
                <w:lang w:eastAsia="ja-JP"/>
              </w:rPr>
              <w:t>Laboratory</w:t>
            </w:r>
          </w:p>
        </w:tc>
        <w:tc>
          <w:tcPr>
            <w:tcW w:w="1145" w:type="dxa"/>
            <w:tcBorders>
              <w:top w:val="single" w:sz="8" w:space="0" w:color="000000"/>
              <w:left w:val="single" w:sz="8" w:space="0" w:color="000000"/>
              <w:bottom w:val="single" w:sz="8" w:space="0" w:color="000000"/>
              <w:right w:val="single" w:sz="8" w:space="0" w:color="000000"/>
            </w:tcBorders>
            <w:vAlign w:val="center"/>
          </w:tcPr>
          <w:p w14:paraId="24F7F28C" w14:textId="77777777" w:rsidR="00687B4A" w:rsidRPr="00CE3858" w:rsidRDefault="00687B4A" w:rsidP="00F0630D">
            <w:pPr>
              <w:pStyle w:val="TableParagraph"/>
              <w:jc w:val="center"/>
              <w:rPr>
                <w:szCs w:val="24"/>
                <w:lang w:eastAsia="ja-JP"/>
              </w:rPr>
            </w:pPr>
            <w:r>
              <w:rPr>
                <w:szCs w:val="24"/>
                <w:lang w:eastAsia="ja-JP"/>
              </w:rPr>
              <w:t>No.</w:t>
            </w:r>
          </w:p>
        </w:tc>
      </w:tr>
      <w:tr w:rsidR="00687B4A" w14:paraId="06C8ACDC" w14:textId="77777777" w:rsidTr="00F0630D">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9896105" w14:textId="77777777" w:rsidR="00687B4A" w:rsidRDefault="00687B4A" w:rsidP="00F0630D">
            <w:pPr>
              <w:pStyle w:val="TableParagraph"/>
              <w:jc w:val="center"/>
            </w:pPr>
            <w:r>
              <w:t>500-2</w:t>
            </w:r>
          </w:p>
        </w:tc>
        <w:tc>
          <w:tcPr>
            <w:tcW w:w="6237" w:type="dxa"/>
            <w:tcBorders>
              <w:top w:val="single" w:sz="8" w:space="0" w:color="000000"/>
              <w:left w:val="single" w:sz="8" w:space="0" w:color="000000"/>
              <w:bottom w:val="single" w:sz="8" w:space="0" w:color="000000"/>
              <w:right w:val="single" w:sz="8" w:space="0" w:color="000000"/>
            </w:tcBorders>
            <w:vAlign w:val="center"/>
          </w:tcPr>
          <w:p w14:paraId="465BB457" w14:textId="77777777" w:rsidR="00687B4A" w:rsidRPr="0087536D" w:rsidRDefault="00687B4A" w:rsidP="00F0630D">
            <w:pPr>
              <w:pStyle w:val="TableParagraph"/>
              <w:rPr>
                <w:lang w:eastAsia="ja-JP"/>
              </w:rPr>
            </w:pPr>
            <w:r>
              <w:rPr>
                <w:lang w:eastAsia="ja-JP"/>
              </w:rPr>
              <w:t>Laboratory Equipment</w:t>
            </w:r>
          </w:p>
        </w:tc>
        <w:tc>
          <w:tcPr>
            <w:tcW w:w="1145" w:type="dxa"/>
            <w:tcBorders>
              <w:top w:val="single" w:sz="8" w:space="0" w:color="000000"/>
              <w:left w:val="single" w:sz="8" w:space="0" w:color="000000"/>
              <w:bottom w:val="single" w:sz="8" w:space="0" w:color="000000"/>
              <w:right w:val="single" w:sz="8" w:space="0" w:color="000000"/>
            </w:tcBorders>
            <w:vAlign w:val="center"/>
          </w:tcPr>
          <w:p w14:paraId="472237EF" w14:textId="77777777" w:rsidR="00687B4A" w:rsidRPr="00CE3858" w:rsidRDefault="00687B4A" w:rsidP="00F0630D">
            <w:pPr>
              <w:pStyle w:val="TableParagraph"/>
              <w:jc w:val="center"/>
              <w:rPr>
                <w:szCs w:val="24"/>
                <w:lang w:eastAsia="ja-JP"/>
              </w:rPr>
            </w:pPr>
            <w:r>
              <w:rPr>
                <w:szCs w:val="24"/>
                <w:lang w:eastAsia="ja-JP"/>
              </w:rPr>
              <w:t>l</w:t>
            </w:r>
            <w:r>
              <w:rPr>
                <w:rFonts w:hint="eastAsia"/>
                <w:szCs w:val="24"/>
                <w:lang w:eastAsia="ja-JP"/>
              </w:rPr>
              <w:t xml:space="preserve">ump </w:t>
            </w:r>
            <w:r>
              <w:rPr>
                <w:szCs w:val="24"/>
                <w:lang w:eastAsia="ja-JP"/>
              </w:rPr>
              <w:t>sum</w:t>
            </w:r>
          </w:p>
        </w:tc>
      </w:tr>
    </w:tbl>
    <w:p w14:paraId="78498B84" w14:textId="77777777" w:rsidR="00D325E5" w:rsidRDefault="00D325E5" w:rsidP="008732E9">
      <w:pPr>
        <w:pStyle w:val="Text1"/>
      </w:pPr>
    </w:p>
    <w:p w14:paraId="2E497603" w14:textId="77777777" w:rsidR="00C55476" w:rsidRDefault="00C55476" w:rsidP="008732E9">
      <w:pPr>
        <w:pStyle w:val="Text1"/>
        <w:sectPr w:rsidR="00C55476" w:rsidSect="00F4481A">
          <w:footerReference w:type="default" r:id="rId19"/>
          <w:footerReference w:type="first" r:id="rId20"/>
          <w:pgSz w:w="11910" w:h="16840"/>
          <w:pgMar w:top="1418" w:right="851" w:bottom="1418" w:left="851" w:header="851" w:footer="1134" w:gutter="0"/>
          <w:pgNumType w:start="1"/>
          <w:cols w:space="720"/>
          <w:titlePg/>
          <w:docGrid w:linePitch="299"/>
        </w:sectPr>
      </w:pPr>
    </w:p>
    <w:p w14:paraId="53411E0A" w14:textId="77777777" w:rsidR="00D14E83" w:rsidRDefault="00D14E83" w:rsidP="00D14E83">
      <w:pPr>
        <w:spacing w:line="276" w:lineRule="auto"/>
        <w:jc w:val="both"/>
        <w:rPr>
          <w:rFonts w:ascii="Times New Roman" w:eastAsia="Times New Roman" w:hAnsi="Times New Roman" w:cs="Times New Roman"/>
        </w:rPr>
      </w:pPr>
    </w:p>
    <w:p w14:paraId="042A5461" w14:textId="3F9929C3" w:rsidR="00D14E83" w:rsidRDefault="00D14E83" w:rsidP="00663F61">
      <w:pPr>
        <w:pStyle w:val="101"/>
      </w:pPr>
      <w:bookmarkStart w:id="350" w:name="_Toc498523745"/>
      <w:bookmarkStart w:id="351" w:name="_Toc498524185"/>
      <w:bookmarkStart w:id="352" w:name="_Toc504140421"/>
      <w:bookmarkStart w:id="353" w:name="_Toc509394772"/>
      <w:r>
        <w:t>SECTION</w:t>
      </w:r>
      <w:r>
        <w:rPr>
          <w:spacing w:val="-3"/>
        </w:rPr>
        <w:t xml:space="preserve"> </w:t>
      </w:r>
      <w:r>
        <w:t>600: MATERIALS AND TESTING OF MATERIALS</w:t>
      </w:r>
      <w:bookmarkEnd w:id="350"/>
      <w:bookmarkEnd w:id="351"/>
      <w:bookmarkEnd w:id="352"/>
      <w:bookmarkEnd w:id="353"/>
    </w:p>
    <w:p w14:paraId="32E11F60" w14:textId="491512D4" w:rsidR="00D14E83" w:rsidRDefault="00D14E83" w:rsidP="00880B64">
      <w:pPr>
        <w:pStyle w:val="101"/>
      </w:pPr>
      <w:bookmarkStart w:id="354" w:name="_Toc498523747"/>
      <w:bookmarkStart w:id="355" w:name="_Toc498524187"/>
      <w:bookmarkStart w:id="356" w:name="_Toc504140423"/>
      <w:bookmarkStart w:id="357" w:name="_Toc509394773"/>
      <w:r>
        <w:t>60</w:t>
      </w:r>
      <w:r w:rsidR="00912950">
        <w:t>7</w:t>
      </w:r>
      <w:r>
        <w:tab/>
      </w:r>
      <w:r w:rsidR="00912950" w:rsidRPr="00912950">
        <w:t>TRADE NAMES AND ALTERNATIVES</w:t>
      </w:r>
      <w:bookmarkEnd w:id="354"/>
      <w:bookmarkEnd w:id="355"/>
      <w:bookmarkEnd w:id="356"/>
      <w:bookmarkEnd w:id="357"/>
    </w:p>
    <w:p w14:paraId="017D698A" w14:textId="57897DFE" w:rsidR="00D14E83" w:rsidRDefault="00D14E83" w:rsidP="00B8416C">
      <w:pPr>
        <w:pStyle w:val="insertordelete"/>
      </w:pPr>
      <w:r>
        <w:t>(1)</w:t>
      </w:r>
      <w:r>
        <w:tab/>
      </w:r>
      <w:r w:rsidR="00D27BDC">
        <w:t>Insert the following before the</w:t>
      </w:r>
      <w:r w:rsidR="006836CA" w:rsidRPr="006836CA">
        <w:t xml:space="preserve"> </w:t>
      </w:r>
      <w:r w:rsidR="00912950">
        <w:t>first</w:t>
      </w:r>
      <w:r w:rsidR="004D0E21">
        <w:t xml:space="preserve"> </w:t>
      </w:r>
      <w:r w:rsidR="00AE243D">
        <w:t xml:space="preserve">paragraph </w:t>
      </w:r>
      <w:r w:rsidR="006836CA" w:rsidRPr="006836CA">
        <w:t>of the Sub-</w:t>
      </w:r>
      <w:r w:rsidR="00912950">
        <w:t>Section</w:t>
      </w:r>
      <w:r w:rsidR="006836CA" w:rsidRPr="006836CA">
        <w:t xml:space="preserve"> </w:t>
      </w:r>
      <w:r w:rsidR="006836CA">
        <w:t>6</w:t>
      </w:r>
      <w:r w:rsidR="006836CA" w:rsidRPr="006836CA">
        <w:t>0</w:t>
      </w:r>
      <w:r w:rsidR="00912950">
        <w:t>7</w:t>
      </w:r>
      <w:r w:rsidR="006836CA" w:rsidRPr="006836CA">
        <w:t>:”</w:t>
      </w:r>
      <w:r w:rsidR="00912950">
        <w:t>Trade Names a</w:t>
      </w:r>
      <w:r w:rsidR="00912950" w:rsidRPr="00912950">
        <w:t>nd Alternatives</w:t>
      </w:r>
      <w:r w:rsidR="006836CA" w:rsidRPr="006836CA">
        <w:t>”:</w:t>
      </w:r>
    </w:p>
    <w:p w14:paraId="4346876F" w14:textId="63788A97" w:rsidR="00D27BDC" w:rsidRPr="00D27BDC" w:rsidRDefault="00D27BDC" w:rsidP="00D27BDC">
      <w:pPr>
        <w:pStyle w:val="Text1"/>
        <w:rPr>
          <w:rFonts w:eastAsiaTheme="minorEastAsia"/>
          <w:lang w:eastAsia="ja-JP"/>
        </w:rPr>
      </w:pPr>
      <w:r>
        <w:rPr>
          <w:rFonts w:eastAsiaTheme="minorEastAsia" w:hint="eastAsia"/>
          <w:lang w:eastAsia="ja-JP"/>
        </w:rPr>
        <w:t>These speci</w:t>
      </w:r>
      <w:r>
        <w:rPr>
          <w:rFonts w:eastAsiaTheme="minorEastAsia"/>
          <w:lang w:eastAsia="ja-JP"/>
        </w:rPr>
        <w:t xml:space="preserve">fications shall read and interpreted </w:t>
      </w:r>
      <w:r w:rsidR="001612CF">
        <w:rPr>
          <w:rFonts w:eastAsiaTheme="minorEastAsia"/>
          <w:lang w:eastAsia="ja-JP"/>
        </w:rPr>
        <w:t>accordingly</w:t>
      </w:r>
      <w:r>
        <w:rPr>
          <w:rFonts w:eastAsiaTheme="minorEastAsia"/>
          <w:lang w:eastAsia="ja-JP"/>
        </w:rPr>
        <w:t xml:space="preserve"> and without detriment to the requirements stated in Clause 13: “Variations and Adjustments”; Sub-Clause 13.1: “</w:t>
      </w:r>
      <w:r w:rsidRPr="00D27BDC">
        <w:rPr>
          <w:rFonts w:eastAsiaTheme="minorEastAsia"/>
          <w:lang w:eastAsia="ja-JP"/>
        </w:rPr>
        <w:t>Value Engineering</w:t>
      </w:r>
      <w:r>
        <w:rPr>
          <w:rFonts w:eastAsiaTheme="minorEastAsia"/>
          <w:lang w:eastAsia="ja-JP"/>
        </w:rPr>
        <w:t>” of the Conditions of Contract.</w:t>
      </w:r>
    </w:p>
    <w:p w14:paraId="03C67EED" w14:textId="2CF94001" w:rsidR="00F94285" w:rsidRDefault="00F94285" w:rsidP="00880B64">
      <w:pPr>
        <w:pStyle w:val="101"/>
      </w:pPr>
      <w:bookmarkStart w:id="358" w:name="_Toc498523748"/>
      <w:bookmarkStart w:id="359" w:name="_Toc498524188"/>
      <w:bookmarkStart w:id="360" w:name="_Toc504140424"/>
      <w:bookmarkStart w:id="361" w:name="_Toc509394774"/>
      <w:r>
        <w:t>6</w:t>
      </w:r>
      <w:r w:rsidR="007669C5">
        <w:t>12</w:t>
      </w:r>
      <w:r>
        <w:tab/>
      </w:r>
      <w:r w:rsidR="007669C5" w:rsidRPr="007669C5">
        <w:t>SOIL AND GRAVELS</w:t>
      </w:r>
      <w:bookmarkEnd w:id="358"/>
      <w:bookmarkEnd w:id="359"/>
      <w:bookmarkEnd w:id="360"/>
      <w:bookmarkEnd w:id="361"/>
    </w:p>
    <w:p w14:paraId="7100019E" w14:textId="77777777" w:rsidR="007669C5" w:rsidRDefault="007669C5" w:rsidP="007669C5">
      <w:pPr>
        <w:pStyle w:val="11"/>
      </w:pPr>
      <w:r w:rsidRPr="007669C5">
        <w:rPr>
          <w:lang w:eastAsia="ja-JP"/>
        </w:rPr>
        <w:t>(2)</w:t>
      </w:r>
      <w:r w:rsidRPr="007669C5">
        <w:rPr>
          <w:lang w:eastAsia="ja-JP"/>
        </w:rPr>
        <w:tab/>
        <w:t>Standard Methods of Testing</w:t>
      </w:r>
    </w:p>
    <w:p w14:paraId="284AFB18" w14:textId="1A61466C" w:rsidR="007669C5" w:rsidRDefault="00F94285" w:rsidP="00B8416C">
      <w:pPr>
        <w:pStyle w:val="insertordelete"/>
      </w:pPr>
      <w:r>
        <w:t>(</w:t>
      </w:r>
      <w:r w:rsidR="007669C5">
        <w:t>2</w:t>
      </w:r>
      <w:r>
        <w:t>)</w:t>
      </w:r>
      <w:r>
        <w:tab/>
      </w:r>
      <w:r w:rsidR="007669C5">
        <w:t xml:space="preserve">Delete the tittle of Table 6.4 in </w:t>
      </w:r>
      <w:r w:rsidR="00783B17">
        <w:t>Clause</w:t>
      </w:r>
      <w:r w:rsidR="007669C5">
        <w:t xml:space="preserve"> 612 (2): “Standard Methods of Testing” and replace with the following:</w:t>
      </w:r>
    </w:p>
    <w:p w14:paraId="5F8F8263" w14:textId="54F18573" w:rsidR="00F94285" w:rsidRPr="00D27BDC" w:rsidRDefault="007669C5" w:rsidP="007669C5">
      <w:pPr>
        <w:pStyle w:val="ae"/>
        <w:tabs>
          <w:tab w:val="clear" w:pos="2694"/>
          <w:tab w:val="left" w:pos="3261"/>
        </w:tabs>
        <w:ind w:left="3261" w:hanging="1135"/>
      </w:pPr>
      <w:r>
        <w:t>Table 6.4:</w:t>
      </w:r>
      <w:r>
        <w:tab/>
      </w:r>
      <w:r w:rsidRPr="007669C5">
        <w:t xml:space="preserve">Tests Procedures Applicable to </w:t>
      </w:r>
      <w:r>
        <w:t>D</w:t>
      </w:r>
      <w:r w:rsidRPr="007669C5">
        <w:t>isturbed</w:t>
      </w:r>
      <w:r w:rsidR="008B2844">
        <w:t xml:space="preserve"> and </w:t>
      </w:r>
      <w:r w:rsidRPr="007669C5">
        <w:t>Undis</w:t>
      </w:r>
      <w:r>
        <w:t>t</w:t>
      </w:r>
      <w:r w:rsidRPr="007669C5">
        <w:t>u</w:t>
      </w:r>
      <w:r>
        <w:t>rbe</w:t>
      </w:r>
      <w:r w:rsidRPr="007669C5">
        <w:t>d Samples of Soils and Gravels</w:t>
      </w:r>
    </w:p>
    <w:p w14:paraId="1F89F26C" w14:textId="0959BDF0" w:rsidR="00EB39EA" w:rsidRDefault="00EB39EA" w:rsidP="00880B64">
      <w:pPr>
        <w:pStyle w:val="101"/>
      </w:pPr>
      <w:bookmarkStart w:id="362" w:name="_Toc498523749"/>
      <w:bookmarkStart w:id="363" w:name="_Toc498524189"/>
      <w:bookmarkStart w:id="364" w:name="_Toc504140425"/>
      <w:bookmarkStart w:id="365" w:name="_Toc509394775"/>
      <w:r>
        <w:t>613</w:t>
      </w:r>
      <w:r w:rsidR="00FB2D54">
        <w:tab/>
      </w:r>
      <w:r w:rsidRPr="00EB39EA">
        <w:t>STONE, AGGREGATE, SAND AND FILLERS</w:t>
      </w:r>
      <w:bookmarkEnd w:id="362"/>
      <w:bookmarkEnd w:id="363"/>
      <w:bookmarkEnd w:id="364"/>
      <w:bookmarkEnd w:id="365"/>
    </w:p>
    <w:p w14:paraId="0A25E6A4" w14:textId="77777777" w:rsidR="00EB39EA" w:rsidRDefault="00EB39EA" w:rsidP="00EB39EA">
      <w:pPr>
        <w:pStyle w:val="11"/>
      </w:pPr>
      <w:r w:rsidRPr="007669C5">
        <w:rPr>
          <w:lang w:eastAsia="ja-JP"/>
        </w:rPr>
        <w:t>(</w:t>
      </w:r>
      <w:r>
        <w:rPr>
          <w:lang w:eastAsia="ja-JP"/>
        </w:rPr>
        <w:t>1</w:t>
      </w:r>
      <w:r w:rsidRPr="007669C5">
        <w:rPr>
          <w:lang w:eastAsia="ja-JP"/>
        </w:rPr>
        <w:t>)</w:t>
      </w:r>
      <w:r w:rsidRPr="007669C5">
        <w:rPr>
          <w:lang w:eastAsia="ja-JP"/>
        </w:rPr>
        <w:tab/>
      </w:r>
      <w:r w:rsidRPr="00EB39EA">
        <w:rPr>
          <w:lang w:eastAsia="ja-JP"/>
        </w:rPr>
        <w:t>Sampling and Preparation of Samples</w:t>
      </w:r>
    </w:p>
    <w:p w14:paraId="6B0DC70A" w14:textId="5A6169DD" w:rsidR="00EB39EA" w:rsidRDefault="00EB39EA" w:rsidP="00B8416C">
      <w:pPr>
        <w:pStyle w:val="insertordelete"/>
      </w:pPr>
      <w:r>
        <w:t>(3)</w:t>
      </w:r>
      <w:r>
        <w:tab/>
        <w:t xml:space="preserve">Delete the full </w:t>
      </w:r>
      <w:r w:rsidR="008B2844">
        <w:t xml:space="preserve">text of </w:t>
      </w:r>
      <w:r w:rsidR="00783B17">
        <w:t>Clause</w:t>
      </w:r>
      <w:r>
        <w:t xml:space="preserve"> 613 (1): “</w:t>
      </w:r>
      <w:r w:rsidRPr="00EB39EA">
        <w:t>Sampling and Preparation of Samples</w:t>
      </w:r>
      <w:r>
        <w:t>” and replace with the following</w:t>
      </w:r>
      <w:r w:rsidRPr="006836CA">
        <w:t>:</w:t>
      </w:r>
    </w:p>
    <w:p w14:paraId="0A99C3F2" w14:textId="723296BE" w:rsidR="00054415" w:rsidRDefault="00054415" w:rsidP="00054415">
      <w:pPr>
        <w:pStyle w:val="Text1"/>
        <w:rPr>
          <w:rFonts w:eastAsiaTheme="minorEastAsia"/>
          <w:lang w:eastAsia="ja-JP"/>
        </w:rPr>
      </w:pPr>
      <w:r w:rsidRPr="00054415">
        <w:rPr>
          <w:rFonts w:eastAsiaTheme="minorEastAsia"/>
          <w:lang w:eastAsia="ja-JP"/>
        </w:rPr>
        <w:t xml:space="preserve">Sampling </w:t>
      </w:r>
      <w:r w:rsidR="000A3358">
        <w:rPr>
          <w:rFonts w:eastAsiaTheme="minorEastAsia"/>
          <w:lang w:eastAsia="ja-JP"/>
        </w:rPr>
        <w:t xml:space="preserve">and sample preparation </w:t>
      </w:r>
      <w:r w:rsidRPr="00054415">
        <w:rPr>
          <w:rFonts w:eastAsiaTheme="minorEastAsia"/>
          <w:lang w:eastAsia="ja-JP"/>
        </w:rPr>
        <w:t xml:space="preserve">shall </w:t>
      </w:r>
      <w:r w:rsidR="000A3358">
        <w:rPr>
          <w:rFonts w:eastAsiaTheme="minorEastAsia"/>
          <w:lang w:eastAsia="ja-JP"/>
        </w:rPr>
        <w:t>comply with the standards</w:t>
      </w:r>
      <w:r w:rsidRPr="00054415">
        <w:rPr>
          <w:rFonts w:eastAsiaTheme="minorEastAsia"/>
          <w:lang w:eastAsia="ja-JP"/>
        </w:rPr>
        <w:t xml:space="preserve"> IS: 2430 and the </w:t>
      </w:r>
      <w:r w:rsidR="000A3358">
        <w:rPr>
          <w:rFonts w:eastAsiaTheme="minorEastAsia"/>
          <w:lang w:eastAsia="ja-JP"/>
        </w:rPr>
        <w:t>standards for test procedures shown</w:t>
      </w:r>
      <w:r w:rsidRPr="00054415">
        <w:rPr>
          <w:rFonts w:eastAsiaTheme="minorEastAsia"/>
          <w:lang w:eastAsia="ja-JP"/>
        </w:rPr>
        <w:t xml:space="preserve"> in Table 6.5.</w:t>
      </w:r>
    </w:p>
    <w:p w14:paraId="19CDEC83" w14:textId="77777777" w:rsidR="00900C8E" w:rsidRPr="00F94285" w:rsidRDefault="00900C8E" w:rsidP="00900C8E">
      <w:pPr>
        <w:pStyle w:val="Note"/>
        <w:rPr>
          <w:rFonts w:eastAsiaTheme="minorEastAsia"/>
        </w:rPr>
      </w:pPr>
    </w:p>
    <w:p w14:paraId="6D758D4D" w14:textId="28008385" w:rsidR="00900C8E" w:rsidRDefault="00900C8E" w:rsidP="00900C8E">
      <w:pPr>
        <w:pStyle w:val="101"/>
      </w:pPr>
      <w:bookmarkStart w:id="366" w:name="_Toc508185524"/>
      <w:bookmarkStart w:id="367" w:name="_Toc509394776"/>
      <w:r>
        <w:t>6</w:t>
      </w:r>
      <w:r w:rsidR="008B255F">
        <w:t>27</w:t>
      </w:r>
      <w:r>
        <w:tab/>
      </w:r>
      <w:r w:rsidR="008B255F">
        <w:rPr>
          <w:caps w:val="0"/>
        </w:rPr>
        <w:t>GEOTEXTILES</w:t>
      </w:r>
      <w:bookmarkEnd w:id="366"/>
      <w:bookmarkEnd w:id="367"/>
    </w:p>
    <w:p w14:paraId="004C7BA9" w14:textId="564E1C48" w:rsidR="00900C8E" w:rsidRDefault="00900C8E" w:rsidP="00900C8E">
      <w:pPr>
        <w:pStyle w:val="insertordelete"/>
      </w:pPr>
      <w:r>
        <w:t>(</w:t>
      </w:r>
      <w:r w:rsidR="008B255F">
        <w:t>4</w:t>
      </w:r>
      <w:r>
        <w:t>)</w:t>
      </w:r>
      <w:r>
        <w:tab/>
      </w:r>
      <w:r w:rsidR="008B255F">
        <w:t xml:space="preserve">Delete the tittle of Sub-Section 627: “Geotextiles” and replace </w:t>
      </w:r>
      <w:r>
        <w:t>with the following</w:t>
      </w:r>
      <w:r w:rsidRPr="006836CA">
        <w:t>:</w:t>
      </w:r>
    </w:p>
    <w:p w14:paraId="691B6911" w14:textId="335850DD" w:rsidR="008B255F" w:rsidRDefault="008B255F" w:rsidP="008B255F">
      <w:pPr>
        <w:pStyle w:val="101"/>
        <w:rPr>
          <w:caps w:val="0"/>
        </w:rPr>
      </w:pPr>
      <w:bookmarkStart w:id="368" w:name="_Toc509394777"/>
      <w:r>
        <w:t>627</w:t>
      </w:r>
      <w:r>
        <w:tab/>
      </w:r>
      <w:r>
        <w:rPr>
          <w:caps w:val="0"/>
        </w:rPr>
        <w:t>GEOTEXTILES AND GEOGRIDS</w:t>
      </w:r>
      <w:bookmarkEnd w:id="368"/>
    </w:p>
    <w:p w14:paraId="3959606A" w14:textId="7D4FD6AE" w:rsidR="008B255F" w:rsidRDefault="008B255F" w:rsidP="008B255F">
      <w:pPr>
        <w:pStyle w:val="11"/>
      </w:pPr>
      <w:r>
        <w:t>(1)</w:t>
      </w:r>
      <w:r>
        <w:tab/>
        <w:t>Geotextiles</w:t>
      </w:r>
    </w:p>
    <w:p w14:paraId="5FF51FEE" w14:textId="30D95E77" w:rsidR="000A34DD" w:rsidRDefault="000A34DD" w:rsidP="000A34DD">
      <w:pPr>
        <w:pStyle w:val="insertordelete"/>
        <w:ind w:leftChars="707" w:left="1555" w:firstLineChars="1" w:firstLine="2"/>
      </w:pPr>
      <w:r>
        <w:t>(the text for Clause 627(1): “Geotextiles” remains without modifications)</w:t>
      </w:r>
    </w:p>
    <w:p w14:paraId="5CC9DFF4" w14:textId="77777777" w:rsidR="008B255F" w:rsidRPr="000A34DD" w:rsidRDefault="008B255F" w:rsidP="008B255F">
      <w:pPr>
        <w:pStyle w:val="Note"/>
      </w:pPr>
    </w:p>
    <w:p w14:paraId="02FCDF72" w14:textId="4AB88778" w:rsidR="008B255F" w:rsidRDefault="008B255F" w:rsidP="008B255F">
      <w:pPr>
        <w:pStyle w:val="insertordelete"/>
      </w:pPr>
      <w:r>
        <w:t>(5)</w:t>
      </w:r>
      <w:r>
        <w:tab/>
        <w:t>Add the following Clause after the last paragraph of Clause 627(1): “Geotextiles” and before Sub-Section 628: “Timber for Structural Works”:</w:t>
      </w:r>
    </w:p>
    <w:p w14:paraId="2885EE6D" w14:textId="0C97739D" w:rsidR="000A34DD" w:rsidRPr="000A34DD" w:rsidRDefault="000A34DD" w:rsidP="000A34DD">
      <w:pPr>
        <w:pStyle w:val="11"/>
        <w:rPr>
          <w:lang w:eastAsia="ja-JP"/>
        </w:rPr>
      </w:pPr>
      <w:r>
        <w:rPr>
          <w:lang w:eastAsia="ja-JP"/>
        </w:rPr>
        <w:t>(2)</w:t>
      </w:r>
      <w:r w:rsidRPr="000A34DD">
        <w:rPr>
          <w:lang w:eastAsia="ja-JP"/>
        </w:rPr>
        <w:tab/>
        <w:t>Geogrid</w:t>
      </w:r>
      <w:r>
        <w:rPr>
          <w:lang w:eastAsia="ja-JP"/>
        </w:rPr>
        <w:t>s</w:t>
      </w:r>
    </w:p>
    <w:p w14:paraId="351896C0" w14:textId="5E57642D" w:rsidR="000A34DD" w:rsidRPr="000A34DD" w:rsidRDefault="000A34DD" w:rsidP="000A34DD">
      <w:pPr>
        <w:pStyle w:val="Text1"/>
        <w:rPr>
          <w:rFonts w:eastAsiaTheme="minorEastAsia"/>
          <w:lang w:eastAsia="ja-JP"/>
        </w:rPr>
      </w:pPr>
      <w:r>
        <w:rPr>
          <w:rFonts w:eastAsiaTheme="minorEastAsia"/>
          <w:lang w:eastAsia="ja-JP"/>
        </w:rPr>
        <w:t>Geo</w:t>
      </w:r>
      <w:r w:rsidRPr="000A34DD">
        <w:rPr>
          <w:rFonts w:eastAsiaTheme="minorEastAsia"/>
          <w:lang w:eastAsia="ja-JP"/>
        </w:rPr>
        <w:t>grid</w:t>
      </w:r>
      <w:r w:rsidR="008B2844">
        <w:rPr>
          <w:rFonts w:eastAsiaTheme="minorEastAsia"/>
          <w:lang w:eastAsia="ja-JP"/>
        </w:rPr>
        <w:t>s</w:t>
      </w:r>
      <w:r w:rsidRPr="000A34DD">
        <w:rPr>
          <w:rFonts w:eastAsiaTheme="minorEastAsia"/>
          <w:lang w:eastAsia="ja-JP"/>
        </w:rPr>
        <w:t xml:space="preserve"> shall be made of high tenacity polymer yarn jointed at cross points by weaving. Unless otherwis</w:t>
      </w:r>
      <w:r>
        <w:rPr>
          <w:rFonts w:eastAsiaTheme="minorEastAsia"/>
          <w:lang w:eastAsia="ja-JP"/>
        </w:rPr>
        <w:t>e shown on the Drawing, all geo</w:t>
      </w:r>
      <w:r w:rsidRPr="000A34DD">
        <w:rPr>
          <w:rFonts w:eastAsiaTheme="minorEastAsia"/>
          <w:lang w:eastAsia="ja-JP"/>
        </w:rPr>
        <w:t>grid</w:t>
      </w:r>
      <w:r>
        <w:rPr>
          <w:rFonts w:eastAsiaTheme="minorEastAsia"/>
          <w:lang w:eastAsia="ja-JP"/>
        </w:rPr>
        <w:t>s</w:t>
      </w:r>
      <w:r w:rsidRPr="000A34DD">
        <w:rPr>
          <w:rFonts w:eastAsiaTheme="minorEastAsia"/>
          <w:lang w:eastAsia="ja-JP"/>
        </w:rPr>
        <w:t xml:space="preserve"> shall meet the minimum strength in terms of Minimum Average Roll Value (MARV) as specified in Table 6.1</w:t>
      </w:r>
      <w:r>
        <w:rPr>
          <w:rFonts w:eastAsiaTheme="minorEastAsia"/>
          <w:lang w:eastAsia="ja-JP"/>
        </w:rPr>
        <w:t>6</w:t>
      </w:r>
    </w:p>
    <w:p w14:paraId="4FB9B33F" w14:textId="77777777" w:rsidR="00663F61" w:rsidRDefault="00663F61">
      <w:pPr>
        <w:rPr>
          <w:rFonts w:ascii="Times New Roman"/>
          <w:b/>
          <w:spacing w:val="-1"/>
          <w:sz w:val="24"/>
          <w:lang w:eastAsia="ja-JP"/>
        </w:rPr>
      </w:pPr>
      <w:r>
        <w:rPr>
          <w:b/>
          <w:lang w:eastAsia="ja-JP"/>
        </w:rPr>
        <w:br w:type="page"/>
      </w:r>
    </w:p>
    <w:p w14:paraId="1130AAB6" w14:textId="07E74E76" w:rsidR="00900C8E" w:rsidRPr="00B67CE5" w:rsidRDefault="000A34DD" w:rsidP="00B15C55">
      <w:pPr>
        <w:pStyle w:val="Text1"/>
        <w:jc w:val="center"/>
        <w:rPr>
          <w:rFonts w:eastAsiaTheme="minorEastAsia" w:hAnsiTheme="minorHAnsi"/>
          <w:b/>
          <w:szCs w:val="22"/>
          <w:lang w:eastAsia="ja-JP"/>
        </w:rPr>
      </w:pPr>
      <w:r w:rsidRPr="00B67CE5">
        <w:rPr>
          <w:rFonts w:eastAsiaTheme="minorEastAsia" w:hAnsiTheme="minorHAnsi"/>
          <w:b/>
          <w:szCs w:val="22"/>
          <w:lang w:eastAsia="ja-JP"/>
        </w:rPr>
        <w:t>Table 6.1</w:t>
      </w:r>
      <w:r w:rsidR="00B67CE5" w:rsidRPr="00B67CE5">
        <w:rPr>
          <w:rFonts w:eastAsiaTheme="minorEastAsia" w:hAnsiTheme="minorHAnsi"/>
          <w:b/>
          <w:szCs w:val="22"/>
          <w:lang w:eastAsia="ja-JP"/>
        </w:rPr>
        <w:t>6</w:t>
      </w:r>
      <w:r w:rsidR="00B67CE5">
        <w:rPr>
          <w:rFonts w:eastAsiaTheme="minorEastAsia" w:hAnsiTheme="minorHAnsi"/>
          <w:b/>
          <w:szCs w:val="22"/>
          <w:lang w:eastAsia="ja-JP"/>
        </w:rPr>
        <w:t xml:space="preserve"> Specification for Geogrids</w:t>
      </w:r>
    </w:p>
    <w:tbl>
      <w:tblPr>
        <w:tblStyle w:val="TableNormal"/>
        <w:tblW w:w="8686" w:type="dxa"/>
        <w:jc w:val="right"/>
        <w:tblLayout w:type="fixed"/>
        <w:tblLook w:val="01E0" w:firstRow="1" w:lastRow="1" w:firstColumn="1" w:lastColumn="1" w:noHBand="0" w:noVBand="0"/>
      </w:tblPr>
      <w:tblGrid>
        <w:gridCol w:w="2836"/>
        <w:gridCol w:w="1417"/>
        <w:gridCol w:w="851"/>
        <w:gridCol w:w="3582"/>
      </w:tblGrid>
      <w:tr w:rsidR="00B15C55" w14:paraId="32CF998C" w14:textId="77777777" w:rsidTr="00F54546">
        <w:trPr>
          <w:trHeight w:val="397"/>
          <w:jc w:val="right"/>
        </w:trPr>
        <w:tc>
          <w:tcPr>
            <w:tcW w:w="283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A0D0F19" w14:textId="220A493D" w:rsidR="00B15C55" w:rsidRDefault="00B15C55" w:rsidP="00B15C55">
            <w:pPr>
              <w:pStyle w:val="tittleinsidetables"/>
              <w:rPr>
                <w:szCs w:val="24"/>
              </w:rPr>
            </w:pPr>
            <w:r>
              <w:t>Property</w:t>
            </w:r>
          </w:p>
        </w:tc>
        <w:tc>
          <w:tcPr>
            <w:tcW w:w="141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C3BEF47" w14:textId="4A8352CD" w:rsidR="00B15C55" w:rsidRDefault="00B15C55" w:rsidP="00B15C55">
            <w:pPr>
              <w:pStyle w:val="tittleinsidetables"/>
            </w:pPr>
            <w:r>
              <w:t>Test Method</w:t>
            </w:r>
          </w:p>
        </w:tc>
        <w:tc>
          <w:tcPr>
            <w:tcW w:w="85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20908EC" w14:textId="7B5B4339" w:rsidR="00B15C55" w:rsidRDefault="00B15C55" w:rsidP="00B15C55">
            <w:pPr>
              <w:pStyle w:val="tittleinsidetables"/>
              <w:rPr>
                <w:szCs w:val="24"/>
              </w:rPr>
            </w:pPr>
            <w:r>
              <w:t>Unit</w:t>
            </w:r>
          </w:p>
        </w:tc>
        <w:tc>
          <w:tcPr>
            <w:tcW w:w="3582"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FA83394" w14:textId="0AAACBC0" w:rsidR="00B15C55" w:rsidRDefault="00B15C55" w:rsidP="00B15C55">
            <w:pPr>
              <w:pStyle w:val="tittleinsidetables"/>
              <w:rPr>
                <w:szCs w:val="24"/>
              </w:rPr>
            </w:pPr>
            <w:r>
              <w:t>Requirement</w:t>
            </w:r>
          </w:p>
        </w:tc>
      </w:tr>
      <w:tr w:rsidR="00B15C55" w14:paraId="016953E6" w14:textId="77777777" w:rsidTr="00F54546">
        <w:trPr>
          <w:trHeight w:val="397"/>
          <w:jc w:val="right"/>
        </w:trPr>
        <w:tc>
          <w:tcPr>
            <w:tcW w:w="2836" w:type="dxa"/>
            <w:tcBorders>
              <w:top w:val="single" w:sz="8" w:space="0" w:color="000000"/>
              <w:left w:val="single" w:sz="8" w:space="0" w:color="000000"/>
              <w:bottom w:val="single" w:sz="8" w:space="0" w:color="000000"/>
              <w:right w:val="single" w:sz="8" w:space="0" w:color="000000"/>
            </w:tcBorders>
            <w:vAlign w:val="center"/>
          </w:tcPr>
          <w:p w14:paraId="0EC2EC1E" w14:textId="7DE5D9DA" w:rsidR="00B15C55" w:rsidRPr="00B15C55" w:rsidRDefault="00B15C55" w:rsidP="00B15C55">
            <w:pPr>
              <w:pStyle w:val="TableParagraph"/>
            </w:pPr>
            <w:r w:rsidRPr="00B15C55">
              <w:t>Stiffness at 0.5% strain</w:t>
            </w:r>
          </w:p>
        </w:tc>
        <w:tc>
          <w:tcPr>
            <w:tcW w:w="1417" w:type="dxa"/>
            <w:tcBorders>
              <w:top w:val="single" w:sz="8" w:space="0" w:color="000000"/>
              <w:left w:val="single" w:sz="8" w:space="0" w:color="000000"/>
              <w:bottom w:val="single" w:sz="8" w:space="0" w:color="000000"/>
              <w:right w:val="single" w:sz="8" w:space="0" w:color="000000"/>
            </w:tcBorders>
            <w:vAlign w:val="center"/>
          </w:tcPr>
          <w:p w14:paraId="5CAE7226" w14:textId="74E952A6" w:rsidR="00B15C55" w:rsidRPr="00B15C55" w:rsidRDefault="00B15C55" w:rsidP="00B15C55">
            <w:pPr>
              <w:pStyle w:val="TableParagraph"/>
              <w:jc w:val="center"/>
              <w:rPr>
                <w:lang w:eastAsia="ja-JP"/>
              </w:rPr>
            </w:pPr>
            <w:r w:rsidRPr="00B15C55">
              <w:t>ISO 10319</w:t>
            </w:r>
          </w:p>
        </w:tc>
        <w:tc>
          <w:tcPr>
            <w:tcW w:w="851" w:type="dxa"/>
            <w:tcBorders>
              <w:top w:val="single" w:sz="8" w:space="0" w:color="000000"/>
              <w:left w:val="single" w:sz="8" w:space="0" w:color="000000"/>
              <w:bottom w:val="single" w:sz="8" w:space="0" w:color="000000"/>
              <w:right w:val="single" w:sz="8" w:space="0" w:color="000000"/>
            </w:tcBorders>
            <w:vAlign w:val="center"/>
          </w:tcPr>
          <w:p w14:paraId="66E8F6D7" w14:textId="7C7746AF" w:rsidR="00B15C55" w:rsidRPr="00B15C55" w:rsidRDefault="00B15C55" w:rsidP="00F54546">
            <w:pPr>
              <w:pStyle w:val="TableParagraph"/>
              <w:ind w:leftChars="0" w:left="0"/>
              <w:jc w:val="center"/>
              <w:rPr>
                <w:lang w:eastAsia="ja-JP"/>
              </w:rPr>
            </w:pPr>
            <w:r w:rsidRPr="00B15C55">
              <w:t>KN/m</w:t>
            </w:r>
          </w:p>
        </w:tc>
        <w:tc>
          <w:tcPr>
            <w:tcW w:w="3582" w:type="dxa"/>
            <w:tcBorders>
              <w:top w:val="single" w:sz="8" w:space="0" w:color="000000"/>
              <w:left w:val="single" w:sz="8" w:space="0" w:color="000000"/>
              <w:bottom w:val="single" w:sz="8" w:space="0" w:color="000000"/>
              <w:right w:val="single" w:sz="8" w:space="0" w:color="000000"/>
            </w:tcBorders>
            <w:vAlign w:val="center"/>
          </w:tcPr>
          <w:p w14:paraId="12527BF0" w14:textId="3E25DFDC" w:rsidR="00B15C55" w:rsidRPr="00B15C55" w:rsidRDefault="00B15C55" w:rsidP="00B15C55">
            <w:pPr>
              <w:pStyle w:val="Text1"/>
              <w:ind w:leftChars="63" w:left="139" w:rightChars="75" w:right="165"/>
              <w:jc w:val="left"/>
              <w:rPr>
                <w:sz w:val="22"/>
                <w:szCs w:val="22"/>
                <w:lang w:eastAsia="ja-JP"/>
              </w:rPr>
            </w:pPr>
            <w:r w:rsidRPr="00B15C55">
              <w:rPr>
                <w:sz w:val="22"/>
                <w:szCs w:val="22"/>
              </w:rPr>
              <w:t>≥350, both in  machine  and cross machine direction</w:t>
            </w:r>
          </w:p>
        </w:tc>
      </w:tr>
      <w:tr w:rsidR="00B15C55" w14:paraId="2800ED4A" w14:textId="77777777" w:rsidTr="00F54546">
        <w:trPr>
          <w:trHeight w:val="397"/>
          <w:jc w:val="right"/>
        </w:trPr>
        <w:tc>
          <w:tcPr>
            <w:tcW w:w="2836" w:type="dxa"/>
            <w:tcBorders>
              <w:top w:val="single" w:sz="8" w:space="0" w:color="000000"/>
              <w:left w:val="single" w:sz="8" w:space="0" w:color="000000"/>
              <w:bottom w:val="single" w:sz="8" w:space="0" w:color="000000"/>
              <w:right w:val="single" w:sz="8" w:space="0" w:color="000000"/>
            </w:tcBorders>
            <w:vAlign w:val="center"/>
          </w:tcPr>
          <w:p w14:paraId="40C44A63" w14:textId="4E674F88" w:rsidR="00B15C55" w:rsidRPr="00B15C55" w:rsidRDefault="00B15C55" w:rsidP="00B15C55">
            <w:pPr>
              <w:pStyle w:val="TableParagraph"/>
            </w:pPr>
            <w:r>
              <w:t>Tensile strength @ 2% strain</w:t>
            </w:r>
          </w:p>
        </w:tc>
        <w:tc>
          <w:tcPr>
            <w:tcW w:w="1417" w:type="dxa"/>
            <w:tcBorders>
              <w:top w:val="single" w:sz="8" w:space="0" w:color="000000"/>
              <w:left w:val="single" w:sz="8" w:space="0" w:color="000000"/>
              <w:bottom w:val="single" w:sz="8" w:space="0" w:color="000000"/>
              <w:right w:val="single" w:sz="8" w:space="0" w:color="000000"/>
            </w:tcBorders>
            <w:vAlign w:val="center"/>
          </w:tcPr>
          <w:p w14:paraId="50F891D8" w14:textId="6F4618CA" w:rsidR="00B15C55" w:rsidRPr="00B15C55" w:rsidRDefault="00B15C55" w:rsidP="00B15C55">
            <w:pPr>
              <w:pStyle w:val="TableParagraph"/>
              <w:jc w:val="center"/>
              <w:rPr>
                <w:lang w:eastAsia="ja-JP"/>
              </w:rPr>
            </w:pPr>
            <w:r>
              <w:t>ASTM D6637</w:t>
            </w:r>
          </w:p>
        </w:tc>
        <w:tc>
          <w:tcPr>
            <w:tcW w:w="851" w:type="dxa"/>
            <w:tcBorders>
              <w:top w:val="single" w:sz="8" w:space="0" w:color="000000"/>
              <w:left w:val="single" w:sz="8" w:space="0" w:color="000000"/>
              <w:bottom w:val="single" w:sz="8" w:space="0" w:color="000000"/>
              <w:right w:val="single" w:sz="8" w:space="0" w:color="000000"/>
            </w:tcBorders>
            <w:vAlign w:val="center"/>
          </w:tcPr>
          <w:p w14:paraId="45669BC5" w14:textId="4730BE20" w:rsidR="00B15C55" w:rsidRPr="00B15C55" w:rsidRDefault="00B15C55" w:rsidP="00F54546">
            <w:pPr>
              <w:pStyle w:val="TableParagraph"/>
              <w:ind w:leftChars="0" w:left="0"/>
              <w:jc w:val="center"/>
              <w:rPr>
                <w:lang w:eastAsia="ja-JP"/>
              </w:rPr>
            </w:pPr>
            <w:r>
              <w:t>KN/m</w:t>
            </w:r>
          </w:p>
        </w:tc>
        <w:tc>
          <w:tcPr>
            <w:tcW w:w="3582" w:type="dxa"/>
            <w:tcBorders>
              <w:top w:val="single" w:sz="8" w:space="0" w:color="000000"/>
              <w:left w:val="single" w:sz="8" w:space="0" w:color="000000"/>
              <w:bottom w:val="single" w:sz="8" w:space="0" w:color="000000"/>
              <w:right w:val="single" w:sz="8" w:space="0" w:color="000000"/>
            </w:tcBorders>
            <w:vAlign w:val="center"/>
          </w:tcPr>
          <w:p w14:paraId="0C72B7C6" w14:textId="717A0844" w:rsidR="00B15C55" w:rsidRPr="00B15C55" w:rsidRDefault="00F54546" w:rsidP="00B15C55">
            <w:pPr>
              <w:pStyle w:val="TableParagraph"/>
              <w:ind w:leftChars="63" w:left="139" w:rightChars="75" w:right="165"/>
              <w:rPr>
                <w:lang w:eastAsia="ja-JP"/>
              </w:rPr>
            </w:pPr>
            <w:r>
              <w:t xml:space="preserve">≥15% of Tilt : </w:t>
            </w:r>
            <w:r w:rsidR="00B15C55">
              <w:t>both in machine and cross machine direction</w:t>
            </w:r>
          </w:p>
        </w:tc>
      </w:tr>
      <w:tr w:rsidR="00B15C55" w14:paraId="5F6E14C3" w14:textId="77777777" w:rsidTr="00F54546">
        <w:trPr>
          <w:trHeight w:val="397"/>
          <w:jc w:val="right"/>
        </w:trPr>
        <w:tc>
          <w:tcPr>
            <w:tcW w:w="2836" w:type="dxa"/>
            <w:tcBorders>
              <w:top w:val="single" w:sz="8" w:space="0" w:color="000000"/>
              <w:left w:val="single" w:sz="8" w:space="0" w:color="000000"/>
              <w:bottom w:val="single" w:sz="8" w:space="0" w:color="000000"/>
              <w:right w:val="single" w:sz="8" w:space="0" w:color="000000"/>
            </w:tcBorders>
            <w:vAlign w:val="center"/>
          </w:tcPr>
          <w:p w14:paraId="3AFCC28A" w14:textId="48307EAE" w:rsidR="00B15C55" w:rsidRDefault="00B15C55" w:rsidP="00B15C55">
            <w:pPr>
              <w:pStyle w:val="TableParagraph"/>
            </w:pPr>
            <w:r>
              <w:t>Tensile strength @ 5% strain</w:t>
            </w:r>
          </w:p>
        </w:tc>
        <w:tc>
          <w:tcPr>
            <w:tcW w:w="1417" w:type="dxa"/>
            <w:tcBorders>
              <w:top w:val="single" w:sz="8" w:space="0" w:color="000000"/>
              <w:left w:val="single" w:sz="8" w:space="0" w:color="000000"/>
              <w:bottom w:val="single" w:sz="8" w:space="0" w:color="000000"/>
              <w:right w:val="single" w:sz="8" w:space="0" w:color="000000"/>
            </w:tcBorders>
            <w:vAlign w:val="center"/>
          </w:tcPr>
          <w:p w14:paraId="0DC004AC" w14:textId="15A5CAA1" w:rsidR="00B15C55" w:rsidRDefault="00B15C55" w:rsidP="00B15C55">
            <w:pPr>
              <w:pStyle w:val="TableParagraph"/>
              <w:jc w:val="center"/>
            </w:pPr>
            <w:r>
              <w:t>ASTM D6637</w:t>
            </w:r>
          </w:p>
        </w:tc>
        <w:tc>
          <w:tcPr>
            <w:tcW w:w="851" w:type="dxa"/>
            <w:tcBorders>
              <w:top w:val="single" w:sz="8" w:space="0" w:color="000000"/>
              <w:left w:val="single" w:sz="8" w:space="0" w:color="000000"/>
              <w:bottom w:val="single" w:sz="8" w:space="0" w:color="000000"/>
              <w:right w:val="single" w:sz="8" w:space="0" w:color="000000"/>
            </w:tcBorders>
            <w:vAlign w:val="center"/>
          </w:tcPr>
          <w:p w14:paraId="1A7FFA7A" w14:textId="55115798" w:rsidR="00B15C55" w:rsidRDefault="00B15C55" w:rsidP="00F54546">
            <w:pPr>
              <w:pStyle w:val="TableParagraph"/>
              <w:ind w:leftChars="0" w:left="0"/>
              <w:jc w:val="center"/>
            </w:pPr>
            <w:r>
              <w:t>KN/m</w:t>
            </w:r>
          </w:p>
        </w:tc>
        <w:tc>
          <w:tcPr>
            <w:tcW w:w="3582" w:type="dxa"/>
            <w:tcBorders>
              <w:top w:val="single" w:sz="8" w:space="0" w:color="000000"/>
              <w:left w:val="single" w:sz="8" w:space="0" w:color="000000"/>
              <w:bottom w:val="single" w:sz="8" w:space="0" w:color="000000"/>
              <w:right w:val="single" w:sz="8" w:space="0" w:color="000000"/>
            </w:tcBorders>
            <w:vAlign w:val="center"/>
          </w:tcPr>
          <w:p w14:paraId="3AB8D271" w14:textId="531C4C58" w:rsidR="00B15C55" w:rsidRDefault="00B15C55" w:rsidP="00B15C55">
            <w:pPr>
              <w:pStyle w:val="TableParagraph"/>
              <w:ind w:leftChars="63" w:left="139" w:rightChars="75" w:right="165"/>
            </w:pPr>
            <w:r>
              <w:t>≥20% of Ti</w:t>
            </w:r>
            <w:r w:rsidR="00F54546">
              <w:t xml:space="preserve">lt : </w:t>
            </w:r>
            <w:r>
              <w:t>both in machine and cross machine direction</w:t>
            </w:r>
          </w:p>
        </w:tc>
      </w:tr>
      <w:tr w:rsidR="00B15C55" w14:paraId="4B7BB609" w14:textId="77777777" w:rsidTr="00F54546">
        <w:trPr>
          <w:trHeight w:val="397"/>
          <w:jc w:val="right"/>
        </w:trPr>
        <w:tc>
          <w:tcPr>
            <w:tcW w:w="2836" w:type="dxa"/>
            <w:tcBorders>
              <w:top w:val="single" w:sz="8" w:space="0" w:color="000000"/>
              <w:left w:val="single" w:sz="8" w:space="0" w:color="000000"/>
              <w:bottom w:val="single" w:sz="8" w:space="0" w:color="000000"/>
              <w:right w:val="single" w:sz="8" w:space="0" w:color="000000"/>
            </w:tcBorders>
            <w:vAlign w:val="center"/>
          </w:tcPr>
          <w:p w14:paraId="7AF7D4C4" w14:textId="535F3C1F" w:rsidR="00B15C55" w:rsidRDefault="00B15C55" w:rsidP="00B15C55">
            <w:pPr>
              <w:pStyle w:val="TableParagraph"/>
            </w:pPr>
            <w:r>
              <w:t>Junction Efficiency for extruded geogrids</w:t>
            </w:r>
          </w:p>
        </w:tc>
        <w:tc>
          <w:tcPr>
            <w:tcW w:w="1417" w:type="dxa"/>
            <w:tcBorders>
              <w:top w:val="single" w:sz="8" w:space="0" w:color="000000"/>
              <w:left w:val="single" w:sz="8" w:space="0" w:color="000000"/>
              <w:bottom w:val="single" w:sz="8" w:space="0" w:color="000000"/>
              <w:right w:val="single" w:sz="8" w:space="0" w:color="000000"/>
            </w:tcBorders>
            <w:vAlign w:val="center"/>
          </w:tcPr>
          <w:p w14:paraId="10AA656F" w14:textId="0E82FA6C" w:rsidR="00B15C55" w:rsidRDefault="00B15C55" w:rsidP="00B15C55">
            <w:pPr>
              <w:pStyle w:val="TableParagraph"/>
              <w:jc w:val="center"/>
            </w:pPr>
            <w:r>
              <w:t>GRI-GG2-87 or ASTM- WK 14256</w:t>
            </w:r>
          </w:p>
        </w:tc>
        <w:tc>
          <w:tcPr>
            <w:tcW w:w="851" w:type="dxa"/>
            <w:tcBorders>
              <w:top w:val="single" w:sz="8" w:space="0" w:color="000000"/>
              <w:left w:val="single" w:sz="8" w:space="0" w:color="000000"/>
              <w:bottom w:val="single" w:sz="8" w:space="0" w:color="000000"/>
              <w:right w:val="single" w:sz="8" w:space="0" w:color="000000"/>
            </w:tcBorders>
            <w:vAlign w:val="center"/>
          </w:tcPr>
          <w:p w14:paraId="7401FB1C" w14:textId="0CF1AD05" w:rsidR="00B15C55" w:rsidRDefault="00B15C55" w:rsidP="00F54546">
            <w:pPr>
              <w:pStyle w:val="TableParagraph"/>
              <w:ind w:leftChars="0" w:left="0"/>
              <w:jc w:val="center"/>
            </w:pPr>
            <w:r>
              <w:t>-</w:t>
            </w:r>
          </w:p>
        </w:tc>
        <w:tc>
          <w:tcPr>
            <w:tcW w:w="3582" w:type="dxa"/>
            <w:tcBorders>
              <w:top w:val="single" w:sz="8" w:space="0" w:color="000000"/>
              <w:left w:val="single" w:sz="8" w:space="0" w:color="000000"/>
              <w:bottom w:val="single" w:sz="8" w:space="0" w:color="000000"/>
              <w:right w:val="single" w:sz="8" w:space="0" w:color="000000"/>
            </w:tcBorders>
            <w:vAlign w:val="center"/>
          </w:tcPr>
          <w:p w14:paraId="0B0B4C53" w14:textId="7263DD98" w:rsidR="00B15C55" w:rsidRDefault="00F54546" w:rsidP="00B15C55">
            <w:pPr>
              <w:pStyle w:val="TableParagraph"/>
              <w:ind w:leftChars="63" w:left="139" w:rightChars="75" w:right="165"/>
            </w:pPr>
            <w:r>
              <w:t xml:space="preserve">90% of rib ultimate </w:t>
            </w:r>
            <w:r w:rsidR="00B15C55">
              <w:t>tensile strength</w:t>
            </w:r>
          </w:p>
        </w:tc>
      </w:tr>
      <w:tr w:rsidR="00B15C55" w14:paraId="0F9377B1" w14:textId="77777777" w:rsidTr="00F54546">
        <w:trPr>
          <w:trHeight w:val="397"/>
          <w:jc w:val="right"/>
        </w:trPr>
        <w:tc>
          <w:tcPr>
            <w:tcW w:w="2836" w:type="dxa"/>
            <w:tcBorders>
              <w:top w:val="single" w:sz="8" w:space="0" w:color="000000"/>
              <w:left w:val="single" w:sz="8" w:space="0" w:color="000000"/>
              <w:bottom w:val="single" w:sz="8" w:space="0" w:color="000000"/>
              <w:right w:val="single" w:sz="8" w:space="0" w:color="000000"/>
            </w:tcBorders>
            <w:vAlign w:val="center"/>
          </w:tcPr>
          <w:p w14:paraId="6317416F" w14:textId="47F1BFA3" w:rsidR="00B15C55" w:rsidRDefault="00B15C55" w:rsidP="00B15C55">
            <w:pPr>
              <w:pStyle w:val="TableParagraph"/>
            </w:pPr>
            <w:r>
              <w:t>Ultraviolet stability</w:t>
            </w:r>
          </w:p>
        </w:tc>
        <w:tc>
          <w:tcPr>
            <w:tcW w:w="1417" w:type="dxa"/>
            <w:tcBorders>
              <w:top w:val="single" w:sz="8" w:space="0" w:color="000000"/>
              <w:left w:val="single" w:sz="8" w:space="0" w:color="000000"/>
              <w:bottom w:val="single" w:sz="8" w:space="0" w:color="000000"/>
              <w:right w:val="single" w:sz="8" w:space="0" w:color="000000"/>
            </w:tcBorders>
            <w:vAlign w:val="center"/>
          </w:tcPr>
          <w:p w14:paraId="0E363617" w14:textId="3845DCBA" w:rsidR="00B15C55" w:rsidRDefault="00B15C55" w:rsidP="00B15C55">
            <w:pPr>
              <w:pStyle w:val="TableParagraph"/>
              <w:jc w:val="center"/>
            </w:pPr>
            <w:r>
              <w:t>ASTM D4355</w:t>
            </w:r>
          </w:p>
        </w:tc>
        <w:tc>
          <w:tcPr>
            <w:tcW w:w="851" w:type="dxa"/>
            <w:tcBorders>
              <w:top w:val="single" w:sz="8" w:space="0" w:color="000000"/>
              <w:left w:val="single" w:sz="8" w:space="0" w:color="000000"/>
              <w:bottom w:val="single" w:sz="8" w:space="0" w:color="000000"/>
              <w:right w:val="single" w:sz="8" w:space="0" w:color="000000"/>
            </w:tcBorders>
            <w:vAlign w:val="center"/>
          </w:tcPr>
          <w:p w14:paraId="50C5C002" w14:textId="2219EB3A" w:rsidR="00B15C55" w:rsidRDefault="00B15C55" w:rsidP="00F54546">
            <w:pPr>
              <w:pStyle w:val="TableParagraph"/>
              <w:ind w:leftChars="0" w:left="0"/>
              <w:jc w:val="center"/>
            </w:pPr>
            <w:r>
              <w:t>-</w:t>
            </w:r>
          </w:p>
        </w:tc>
        <w:tc>
          <w:tcPr>
            <w:tcW w:w="3582" w:type="dxa"/>
            <w:tcBorders>
              <w:top w:val="single" w:sz="8" w:space="0" w:color="000000"/>
              <w:left w:val="single" w:sz="8" w:space="0" w:color="000000"/>
              <w:bottom w:val="single" w:sz="8" w:space="0" w:color="000000"/>
              <w:right w:val="single" w:sz="8" w:space="0" w:color="000000"/>
            </w:tcBorders>
            <w:vAlign w:val="center"/>
          </w:tcPr>
          <w:p w14:paraId="4D63FAA5" w14:textId="7D20F1F7" w:rsidR="00B15C55" w:rsidRDefault="00B15C55" w:rsidP="00B15C55">
            <w:pPr>
              <w:pStyle w:val="TableParagraph"/>
              <w:ind w:leftChars="63" w:left="139" w:rightChars="75" w:right="165"/>
            </w:pPr>
            <w:r>
              <w:t xml:space="preserve">70% after 500 </w:t>
            </w:r>
            <w:r w:rsidR="000C41EC">
              <w:t>hrs.</w:t>
            </w:r>
            <w:r>
              <w:t xml:space="preserve"> exposure</w:t>
            </w:r>
          </w:p>
        </w:tc>
      </w:tr>
    </w:tbl>
    <w:p w14:paraId="6CF7003A" w14:textId="768DE815" w:rsidR="00B67CE5" w:rsidRDefault="00B67CE5" w:rsidP="008732E9">
      <w:pPr>
        <w:pStyle w:val="Text1"/>
      </w:pPr>
    </w:p>
    <w:p w14:paraId="3D0D6105" w14:textId="1EEA5E32" w:rsidR="00B67CE5" w:rsidRDefault="00B67CE5" w:rsidP="008732E9">
      <w:pPr>
        <w:pStyle w:val="Text1"/>
      </w:pPr>
    </w:p>
    <w:p w14:paraId="202C77A3" w14:textId="77777777" w:rsidR="00B67CE5" w:rsidRDefault="00B67CE5" w:rsidP="008732E9">
      <w:pPr>
        <w:pStyle w:val="Text1"/>
        <w:sectPr w:rsidR="00B67CE5" w:rsidSect="00F4481A">
          <w:footerReference w:type="default" r:id="rId21"/>
          <w:footerReference w:type="first" r:id="rId22"/>
          <w:pgSz w:w="11910" w:h="16840"/>
          <w:pgMar w:top="1418" w:right="851" w:bottom="1418" w:left="851" w:header="851" w:footer="1134" w:gutter="0"/>
          <w:pgNumType w:start="1"/>
          <w:cols w:space="720"/>
          <w:titlePg/>
          <w:docGrid w:linePitch="299"/>
        </w:sectPr>
      </w:pPr>
    </w:p>
    <w:p w14:paraId="1FBDEBAB" w14:textId="77777777" w:rsidR="00F04EEA" w:rsidRDefault="00F04EEA" w:rsidP="00F04EEA">
      <w:pPr>
        <w:spacing w:line="276" w:lineRule="auto"/>
        <w:jc w:val="both"/>
        <w:rPr>
          <w:rFonts w:ascii="Times New Roman" w:eastAsia="Times New Roman" w:hAnsi="Times New Roman" w:cs="Times New Roman"/>
        </w:rPr>
      </w:pPr>
    </w:p>
    <w:p w14:paraId="5406B119" w14:textId="6C6629CE" w:rsidR="00F04EEA" w:rsidRDefault="00F04EEA" w:rsidP="002275A9">
      <w:pPr>
        <w:pStyle w:val="101"/>
      </w:pPr>
      <w:bookmarkStart w:id="369" w:name="_Toc498523750"/>
      <w:bookmarkStart w:id="370" w:name="_Toc498524190"/>
      <w:bookmarkStart w:id="371" w:name="_Toc504140426"/>
      <w:bookmarkStart w:id="372" w:name="_Toc509394778"/>
      <w:r w:rsidRPr="000C41EC">
        <w:t>SECTION</w:t>
      </w:r>
      <w:r w:rsidRPr="000C41EC">
        <w:rPr>
          <w:spacing w:val="-3"/>
        </w:rPr>
        <w:t xml:space="preserve"> </w:t>
      </w:r>
      <w:r w:rsidRPr="000C41EC">
        <w:t xml:space="preserve">700: </w:t>
      </w:r>
      <w:r w:rsidR="00223D94" w:rsidRPr="000C41EC">
        <w:t>PIPE DRAINS, PIPE CULVERTS AND CONCRETE CHANNELS</w:t>
      </w:r>
      <w:bookmarkEnd w:id="369"/>
      <w:bookmarkEnd w:id="370"/>
      <w:bookmarkEnd w:id="371"/>
      <w:bookmarkEnd w:id="372"/>
    </w:p>
    <w:p w14:paraId="60987630" w14:textId="468F78B9" w:rsidR="00F04EEA" w:rsidRDefault="00633D26" w:rsidP="00880B64">
      <w:pPr>
        <w:pStyle w:val="101"/>
      </w:pPr>
      <w:bookmarkStart w:id="373" w:name="_Toc498523752"/>
      <w:bookmarkStart w:id="374" w:name="_Toc498524192"/>
      <w:bookmarkStart w:id="375" w:name="_Toc504140428"/>
      <w:bookmarkStart w:id="376" w:name="_Toc509394779"/>
      <w:r>
        <w:t>701</w:t>
      </w:r>
      <w:r w:rsidR="00B73915">
        <w:tab/>
      </w:r>
      <w:r w:rsidR="00863363">
        <w:t>PIPE DRAINS AND PIPE CULVERTS</w:t>
      </w:r>
      <w:bookmarkEnd w:id="373"/>
      <w:bookmarkEnd w:id="374"/>
      <w:bookmarkEnd w:id="375"/>
      <w:bookmarkEnd w:id="376"/>
    </w:p>
    <w:p w14:paraId="09173038" w14:textId="1CA97DBB" w:rsidR="00EB44F6" w:rsidRDefault="00EB44F6" w:rsidP="00EB44F6">
      <w:pPr>
        <w:pStyle w:val="11"/>
      </w:pPr>
      <w:r>
        <w:t>(9)</w:t>
      </w:r>
      <w:r>
        <w:tab/>
        <w:t>Pipes Bedding and E</w:t>
      </w:r>
      <w:r w:rsidR="003564E1">
        <w:t>n</w:t>
      </w:r>
      <w:r>
        <w:t>casing</w:t>
      </w:r>
    </w:p>
    <w:p w14:paraId="65A8074C" w14:textId="7825C33E" w:rsidR="00734E7C" w:rsidRDefault="00734E7C" w:rsidP="00734E7C">
      <w:pPr>
        <w:pStyle w:val="insertordelete"/>
      </w:pPr>
      <w:r>
        <w:t>(1)</w:t>
      </w:r>
      <w:r>
        <w:tab/>
      </w:r>
      <w:r w:rsidR="00EB44F6">
        <w:t>Delete the Sub-Clauses 701(9)(b) “Concrete Bedding” and (c) “Concrete Encasing” and replace with the following</w:t>
      </w:r>
      <w:r w:rsidRPr="006836CA">
        <w:t>:</w:t>
      </w:r>
    </w:p>
    <w:p w14:paraId="7A2CEEA9" w14:textId="13607257" w:rsidR="00734E7C" w:rsidRDefault="00EB44F6" w:rsidP="00EB44F6">
      <w:pPr>
        <w:pStyle w:val="ae"/>
      </w:pPr>
      <w:r>
        <w:rPr>
          <w:rFonts w:hint="eastAsia"/>
        </w:rPr>
        <w:t>(</w:t>
      </w:r>
      <w:r>
        <w:t>b)</w:t>
      </w:r>
      <w:r>
        <w:tab/>
        <w:t>Concrete Bedding</w:t>
      </w:r>
    </w:p>
    <w:p w14:paraId="760F1E3D" w14:textId="267515F3" w:rsidR="00EB44F6" w:rsidRDefault="00EB44F6" w:rsidP="00EB44F6">
      <w:pPr>
        <w:pStyle w:val="aText2"/>
        <w:rPr>
          <w:rFonts w:eastAsiaTheme="minorEastAsia"/>
        </w:rPr>
      </w:pPr>
      <w:r>
        <w:rPr>
          <w:rFonts w:eastAsiaTheme="minorEastAsia"/>
        </w:rPr>
        <w:tab/>
      </w:r>
      <w:r w:rsidR="008E0BCF" w:rsidRPr="008E0BCF">
        <w:rPr>
          <w:rFonts w:eastAsiaTheme="minorEastAsia"/>
        </w:rPr>
        <w:t xml:space="preserve">Where indicated on the Drawing, </w:t>
      </w:r>
      <w:r w:rsidR="00D57A4D">
        <w:rPr>
          <w:rFonts w:eastAsiaTheme="minorEastAsia"/>
        </w:rPr>
        <w:t>concrete bedding shall be made on Concrete Class-E</w:t>
      </w:r>
      <w:r w:rsidR="008E0BCF" w:rsidRPr="008E0BCF">
        <w:rPr>
          <w:rFonts w:eastAsiaTheme="minorEastAsia"/>
        </w:rPr>
        <w:t xml:space="preserve"> confirming </w:t>
      </w:r>
      <w:r w:rsidR="00D57A4D">
        <w:rPr>
          <w:rFonts w:eastAsiaTheme="minorEastAsia"/>
        </w:rPr>
        <w:t xml:space="preserve">the requirements of </w:t>
      </w:r>
      <w:r w:rsidR="008E0BCF" w:rsidRPr="008E0BCF">
        <w:rPr>
          <w:rFonts w:eastAsiaTheme="minorEastAsia"/>
        </w:rPr>
        <w:t>Section</w:t>
      </w:r>
      <w:r w:rsidR="00D57A4D">
        <w:rPr>
          <w:rFonts w:eastAsiaTheme="minorEastAsia"/>
        </w:rPr>
        <w:t> </w:t>
      </w:r>
      <w:r w:rsidR="008E0BCF" w:rsidRPr="008E0BCF">
        <w:rPr>
          <w:rFonts w:eastAsiaTheme="minorEastAsia"/>
        </w:rPr>
        <w:t xml:space="preserve">2000 so that the bottom of the pipe rests on concrete of the specified thickness. The thickness of the concrete below the pipe and the height to which it extends upwards shall be as </w:t>
      </w:r>
      <w:r w:rsidR="00D57A4D">
        <w:rPr>
          <w:rFonts w:eastAsiaTheme="minorEastAsia"/>
        </w:rPr>
        <w:t>shown</w:t>
      </w:r>
      <w:r w:rsidR="008E0BCF" w:rsidRPr="008E0BCF">
        <w:rPr>
          <w:rFonts w:eastAsiaTheme="minorEastAsia"/>
        </w:rPr>
        <w:t xml:space="preserve"> on the Drawing.</w:t>
      </w:r>
    </w:p>
    <w:p w14:paraId="50087E9E" w14:textId="7DE2BC6C" w:rsidR="0081623A" w:rsidRDefault="0081623A" w:rsidP="0081623A">
      <w:pPr>
        <w:pStyle w:val="ae"/>
      </w:pPr>
      <w:r>
        <w:rPr>
          <w:rFonts w:hint="eastAsia"/>
        </w:rPr>
        <w:t>(</w:t>
      </w:r>
      <w:r>
        <w:t>c)</w:t>
      </w:r>
      <w:r>
        <w:tab/>
        <w:t>Concrete Encasing</w:t>
      </w:r>
    </w:p>
    <w:p w14:paraId="23296D5B" w14:textId="1E7AEC8A" w:rsidR="0081623A" w:rsidRDefault="0081623A" w:rsidP="00EB44F6">
      <w:pPr>
        <w:pStyle w:val="aText2"/>
        <w:rPr>
          <w:rFonts w:eastAsiaTheme="minorEastAsia"/>
        </w:rPr>
      </w:pPr>
      <w:r>
        <w:rPr>
          <w:rFonts w:eastAsiaTheme="minorEastAsia"/>
        </w:rPr>
        <w:tab/>
        <w:t>As shown on the Drawing, encasing of pipe culverts</w:t>
      </w:r>
      <w:r w:rsidRPr="0081623A">
        <w:rPr>
          <w:rFonts w:eastAsiaTheme="minorEastAsia"/>
        </w:rPr>
        <w:t xml:space="preserve"> shall be </w:t>
      </w:r>
      <w:r w:rsidR="00E27FD3">
        <w:rPr>
          <w:rFonts w:eastAsiaTheme="minorEastAsia"/>
        </w:rPr>
        <w:t>as shown in the Drawings for the following two types</w:t>
      </w:r>
      <w:r>
        <w:rPr>
          <w:rFonts w:eastAsiaTheme="minorEastAsia"/>
        </w:rPr>
        <w:t>:</w:t>
      </w:r>
    </w:p>
    <w:p w14:paraId="0ED77C8A" w14:textId="038C7CB9" w:rsidR="0081623A" w:rsidRDefault="0081623A" w:rsidP="00505A06">
      <w:pPr>
        <w:pStyle w:val="2ndbulletinText2"/>
        <w:numPr>
          <w:ilvl w:val="0"/>
          <w:numId w:val="89"/>
        </w:numPr>
        <w:ind w:leftChars="0" w:firstLineChars="0"/>
        <w:rPr>
          <w:rFonts w:eastAsiaTheme="minorEastAsia"/>
        </w:rPr>
      </w:pPr>
      <w:r>
        <w:rPr>
          <w:rFonts w:eastAsiaTheme="minorEastAsia" w:hint="eastAsia"/>
          <w:lang w:eastAsia="ja-JP"/>
        </w:rPr>
        <w:t>90</w:t>
      </w:r>
      <w:r w:rsidR="001D17C7">
        <w:rPr>
          <w:rFonts w:ascii="ＭＳ 明朝" w:eastAsia="ＭＳ 明朝" w:hAnsi="ＭＳ 明朝" w:hint="eastAsia"/>
          <w:lang w:eastAsia="ja-JP"/>
        </w:rPr>
        <w:t>º</w:t>
      </w:r>
      <w:r w:rsidR="00E27FD3">
        <w:rPr>
          <w:rFonts w:eastAsiaTheme="minorEastAsia"/>
          <w:lang w:eastAsia="ja-JP"/>
        </w:rPr>
        <w:t xml:space="preserve">Encasement: Partial encasement with Concrete Class D without </w:t>
      </w:r>
      <w:r w:rsidR="001D17C7">
        <w:rPr>
          <w:rFonts w:eastAsiaTheme="minorEastAsia"/>
          <w:lang w:eastAsia="ja-JP"/>
        </w:rPr>
        <w:t xml:space="preserve">steel </w:t>
      </w:r>
      <w:r w:rsidR="00E27FD3">
        <w:rPr>
          <w:rFonts w:eastAsiaTheme="minorEastAsia"/>
          <w:lang w:eastAsia="ja-JP"/>
        </w:rPr>
        <w:t>reinforcement</w:t>
      </w:r>
    </w:p>
    <w:p w14:paraId="17993C36" w14:textId="38B89D0D" w:rsidR="00E27FD3" w:rsidRDefault="00E27FD3" w:rsidP="00505A06">
      <w:pPr>
        <w:pStyle w:val="2ndbulletinText2"/>
        <w:numPr>
          <w:ilvl w:val="0"/>
          <w:numId w:val="89"/>
        </w:numPr>
        <w:ind w:leftChars="0" w:firstLineChars="0"/>
        <w:rPr>
          <w:rFonts w:eastAsiaTheme="minorEastAsia"/>
        </w:rPr>
      </w:pPr>
      <w:r>
        <w:rPr>
          <w:rFonts w:eastAsiaTheme="minorEastAsia"/>
          <w:lang w:eastAsia="ja-JP"/>
        </w:rPr>
        <w:t>360</w:t>
      </w:r>
      <w:r w:rsidR="001D17C7">
        <w:rPr>
          <w:rFonts w:ascii="ＭＳ 明朝" w:eastAsia="ＭＳ 明朝" w:hAnsi="ＭＳ 明朝" w:hint="eastAsia"/>
          <w:lang w:eastAsia="ja-JP"/>
        </w:rPr>
        <w:t>º</w:t>
      </w:r>
      <w:r w:rsidRPr="00E27FD3">
        <w:rPr>
          <w:rFonts w:eastAsiaTheme="minorEastAsia" w:hint="eastAsia"/>
          <w:lang w:eastAsia="ja-JP"/>
        </w:rPr>
        <w:t xml:space="preserve">Encasement: </w:t>
      </w:r>
      <w:r w:rsidR="001D17C7">
        <w:rPr>
          <w:rFonts w:eastAsiaTheme="minorEastAsia"/>
          <w:lang w:eastAsia="ja-JP"/>
        </w:rPr>
        <w:t>F</w:t>
      </w:r>
      <w:r>
        <w:rPr>
          <w:rFonts w:eastAsiaTheme="minorEastAsia"/>
          <w:lang w:eastAsia="ja-JP"/>
        </w:rPr>
        <w:t xml:space="preserve">ull encasement with </w:t>
      </w:r>
      <w:r w:rsidRPr="00E27FD3">
        <w:rPr>
          <w:rFonts w:eastAsiaTheme="minorEastAsia" w:hint="eastAsia"/>
          <w:lang w:eastAsia="ja-JP"/>
        </w:rPr>
        <w:t>Concrete</w:t>
      </w:r>
      <w:r>
        <w:rPr>
          <w:rFonts w:eastAsiaTheme="minorEastAsia"/>
          <w:lang w:eastAsia="ja-JP"/>
        </w:rPr>
        <w:t xml:space="preserve"> Class D with </w:t>
      </w:r>
      <w:r w:rsidR="00E1301B">
        <w:rPr>
          <w:rFonts w:eastAsiaTheme="minorEastAsia"/>
          <w:lang w:eastAsia="ja-JP"/>
        </w:rPr>
        <w:t xml:space="preserve">steel </w:t>
      </w:r>
      <w:r>
        <w:rPr>
          <w:rFonts w:eastAsiaTheme="minorEastAsia"/>
          <w:lang w:eastAsia="ja-JP"/>
        </w:rPr>
        <w:t>reinforcement</w:t>
      </w:r>
      <w:r w:rsidR="00B66C15">
        <w:rPr>
          <w:rFonts w:eastAsiaTheme="minorEastAsia"/>
          <w:lang w:eastAsia="ja-JP"/>
        </w:rPr>
        <w:t xml:space="preserve"> as show in the Drawings</w:t>
      </w:r>
    </w:p>
    <w:p w14:paraId="74D7DD65" w14:textId="465AB3D1" w:rsidR="0081623A" w:rsidRDefault="00E27FD3" w:rsidP="00EB44F6">
      <w:pPr>
        <w:pStyle w:val="aText2"/>
        <w:rPr>
          <w:rFonts w:eastAsiaTheme="minorEastAsia"/>
        </w:rPr>
      </w:pPr>
      <w:r>
        <w:rPr>
          <w:rFonts w:eastAsiaTheme="minorEastAsia"/>
        </w:rPr>
        <w:tab/>
      </w:r>
      <w:r w:rsidR="0081623A" w:rsidRPr="0081623A">
        <w:rPr>
          <w:rFonts w:eastAsiaTheme="minorEastAsia"/>
        </w:rPr>
        <w:t>In carrying out this work the Contractor shall take care</w:t>
      </w:r>
      <w:r w:rsidR="0081623A">
        <w:rPr>
          <w:rFonts w:eastAsiaTheme="minorEastAsia"/>
        </w:rPr>
        <w:t xml:space="preserve"> to </w:t>
      </w:r>
      <w:r w:rsidR="0081623A" w:rsidRPr="0081623A">
        <w:rPr>
          <w:rFonts w:eastAsiaTheme="minorEastAsia"/>
        </w:rPr>
        <w:t>pack the concrete under and around the pipes to ensure even bedding and solidity in the concrete; in no instance shall the concrete be thrown directly on the pipes. The concrete shall be placed in such a way that all spaces around the pipe are completely filled with concrete. Concrete casing shall be cast in one continuous operation until completed. The upper surface of the concrete shall be struck off with a wooden screed and neatly finished off</w:t>
      </w:r>
      <w:r w:rsidR="0081623A" w:rsidRPr="008E0BCF">
        <w:rPr>
          <w:rFonts w:eastAsiaTheme="minorEastAsia"/>
        </w:rPr>
        <w:t>.</w:t>
      </w:r>
    </w:p>
    <w:p w14:paraId="724401E8" w14:textId="74FE3521" w:rsidR="003564E1" w:rsidRPr="003564E1" w:rsidRDefault="001839CD" w:rsidP="003564E1">
      <w:pPr>
        <w:pStyle w:val="11"/>
      </w:pPr>
      <w:r>
        <w:t>(15)</w:t>
      </w:r>
      <w:r>
        <w:tab/>
      </w:r>
      <w:r w:rsidR="003564E1">
        <w:t>Measurement</w:t>
      </w:r>
    </w:p>
    <w:p w14:paraId="53FAFC88" w14:textId="1F0DB441" w:rsidR="003E41B9" w:rsidRDefault="000C41EC" w:rsidP="00734E7C">
      <w:pPr>
        <w:pStyle w:val="insertordelete"/>
      </w:pPr>
      <w:r>
        <w:t>(</w:t>
      </w:r>
      <w:r w:rsidR="003564E1">
        <w:t>2</w:t>
      </w:r>
      <w:r>
        <w:t>)</w:t>
      </w:r>
      <w:r>
        <w:tab/>
      </w:r>
      <w:r w:rsidR="003564E1">
        <w:t xml:space="preserve">Delete the full text of Clause </w:t>
      </w:r>
      <w:r w:rsidR="002C4ADE">
        <w:t>701</w:t>
      </w:r>
      <w:r w:rsidR="003E41B9" w:rsidRPr="006836CA">
        <w:t>(</w:t>
      </w:r>
      <w:r w:rsidR="003E41B9">
        <w:t>15</w:t>
      </w:r>
      <w:r w:rsidR="003E41B9" w:rsidRPr="006836CA">
        <w:t>):”</w:t>
      </w:r>
      <w:r w:rsidR="003E41B9">
        <w:t>Measurement</w:t>
      </w:r>
      <w:r w:rsidR="003E41B9" w:rsidRPr="006836CA">
        <w:t>”</w:t>
      </w:r>
      <w:r w:rsidR="003564E1">
        <w:t xml:space="preserve"> and replace with the following</w:t>
      </w:r>
      <w:r w:rsidR="003E41B9" w:rsidRPr="006836CA">
        <w:t>:</w:t>
      </w:r>
    </w:p>
    <w:p w14:paraId="16F78760" w14:textId="77777777" w:rsidR="00E1301B" w:rsidRDefault="00E1301B" w:rsidP="00E1301B">
      <w:pPr>
        <w:pStyle w:val="Text2"/>
        <w:rPr>
          <w:rFonts w:eastAsiaTheme="minorEastAsia"/>
          <w:lang w:eastAsia="ja-JP"/>
        </w:rPr>
      </w:pPr>
      <w:r>
        <w:rPr>
          <w:rFonts w:eastAsiaTheme="minorEastAsia"/>
          <w:lang w:eastAsia="ja-JP"/>
        </w:rPr>
        <w:t>The diameter of pipe culverts shown in the BOQ for payment shall be measured by the internal surface of item of pipes</w:t>
      </w:r>
      <w:r w:rsidRPr="00054415">
        <w:rPr>
          <w:rFonts w:eastAsiaTheme="minorEastAsia"/>
          <w:lang w:eastAsia="ja-JP"/>
        </w:rPr>
        <w:t>.</w:t>
      </w:r>
    </w:p>
    <w:p w14:paraId="4CAE5AED" w14:textId="77777777" w:rsidR="00E1301B" w:rsidRDefault="00E1301B" w:rsidP="00E1301B">
      <w:pPr>
        <w:pStyle w:val="Text2"/>
        <w:rPr>
          <w:rFonts w:eastAsiaTheme="minorEastAsia"/>
          <w:lang w:eastAsia="ja-JP"/>
        </w:rPr>
      </w:pPr>
      <w:r w:rsidRPr="00E1301B">
        <w:rPr>
          <w:rFonts w:eastAsiaTheme="minorEastAsia"/>
          <w:lang w:eastAsia="ja-JP"/>
        </w:rPr>
        <w:t xml:space="preserve">Pipes shall be measured along their </w:t>
      </w:r>
      <w:proofErr w:type="spellStart"/>
      <w:r w:rsidRPr="00E1301B">
        <w:rPr>
          <w:rFonts w:eastAsiaTheme="minorEastAsia"/>
          <w:lang w:eastAsia="ja-JP"/>
        </w:rPr>
        <w:t>centre</w:t>
      </w:r>
      <w:proofErr w:type="spellEnd"/>
      <w:r w:rsidRPr="00E1301B">
        <w:rPr>
          <w:rFonts w:eastAsiaTheme="minorEastAsia"/>
          <w:lang w:eastAsia="ja-JP"/>
        </w:rPr>
        <w:t xml:space="preserve"> between the inlet and outlet ends in linear meters of individual pipe element of each sizes, completed and accepted in place. </w:t>
      </w:r>
    </w:p>
    <w:p w14:paraId="76D8291C" w14:textId="5501BFE7" w:rsidR="00E1301B" w:rsidRDefault="00E1301B" w:rsidP="00E1301B">
      <w:pPr>
        <w:pStyle w:val="Text2"/>
        <w:rPr>
          <w:rFonts w:eastAsiaTheme="minorEastAsia"/>
          <w:lang w:eastAsia="ja-JP"/>
        </w:rPr>
      </w:pPr>
      <w:r>
        <w:rPr>
          <w:rFonts w:eastAsiaTheme="minorEastAsia" w:hint="eastAsia"/>
          <w:lang w:eastAsia="ja-JP"/>
        </w:rPr>
        <w:t xml:space="preserve">The following shall not be measured nor paid </w:t>
      </w:r>
      <w:r>
        <w:rPr>
          <w:rFonts w:eastAsiaTheme="minorEastAsia"/>
          <w:lang w:eastAsia="ja-JP"/>
        </w:rPr>
        <w:t>separately</w:t>
      </w:r>
      <w:r>
        <w:rPr>
          <w:rFonts w:eastAsiaTheme="minorEastAsia" w:hint="eastAsia"/>
          <w:lang w:eastAsia="ja-JP"/>
        </w:rPr>
        <w:t xml:space="preserve"> </w:t>
      </w:r>
      <w:r>
        <w:rPr>
          <w:rFonts w:eastAsiaTheme="minorEastAsia"/>
          <w:lang w:eastAsia="ja-JP"/>
        </w:rPr>
        <w:t>but shall deemed be included in the rates and unit prices of the main item established for pipe drainages:</w:t>
      </w:r>
    </w:p>
    <w:p w14:paraId="3F2BE360" w14:textId="4524A460" w:rsidR="00E1301B" w:rsidRDefault="00E1301B" w:rsidP="00505A06">
      <w:pPr>
        <w:pStyle w:val="bulletTex2"/>
        <w:numPr>
          <w:ilvl w:val="0"/>
          <w:numId w:val="90"/>
        </w:numPr>
        <w:ind w:leftChars="0" w:firstLineChars="0"/>
        <w:rPr>
          <w:rFonts w:eastAsiaTheme="minorEastAsia"/>
          <w:lang w:eastAsia="ja-JP"/>
        </w:rPr>
      </w:pPr>
      <w:r>
        <w:rPr>
          <w:rFonts w:eastAsiaTheme="minorEastAsia" w:hint="eastAsia"/>
          <w:lang w:eastAsia="ja-JP"/>
        </w:rPr>
        <w:t>Collar</w:t>
      </w:r>
    </w:p>
    <w:p w14:paraId="29C2D1B1" w14:textId="230DFB51" w:rsidR="00E1301B" w:rsidRDefault="00E1301B" w:rsidP="00505A06">
      <w:pPr>
        <w:pStyle w:val="bulletTex2"/>
        <w:numPr>
          <w:ilvl w:val="0"/>
          <w:numId w:val="90"/>
        </w:numPr>
        <w:ind w:leftChars="0" w:firstLineChars="0"/>
        <w:rPr>
          <w:rFonts w:eastAsiaTheme="minorEastAsia"/>
          <w:lang w:eastAsia="ja-JP"/>
        </w:rPr>
      </w:pPr>
      <w:r>
        <w:rPr>
          <w:rFonts w:eastAsiaTheme="minorEastAsia"/>
          <w:lang w:eastAsia="ja-JP"/>
        </w:rPr>
        <w:t>Concrete bedding</w:t>
      </w:r>
    </w:p>
    <w:p w14:paraId="6A6F0766" w14:textId="75B8227D" w:rsidR="00B66C15" w:rsidRDefault="00B66C15" w:rsidP="00505A06">
      <w:pPr>
        <w:pStyle w:val="bulletTex2"/>
        <w:numPr>
          <w:ilvl w:val="0"/>
          <w:numId w:val="90"/>
        </w:numPr>
        <w:ind w:leftChars="0" w:firstLineChars="0"/>
        <w:rPr>
          <w:rFonts w:eastAsiaTheme="minorEastAsia"/>
          <w:lang w:eastAsia="ja-JP"/>
        </w:rPr>
      </w:pPr>
      <w:r>
        <w:rPr>
          <w:rFonts w:eastAsiaTheme="minorEastAsia"/>
          <w:lang w:eastAsia="ja-JP"/>
        </w:rPr>
        <w:t>Concrete for encasing</w:t>
      </w:r>
    </w:p>
    <w:p w14:paraId="2D136937" w14:textId="2DEDD43A" w:rsidR="00E1301B" w:rsidRDefault="00E1301B" w:rsidP="00505A06">
      <w:pPr>
        <w:pStyle w:val="bulletTex2"/>
        <w:numPr>
          <w:ilvl w:val="0"/>
          <w:numId w:val="90"/>
        </w:numPr>
        <w:ind w:leftChars="0" w:firstLineChars="0"/>
        <w:rPr>
          <w:rFonts w:eastAsiaTheme="minorEastAsia"/>
          <w:lang w:eastAsia="ja-JP"/>
        </w:rPr>
      </w:pPr>
      <w:r>
        <w:rPr>
          <w:rFonts w:eastAsiaTheme="minorEastAsia"/>
          <w:lang w:eastAsia="ja-JP"/>
        </w:rPr>
        <w:t>Steel reinforcement</w:t>
      </w:r>
    </w:p>
    <w:p w14:paraId="5EB6D93A" w14:textId="092BC500" w:rsidR="003E41B9" w:rsidRDefault="00B66C15" w:rsidP="00E1301B">
      <w:pPr>
        <w:pStyle w:val="Text2"/>
        <w:rPr>
          <w:rFonts w:eastAsiaTheme="minorEastAsia"/>
          <w:lang w:eastAsia="ja-JP"/>
        </w:rPr>
      </w:pPr>
      <w:r>
        <w:rPr>
          <w:rFonts w:eastAsiaTheme="minorEastAsia"/>
          <w:lang w:eastAsia="ja-JP"/>
        </w:rPr>
        <w:t xml:space="preserve">The works for excavation, </w:t>
      </w:r>
      <w:r w:rsidR="00E1301B" w:rsidRPr="00E1301B">
        <w:rPr>
          <w:rFonts w:eastAsiaTheme="minorEastAsia"/>
          <w:lang w:eastAsia="ja-JP"/>
        </w:rPr>
        <w:t xml:space="preserve">backfilling </w:t>
      </w:r>
      <w:r>
        <w:rPr>
          <w:rFonts w:eastAsiaTheme="minorEastAsia"/>
          <w:lang w:eastAsia="ja-JP"/>
        </w:rPr>
        <w:t>and a</w:t>
      </w:r>
      <w:r w:rsidR="00E1301B" w:rsidRPr="00E1301B">
        <w:rPr>
          <w:rFonts w:eastAsiaTheme="minorEastAsia"/>
          <w:lang w:eastAsia="ja-JP"/>
        </w:rPr>
        <w:t>ncillary works such as head walls, wing walls, etc.</w:t>
      </w:r>
      <w:r w:rsidR="00E1301B">
        <w:rPr>
          <w:rFonts w:eastAsiaTheme="minorEastAsia"/>
          <w:lang w:eastAsia="ja-JP"/>
        </w:rPr>
        <w:t xml:space="preserve"> </w:t>
      </w:r>
      <w:r w:rsidR="00E1301B" w:rsidRPr="00E1301B">
        <w:rPr>
          <w:rFonts w:eastAsiaTheme="minorEastAsia"/>
          <w:lang w:eastAsia="ja-JP"/>
        </w:rPr>
        <w:t xml:space="preserve">shall be measured </w:t>
      </w:r>
      <w:r>
        <w:rPr>
          <w:rFonts w:eastAsiaTheme="minorEastAsia"/>
          <w:lang w:eastAsia="ja-JP"/>
        </w:rPr>
        <w:t xml:space="preserve">separately </w:t>
      </w:r>
      <w:r w:rsidR="00E1301B" w:rsidRPr="00E1301B">
        <w:rPr>
          <w:rFonts w:eastAsiaTheme="minorEastAsia"/>
          <w:lang w:eastAsia="ja-JP"/>
        </w:rPr>
        <w:t>as provided for in the respective Sections of these Specifications.</w:t>
      </w:r>
    </w:p>
    <w:p w14:paraId="56609BD8" w14:textId="7718E5C1" w:rsidR="00C200B3" w:rsidRPr="003564E1" w:rsidRDefault="00C200B3" w:rsidP="00C200B3">
      <w:pPr>
        <w:pStyle w:val="11"/>
      </w:pPr>
      <w:r>
        <w:t>(16)</w:t>
      </w:r>
      <w:r>
        <w:tab/>
        <w:t>Payment</w:t>
      </w:r>
    </w:p>
    <w:p w14:paraId="53478C1A" w14:textId="1B05E6B8" w:rsidR="00C200B3" w:rsidRDefault="00C200B3" w:rsidP="00C200B3">
      <w:pPr>
        <w:pStyle w:val="insertordelete"/>
      </w:pPr>
      <w:r>
        <w:t>(3)</w:t>
      </w:r>
      <w:r>
        <w:tab/>
        <w:t>Delete the full text of Clause 701</w:t>
      </w:r>
      <w:r w:rsidRPr="006836CA">
        <w:t>(</w:t>
      </w:r>
      <w:r>
        <w:t>16</w:t>
      </w:r>
      <w:r w:rsidRPr="006836CA">
        <w:t>):”</w:t>
      </w:r>
      <w:r>
        <w:t>Payment</w:t>
      </w:r>
      <w:r w:rsidRPr="006836CA">
        <w:t>”</w:t>
      </w:r>
      <w:r>
        <w:t xml:space="preserve"> and replace with the following</w:t>
      </w:r>
      <w:r w:rsidRPr="006836CA">
        <w:t>:</w:t>
      </w:r>
    </w:p>
    <w:p w14:paraId="00FFA31C" w14:textId="2349516A" w:rsidR="00C200B3" w:rsidRPr="00C200B3" w:rsidRDefault="00C200B3" w:rsidP="00C200B3">
      <w:pPr>
        <w:pStyle w:val="Text2"/>
        <w:rPr>
          <w:rFonts w:eastAsiaTheme="minorEastAsia"/>
          <w:lang w:eastAsia="ja-JP"/>
        </w:rPr>
      </w:pPr>
      <w:r w:rsidRPr="00C200B3">
        <w:rPr>
          <w:rFonts w:eastAsiaTheme="minorEastAsia"/>
          <w:lang w:eastAsia="ja-JP"/>
        </w:rPr>
        <w:t xml:space="preserve">Pipes, measured as provided above, shall be paid for at the contract unit rates per linear meter of each particular size </w:t>
      </w:r>
      <w:r>
        <w:rPr>
          <w:rFonts w:eastAsiaTheme="minorEastAsia"/>
          <w:lang w:eastAsia="ja-JP"/>
        </w:rPr>
        <w:t>measured by the internal surface of pipes</w:t>
      </w:r>
      <w:r w:rsidRPr="00C200B3">
        <w:rPr>
          <w:rFonts w:eastAsiaTheme="minorEastAsia"/>
          <w:lang w:eastAsia="ja-JP"/>
        </w:rPr>
        <w:t xml:space="preserve"> which </w:t>
      </w:r>
      <w:r w:rsidR="00543018">
        <w:t>shall be the full and the final compensation for compliance of all requirements herein specified in addition to those specified in Clause 112,</w:t>
      </w:r>
      <w:r w:rsidR="00543018">
        <w:rPr>
          <w:rFonts w:eastAsiaTheme="minorEastAsia"/>
          <w:lang w:eastAsia="ja-JP"/>
        </w:rPr>
        <w:t xml:space="preserve"> </w:t>
      </w:r>
      <w:r w:rsidR="00543018" w:rsidRPr="00B52F83">
        <w:rPr>
          <w:rFonts w:eastAsiaTheme="minorEastAsia"/>
          <w:lang w:eastAsia="ja-JP"/>
        </w:rPr>
        <w:t>including furnishing, producing, all materials</w:t>
      </w:r>
      <w:r w:rsidR="00543018">
        <w:rPr>
          <w:rFonts w:eastAsiaTheme="minorEastAsia"/>
          <w:lang w:eastAsia="ja-JP"/>
        </w:rPr>
        <w:t xml:space="preserve"> </w:t>
      </w:r>
      <w:r w:rsidR="00543018" w:rsidRPr="00B52F83">
        <w:rPr>
          <w:rFonts w:eastAsiaTheme="minorEastAsia"/>
          <w:lang w:eastAsia="ja-JP"/>
        </w:rPr>
        <w:t xml:space="preserve">and for furnishing all </w:t>
      </w:r>
      <w:proofErr w:type="spellStart"/>
      <w:r w:rsidR="00543018" w:rsidRPr="00B52F83">
        <w:rPr>
          <w:rFonts w:eastAsiaTheme="minorEastAsia"/>
          <w:lang w:eastAsia="ja-JP"/>
        </w:rPr>
        <w:t>labour</w:t>
      </w:r>
      <w:proofErr w:type="spellEnd"/>
      <w:r w:rsidR="00543018" w:rsidRPr="00B52F83">
        <w:rPr>
          <w:rFonts w:eastAsiaTheme="minorEastAsia"/>
          <w:lang w:eastAsia="ja-JP"/>
        </w:rPr>
        <w:t>, materials, tools, equipment and any incidentals to complete th</w:t>
      </w:r>
      <w:r w:rsidR="00543018">
        <w:rPr>
          <w:rFonts w:eastAsiaTheme="minorEastAsia"/>
          <w:lang w:eastAsia="ja-JP"/>
        </w:rPr>
        <w:t xml:space="preserve">e work as shown in the Drawings, </w:t>
      </w:r>
      <w:r w:rsidR="00543018" w:rsidRPr="00B52F83">
        <w:rPr>
          <w:rFonts w:eastAsiaTheme="minorEastAsia"/>
          <w:lang w:eastAsia="ja-JP"/>
        </w:rPr>
        <w:t>as required by these Specification Sections, and/or as directed by the Engineer.</w:t>
      </w:r>
      <w:r w:rsidRPr="00C200B3">
        <w:rPr>
          <w:rFonts w:eastAsiaTheme="minorEastAsia"/>
          <w:lang w:eastAsia="ja-JP"/>
        </w:rPr>
        <w:t>.</w:t>
      </w:r>
    </w:p>
    <w:p w14:paraId="10C29B99" w14:textId="77777777" w:rsidR="00C200B3" w:rsidRPr="00C200B3" w:rsidRDefault="00C200B3" w:rsidP="00C200B3">
      <w:pPr>
        <w:pStyle w:val="Text2"/>
        <w:rPr>
          <w:rFonts w:eastAsiaTheme="minorEastAsia"/>
          <w:lang w:eastAsia="ja-JP"/>
        </w:rPr>
      </w:pPr>
      <w:r w:rsidRPr="00C200B3">
        <w:rPr>
          <w:rFonts w:eastAsiaTheme="minorEastAsia"/>
          <w:lang w:eastAsia="ja-JP"/>
        </w:rPr>
        <w:t>Cost for cement jointing shall deemed to be included in the contract unit rate of pipe.</w:t>
      </w:r>
    </w:p>
    <w:p w14:paraId="6BECAB04" w14:textId="46139594" w:rsidR="00C200B3" w:rsidRDefault="00C200B3" w:rsidP="00C200B3">
      <w:pPr>
        <w:pStyle w:val="Text2"/>
        <w:rPr>
          <w:rFonts w:eastAsiaTheme="minorEastAsia"/>
          <w:lang w:eastAsia="ja-JP"/>
        </w:rPr>
      </w:pPr>
      <w:r w:rsidRPr="00C200B3">
        <w:rPr>
          <w:rFonts w:eastAsiaTheme="minorEastAsia"/>
          <w:lang w:eastAsia="ja-JP"/>
        </w:rPr>
        <w:t>Ancillary works such as excavation, backfilling, granular bedding</w:t>
      </w:r>
      <w:r w:rsidR="00233227">
        <w:rPr>
          <w:rFonts w:eastAsiaTheme="minorEastAsia"/>
          <w:lang w:eastAsia="ja-JP"/>
        </w:rPr>
        <w:t xml:space="preserve"> (if any)</w:t>
      </w:r>
      <w:r w:rsidRPr="00C200B3">
        <w:rPr>
          <w:rFonts w:eastAsiaTheme="minorEastAsia"/>
          <w:lang w:eastAsia="ja-JP"/>
        </w:rPr>
        <w:t xml:space="preserve"> and masonry shall be paid for separately, as provided under respective Clause of these Specifications.</w:t>
      </w:r>
    </w:p>
    <w:p w14:paraId="6974C618" w14:textId="77777777" w:rsidR="00663A12" w:rsidRDefault="00663A12" w:rsidP="00663A12">
      <w:pPr>
        <w:pStyle w:val="Note"/>
      </w:pPr>
    </w:p>
    <w:tbl>
      <w:tblPr>
        <w:tblStyle w:val="TableNormal"/>
        <w:tblW w:w="8659" w:type="dxa"/>
        <w:jc w:val="right"/>
        <w:tblLayout w:type="fixed"/>
        <w:tblLook w:val="01E0" w:firstRow="1" w:lastRow="1" w:firstColumn="1" w:lastColumn="1" w:noHBand="0" w:noVBand="0"/>
      </w:tblPr>
      <w:tblGrid>
        <w:gridCol w:w="1124"/>
        <w:gridCol w:w="6521"/>
        <w:gridCol w:w="1014"/>
      </w:tblGrid>
      <w:tr w:rsidR="00663A12" w14:paraId="08BED279" w14:textId="77777777" w:rsidTr="003D148C">
        <w:trPr>
          <w:trHeight w:val="397"/>
          <w:jc w:val="right"/>
        </w:trPr>
        <w:tc>
          <w:tcPr>
            <w:tcW w:w="112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FE0887F" w14:textId="77777777" w:rsidR="00663A12" w:rsidRDefault="00663A12" w:rsidP="00D637E6">
            <w:pPr>
              <w:pStyle w:val="tittleinsidetables"/>
              <w:rPr>
                <w:szCs w:val="24"/>
              </w:rPr>
            </w:pPr>
            <w:r>
              <w:t>Item No.</w:t>
            </w:r>
          </w:p>
        </w:tc>
        <w:tc>
          <w:tcPr>
            <w:tcW w:w="652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3E13AB1" w14:textId="77777777" w:rsidR="00663A12" w:rsidRDefault="00663A12" w:rsidP="00D637E6">
            <w:pPr>
              <w:pStyle w:val="tittleinsidetables"/>
              <w:rPr>
                <w:szCs w:val="24"/>
              </w:rPr>
            </w:pPr>
            <w:r>
              <w:t>Description</w:t>
            </w:r>
          </w:p>
        </w:tc>
        <w:tc>
          <w:tcPr>
            <w:tcW w:w="101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29567E1" w14:textId="77777777" w:rsidR="00663A12" w:rsidRDefault="00663A12" w:rsidP="00D637E6">
            <w:pPr>
              <w:pStyle w:val="tittleinsidetables"/>
              <w:rPr>
                <w:szCs w:val="24"/>
              </w:rPr>
            </w:pPr>
            <w:r>
              <w:t>Unit</w:t>
            </w:r>
          </w:p>
        </w:tc>
      </w:tr>
      <w:tr w:rsidR="00D033CB" w14:paraId="2BC73965" w14:textId="77777777" w:rsidTr="003D148C">
        <w:trPr>
          <w:trHeight w:val="397"/>
          <w:jc w:val="right"/>
        </w:trPr>
        <w:tc>
          <w:tcPr>
            <w:tcW w:w="1124" w:type="dxa"/>
            <w:tcBorders>
              <w:top w:val="single" w:sz="8" w:space="0" w:color="000000"/>
              <w:left w:val="single" w:sz="8" w:space="0" w:color="000000"/>
              <w:bottom w:val="single" w:sz="8" w:space="0" w:color="000000"/>
              <w:right w:val="single" w:sz="8" w:space="0" w:color="000000"/>
            </w:tcBorders>
            <w:vAlign w:val="center"/>
          </w:tcPr>
          <w:p w14:paraId="2CAF75A3" w14:textId="38919074" w:rsidR="00D033CB" w:rsidRPr="00D033CB" w:rsidRDefault="00D033CB" w:rsidP="00D637E6">
            <w:pPr>
              <w:pStyle w:val="TableParagraph"/>
              <w:jc w:val="center"/>
              <w:rPr>
                <w:b/>
                <w:lang w:eastAsia="ja-JP"/>
              </w:rPr>
            </w:pPr>
            <w:r w:rsidRPr="00D033CB">
              <w:rPr>
                <w:rFonts w:hint="eastAsia"/>
                <w:b/>
                <w:lang w:eastAsia="ja-JP"/>
              </w:rPr>
              <w:t>700</w:t>
            </w:r>
          </w:p>
        </w:tc>
        <w:tc>
          <w:tcPr>
            <w:tcW w:w="7535" w:type="dxa"/>
            <w:gridSpan w:val="2"/>
            <w:tcBorders>
              <w:top w:val="single" w:sz="8" w:space="0" w:color="000000"/>
              <w:left w:val="single" w:sz="8" w:space="0" w:color="000000"/>
              <w:bottom w:val="single" w:sz="8" w:space="0" w:color="000000"/>
              <w:right w:val="single" w:sz="8" w:space="0" w:color="000000"/>
            </w:tcBorders>
            <w:vAlign w:val="center"/>
          </w:tcPr>
          <w:p w14:paraId="68AF651F" w14:textId="637473A1" w:rsidR="00D033CB" w:rsidRPr="00D033CB" w:rsidRDefault="00D033CB" w:rsidP="00D033CB">
            <w:pPr>
              <w:pStyle w:val="TableParagraph"/>
              <w:rPr>
                <w:b/>
                <w:szCs w:val="24"/>
                <w:lang w:eastAsia="ja-JP"/>
              </w:rPr>
            </w:pPr>
            <w:r w:rsidRPr="00D033CB">
              <w:rPr>
                <w:b/>
                <w:lang w:eastAsia="ja-JP"/>
              </w:rPr>
              <w:t>Pipe Drains, Pipe Culverts and Concrete Channels</w:t>
            </w:r>
          </w:p>
        </w:tc>
      </w:tr>
      <w:tr w:rsidR="00D033CB" w14:paraId="236680F0" w14:textId="77777777" w:rsidTr="003D148C">
        <w:trPr>
          <w:trHeight w:val="397"/>
          <w:jc w:val="right"/>
        </w:trPr>
        <w:tc>
          <w:tcPr>
            <w:tcW w:w="1124" w:type="dxa"/>
            <w:tcBorders>
              <w:top w:val="single" w:sz="8" w:space="0" w:color="000000"/>
              <w:left w:val="single" w:sz="8" w:space="0" w:color="000000"/>
              <w:bottom w:val="single" w:sz="8" w:space="0" w:color="000000"/>
              <w:right w:val="single" w:sz="8" w:space="0" w:color="000000"/>
            </w:tcBorders>
            <w:vAlign w:val="center"/>
          </w:tcPr>
          <w:p w14:paraId="24F35665" w14:textId="00AC7339" w:rsidR="00D033CB" w:rsidRDefault="00D033CB" w:rsidP="00D033CB">
            <w:pPr>
              <w:pStyle w:val="TableParagraph"/>
              <w:jc w:val="center"/>
            </w:pPr>
            <w:r w:rsidRPr="00D033CB">
              <w:rPr>
                <w:rFonts w:hint="eastAsia"/>
                <w:b/>
                <w:lang w:eastAsia="ja-JP"/>
              </w:rPr>
              <w:t>70</w:t>
            </w:r>
            <w:r>
              <w:rPr>
                <w:b/>
                <w:lang w:eastAsia="ja-JP"/>
              </w:rPr>
              <w:t>1</w:t>
            </w:r>
          </w:p>
        </w:tc>
        <w:tc>
          <w:tcPr>
            <w:tcW w:w="7535" w:type="dxa"/>
            <w:gridSpan w:val="2"/>
            <w:tcBorders>
              <w:top w:val="single" w:sz="8" w:space="0" w:color="000000"/>
              <w:left w:val="single" w:sz="8" w:space="0" w:color="000000"/>
              <w:bottom w:val="single" w:sz="8" w:space="0" w:color="000000"/>
              <w:right w:val="single" w:sz="8" w:space="0" w:color="000000"/>
            </w:tcBorders>
            <w:vAlign w:val="center"/>
          </w:tcPr>
          <w:p w14:paraId="6EEA08F5" w14:textId="577A995B" w:rsidR="00D033CB" w:rsidRDefault="00D033CB" w:rsidP="00D033CB">
            <w:pPr>
              <w:pStyle w:val="TableParagraph"/>
              <w:rPr>
                <w:szCs w:val="24"/>
                <w:lang w:eastAsia="ja-JP"/>
              </w:rPr>
            </w:pPr>
            <w:r w:rsidRPr="00D033CB">
              <w:rPr>
                <w:b/>
                <w:lang w:eastAsia="ja-JP"/>
              </w:rPr>
              <w:t>Pipe Drains</w:t>
            </w:r>
            <w:r>
              <w:rPr>
                <w:b/>
                <w:lang w:eastAsia="ja-JP"/>
              </w:rPr>
              <w:t xml:space="preserve"> and Pipe Culverts</w:t>
            </w:r>
          </w:p>
        </w:tc>
      </w:tr>
      <w:tr w:rsidR="00027BAF" w14:paraId="4B47424D" w14:textId="77777777" w:rsidTr="00027BAF">
        <w:trPr>
          <w:trHeight w:val="397"/>
          <w:jc w:val="right"/>
        </w:trPr>
        <w:tc>
          <w:tcPr>
            <w:tcW w:w="1124" w:type="dxa"/>
            <w:tcBorders>
              <w:top w:val="single" w:sz="8" w:space="0" w:color="000000"/>
              <w:left w:val="single" w:sz="8" w:space="0" w:color="000000"/>
              <w:bottom w:val="single" w:sz="8" w:space="0" w:color="000000"/>
              <w:right w:val="single" w:sz="8" w:space="0" w:color="000000"/>
            </w:tcBorders>
            <w:vAlign w:val="center"/>
          </w:tcPr>
          <w:p w14:paraId="1B9D141F" w14:textId="68918351" w:rsidR="00027BAF" w:rsidRDefault="00027BAF" w:rsidP="00027BAF">
            <w:pPr>
              <w:pStyle w:val="TableParagraph"/>
              <w:jc w:val="center"/>
            </w:pPr>
            <w:r w:rsidRPr="0058427A">
              <w:t>701-1</w:t>
            </w:r>
          </w:p>
        </w:tc>
        <w:tc>
          <w:tcPr>
            <w:tcW w:w="6521" w:type="dxa"/>
            <w:tcBorders>
              <w:top w:val="single" w:sz="8" w:space="0" w:color="000000"/>
              <w:left w:val="single" w:sz="8" w:space="0" w:color="000000"/>
              <w:bottom w:val="single" w:sz="8" w:space="0" w:color="000000"/>
              <w:right w:val="single" w:sz="8" w:space="0" w:color="000000"/>
            </w:tcBorders>
            <w:vAlign w:val="center"/>
          </w:tcPr>
          <w:p w14:paraId="7419AA85" w14:textId="6F731211" w:rsidR="00027BAF" w:rsidRPr="0087536D" w:rsidRDefault="00027BAF" w:rsidP="00027BAF">
            <w:pPr>
              <w:pStyle w:val="TableParagraph"/>
              <w:rPr>
                <w:lang w:eastAsia="ja-JP"/>
              </w:rPr>
            </w:pPr>
            <w:r w:rsidRPr="0058427A">
              <w:t>Concrete pipe class NP3 internal diameter 900mm with 90degree concrete  foundation</w:t>
            </w:r>
          </w:p>
        </w:tc>
        <w:tc>
          <w:tcPr>
            <w:tcW w:w="1014" w:type="dxa"/>
            <w:tcBorders>
              <w:top w:val="single" w:sz="8" w:space="0" w:color="000000"/>
              <w:left w:val="single" w:sz="8" w:space="0" w:color="000000"/>
              <w:bottom w:val="single" w:sz="8" w:space="0" w:color="000000"/>
              <w:right w:val="single" w:sz="8" w:space="0" w:color="000000"/>
            </w:tcBorders>
            <w:vAlign w:val="center"/>
          </w:tcPr>
          <w:p w14:paraId="17AFB88A" w14:textId="22E170EA" w:rsidR="00027BAF" w:rsidRPr="00CE3858" w:rsidRDefault="00027BAF" w:rsidP="00027BAF">
            <w:pPr>
              <w:pStyle w:val="TableParagraph"/>
              <w:jc w:val="center"/>
              <w:rPr>
                <w:szCs w:val="24"/>
                <w:lang w:eastAsia="ja-JP"/>
              </w:rPr>
            </w:pPr>
            <w:proofErr w:type="spellStart"/>
            <w:r w:rsidRPr="0058427A">
              <w:t>lin.m</w:t>
            </w:r>
            <w:proofErr w:type="spellEnd"/>
          </w:p>
        </w:tc>
      </w:tr>
      <w:tr w:rsidR="00027BAF" w14:paraId="5C7289D4" w14:textId="77777777" w:rsidTr="00027BAF">
        <w:trPr>
          <w:trHeight w:val="397"/>
          <w:jc w:val="right"/>
        </w:trPr>
        <w:tc>
          <w:tcPr>
            <w:tcW w:w="1124" w:type="dxa"/>
            <w:tcBorders>
              <w:top w:val="single" w:sz="8" w:space="0" w:color="000000"/>
              <w:left w:val="single" w:sz="8" w:space="0" w:color="000000"/>
              <w:bottom w:val="single" w:sz="8" w:space="0" w:color="000000"/>
              <w:right w:val="single" w:sz="8" w:space="0" w:color="000000"/>
            </w:tcBorders>
            <w:vAlign w:val="center"/>
          </w:tcPr>
          <w:p w14:paraId="01688C4D" w14:textId="789E040C" w:rsidR="00027BAF" w:rsidRDefault="00027BAF" w:rsidP="00027BAF">
            <w:pPr>
              <w:pStyle w:val="TableParagraph"/>
              <w:jc w:val="center"/>
            </w:pPr>
            <w:r w:rsidRPr="0058427A">
              <w:t>701-2</w:t>
            </w:r>
          </w:p>
        </w:tc>
        <w:tc>
          <w:tcPr>
            <w:tcW w:w="6521" w:type="dxa"/>
            <w:tcBorders>
              <w:top w:val="single" w:sz="8" w:space="0" w:color="000000"/>
              <w:left w:val="single" w:sz="8" w:space="0" w:color="000000"/>
              <w:bottom w:val="single" w:sz="8" w:space="0" w:color="000000"/>
              <w:right w:val="single" w:sz="8" w:space="0" w:color="000000"/>
            </w:tcBorders>
            <w:vAlign w:val="center"/>
          </w:tcPr>
          <w:p w14:paraId="22DB1C86" w14:textId="7A0F0EA5" w:rsidR="00027BAF" w:rsidRPr="003E41B9" w:rsidRDefault="00027BAF" w:rsidP="00027BAF">
            <w:pPr>
              <w:pStyle w:val="TableParagraph"/>
              <w:rPr>
                <w:lang w:eastAsia="ja-JP"/>
              </w:rPr>
            </w:pPr>
            <w:r w:rsidRPr="0058427A">
              <w:t>Concrete pipe class NP3 internal diameter 900mm with 360degree concrete foundation</w:t>
            </w:r>
          </w:p>
        </w:tc>
        <w:tc>
          <w:tcPr>
            <w:tcW w:w="1014" w:type="dxa"/>
            <w:tcBorders>
              <w:top w:val="single" w:sz="8" w:space="0" w:color="000000"/>
              <w:left w:val="single" w:sz="8" w:space="0" w:color="000000"/>
              <w:bottom w:val="single" w:sz="8" w:space="0" w:color="000000"/>
              <w:right w:val="single" w:sz="8" w:space="0" w:color="000000"/>
            </w:tcBorders>
            <w:vAlign w:val="center"/>
          </w:tcPr>
          <w:p w14:paraId="4AE208A5" w14:textId="779C00F9" w:rsidR="00027BAF" w:rsidRDefault="00027BAF" w:rsidP="00027BAF">
            <w:pPr>
              <w:pStyle w:val="TableParagraph"/>
              <w:jc w:val="center"/>
              <w:rPr>
                <w:szCs w:val="24"/>
                <w:lang w:eastAsia="ja-JP"/>
              </w:rPr>
            </w:pPr>
            <w:proofErr w:type="spellStart"/>
            <w:r w:rsidRPr="0058427A">
              <w:t>lin.m</w:t>
            </w:r>
            <w:proofErr w:type="spellEnd"/>
          </w:p>
        </w:tc>
      </w:tr>
      <w:tr w:rsidR="00027BAF" w14:paraId="6009B1DC" w14:textId="77777777" w:rsidTr="00027BAF">
        <w:trPr>
          <w:trHeight w:val="397"/>
          <w:jc w:val="right"/>
        </w:trPr>
        <w:tc>
          <w:tcPr>
            <w:tcW w:w="1124" w:type="dxa"/>
            <w:tcBorders>
              <w:top w:val="single" w:sz="8" w:space="0" w:color="000000"/>
              <w:left w:val="single" w:sz="8" w:space="0" w:color="000000"/>
              <w:bottom w:val="single" w:sz="8" w:space="0" w:color="000000"/>
              <w:right w:val="single" w:sz="8" w:space="0" w:color="000000"/>
            </w:tcBorders>
            <w:vAlign w:val="center"/>
          </w:tcPr>
          <w:p w14:paraId="07C75858" w14:textId="0AA0CB85" w:rsidR="00027BAF" w:rsidRDefault="00027BAF" w:rsidP="00027BAF">
            <w:pPr>
              <w:pStyle w:val="TableParagraph"/>
              <w:jc w:val="center"/>
            </w:pPr>
            <w:r w:rsidRPr="0058427A">
              <w:t>701-3</w:t>
            </w:r>
          </w:p>
        </w:tc>
        <w:tc>
          <w:tcPr>
            <w:tcW w:w="6521" w:type="dxa"/>
            <w:tcBorders>
              <w:top w:val="single" w:sz="8" w:space="0" w:color="000000"/>
              <w:left w:val="single" w:sz="8" w:space="0" w:color="000000"/>
              <w:bottom w:val="single" w:sz="8" w:space="0" w:color="000000"/>
              <w:right w:val="single" w:sz="8" w:space="0" w:color="000000"/>
            </w:tcBorders>
            <w:vAlign w:val="center"/>
          </w:tcPr>
          <w:p w14:paraId="0594EFAE" w14:textId="52BC29E4" w:rsidR="00027BAF" w:rsidRPr="0087536D" w:rsidRDefault="00027BAF" w:rsidP="00027BAF">
            <w:pPr>
              <w:pStyle w:val="TableParagraph"/>
              <w:rPr>
                <w:lang w:eastAsia="ja-JP"/>
              </w:rPr>
            </w:pPr>
            <w:r w:rsidRPr="0058427A">
              <w:t>Concrete pipe class NP3 internal diameter 600mm with 90degree concrete foundation</w:t>
            </w:r>
          </w:p>
        </w:tc>
        <w:tc>
          <w:tcPr>
            <w:tcW w:w="1014" w:type="dxa"/>
            <w:tcBorders>
              <w:top w:val="single" w:sz="8" w:space="0" w:color="000000"/>
              <w:left w:val="single" w:sz="8" w:space="0" w:color="000000"/>
              <w:bottom w:val="single" w:sz="8" w:space="0" w:color="000000"/>
              <w:right w:val="single" w:sz="8" w:space="0" w:color="000000"/>
            </w:tcBorders>
            <w:vAlign w:val="center"/>
          </w:tcPr>
          <w:p w14:paraId="3DBB932B" w14:textId="6B7E062E" w:rsidR="00027BAF" w:rsidRPr="00CE3858" w:rsidRDefault="00027BAF" w:rsidP="00027BAF">
            <w:pPr>
              <w:pStyle w:val="TableParagraph"/>
              <w:jc w:val="center"/>
              <w:rPr>
                <w:szCs w:val="24"/>
                <w:lang w:eastAsia="ja-JP"/>
              </w:rPr>
            </w:pPr>
            <w:proofErr w:type="spellStart"/>
            <w:r w:rsidRPr="0058427A">
              <w:t>lin.m</w:t>
            </w:r>
            <w:proofErr w:type="spellEnd"/>
          </w:p>
        </w:tc>
      </w:tr>
      <w:tr w:rsidR="00027BAF" w14:paraId="643FF0F0" w14:textId="77777777" w:rsidTr="00027BAF">
        <w:trPr>
          <w:trHeight w:val="397"/>
          <w:jc w:val="right"/>
        </w:trPr>
        <w:tc>
          <w:tcPr>
            <w:tcW w:w="1124" w:type="dxa"/>
            <w:tcBorders>
              <w:top w:val="single" w:sz="8" w:space="0" w:color="000000"/>
              <w:left w:val="single" w:sz="8" w:space="0" w:color="000000"/>
              <w:bottom w:val="single" w:sz="8" w:space="0" w:color="000000"/>
              <w:right w:val="single" w:sz="8" w:space="0" w:color="000000"/>
            </w:tcBorders>
            <w:vAlign w:val="center"/>
          </w:tcPr>
          <w:p w14:paraId="069CF7BE" w14:textId="4E521BF6" w:rsidR="00027BAF" w:rsidRDefault="00027BAF" w:rsidP="00027BAF">
            <w:pPr>
              <w:pStyle w:val="TableParagraph"/>
              <w:jc w:val="center"/>
            </w:pPr>
            <w:r w:rsidRPr="0058427A">
              <w:t>701-4</w:t>
            </w:r>
          </w:p>
        </w:tc>
        <w:tc>
          <w:tcPr>
            <w:tcW w:w="6521" w:type="dxa"/>
            <w:tcBorders>
              <w:top w:val="single" w:sz="8" w:space="0" w:color="000000"/>
              <w:left w:val="single" w:sz="8" w:space="0" w:color="000000"/>
              <w:bottom w:val="single" w:sz="8" w:space="0" w:color="000000"/>
              <w:right w:val="single" w:sz="8" w:space="0" w:color="000000"/>
            </w:tcBorders>
            <w:vAlign w:val="center"/>
          </w:tcPr>
          <w:p w14:paraId="4ED8EC98" w14:textId="1E3E963B" w:rsidR="00027BAF" w:rsidRPr="003E41B9" w:rsidRDefault="00027BAF" w:rsidP="00027BAF">
            <w:pPr>
              <w:pStyle w:val="TableParagraph"/>
              <w:rPr>
                <w:lang w:eastAsia="ja-JP"/>
              </w:rPr>
            </w:pPr>
            <w:r w:rsidRPr="0058427A">
              <w:t>Concrete pipe class NP3 internal diameter 600mm with 360degree concrete foundation</w:t>
            </w:r>
          </w:p>
        </w:tc>
        <w:tc>
          <w:tcPr>
            <w:tcW w:w="1014" w:type="dxa"/>
            <w:tcBorders>
              <w:top w:val="single" w:sz="8" w:space="0" w:color="000000"/>
              <w:left w:val="single" w:sz="8" w:space="0" w:color="000000"/>
              <w:bottom w:val="single" w:sz="8" w:space="0" w:color="000000"/>
              <w:right w:val="single" w:sz="8" w:space="0" w:color="000000"/>
            </w:tcBorders>
            <w:vAlign w:val="center"/>
          </w:tcPr>
          <w:p w14:paraId="72F96260" w14:textId="04A26A53" w:rsidR="00027BAF" w:rsidRDefault="00027BAF" w:rsidP="00027BAF">
            <w:pPr>
              <w:pStyle w:val="TableParagraph"/>
              <w:jc w:val="center"/>
              <w:rPr>
                <w:szCs w:val="24"/>
                <w:lang w:eastAsia="ja-JP"/>
              </w:rPr>
            </w:pPr>
            <w:proofErr w:type="spellStart"/>
            <w:r w:rsidRPr="0058427A">
              <w:t>lin.m</w:t>
            </w:r>
            <w:proofErr w:type="spellEnd"/>
          </w:p>
        </w:tc>
      </w:tr>
      <w:tr w:rsidR="00027BAF" w14:paraId="54D95660" w14:textId="77777777" w:rsidTr="00027BAF">
        <w:trPr>
          <w:trHeight w:val="397"/>
          <w:jc w:val="right"/>
        </w:trPr>
        <w:tc>
          <w:tcPr>
            <w:tcW w:w="1124" w:type="dxa"/>
            <w:tcBorders>
              <w:top w:val="single" w:sz="8" w:space="0" w:color="000000"/>
              <w:left w:val="single" w:sz="8" w:space="0" w:color="000000"/>
              <w:bottom w:val="single" w:sz="8" w:space="0" w:color="000000"/>
              <w:right w:val="single" w:sz="8" w:space="0" w:color="000000"/>
            </w:tcBorders>
            <w:vAlign w:val="center"/>
          </w:tcPr>
          <w:p w14:paraId="490CE811" w14:textId="528768E8" w:rsidR="00027BAF" w:rsidRDefault="00027BAF" w:rsidP="00027BAF">
            <w:pPr>
              <w:pStyle w:val="TableParagraph"/>
              <w:jc w:val="center"/>
            </w:pPr>
            <w:r w:rsidRPr="0058427A">
              <w:t>701-5</w:t>
            </w:r>
          </w:p>
        </w:tc>
        <w:tc>
          <w:tcPr>
            <w:tcW w:w="6521" w:type="dxa"/>
            <w:tcBorders>
              <w:top w:val="single" w:sz="8" w:space="0" w:color="000000"/>
              <w:left w:val="single" w:sz="8" w:space="0" w:color="000000"/>
              <w:bottom w:val="single" w:sz="8" w:space="0" w:color="000000"/>
              <w:right w:val="single" w:sz="8" w:space="0" w:color="000000"/>
            </w:tcBorders>
            <w:vAlign w:val="center"/>
          </w:tcPr>
          <w:p w14:paraId="0F2FAF24" w14:textId="69F5D8E7" w:rsidR="00027BAF" w:rsidRPr="003E41B9" w:rsidRDefault="00027BAF" w:rsidP="00027BAF">
            <w:pPr>
              <w:pStyle w:val="TableParagraph"/>
              <w:rPr>
                <w:lang w:eastAsia="ja-JP"/>
              </w:rPr>
            </w:pPr>
            <w:r w:rsidRPr="0058427A">
              <w:t>Concrete pipe class NP3 internal diameter 900mm (Re-used) with 90degree concrete foundation</w:t>
            </w:r>
          </w:p>
        </w:tc>
        <w:tc>
          <w:tcPr>
            <w:tcW w:w="1014" w:type="dxa"/>
            <w:tcBorders>
              <w:top w:val="single" w:sz="8" w:space="0" w:color="000000"/>
              <w:left w:val="single" w:sz="8" w:space="0" w:color="000000"/>
              <w:bottom w:val="single" w:sz="8" w:space="0" w:color="000000"/>
              <w:right w:val="single" w:sz="8" w:space="0" w:color="000000"/>
            </w:tcBorders>
            <w:vAlign w:val="center"/>
          </w:tcPr>
          <w:p w14:paraId="335EBF30" w14:textId="674D9510" w:rsidR="00027BAF" w:rsidRDefault="00027BAF" w:rsidP="00027BAF">
            <w:pPr>
              <w:pStyle w:val="TableParagraph"/>
              <w:jc w:val="center"/>
              <w:rPr>
                <w:szCs w:val="24"/>
                <w:lang w:eastAsia="ja-JP"/>
              </w:rPr>
            </w:pPr>
            <w:proofErr w:type="spellStart"/>
            <w:r w:rsidRPr="0058427A">
              <w:t>lin.m</w:t>
            </w:r>
            <w:proofErr w:type="spellEnd"/>
          </w:p>
        </w:tc>
      </w:tr>
    </w:tbl>
    <w:p w14:paraId="6EF92B92" w14:textId="77777777" w:rsidR="00051053" w:rsidRDefault="00051053" w:rsidP="00051053">
      <w:pPr>
        <w:pStyle w:val="Note"/>
      </w:pPr>
    </w:p>
    <w:p w14:paraId="68097A65" w14:textId="2733B6F0" w:rsidR="00051053" w:rsidRDefault="00051053" w:rsidP="00880B64">
      <w:pPr>
        <w:pStyle w:val="101"/>
      </w:pPr>
      <w:bookmarkStart w:id="377" w:name="_Toc498523753"/>
      <w:bookmarkStart w:id="378" w:name="_Toc498524193"/>
      <w:bookmarkStart w:id="379" w:name="_Toc504140429"/>
      <w:bookmarkStart w:id="380" w:name="_Toc509394780"/>
      <w:r>
        <w:t>702</w:t>
      </w:r>
      <w:r>
        <w:tab/>
      </w:r>
      <w:r w:rsidR="00863363">
        <w:t>CONCRETE CHANNELING</w:t>
      </w:r>
      <w:bookmarkEnd w:id="377"/>
      <w:bookmarkEnd w:id="378"/>
      <w:bookmarkEnd w:id="379"/>
      <w:bookmarkEnd w:id="380"/>
    </w:p>
    <w:p w14:paraId="4EA9665B" w14:textId="5F2199D9" w:rsidR="005D578F" w:rsidRDefault="005D578F" w:rsidP="00B8416C">
      <w:pPr>
        <w:pStyle w:val="insertordelete"/>
      </w:pPr>
      <w:r>
        <w:t>(</w:t>
      </w:r>
      <w:r w:rsidR="001D17C7">
        <w:t>4</w:t>
      </w:r>
      <w:r>
        <w:t>)</w:t>
      </w:r>
      <w:r>
        <w:tab/>
        <w:t xml:space="preserve">Insert the following </w:t>
      </w:r>
      <w:r w:rsidR="000C41EC">
        <w:t xml:space="preserve">as per </w:t>
      </w:r>
      <w:r>
        <w:t xml:space="preserve">the last paragraph </w:t>
      </w:r>
      <w:r w:rsidRPr="006836CA">
        <w:t>of the Sub-</w:t>
      </w:r>
      <w:r>
        <w:t>Section</w:t>
      </w:r>
      <w:r w:rsidRPr="006836CA">
        <w:t xml:space="preserve"> </w:t>
      </w:r>
      <w:r>
        <w:t>702</w:t>
      </w:r>
      <w:r w:rsidRPr="006836CA">
        <w:t>(</w:t>
      </w:r>
      <w:r>
        <w:t>5</w:t>
      </w:r>
      <w:r w:rsidRPr="006836CA">
        <w:t>):”</w:t>
      </w:r>
      <w:r>
        <w:t>Measurement</w:t>
      </w:r>
      <w:r w:rsidRPr="006836CA">
        <w:t>”:</w:t>
      </w:r>
    </w:p>
    <w:p w14:paraId="53C89FF4" w14:textId="0C7BDF45" w:rsidR="005D578F" w:rsidRPr="00F94285" w:rsidRDefault="005D578F" w:rsidP="005D578F">
      <w:pPr>
        <w:pStyle w:val="Text1"/>
        <w:rPr>
          <w:rFonts w:eastAsiaTheme="minorEastAsia"/>
          <w:lang w:eastAsia="ja-JP"/>
        </w:rPr>
      </w:pPr>
      <w:r w:rsidRPr="005D578F">
        <w:rPr>
          <w:rFonts w:eastAsiaTheme="minorEastAsia"/>
          <w:lang w:eastAsia="ja-JP"/>
        </w:rPr>
        <w:t xml:space="preserve">Concrete covers shall be measured as the number of covers satisfactorily installed by the Contractor </w:t>
      </w:r>
      <w:r>
        <w:rPr>
          <w:rFonts w:eastAsiaTheme="minorEastAsia"/>
          <w:lang w:eastAsia="ja-JP"/>
        </w:rPr>
        <w:t>as shown in the Drawings and approved</w:t>
      </w:r>
      <w:r w:rsidRPr="005D578F">
        <w:rPr>
          <w:rFonts w:eastAsiaTheme="minorEastAsia"/>
          <w:lang w:eastAsia="ja-JP"/>
        </w:rPr>
        <w:t xml:space="preserve"> by the Engineer.</w:t>
      </w:r>
    </w:p>
    <w:p w14:paraId="52AD26E3" w14:textId="75BA9515" w:rsidR="00051053" w:rsidRDefault="00051053" w:rsidP="00B8416C">
      <w:pPr>
        <w:pStyle w:val="insertordelete"/>
      </w:pPr>
      <w:r>
        <w:t>(</w:t>
      </w:r>
      <w:r w:rsidR="001D17C7">
        <w:t>5</w:t>
      </w:r>
      <w:r>
        <w:t>)</w:t>
      </w:r>
      <w:r>
        <w:tab/>
        <w:t xml:space="preserve">Insert the following </w:t>
      </w:r>
      <w:r w:rsidR="0020727F">
        <w:t>as per the last</w:t>
      </w:r>
      <w:r>
        <w:t xml:space="preserve"> paragraph </w:t>
      </w:r>
      <w:r w:rsidRPr="006836CA">
        <w:t>of the Sub-</w:t>
      </w:r>
      <w:r>
        <w:t>Section</w:t>
      </w:r>
      <w:r w:rsidRPr="006836CA">
        <w:t xml:space="preserve"> </w:t>
      </w:r>
      <w:r>
        <w:t>702</w:t>
      </w:r>
      <w:r w:rsidRPr="006836CA">
        <w:t>(</w:t>
      </w:r>
      <w:r>
        <w:t>6</w:t>
      </w:r>
      <w:r w:rsidRPr="006836CA">
        <w:t>):”</w:t>
      </w:r>
      <w:r>
        <w:t>Payment</w:t>
      </w:r>
      <w:r w:rsidRPr="006836CA">
        <w:t>”:</w:t>
      </w:r>
    </w:p>
    <w:p w14:paraId="57B9A4BC" w14:textId="77777777" w:rsidR="00051053" w:rsidRDefault="00051053" w:rsidP="00051053">
      <w:pPr>
        <w:pStyle w:val="Note"/>
      </w:pPr>
    </w:p>
    <w:tbl>
      <w:tblPr>
        <w:tblStyle w:val="TableNormal"/>
        <w:tblW w:w="8659" w:type="dxa"/>
        <w:jc w:val="right"/>
        <w:tblLayout w:type="fixed"/>
        <w:tblLook w:val="01E0" w:firstRow="1" w:lastRow="1" w:firstColumn="1" w:lastColumn="1" w:noHBand="0" w:noVBand="0"/>
      </w:tblPr>
      <w:tblGrid>
        <w:gridCol w:w="1277"/>
        <w:gridCol w:w="6368"/>
        <w:gridCol w:w="1014"/>
      </w:tblGrid>
      <w:tr w:rsidR="00051053" w14:paraId="5688641C" w14:textId="77777777" w:rsidTr="00106EDB">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7F1AB13" w14:textId="77777777" w:rsidR="00051053" w:rsidRDefault="00051053" w:rsidP="00D637E6">
            <w:pPr>
              <w:pStyle w:val="tittleinsidetables"/>
              <w:rPr>
                <w:szCs w:val="24"/>
              </w:rPr>
            </w:pPr>
            <w:r>
              <w:t>Item No.</w:t>
            </w:r>
          </w:p>
        </w:tc>
        <w:tc>
          <w:tcPr>
            <w:tcW w:w="6368"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D3CA528" w14:textId="77777777" w:rsidR="00051053" w:rsidRDefault="00051053" w:rsidP="00D637E6">
            <w:pPr>
              <w:pStyle w:val="tittleinsidetables"/>
              <w:rPr>
                <w:szCs w:val="24"/>
              </w:rPr>
            </w:pPr>
            <w:r>
              <w:t>Description</w:t>
            </w:r>
          </w:p>
        </w:tc>
        <w:tc>
          <w:tcPr>
            <w:tcW w:w="101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A98E4A4" w14:textId="77777777" w:rsidR="00051053" w:rsidRDefault="00051053" w:rsidP="00D637E6">
            <w:pPr>
              <w:pStyle w:val="tittleinsidetables"/>
              <w:rPr>
                <w:szCs w:val="24"/>
              </w:rPr>
            </w:pPr>
            <w:r>
              <w:t>Unit</w:t>
            </w:r>
          </w:p>
        </w:tc>
      </w:tr>
      <w:tr w:rsidR="00D24A6A" w14:paraId="2FC9286B" w14:textId="77777777" w:rsidTr="00E80906">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6600B53" w14:textId="147C6A24" w:rsidR="00D24A6A" w:rsidRPr="00D24A6A" w:rsidRDefault="00D24A6A" w:rsidP="003638B6">
            <w:pPr>
              <w:pStyle w:val="TableParagraph"/>
              <w:jc w:val="center"/>
              <w:rPr>
                <w:b/>
                <w:lang w:eastAsia="ja-JP"/>
              </w:rPr>
            </w:pPr>
            <w:r w:rsidRPr="00D24A6A">
              <w:rPr>
                <w:rFonts w:hint="eastAsia"/>
                <w:b/>
                <w:lang w:eastAsia="ja-JP"/>
              </w:rPr>
              <w:t>702</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49E9F783" w14:textId="03DE2DB2" w:rsidR="00D24A6A" w:rsidRPr="00CE3858" w:rsidRDefault="00D24A6A" w:rsidP="00D24A6A">
            <w:pPr>
              <w:pStyle w:val="TableParagraph"/>
              <w:rPr>
                <w:szCs w:val="24"/>
                <w:lang w:eastAsia="ja-JP"/>
              </w:rPr>
            </w:pPr>
            <w:r w:rsidRPr="00D24A6A">
              <w:rPr>
                <w:rFonts w:hint="eastAsia"/>
                <w:b/>
                <w:lang w:eastAsia="ja-JP"/>
              </w:rPr>
              <w:t>Concrete Channeling</w:t>
            </w:r>
          </w:p>
        </w:tc>
      </w:tr>
      <w:tr w:rsidR="00027BAF" w14:paraId="0641E84F"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9755BD1" w14:textId="4442B96F" w:rsidR="00027BAF" w:rsidRDefault="00027BAF" w:rsidP="00027BAF">
            <w:pPr>
              <w:pStyle w:val="TableParagraph"/>
              <w:jc w:val="center"/>
            </w:pPr>
            <w:r w:rsidRPr="00E560ED">
              <w:t>702-1</w:t>
            </w:r>
          </w:p>
        </w:tc>
        <w:tc>
          <w:tcPr>
            <w:tcW w:w="6368" w:type="dxa"/>
            <w:tcBorders>
              <w:top w:val="single" w:sz="8" w:space="0" w:color="000000"/>
              <w:left w:val="single" w:sz="8" w:space="0" w:color="000000"/>
              <w:bottom w:val="single" w:sz="8" w:space="0" w:color="000000"/>
              <w:right w:val="single" w:sz="8" w:space="0" w:color="000000"/>
            </w:tcBorders>
            <w:vAlign w:val="center"/>
          </w:tcPr>
          <w:p w14:paraId="36502C01" w14:textId="37A7E43D" w:rsidR="00027BAF" w:rsidRPr="0087536D" w:rsidRDefault="00027BAF" w:rsidP="00027BAF">
            <w:pPr>
              <w:pStyle w:val="TableParagraph"/>
              <w:rPr>
                <w:lang w:eastAsia="ja-JP"/>
              </w:rPr>
            </w:pPr>
            <w:r w:rsidRPr="00E560ED">
              <w:t>Masonry U-shaped drain 475x450 type-1 (MU1-475x450)</w:t>
            </w:r>
          </w:p>
        </w:tc>
        <w:tc>
          <w:tcPr>
            <w:tcW w:w="1014" w:type="dxa"/>
            <w:tcBorders>
              <w:top w:val="single" w:sz="8" w:space="0" w:color="000000"/>
              <w:left w:val="single" w:sz="8" w:space="0" w:color="000000"/>
              <w:bottom w:val="single" w:sz="8" w:space="0" w:color="000000"/>
              <w:right w:val="single" w:sz="8" w:space="0" w:color="000000"/>
            </w:tcBorders>
            <w:vAlign w:val="center"/>
          </w:tcPr>
          <w:p w14:paraId="3CB4FC5A" w14:textId="79654A57"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2A4426F6"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979C97C" w14:textId="1CCA50D9" w:rsidR="00027BAF" w:rsidRDefault="00027BAF" w:rsidP="00027BAF">
            <w:pPr>
              <w:pStyle w:val="TableParagraph"/>
              <w:jc w:val="center"/>
            </w:pPr>
            <w:r w:rsidRPr="00E560ED">
              <w:t>702-2</w:t>
            </w:r>
          </w:p>
        </w:tc>
        <w:tc>
          <w:tcPr>
            <w:tcW w:w="6368" w:type="dxa"/>
            <w:tcBorders>
              <w:top w:val="single" w:sz="8" w:space="0" w:color="000000"/>
              <w:left w:val="single" w:sz="8" w:space="0" w:color="000000"/>
              <w:bottom w:val="single" w:sz="8" w:space="0" w:color="000000"/>
              <w:right w:val="single" w:sz="8" w:space="0" w:color="000000"/>
            </w:tcBorders>
            <w:vAlign w:val="center"/>
          </w:tcPr>
          <w:p w14:paraId="40336906" w14:textId="5BB2CE5B" w:rsidR="00027BAF" w:rsidRPr="0087536D" w:rsidRDefault="00027BAF" w:rsidP="00027BAF">
            <w:pPr>
              <w:pStyle w:val="TableParagraph"/>
              <w:rPr>
                <w:lang w:eastAsia="ja-JP"/>
              </w:rPr>
            </w:pPr>
            <w:r w:rsidRPr="00E560ED">
              <w:t>Masonry U-shaped drain 475x500 type-2 (MU2-475x500)</w:t>
            </w:r>
          </w:p>
        </w:tc>
        <w:tc>
          <w:tcPr>
            <w:tcW w:w="1014" w:type="dxa"/>
            <w:tcBorders>
              <w:top w:val="single" w:sz="8" w:space="0" w:color="000000"/>
              <w:left w:val="single" w:sz="8" w:space="0" w:color="000000"/>
              <w:bottom w:val="single" w:sz="8" w:space="0" w:color="000000"/>
              <w:right w:val="single" w:sz="8" w:space="0" w:color="000000"/>
            </w:tcBorders>
            <w:vAlign w:val="center"/>
          </w:tcPr>
          <w:p w14:paraId="0F50CFE4" w14:textId="19EBC279"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212FF305"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39769A3" w14:textId="32188668" w:rsidR="00027BAF" w:rsidRDefault="00027BAF" w:rsidP="00027BAF">
            <w:pPr>
              <w:pStyle w:val="TableParagraph"/>
              <w:jc w:val="center"/>
            </w:pPr>
            <w:r w:rsidRPr="00E560ED">
              <w:t>702-3</w:t>
            </w:r>
          </w:p>
        </w:tc>
        <w:tc>
          <w:tcPr>
            <w:tcW w:w="6368" w:type="dxa"/>
            <w:tcBorders>
              <w:top w:val="single" w:sz="8" w:space="0" w:color="000000"/>
              <w:left w:val="single" w:sz="8" w:space="0" w:color="000000"/>
              <w:bottom w:val="single" w:sz="8" w:space="0" w:color="000000"/>
              <w:right w:val="single" w:sz="8" w:space="0" w:color="000000"/>
            </w:tcBorders>
            <w:vAlign w:val="center"/>
          </w:tcPr>
          <w:p w14:paraId="32BC4385" w14:textId="16A973DE" w:rsidR="00027BAF" w:rsidRPr="0087536D" w:rsidRDefault="00027BAF" w:rsidP="00027BAF">
            <w:pPr>
              <w:pStyle w:val="TableParagraph"/>
              <w:rPr>
                <w:lang w:eastAsia="ja-JP"/>
              </w:rPr>
            </w:pPr>
            <w:r w:rsidRPr="00E560ED">
              <w:t>Masonry U-shaped drain 450x500 (MU-450x500)</w:t>
            </w:r>
          </w:p>
        </w:tc>
        <w:tc>
          <w:tcPr>
            <w:tcW w:w="1014" w:type="dxa"/>
            <w:tcBorders>
              <w:top w:val="single" w:sz="8" w:space="0" w:color="000000"/>
              <w:left w:val="single" w:sz="8" w:space="0" w:color="000000"/>
              <w:bottom w:val="single" w:sz="8" w:space="0" w:color="000000"/>
              <w:right w:val="single" w:sz="8" w:space="0" w:color="000000"/>
            </w:tcBorders>
            <w:vAlign w:val="center"/>
          </w:tcPr>
          <w:p w14:paraId="7B770CB8" w14:textId="0266DF32"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6870E20D"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78ACA2D" w14:textId="243DEAE1" w:rsidR="00027BAF" w:rsidRDefault="00027BAF" w:rsidP="00027BAF">
            <w:pPr>
              <w:pStyle w:val="TableParagraph"/>
              <w:jc w:val="center"/>
            </w:pPr>
            <w:r w:rsidRPr="00E560ED">
              <w:t>702-4</w:t>
            </w:r>
          </w:p>
        </w:tc>
        <w:tc>
          <w:tcPr>
            <w:tcW w:w="6368" w:type="dxa"/>
            <w:tcBorders>
              <w:top w:val="single" w:sz="8" w:space="0" w:color="000000"/>
              <w:left w:val="single" w:sz="8" w:space="0" w:color="000000"/>
              <w:bottom w:val="single" w:sz="8" w:space="0" w:color="000000"/>
              <w:right w:val="single" w:sz="8" w:space="0" w:color="000000"/>
            </w:tcBorders>
            <w:vAlign w:val="center"/>
          </w:tcPr>
          <w:p w14:paraId="327B0581" w14:textId="222C6662" w:rsidR="00027BAF" w:rsidRPr="0087536D" w:rsidRDefault="00027BAF" w:rsidP="00027BAF">
            <w:pPr>
              <w:pStyle w:val="TableParagraph"/>
              <w:rPr>
                <w:lang w:eastAsia="ja-JP"/>
              </w:rPr>
            </w:pPr>
            <w:r w:rsidRPr="00E560ED">
              <w:t>Masonry U-shaped drain 775x450 (MU-775x450)</w:t>
            </w:r>
          </w:p>
        </w:tc>
        <w:tc>
          <w:tcPr>
            <w:tcW w:w="1014" w:type="dxa"/>
            <w:tcBorders>
              <w:top w:val="single" w:sz="8" w:space="0" w:color="000000"/>
              <w:left w:val="single" w:sz="8" w:space="0" w:color="000000"/>
              <w:bottom w:val="single" w:sz="8" w:space="0" w:color="000000"/>
              <w:right w:val="single" w:sz="8" w:space="0" w:color="000000"/>
            </w:tcBorders>
            <w:vAlign w:val="center"/>
          </w:tcPr>
          <w:p w14:paraId="348EE195" w14:textId="3DE13B47"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5949CE41"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D9CED28" w14:textId="53C70755" w:rsidR="00027BAF" w:rsidRDefault="00027BAF" w:rsidP="00027BAF">
            <w:pPr>
              <w:pStyle w:val="TableParagraph"/>
              <w:jc w:val="center"/>
            </w:pPr>
            <w:r w:rsidRPr="00E560ED">
              <w:t>702-5</w:t>
            </w:r>
          </w:p>
        </w:tc>
        <w:tc>
          <w:tcPr>
            <w:tcW w:w="6368" w:type="dxa"/>
            <w:tcBorders>
              <w:top w:val="single" w:sz="8" w:space="0" w:color="000000"/>
              <w:left w:val="single" w:sz="8" w:space="0" w:color="000000"/>
              <w:bottom w:val="single" w:sz="8" w:space="0" w:color="000000"/>
              <w:right w:val="single" w:sz="8" w:space="0" w:color="000000"/>
            </w:tcBorders>
            <w:vAlign w:val="center"/>
          </w:tcPr>
          <w:p w14:paraId="1842E89B" w14:textId="30555F73" w:rsidR="00027BAF" w:rsidRPr="0087536D" w:rsidRDefault="00027BAF" w:rsidP="00027BAF">
            <w:pPr>
              <w:pStyle w:val="TableParagraph"/>
              <w:rPr>
                <w:lang w:eastAsia="ja-JP"/>
              </w:rPr>
            </w:pPr>
            <w:r w:rsidRPr="00E560ED">
              <w:t>Masonry U-shaped drain 775x500 (MU-775x500)</w:t>
            </w:r>
          </w:p>
        </w:tc>
        <w:tc>
          <w:tcPr>
            <w:tcW w:w="1014" w:type="dxa"/>
            <w:tcBorders>
              <w:top w:val="single" w:sz="8" w:space="0" w:color="000000"/>
              <w:left w:val="single" w:sz="8" w:space="0" w:color="000000"/>
              <w:bottom w:val="single" w:sz="8" w:space="0" w:color="000000"/>
              <w:right w:val="single" w:sz="8" w:space="0" w:color="000000"/>
            </w:tcBorders>
            <w:vAlign w:val="center"/>
          </w:tcPr>
          <w:p w14:paraId="59E24A50" w14:textId="4327A770"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485EB831"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F7A82BA" w14:textId="754F7AD9" w:rsidR="00027BAF" w:rsidRDefault="00027BAF" w:rsidP="00027BAF">
            <w:pPr>
              <w:pStyle w:val="TableParagraph"/>
              <w:jc w:val="center"/>
            </w:pPr>
            <w:r w:rsidRPr="00E560ED">
              <w:t>702-6</w:t>
            </w:r>
          </w:p>
        </w:tc>
        <w:tc>
          <w:tcPr>
            <w:tcW w:w="6368" w:type="dxa"/>
            <w:tcBorders>
              <w:top w:val="single" w:sz="8" w:space="0" w:color="000000"/>
              <w:left w:val="single" w:sz="8" w:space="0" w:color="000000"/>
              <w:bottom w:val="single" w:sz="8" w:space="0" w:color="000000"/>
              <w:right w:val="single" w:sz="8" w:space="0" w:color="000000"/>
            </w:tcBorders>
            <w:vAlign w:val="center"/>
          </w:tcPr>
          <w:p w14:paraId="19F62816" w14:textId="0A9A8859" w:rsidR="00027BAF" w:rsidRPr="0087536D" w:rsidRDefault="00027BAF" w:rsidP="00027BAF">
            <w:pPr>
              <w:pStyle w:val="TableParagraph"/>
              <w:rPr>
                <w:lang w:eastAsia="ja-JP"/>
              </w:rPr>
            </w:pPr>
            <w:r w:rsidRPr="00E560ED">
              <w:t>Masonry U-shaped drain 1000x1000 (MU-1000x1000)</w:t>
            </w:r>
          </w:p>
        </w:tc>
        <w:tc>
          <w:tcPr>
            <w:tcW w:w="1014" w:type="dxa"/>
            <w:tcBorders>
              <w:top w:val="single" w:sz="8" w:space="0" w:color="000000"/>
              <w:left w:val="single" w:sz="8" w:space="0" w:color="000000"/>
              <w:bottom w:val="single" w:sz="8" w:space="0" w:color="000000"/>
              <w:right w:val="single" w:sz="8" w:space="0" w:color="000000"/>
            </w:tcBorders>
            <w:vAlign w:val="center"/>
          </w:tcPr>
          <w:p w14:paraId="136C9A0E" w14:textId="334C3D05"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0594B77D"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CF2C936" w14:textId="02A3C765" w:rsidR="00027BAF" w:rsidRDefault="00027BAF" w:rsidP="00027BAF">
            <w:pPr>
              <w:pStyle w:val="TableParagraph"/>
              <w:jc w:val="center"/>
            </w:pPr>
            <w:r w:rsidRPr="00E560ED">
              <w:t>702-7</w:t>
            </w:r>
          </w:p>
        </w:tc>
        <w:tc>
          <w:tcPr>
            <w:tcW w:w="6368" w:type="dxa"/>
            <w:tcBorders>
              <w:top w:val="single" w:sz="8" w:space="0" w:color="000000"/>
              <w:left w:val="single" w:sz="8" w:space="0" w:color="000000"/>
              <w:bottom w:val="single" w:sz="8" w:space="0" w:color="000000"/>
              <w:right w:val="single" w:sz="8" w:space="0" w:color="000000"/>
            </w:tcBorders>
            <w:vAlign w:val="center"/>
          </w:tcPr>
          <w:p w14:paraId="091E20F2" w14:textId="0A202FB0" w:rsidR="00027BAF" w:rsidRPr="0087536D" w:rsidRDefault="00027BAF" w:rsidP="00027BAF">
            <w:pPr>
              <w:pStyle w:val="TableParagraph"/>
              <w:rPr>
                <w:lang w:eastAsia="ja-JP"/>
              </w:rPr>
            </w:pPr>
            <w:r w:rsidRPr="00E560ED">
              <w:t>Masonry vertical drain 600x700 (MV-600x700)</w:t>
            </w:r>
          </w:p>
        </w:tc>
        <w:tc>
          <w:tcPr>
            <w:tcW w:w="1014" w:type="dxa"/>
            <w:tcBorders>
              <w:top w:val="single" w:sz="8" w:space="0" w:color="000000"/>
              <w:left w:val="single" w:sz="8" w:space="0" w:color="000000"/>
              <w:bottom w:val="single" w:sz="8" w:space="0" w:color="000000"/>
              <w:right w:val="single" w:sz="8" w:space="0" w:color="000000"/>
            </w:tcBorders>
            <w:vAlign w:val="center"/>
          </w:tcPr>
          <w:p w14:paraId="63E28EFF" w14:textId="0E3AA99C"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5A8A470F"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354FEAA3" w14:textId="674C5232" w:rsidR="00027BAF" w:rsidRDefault="00027BAF" w:rsidP="00027BAF">
            <w:pPr>
              <w:pStyle w:val="TableParagraph"/>
              <w:jc w:val="center"/>
            </w:pPr>
            <w:r w:rsidRPr="00E560ED">
              <w:t>702-8</w:t>
            </w:r>
          </w:p>
        </w:tc>
        <w:tc>
          <w:tcPr>
            <w:tcW w:w="6368" w:type="dxa"/>
            <w:tcBorders>
              <w:top w:val="single" w:sz="8" w:space="0" w:color="000000"/>
              <w:left w:val="single" w:sz="8" w:space="0" w:color="000000"/>
              <w:bottom w:val="single" w:sz="8" w:space="0" w:color="000000"/>
              <w:right w:val="single" w:sz="8" w:space="0" w:color="000000"/>
            </w:tcBorders>
            <w:vAlign w:val="center"/>
          </w:tcPr>
          <w:p w14:paraId="55E939D8" w14:textId="1916C51B" w:rsidR="00027BAF" w:rsidRPr="0087536D" w:rsidRDefault="00027BAF" w:rsidP="00027BAF">
            <w:pPr>
              <w:pStyle w:val="TableParagraph"/>
              <w:rPr>
                <w:lang w:eastAsia="ja-JP"/>
              </w:rPr>
            </w:pPr>
            <w:r w:rsidRPr="00E560ED">
              <w:t>Masonry vertical drain 400x400 (MV-400x400)</w:t>
            </w:r>
          </w:p>
        </w:tc>
        <w:tc>
          <w:tcPr>
            <w:tcW w:w="1014" w:type="dxa"/>
            <w:tcBorders>
              <w:top w:val="single" w:sz="8" w:space="0" w:color="000000"/>
              <w:left w:val="single" w:sz="8" w:space="0" w:color="000000"/>
              <w:bottom w:val="single" w:sz="8" w:space="0" w:color="000000"/>
              <w:right w:val="single" w:sz="8" w:space="0" w:color="000000"/>
            </w:tcBorders>
            <w:vAlign w:val="center"/>
          </w:tcPr>
          <w:p w14:paraId="6F5CEA02" w14:textId="6B48C1A3"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2460CBAA"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5D4FFDE" w14:textId="731EEF0D" w:rsidR="00027BAF" w:rsidRDefault="00027BAF" w:rsidP="00027BAF">
            <w:pPr>
              <w:pStyle w:val="TableParagraph"/>
              <w:jc w:val="center"/>
            </w:pPr>
            <w:r w:rsidRPr="00E560ED">
              <w:t>702-9</w:t>
            </w:r>
          </w:p>
        </w:tc>
        <w:tc>
          <w:tcPr>
            <w:tcW w:w="6368" w:type="dxa"/>
            <w:tcBorders>
              <w:top w:val="single" w:sz="8" w:space="0" w:color="000000"/>
              <w:left w:val="single" w:sz="8" w:space="0" w:color="000000"/>
              <w:bottom w:val="single" w:sz="8" w:space="0" w:color="000000"/>
              <w:right w:val="single" w:sz="8" w:space="0" w:color="000000"/>
            </w:tcBorders>
            <w:vAlign w:val="center"/>
          </w:tcPr>
          <w:p w14:paraId="57688CF6" w14:textId="32A5C281" w:rsidR="00027BAF" w:rsidRPr="0087536D" w:rsidRDefault="00027BAF" w:rsidP="00027BAF">
            <w:pPr>
              <w:pStyle w:val="TableParagraph"/>
              <w:rPr>
                <w:lang w:eastAsia="ja-JP"/>
              </w:rPr>
            </w:pPr>
            <w:r w:rsidRPr="00E560ED">
              <w:t>Concrete U-shaped drain 300x300 (CU-300x300)</w:t>
            </w:r>
          </w:p>
        </w:tc>
        <w:tc>
          <w:tcPr>
            <w:tcW w:w="1014" w:type="dxa"/>
            <w:tcBorders>
              <w:top w:val="single" w:sz="8" w:space="0" w:color="000000"/>
              <w:left w:val="single" w:sz="8" w:space="0" w:color="000000"/>
              <w:bottom w:val="single" w:sz="8" w:space="0" w:color="000000"/>
              <w:right w:val="single" w:sz="8" w:space="0" w:color="000000"/>
            </w:tcBorders>
            <w:vAlign w:val="center"/>
          </w:tcPr>
          <w:p w14:paraId="60F4A4BD" w14:textId="1BD897EC"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43756585"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01DECAF" w14:textId="0F12DD55" w:rsidR="00027BAF" w:rsidRDefault="00027BAF" w:rsidP="00027BAF">
            <w:pPr>
              <w:pStyle w:val="TableParagraph"/>
              <w:jc w:val="center"/>
            </w:pPr>
            <w:r w:rsidRPr="00E560ED">
              <w:t>702-10</w:t>
            </w:r>
          </w:p>
        </w:tc>
        <w:tc>
          <w:tcPr>
            <w:tcW w:w="6368" w:type="dxa"/>
            <w:tcBorders>
              <w:top w:val="single" w:sz="8" w:space="0" w:color="000000"/>
              <w:left w:val="single" w:sz="8" w:space="0" w:color="000000"/>
              <w:bottom w:val="single" w:sz="8" w:space="0" w:color="000000"/>
              <w:right w:val="single" w:sz="8" w:space="0" w:color="000000"/>
            </w:tcBorders>
            <w:vAlign w:val="center"/>
          </w:tcPr>
          <w:p w14:paraId="770DEA89" w14:textId="5EC2D74F" w:rsidR="00027BAF" w:rsidRPr="0087536D" w:rsidRDefault="00027BAF" w:rsidP="00027BAF">
            <w:pPr>
              <w:pStyle w:val="TableParagraph"/>
              <w:rPr>
                <w:lang w:eastAsia="ja-JP"/>
              </w:rPr>
            </w:pPr>
            <w:r w:rsidRPr="00E560ED">
              <w:t>Concrete U-shaped drain 350x350 (CU-350x350)</w:t>
            </w:r>
          </w:p>
        </w:tc>
        <w:tc>
          <w:tcPr>
            <w:tcW w:w="1014" w:type="dxa"/>
            <w:tcBorders>
              <w:top w:val="single" w:sz="8" w:space="0" w:color="000000"/>
              <w:left w:val="single" w:sz="8" w:space="0" w:color="000000"/>
              <w:bottom w:val="single" w:sz="8" w:space="0" w:color="000000"/>
              <w:right w:val="single" w:sz="8" w:space="0" w:color="000000"/>
            </w:tcBorders>
            <w:vAlign w:val="center"/>
          </w:tcPr>
          <w:p w14:paraId="6BEB785D" w14:textId="47790D16"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41B48C6C"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E846A09" w14:textId="06BED0F3" w:rsidR="00027BAF" w:rsidRDefault="00027BAF" w:rsidP="00027BAF">
            <w:pPr>
              <w:pStyle w:val="TableParagraph"/>
              <w:jc w:val="center"/>
            </w:pPr>
            <w:r w:rsidRPr="00E560ED">
              <w:t>702-11</w:t>
            </w:r>
          </w:p>
        </w:tc>
        <w:tc>
          <w:tcPr>
            <w:tcW w:w="6368" w:type="dxa"/>
            <w:tcBorders>
              <w:top w:val="single" w:sz="8" w:space="0" w:color="000000"/>
              <w:left w:val="single" w:sz="8" w:space="0" w:color="000000"/>
              <w:bottom w:val="single" w:sz="8" w:space="0" w:color="000000"/>
              <w:right w:val="single" w:sz="8" w:space="0" w:color="000000"/>
            </w:tcBorders>
            <w:vAlign w:val="center"/>
          </w:tcPr>
          <w:p w14:paraId="28E4BA35" w14:textId="2165DA26" w:rsidR="00027BAF" w:rsidRPr="0087536D" w:rsidRDefault="00027BAF" w:rsidP="00027BAF">
            <w:pPr>
              <w:pStyle w:val="TableParagraph"/>
              <w:rPr>
                <w:lang w:eastAsia="ja-JP"/>
              </w:rPr>
            </w:pPr>
            <w:r w:rsidRPr="00E560ED">
              <w:t>Concrete U-shaped drain 400x400 (CU-400x400)</w:t>
            </w:r>
          </w:p>
        </w:tc>
        <w:tc>
          <w:tcPr>
            <w:tcW w:w="1014" w:type="dxa"/>
            <w:tcBorders>
              <w:top w:val="single" w:sz="8" w:space="0" w:color="000000"/>
              <w:left w:val="single" w:sz="8" w:space="0" w:color="000000"/>
              <w:bottom w:val="single" w:sz="8" w:space="0" w:color="000000"/>
              <w:right w:val="single" w:sz="8" w:space="0" w:color="000000"/>
            </w:tcBorders>
            <w:vAlign w:val="center"/>
          </w:tcPr>
          <w:p w14:paraId="69C83C0C" w14:textId="412C4319"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23BE1835"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4F21ABB" w14:textId="3D1BC11D" w:rsidR="00027BAF" w:rsidRDefault="00027BAF" w:rsidP="00027BAF">
            <w:pPr>
              <w:pStyle w:val="TableParagraph"/>
              <w:jc w:val="center"/>
            </w:pPr>
            <w:r w:rsidRPr="00E560ED">
              <w:t>702-12</w:t>
            </w:r>
          </w:p>
        </w:tc>
        <w:tc>
          <w:tcPr>
            <w:tcW w:w="6368" w:type="dxa"/>
            <w:tcBorders>
              <w:top w:val="single" w:sz="8" w:space="0" w:color="000000"/>
              <w:left w:val="single" w:sz="8" w:space="0" w:color="000000"/>
              <w:bottom w:val="single" w:sz="8" w:space="0" w:color="000000"/>
              <w:right w:val="single" w:sz="8" w:space="0" w:color="000000"/>
            </w:tcBorders>
            <w:vAlign w:val="center"/>
          </w:tcPr>
          <w:p w14:paraId="56F826B0" w14:textId="748F6D3C" w:rsidR="00027BAF" w:rsidRPr="0087536D" w:rsidRDefault="00027BAF" w:rsidP="00027BAF">
            <w:pPr>
              <w:pStyle w:val="TableParagraph"/>
              <w:rPr>
                <w:lang w:eastAsia="ja-JP"/>
              </w:rPr>
            </w:pPr>
            <w:r w:rsidRPr="00E560ED">
              <w:t>Concrete U-shaped drain 450x450 (CU-450x450)</w:t>
            </w:r>
          </w:p>
        </w:tc>
        <w:tc>
          <w:tcPr>
            <w:tcW w:w="1014" w:type="dxa"/>
            <w:tcBorders>
              <w:top w:val="single" w:sz="8" w:space="0" w:color="000000"/>
              <w:left w:val="single" w:sz="8" w:space="0" w:color="000000"/>
              <w:bottom w:val="single" w:sz="8" w:space="0" w:color="000000"/>
              <w:right w:val="single" w:sz="8" w:space="0" w:color="000000"/>
            </w:tcBorders>
            <w:vAlign w:val="center"/>
          </w:tcPr>
          <w:p w14:paraId="08F114F8" w14:textId="6F35BF5E"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32F4CCC5"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848F835" w14:textId="77577B70" w:rsidR="00027BAF" w:rsidRDefault="00027BAF" w:rsidP="00027BAF">
            <w:pPr>
              <w:pStyle w:val="TableParagraph"/>
              <w:jc w:val="center"/>
            </w:pPr>
            <w:r w:rsidRPr="00E560ED">
              <w:t>702-13</w:t>
            </w:r>
          </w:p>
        </w:tc>
        <w:tc>
          <w:tcPr>
            <w:tcW w:w="6368" w:type="dxa"/>
            <w:tcBorders>
              <w:top w:val="single" w:sz="8" w:space="0" w:color="000000"/>
              <w:left w:val="single" w:sz="8" w:space="0" w:color="000000"/>
              <w:bottom w:val="single" w:sz="8" w:space="0" w:color="000000"/>
              <w:right w:val="single" w:sz="8" w:space="0" w:color="000000"/>
            </w:tcBorders>
            <w:vAlign w:val="center"/>
          </w:tcPr>
          <w:p w14:paraId="52670ACE" w14:textId="707CA892" w:rsidR="00027BAF" w:rsidRPr="0087536D" w:rsidRDefault="00027BAF" w:rsidP="00027BAF">
            <w:pPr>
              <w:pStyle w:val="TableParagraph"/>
              <w:rPr>
                <w:lang w:eastAsia="ja-JP"/>
              </w:rPr>
            </w:pPr>
            <w:r w:rsidRPr="00E560ED">
              <w:t>Concrete U-shaped drain 500x500 (CU-500x500)</w:t>
            </w:r>
          </w:p>
        </w:tc>
        <w:tc>
          <w:tcPr>
            <w:tcW w:w="1014" w:type="dxa"/>
            <w:tcBorders>
              <w:top w:val="single" w:sz="8" w:space="0" w:color="000000"/>
              <w:left w:val="single" w:sz="8" w:space="0" w:color="000000"/>
              <w:bottom w:val="single" w:sz="8" w:space="0" w:color="000000"/>
              <w:right w:val="single" w:sz="8" w:space="0" w:color="000000"/>
            </w:tcBorders>
            <w:vAlign w:val="center"/>
          </w:tcPr>
          <w:p w14:paraId="56165CD9" w14:textId="54665469"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03504704"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05822DA" w14:textId="2F762590" w:rsidR="00027BAF" w:rsidRDefault="00027BAF" w:rsidP="00027BAF">
            <w:pPr>
              <w:pStyle w:val="TableParagraph"/>
              <w:jc w:val="center"/>
            </w:pPr>
            <w:r w:rsidRPr="00E560ED">
              <w:t>702-14</w:t>
            </w:r>
          </w:p>
        </w:tc>
        <w:tc>
          <w:tcPr>
            <w:tcW w:w="6368" w:type="dxa"/>
            <w:tcBorders>
              <w:top w:val="single" w:sz="8" w:space="0" w:color="000000"/>
              <w:left w:val="single" w:sz="8" w:space="0" w:color="000000"/>
              <w:bottom w:val="single" w:sz="8" w:space="0" w:color="000000"/>
              <w:right w:val="single" w:sz="8" w:space="0" w:color="000000"/>
            </w:tcBorders>
            <w:vAlign w:val="center"/>
          </w:tcPr>
          <w:p w14:paraId="003DF584" w14:textId="2BB4A491" w:rsidR="00027BAF" w:rsidRPr="0087536D" w:rsidRDefault="00027BAF" w:rsidP="00027BAF">
            <w:pPr>
              <w:pStyle w:val="TableParagraph"/>
              <w:rPr>
                <w:lang w:eastAsia="ja-JP"/>
              </w:rPr>
            </w:pPr>
            <w:r w:rsidRPr="00E560ED">
              <w:t>Concrete U-shaped drain 500x700 (CU-500x700)</w:t>
            </w:r>
          </w:p>
        </w:tc>
        <w:tc>
          <w:tcPr>
            <w:tcW w:w="1014" w:type="dxa"/>
            <w:tcBorders>
              <w:top w:val="single" w:sz="8" w:space="0" w:color="000000"/>
              <w:left w:val="single" w:sz="8" w:space="0" w:color="000000"/>
              <w:bottom w:val="single" w:sz="8" w:space="0" w:color="000000"/>
              <w:right w:val="single" w:sz="8" w:space="0" w:color="000000"/>
            </w:tcBorders>
            <w:vAlign w:val="center"/>
          </w:tcPr>
          <w:p w14:paraId="64008737" w14:textId="1D781C57"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4CDBE2A2"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9AE5E47" w14:textId="7DCCEA1E" w:rsidR="00027BAF" w:rsidRDefault="00027BAF" w:rsidP="00027BAF">
            <w:pPr>
              <w:pStyle w:val="TableParagraph"/>
              <w:jc w:val="center"/>
            </w:pPr>
            <w:r w:rsidRPr="00E560ED">
              <w:t>702-15</w:t>
            </w:r>
          </w:p>
        </w:tc>
        <w:tc>
          <w:tcPr>
            <w:tcW w:w="6368" w:type="dxa"/>
            <w:tcBorders>
              <w:top w:val="single" w:sz="8" w:space="0" w:color="000000"/>
              <w:left w:val="single" w:sz="8" w:space="0" w:color="000000"/>
              <w:bottom w:val="single" w:sz="8" w:space="0" w:color="000000"/>
              <w:right w:val="single" w:sz="8" w:space="0" w:color="000000"/>
            </w:tcBorders>
            <w:vAlign w:val="center"/>
          </w:tcPr>
          <w:p w14:paraId="3163B2EB" w14:textId="2FB1BFC3" w:rsidR="00027BAF" w:rsidRPr="0087536D" w:rsidRDefault="00027BAF" w:rsidP="00027BAF">
            <w:pPr>
              <w:pStyle w:val="TableParagraph"/>
              <w:rPr>
                <w:lang w:eastAsia="ja-JP"/>
              </w:rPr>
            </w:pPr>
            <w:r w:rsidRPr="00E560ED">
              <w:t>Concrete U-shaped drain 600x600 (CU-600x600)</w:t>
            </w:r>
          </w:p>
        </w:tc>
        <w:tc>
          <w:tcPr>
            <w:tcW w:w="1014" w:type="dxa"/>
            <w:tcBorders>
              <w:top w:val="single" w:sz="8" w:space="0" w:color="000000"/>
              <w:left w:val="single" w:sz="8" w:space="0" w:color="000000"/>
              <w:bottom w:val="single" w:sz="8" w:space="0" w:color="000000"/>
              <w:right w:val="single" w:sz="8" w:space="0" w:color="000000"/>
            </w:tcBorders>
            <w:vAlign w:val="center"/>
          </w:tcPr>
          <w:p w14:paraId="58D3B537" w14:textId="610FFB09"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0D4DBE13"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6CC3EFB" w14:textId="5272B4A9" w:rsidR="00027BAF" w:rsidRDefault="00027BAF" w:rsidP="00027BAF">
            <w:pPr>
              <w:pStyle w:val="TableParagraph"/>
              <w:jc w:val="center"/>
            </w:pPr>
            <w:r w:rsidRPr="00E560ED">
              <w:t>702-16</w:t>
            </w:r>
          </w:p>
        </w:tc>
        <w:tc>
          <w:tcPr>
            <w:tcW w:w="6368" w:type="dxa"/>
            <w:tcBorders>
              <w:top w:val="single" w:sz="8" w:space="0" w:color="000000"/>
              <w:left w:val="single" w:sz="8" w:space="0" w:color="000000"/>
              <w:bottom w:val="single" w:sz="8" w:space="0" w:color="000000"/>
              <w:right w:val="single" w:sz="8" w:space="0" w:color="000000"/>
            </w:tcBorders>
            <w:vAlign w:val="center"/>
          </w:tcPr>
          <w:p w14:paraId="44991FA4" w14:textId="5BA9448B" w:rsidR="00027BAF" w:rsidRPr="0087536D" w:rsidRDefault="00027BAF" w:rsidP="00027BAF">
            <w:pPr>
              <w:pStyle w:val="TableParagraph"/>
              <w:rPr>
                <w:lang w:eastAsia="ja-JP"/>
              </w:rPr>
            </w:pPr>
            <w:r w:rsidRPr="00E560ED">
              <w:t>Concrete U-shaped drain with cover for light vehicle 300x300 (CU(LC)-300x300)</w:t>
            </w:r>
          </w:p>
        </w:tc>
        <w:tc>
          <w:tcPr>
            <w:tcW w:w="1014" w:type="dxa"/>
            <w:tcBorders>
              <w:top w:val="single" w:sz="8" w:space="0" w:color="000000"/>
              <w:left w:val="single" w:sz="8" w:space="0" w:color="000000"/>
              <w:bottom w:val="single" w:sz="8" w:space="0" w:color="000000"/>
              <w:right w:val="single" w:sz="8" w:space="0" w:color="000000"/>
            </w:tcBorders>
            <w:vAlign w:val="center"/>
          </w:tcPr>
          <w:p w14:paraId="415FA51A" w14:textId="21EDE749"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43FF74DF"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DAE75F5" w14:textId="190DD33F" w:rsidR="00027BAF" w:rsidRDefault="00027BAF" w:rsidP="00027BAF">
            <w:pPr>
              <w:pStyle w:val="TableParagraph"/>
              <w:jc w:val="center"/>
            </w:pPr>
            <w:r w:rsidRPr="00E560ED">
              <w:t>702-17</w:t>
            </w:r>
          </w:p>
        </w:tc>
        <w:tc>
          <w:tcPr>
            <w:tcW w:w="6368" w:type="dxa"/>
            <w:tcBorders>
              <w:top w:val="single" w:sz="8" w:space="0" w:color="000000"/>
              <w:left w:val="single" w:sz="8" w:space="0" w:color="000000"/>
              <w:bottom w:val="single" w:sz="8" w:space="0" w:color="000000"/>
              <w:right w:val="single" w:sz="8" w:space="0" w:color="000000"/>
            </w:tcBorders>
            <w:vAlign w:val="center"/>
          </w:tcPr>
          <w:p w14:paraId="38F00B66" w14:textId="0A5E921B" w:rsidR="00027BAF" w:rsidRPr="0087536D" w:rsidRDefault="00027BAF" w:rsidP="00027BAF">
            <w:pPr>
              <w:pStyle w:val="TableParagraph"/>
              <w:rPr>
                <w:lang w:eastAsia="ja-JP"/>
              </w:rPr>
            </w:pPr>
            <w:r w:rsidRPr="00E560ED">
              <w:t>Concrete U-shaped drain with cover for light vehicle 400x400 (CU(LC)-400x400)</w:t>
            </w:r>
          </w:p>
        </w:tc>
        <w:tc>
          <w:tcPr>
            <w:tcW w:w="1014" w:type="dxa"/>
            <w:tcBorders>
              <w:top w:val="single" w:sz="8" w:space="0" w:color="000000"/>
              <w:left w:val="single" w:sz="8" w:space="0" w:color="000000"/>
              <w:bottom w:val="single" w:sz="8" w:space="0" w:color="000000"/>
              <w:right w:val="single" w:sz="8" w:space="0" w:color="000000"/>
            </w:tcBorders>
            <w:vAlign w:val="center"/>
          </w:tcPr>
          <w:p w14:paraId="6BF22843" w14:textId="50F0A2EC"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4F2A35F3"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D9D3186" w14:textId="38E688B8" w:rsidR="00027BAF" w:rsidRDefault="00027BAF" w:rsidP="00027BAF">
            <w:pPr>
              <w:pStyle w:val="TableParagraph"/>
              <w:jc w:val="center"/>
            </w:pPr>
            <w:r w:rsidRPr="00E560ED">
              <w:t>702-18</w:t>
            </w:r>
          </w:p>
        </w:tc>
        <w:tc>
          <w:tcPr>
            <w:tcW w:w="6368" w:type="dxa"/>
            <w:tcBorders>
              <w:top w:val="single" w:sz="8" w:space="0" w:color="000000"/>
              <w:left w:val="single" w:sz="8" w:space="0" w:color="000000"/>
              <w:bottom w:val="single" w:sz="8" w:space="0" w:color="000000"/>
              <w:right w:val="single" w:sz="8" w:space="0" w:color="000000"/>
            </w:tcBorders>
            <w:vAlign w:val="center"/>
          </w:tcPr>
          <w:p w14:paraId="7281BDEA" w14:textId="4DFF8980" w:rsidR="00027BAF" w:rsidRPr="0087536D" w:rsidRDefault="00027BAF" w:rsidP="00027BAF">
            <w:pPr>
              <w:pStyle w:val="TableParagraph"/>
              <w:rPr>
                <w:lang w:eastAsia="ja-JP"/>
              </w:rPr>
            </w:pPr>
            <w:r w:rsidRPr="00E560ED">
              <w:t>Concrete U-shaped drain with cover for light vehicle 450x450 (CU(LC)-450x450)</w:t>
            </w:r>
          </w:p>
        </w:tc>
        <w:tc>
          <w:tcPr>
            <w:tcW w:w="1014" w:type="dxa"/>
            <w:tcBorders>
              <w:top w:val="single" w:sz="8" w:space="0" w:color="000000"/>
              <w:left w:val="single" w:sz="8" w:space="0" w:color="000000"/>
              <w:bottom w:val="single" w:sz="8" w:space="0" w:color="000000"/>
              <w:right w:val="single" w:sz="8" w:space="0" w:color="000000"/>
            </w:tcBorders>
            <w:vAlign w:val="center"/>
          </w:tcPr>
          <w:p w14:paraId="765FAAD9" w14:textId="528961BA"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50834C1D"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20161ED" w14:textId="1EC3A137" w:rsidR="00027BAF" w:rsidRDefault="00027BAF" w:rsidP="00027BAF">
            <w:pPr>
              <w:pStyle w:val="TableParagraph"/>
              <w:jc w:val="center"/>
            </w:pPr>
            <w:r w:rsidRPr="00E560ED">
              <w:t>702-19</w:t>
            </w:r>
          </w:p>
        </w:tc>
        <w:tc>
          <w:tcPr>
            <w:tcW w:w="6368" w:type="dxa"/>
            <w:tcBorders>
              <w:top w:val="single" w:sz="8" w:space="0" w:color="000000"/>
              <w:left w:val="single" w:sz="8" w:space="0" w:color="000000"/>
              <w:bottom w:val="single" w:sz="8" w:space="0" w:color="000000"/>
              <w:right w:val="single" w:sz="8" w:space="0" w:color="000000"/>
            </w:tcBorders>
            <w:vAlign w:val="center"/>
          </w:tcPr>
          <w:p w14:paraId="5A168475" w14:textId="42FEC447" w:rsidR="00027BAF" w:rsidRPr="0087536D" w:rsidRDefault="00027BAF" w:rsidP="00027BAF">
            <w:pPr>
              <w:pStyle w:val="TableParagraph"/>
              <w:rPr>
                <w:lang w:eastAsia="ja-JP"/>
              </w:rPr>
            </w:pPr>
            <w:r w:rsidRPr="00E560ED">
              <w:t>Concrete U-shaped drain with cover for light vehicle 500x500 (CU(LC)-500x500)</w:t>
            </w:r>
          </w:p>
        </w:tc>
        <w:tc>
          <w:tcPr>
            <w:tcW w:w="1014" w:type="dxa"/>
            <w:tcBorders>
              <w:top w:val="single" w:sz="8" w:space="0" w:color="000000"/>
              <w:left w:val="single" w:sz="8" w:space="0" w:color="000000"/>
              <w:bottom w:val="single" w:sz="8" w:space="0" w:color="000000"/>
              <w:right w:val="single" w:sz="8" w:space="0" w:color="000000"/>
            </w:tcBorders>
            <w:vAlign w:val="center"/>
          </w:tcPr>
          <w:p w14:paraId="2CE461A9" w14:textId="5C929E8A"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67B57CA0"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1189D3F" w14:textId="41422EB7" w:rsidR="00027BAF" w:rsidRDefault="00027BAF" w:rsidP="00027BAF">
            <w:pPr>
              <w:pStyle w:val="TableParagraph"/>
              <w:jc w:val="center"/>
            </w:pPr>
            <w:r w:rsidRPr="00E560ED">
              <w:t>702-20</w:t>
            </w:r>
          </w:p>
        </w:tc>
        <w:tc>
          <w:tcPr>
            <w:tcW w:w="6368" w:type="dxa"/>
            <w:tcBorders>
              <w:top w:val="single" w:sz="8" w:space="0" w:color="000000"/>
              <w:left w:val="single" w:sz="8" w:space="0" w:color="000000"/>
              <w:bottom w:val="single" w:sz="8" w:space="0" w:color="000000"/>
              <w:right w:val="single" w:sz="8" w:space="0" w:color="000000"/>
            </w:tcBorders>
            <w:vAlign w:val="center"/>
          </w:tcPr>
          <w:p w14:paraId="48552B7D" w14:textId="5C333CAB" w:rsidR="00027BAF" w:rsidRPr="0087536D" w:rsidRDefault="00027BAF" w:rsidP="00027BAF">
            <w:pPr>
              <w:pStyle w:val="TableParagraph"/>
              <w:rPr>
                <w:lang w:eastAsia="ja-JP"/>
              </w:rPr>
            </w:pPr>
            <w:r w:rsidRPr="00E560ED">
              <w:t>Concrete U-shaped drain with cover for light vehicle 500x700 (CU(LC)-500x700)</w:t>
            </w:r>
          </w:p>
        </w:tc>
        <w:tc>
          <w:tcPr>
            <w:tcW w:w="1014" w:type="dxa"/>
            <w:tcBorders>
              <w:top w:val="single" w:sz="8" w:space="0" w:color="000000"/>
              <w:left w:val="single" w:sz="8" w:space="0" w:color="000000"/>
              <w:bottom w:val="single" w:sz="8" w:space="0" w:color="000000"/>
              <w:right w:val="single" w:sz="8" w:space="0" w:color="000000"/>
            </w:tcBorders>
            <w:vAlign w:val="center"/>
          </w:tcPr>
          <w:p w14:paraId="06723DB2" w14:textId="2D22D7F3"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553D903C"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B7C04AC" w14:textId="5C58E843" w:rsidR="00027BAF" w:rsidRDefault="00027BAF" w:rsidP="00027BAF">
            <w:pPr>
              <w:pStyle w:val="TableParagraph"/>
              <w:jc w:val="center"/>
            </w:pPr>
            <w:r w:rsidRPr="00E560ED">
              <w:t>702-21</w:t>
            </w:r>
          </w:p>
        </w:tc>
        <w:tc>
          <w:tcPr>
            <w:tcW w:w="6368" w:type="dxa"/>
            <w:tcBorders>
              <w:top w:val="single" w:sz="8" w:space="0" w:color="000000"/>
              <w:left w:val="single" w:sz="8" w:space="0" w:color="000000"/>
              <w:bottom w:val="single" w:sz="8" w:space="0" w:color="000000"/>
              <w:right w:val="single" w:sz="8" w:space="0" w:color="000000"/>
            </w:tcBorders>
            <w:vAlign w:val="center"/>
          </w:tcPr>
          <w:p w14:paraId="7FCBEA6F" w14:textId="165566BF" w:rsidR="00027BAF" w:rsidRPr="0087536D" w:rsidRDefault="00027BAF" w:rsidP="00027BAF">
            <w:pPr>
              <w:pStyle w:val="TableParagraph"/>
              <w:rPr>
                <w:lang w:eastAsia="ja-JP"/>
              </w:rPr>
            </w:pPr>
            <w:r w:rsidRPr="00E560ED">
              <w:t>Concrete U-shaped drain with cover for heavy vehicle 300x300 (CU(HC)-300x300)</w:t>
            </w:r>
          </w:p>
        </w:tc>
        <w:tc>
          <w:tcPr>
            <w:tcW w:w="1014" w:type="dxa"/>
            <w:tcBorders>
              <w:top w:val="single" w:sz="8" w:space="0" w:color="000000"/>
              <w:left w:val="single" w:sz="8" w:space="0" w:color="000000"/>
              <w:bottom w:val="single" w:sz="8" w:space="0" w:color="000000"/>
              <w:right w:val="single" w:sz="8" w:space="0" w:color="000000"/>
            </w:tcBorders>
            <w:vAlign w:val="center"/>
          </w:tcPr>
          <w:p w14:paraId="4CEDAE1E" w14:textId="4C8F3ABF"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095D4DBB"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68C98FE" w14:textId="4385292C" w:rsidR="00027BAF" w:rsidRDefault="00027BAF" w:rsidP="00027BAF">
            <w:pPr>
              <w:pStyle w:val="TableParagraph"/>
              <w:jc w:val="center"/>
            </w:pPr>
            <w:r w:rsidRPr="00E560ED">
              <w:t>702-22</w:t>
            </w:r>
          </w:p>
        </w:tc>
        <w:tc>
          <w:tcPr>
            <w:tcW w:w="6368" w:type="dxa"/>
            <w:tcBorders>
              <w:top w:val="single" w:sz="8" w:space="0" w:color="000000"/>
              <w:left w:val="single" w:sz="8" w:space="0" w:color="000000"/>
              <w:bottom w:val="single" w:sz="8" w:space="0" w:color="000000"/>
              <w:right w:val="single" w:sz="8" w:space="0" w:color="000000"/>
            </w:tcBorders>
            <w:vAlign w:val="center"/>
          </w:tcPr>
          <w:p w14:paraId="1AD62F14" w14:textId="3B67CA42" w:rsidR="00027BAF" w:rsidRPr="0087536D" w:rsidRDefault="00027BAF" w:rsidP="00027BAF">
            <w:pPr>
              <w:pStyle w:val="TableParagraph"/>
              <w:rPr>
                <w:lang w:eastAsia="ja-JP"/>
              </w:rPr>
            </w:pPr>
            <w:r w:rsidRPr="00E560ED">
              <w:t>Concrete U-shaped drain  cover for heavy vehicle 400x200 (CU(HC)-400x200)</w:t>
            </w:r>
          </w:p>
        </w:tc>
        <w:tc>
          <w:tcPr>
            <w:tcW w:w="1014" w:type="dxa"/>
            <w:tcBorders>
              <w:top w:val="single" w:sz="8" w:space="0" w:color="000000"/>
              <w:left w:val="single" w:sz="8" w:space="0" w:color="000000"/>
              <w:bottom w:val="single" w:sz="8" w:space="0" w:color="000000"/>
              <w:right w:val="single" w:sz="8" w:space="0" w:color="000000"/>
            </w:tcBorders>
            <w:vAlign w:val="center"/>
          </w:tcPr>
          <w:p w14:paraId="25D8CDD6" w14:textId="2B667840" w:rsidR="00027BAF" w:rsidRPr="00CE3858" w:rsidRDefault="00027BAF" w:rsidP="00027BAF">
            <w:pPr>
              <w:pStyle w:val="TableParagraph"/>
              <w:jc w:val="center"/>
              <w:rPr>
                <w:szCs w:val="24"/>
                <w:lang w:eastAsia="ja-JP"/>
              </w:rPr>
            </w:pPr>
            <w:r>
              <w:t>No</w:t>
            </w:r>
            <w:r w:rsidRPr="00E560ED">
              <w:t>.</w:t>
            </w:r>
          </w:p>
        </w:tc>
      </w:tr>
      <w:tr w:rsidR="00027BAF" w14:paraId="05DAD267"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66B7BF9" w14:textId="2665D68E" w:rsidR="00027BAF" w:rsidRDefault="00027BAF" w:rsidP="00027BAF">
            <w:pPr>
              <w:pStyle w:val="TableParagraph"/>
              <w:jc w:val="center"/>
            </w:pPr>
            <w:r w:rsidRPr="00E560ED">
              <w:t>702-23</w:t>
            </w:r>
          </w:p>
        </w:tc>
        <w:tc>
          <w:tcPr>
            <w:tcW w:w="6368" w:type="dxa"/>
            <w:tcBorders>
              <w:top w:val="single" w:sz="8" w:space="0" w:color="000000"/>
              <w:left w:val="single" w:sz="8" w:space="0" w:color="000000"/>
              <w:bottom w:val="single" w:sz="8" w:space="0" w:color="000000"/>
              <w:right w:val="single" w:sz="8" w:space="0" w:color="000000"/>
            </w:tcBorders>
            <w:vAlign w:val="center"/>
          </w:tcPr>
          <w:p w14:paraId="347FC9A3" w14:textId="04458254" w:rsidR="00027BAF" w:rsidRPr="0087536D" w:rsidRDefault="00027BAF" w:rsidP="00027BAF">
            <w:pPr>
              <w:pStyle w:val="TableParagraph"/>
              <w:rPr>
                <w:lang w:eastAsia="ja-JP"/>
              </w:rPr>
            </w:pPr>
            <w:r w:rsidRPr="00E560ED">
              <w:t>Concrete U-shaped drain with cover for heavy vehicle 500x500 (CU(HC)-500x500)</w:t>
            </w:r>
          </w:p>
        </w:tc>
        <w:tc>
          <w:tcPr>
            <w:tcW w:w="1014" w:type="dxa"/>
            <w:tcBorders>
              <w:top w:val="single" w:sz="8" w:space="0" w:color="000000"/>
              <w:left w:val="single" w:sz="8" w:space="0" w:color="000000"/>
              <w:bottom w:val="single" w:sz="8" w:space="0" w:color="000000"/>
              <w:right w:val="single" w:sz="8" w:space="0" w:color="000000"/>
            </w:tcBorders>
            <w:vAlign w:val="center"/>
          </w:tcPr>
          <w:p w14:paraId="25674550" w14:textId="5D977B03"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34EED1B5"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93A0233" w14:textId="0321FC10" w:rsidR="00027BAF" w:rsidRDefault="00027BAF" w:rsidP="00027BAF">
            <w:pPr>
              <w:pStyle w:val="TableParagraph"/>
              <w:jc w:val="center"/>
            </w:pPr>
            <w:r w:rsidRPr="00E560ED">
              <w:t>702-24</w:t>
            </w:r>
          </w:p>
        </w:tc>
        <w:tc>
          <w:tcPr>
            <w:tcW w:w="6368" w:type="dxa"/>
            <w:tcBorders>
              <w:top w:val="single" w:sz="8" w:space="0" w:color="000000"/>
              <w:left w:val="single" w:sz="8" w:space="0" w:color="000000"/>
              <w:bottom w:val="single" w:sz="8" w:space="0" w:color="000000"/>
              <w:right w:val="single" w:sz="8" w:space="0" w:color="000000"/>
            </w:tcBorders>
            <w:vAlign w:val="center"/>
          </w:tcPr>
          <w:p w14:paraId="21734C39" w14:textId="3D5E210F" w:rsidR="00027BAF" w:rsidRPr="0087536D" w:rsidRDefault="00027BAF" w:rsidP="00027BAF">
            <w:pPr>
              <w:pStyle w:val="TableParagraph"/>
              <w:rPr>
                <w:lang w:eastAsia="ja-JP"/>
              </w:rPr>
            </w:pPr>
            <w:r w:rsidRPr="00E560ED">
              <w:t>Concrete U-shaped drain with cover for heavy vehicle 500x600 (CU(HC)-500x600)</w:t>
            </w:r>
          </w:p>
        </w:tc>
        <w:tc>
          <w:tcPr>
            <w:tcW w:w="1014" w:type="dxa"/>
            <w:tcBorders>
              <w:top w:val="single" w:sz="8" w:space="0" w:color="000000"/>
              <w:left w:val="single" w:sz="8" w:space="0" w:color="000000"/>
              <w:bottom w:val="single" w:sz="8" w:space="0" w:color="000000"/>
              <w:right w:val="single" w:sz="8" w:space="0" w:color="000000"/>
            </w:tcBorders>
            <w:vAlign w:val="center"/>
          </w:tcPr>
          <w:p w14:paraId="5F3FFD8C" w14:textId="78839294"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358EFFCC"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6444328" w14:textId="5F9F5830" w:rsidR="00027BAF" w:rsidRDefault="00027BAF" w:rsidP="00027BAF">
            <w:pPr>
              <w:pStyle w:val="TableParagraph"/>
              <w:jc w:val="center"/>
            </w:pPr>
            <w:r w:rsidRPr="00E560ED">
              <w:t>702-25</w:t>
            </w:r>
          </w:p>
        </w:tc>
        <w:tc>
          <w:tcPr>
            <w:tcW w:w="6368" w:type="dxa"/>
            <w:tcBorders>
              <w:top w:val="single" w:sz="8" w:space="0" w:color="000000"/>
              <w:left w:val="single" w:sz="8" w:space="0" w:color="000000"/>
              <w:bottom w:val="single" w:sz="8" w:space="0" w:color="000000"/>
              <w:right w:val="single" w:sz="8" w:space="0" w:color="000000"/>
            </w:tcBorders>
            <w:vAlign w:val="center"/>
          </w:tcPr>
          <w:p w14:paraId="03D117D9" w14:textId="4C0FA137" w:rsidR="00027BAF" w:rsidRPr="0087536D" w:rsidRDefault="00027BAF" w:rsidP="00027BAF">
            <w:pPr>
              <w:pStyle w:val="TableParagraph"/>
              <w:rPr>
                <w:lang w:eastAsia="ja-JP"/>
              </w:rPr>
            </w:pPr>
            <w:r w:rsidRPr="00E560ED">
              <w:t>Concrete U-shaped drain with cover for heavy vehicle 500x700 (CU(HC)-500x700)</w:t>
            </w:r>
          </w:p>
        </w:tc>
        <w:tc>
          <w:tcPr>
            <w:tcW w:w="1014" w:type="dxa"/>
            <w:tcBorders>
              <w:top w:val="single" w:sz="8" w:space="0" w:color="000000"/>
              <w:left w:val="single" w:sz="8" w:space="0" w:color="000000"/>
              <w:bottom w:val="single" w:sz="8" w:space="0" w:color="000000"/>
              <w:right w:val="single" w:sz="8" w:space="0" w:color="000000"/>
            </w:tcBorders>
            <w:vAlign w:val="center"/>
          </w:tcPr>
          <w:p w14:paraId="078C89CC" w14:textId="7256E57F" w:rsidR="00027BAF" w:rsidRPr="00CE3858" w:rsidRDefault="00027BAF" w:rsidP="00027BAF">
            <w:pPr>
              <w:pStyle w:val="TableParagraph"/>
              <w:jc w:val="center"/>
              <w:rPr>
                <w:szCs w:val="24"/>
                <w:lang w:eastAsia="ja-JP"/>
              </w:rPr>
            </w:pPr>
            <w:proofErr w:type="spellStart"/>
            <w:r w:rsidRPr="00E560ED">
              <w:t>lin.m</w:t>
            </w:r>
            <w:proofErr w:type="spellEnd"/>
          </w:p>
        </w:tc>
      </w:tr>
      <w:tr w:rsidR="00027BAF" w14:paraId="23F2DBBD"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DD1611E" w14:textId="7C912EDF" w:rsidR="00027BAF" w:rsidRDefault="00027BAF" w:rsidP="00027BAF">
            <w:pPr>
              <w:pStyle w:val="TableParagraph"/>
              <w:jc w:val="center"/>
            </w:pPr>
            <w:r w:rsidRPr="00E560ED">
              <w:t>702-26</w:t>
            </w:r>
          </w:p>
        </w:tc>
        <w:tc>
          <w:tcPr>
            <w:tcW w:w="6368" w:type="dxa"/>
            <w:tcBorders>
              <w:top w:val="single" w:sz="8" w:space="0" w:color="000000"/>
              <w:left w:val="single" w:sz="8" w:space="0" w:color="000000"/>
              <w:bottom w:val="single" w:sz="8" w:space="0" w:color="000000"/>
              <w:right w:val="single" w:sz="8" w:space="0" w:color="000000"/>
            </w:tcBorders>
            <w:vAlign w:val="center"/>
          </w:tcPr>
          <w:p w14:paraId="548775E4" w14:textId="2B06CC7D" w:rsidR="00027BAF" w:rsidRPr="0087536D" w:rsidRDefault="00027BAF" w:rsidP="00027BAF">
            <w:pPr>
              <w:pStyle w:val="TableParagraph"/>
              <w:rPr>
                <w:lang w:eastAsia="ja-JP"/>
              </w:rPr>
            </w:pPr>
            <w:r w:rsidRPr="00E560ED">
              <w:t>Concrete cover for pedestrian 500x1100x100</w:t>
            </w:r>
          </w:p>
        </w:tc>
        <w:tc>
          <w:tcPr>
            <w:tcW w:w="1014" w:type="dxa"/>
            <w:tcBorders>
              <w:top w:val="single" w:sz="8" w:space="0" w:color="000000"/>
              <w:left w:val="single" w:sz="8" w:space="0" w:color="000000"/>
              <w:bottom w:val="single" w:sz="8" w:space="0" w:color="000000"/>
              <w:right w:val="single" w:sz="8" w:space="0" w:color="000000"/>
            </w:tcBorders>
            <w:vAlign w:val="center"/>
          </w:tcPr>
          <w:p w14:paraId="6BC29C4B" w14:textId="084196E7" w:rsidR="00027BAF" w:rsidRPr="00CE3858" w:rsidRDefault="00027BAF" w:rsidP="00027BAF">
            <w:pPr>
              <w:pStyle w:val="TableParagraph"/>
              <w:jc w:val="center"/>
              <w:rPr>
                <w:szCs w:val="24"/>
                <w:lang w:eastAsia="ja-JP"/>
              </w:rPr>
            </w:pPr>
            <w:r w:rsidRPr="00806A59">
              <w:t>No.</w:t>
            </w:r>
          </w:p>
        </w:tc>
      </w:tr>
      <w:tr w:rsidR="00027BAF" w14:paraId="221420CA"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3A33DC29" w14:textId="3D64BF95" w:rsidR="00027BAF" w:rsidRDefault="00027BAF" w:rsidP="00027BAF">
            <w:pPr>
              <w:pStyle w:val="TableParagraph"/>
              <w:jc w:val="center"/>
            </w:pPr>
            <w:r w:rsidRPr="00E560ED">
              <w:t>702-27</w:t>
            </w:r>
          </w:p>
        </w:tc>
        <w:tc>
          <w:tcPr>
            <w:tcW w:w="6368" w:type="dxa"/>
            <w:tcBorders>
              <w:top w:val="single" w:sz="8" w:space="0" w:color="000000"/>
              <w:left w:val="single" w:sz="8" w:space="0" w:color="000000"/>
              <w:bottom w:val="single" w:sz="8" w:space="0" w:color="000000"/>
              <w:right w:val="single" w:sz="8" w:space="0" w:color="000000"/>
            </w:tcBorders>
            <w:vAlign w:val="center"/>
          </w:tcPr>
          <w:p w14:paraId="7291DCDE" w14:textId="469BE211" w:rsidR="00027BAF" w:rsidRPr="0087536D" w:rsidRDefault="00027BAF" w:rsidP="00027BAF">
            <w:pPr>
              <w:pStyle w:val="TableParagraph"/>
              <w:rPr>
                <w:lang w:eastAsia="ja-JP"/>
              </w:rPr>
            </w:pPr>
            <w:r w:rsidRPr="00E560ED">
              <w:t>Sewage casting catch basin cover 600 diameter (Re-used) for pedestrian with concrete slab 1700x1700x250</w:t>
            </w:r>
          </w:p>
        </w:tc>
        <w:tc>
          <w:tcPr>
            <w:tcW w:w="1014" w:type="dxa"/>
            <w:tcBorders>
              <w:top w:val="single" w:sz="8" w:space="0" w:color="000000"/>
              <w:left w:val="single" w:sz="8" w:space="0" w:color="000000"/>
              <w:bottom w:val="single" w:sz="8" w:space="0" w:color="000000"/>
              <w:right w:val="single" w:sz="8" w:space="0" w:color="000000"/>
            </w:tcBorders>
            <w:vAlign w:val="center"/>
          </w:tcPr>
          <w:p w14:paraId="60D337E4" w14:textId="547211A3" w:rsidR="00027BAF" w:rsidRPr="00CE3858" w:rsidRDefault="00027BAF" w:rsidP="00027BAF">
            <w:pPr>
              <w:pStyle w:val="TableParagraph"/>
              <w:jc w:val="center"/>
              <w:rPr>
                <w:szCs w:val="24"/>
                <w:lang w:eastAsia="ja-JP"/>
              </w:rPr>
            </w:pPr>
            <w:r w:rsidRPr="00806A59">
              <w:t>No.</w:t>
            </w:r>
          </w:p>
        </w:tc>
      </w:tr>
      <w:tr w:rsidR="00027BAF" w14:paraId="441C37E7"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6971413" w14:textId="543BE495" w:rsidR="00027BAF" w:rsidRDefault="00027BAF" w:rsidP="00027BAF">
            <w:pPr>
              <w:pStyle w:val="TableParagraph"/>
              <w:jc w:val="center"/>
            </w:pPr>
            <w:r w:rsidRPr="00E560ED">
              <w:t>702-28</w:t>
            </w:r>
          </w:p>
        </w:tc>
        <w:tc>
          <w:tcPr>
            <w:tcW w:w="6368" w:type="dxa"/>
            <w:tcBorders>
              <w:top w:val="single" w:sz="8" w:space="0" w:color="000000"/>
              <w:left w:val="single" w:sz="8" w:space="0" w:color="000000"/>
              <w:bottom w:val="single" w:sz="8" w:space="0" w:color="000000"/>
              <w:right w:val="single" w:sz="8" w:space="0" w:color="000000"/>
            </w:tcBorders>
            <w:vAlign w:val="center"/>
          </w:tcPr>
          <w:p w14:paraId="4CEA032E" w14:textId="251E515F" w:rsidR="00027BAF" w:rsidRPr="0087536D" w:rsidRDefault="00027BAF" w:rsidP="00027BAF">
            <w:pPr>
              <w:pStyle w:val="TableParagraph"/>
              <w:rPr>
                <w:lang w:eastAsia="ja-JP"/>
              </w:rPr>
            </w:pPr>
            <w:r w:rsidRPr="00E560ED">
              <w:t>Sewage casting catch basin cover 600 diameter for pedestrian with concrete slab 1700x1700x250</w:t>
            </w:r>
          </w:p>
        </w:tc>
        <w:tc>
          <w:tcPr>
            <w:tcW w:w="1014" w:type="dxa"/>
            <w:tcBorders>
              <w:top w:val="single" w:sz="8" w:space="0" w:color="000000"/>
              <w:left w:val="single" w:sz="8" w:space="0" w:color="000000"/>
              <w:bottom w:val="single" w:sz="8" w:space="0" w:color="000000"/>
              <w:right w:val="single" w:sz="8" w:space="0" w:color="000000"/>
            </w:tcBorders>
            <w:vAlign w:val="center"/>
          </w:tcPr>
          <w:p w14:paraId="4888D33A" w14:textId="32E9D2A4" w:rsidR="00027BAF" w:rsidRPr="00CE3858" w:rsidRDefault="00027BAF" w:rsidP="00027BAF">
            <w:pPr>
              <w:pStyle w:val="TableParagraph"/>
              <w:jc w:val="center"/>
              <w:rPr>
                <w:szCs w:val="24"/>
                <w:lang w:eastAsia="ja-JP"/>
              </w:rPr>
            </w:pPr>
            <w:r w:rsidRPr="00806A59">
              <w:t>No.</w:t>
            </w:r>
          </w:p>
        </w:tc>
      </w:tr>
      <w:tr w:rsidR="00027BAF" w14:paraId="0BCBC415"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54C45DF" w14:textId="016BC8D7" w:rsidR="00027BAF" w:rsidRDefault="00027BAF" w:rsidP="00027BAF">
            <w:pPr>
              <w:pStyle w:val="TableParagraph"/>
              <w:jc w:val="center"/>
            </w:pPr>
            <w:r w:rsidRPr="00E560ED">
              <w:t>702-29</w:t>
            </w:r>
          </w:p>
        </w:tc>
        <w:tc>
          <w:tcPr>
            <w:tcW w:w="6368" w:type="dxa"/>
            <w:tcBorders>
              <w:top w:val="single" w:sz="8" w:space="0" w:color="000000"/>
              <w:left w:val="single" w:sz="8" w:space="0" w:color="000000"/>
              <w:bottom w:val="single" w:sz="8" w:space="0" w:color="000000"/>
              <w:right w:val="single" w:sz="8" w:space="0" w:color="000000"/>
            </w:tcBorders>
            <w:vAlign w:val="center"/>
          </w:tcPr>
          <w:p w14:paraId="6A216595" w14:textId="0EC69F7C" w:rsidR="00027BAF" w:rsidRPr="0087536D" w:rsidRDefault="00027BAF" w:rsidP="00027BAF">
            <w:pPr>
              <w:pStyle w:val="TableParagraph"/>
              <w:rPr>
                <w:lang w:eastAsia="ja-JP"/>
              </w:rPr>
            </w:pPr>
            <w:r w:rsidRPr="00E560ED">
              <w:t>Concrete slab catch basin cover 2no.- 300x700 for pedestrian with concrete slab 1400x1400x200</w:t>
            </w:r>
          </w:p>
        </w:tc>
        <w:tc>
          <w:tcPr>
            <w:tcW w:w="1014" w:type="dxa"/>
            <w:tcBorders>
              <w:top w:val="single" w:sz="8" w:space="0" w:color="000000"/>
              <w:left w:val="single" w:sz="8" w:space="0" w:color="000000"/>
              <w:bottom w:val="single" w:sz="8" w:space="0" w:color="000000"/>
              <w:right w:val="single" w:sz="8" w:space="0" w:color="000000"/>
            </w:tcBorders>
            <w:vAlign w:val="center"/>
          </w:tcPr>
          <w:p w14:paraId="1E4302B6" w14:textId="48FA09CA" w:rsidR="00027BAF" w:rsidRPr="00CE3858" w:rsidRDefault="00027BAF" w:rsidP="00027BAF">
            <w:pPr>
              <w:pStyle w:val="TableParagraph"/>
              <w:jc w:val="center"/>
              <w:rPr>
                <w:szCs w:val="24"/>
                <w:lang w:eastAsia="ja-JP"/>
              </w:rPr>
            </w:pPr>
            <w:r w:rsidRPr="00806A59">
              <w:t>No.</w:t>
            </w:r>
          </w:p>
        </w:tc>
      </w:tr>
      <w:tr w:rsidR="00027BAF" w14:paraId="5B7ED011"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664F108" w14:textId="70AB5450" w:rsidR="00027BAF" w:rsidRDefault="00027BAF" w:rsidP="00027BAF">
            <w:pPr>
              <w:pStyle w:val="TableParagraph"/>
              <w:jc w:val="center"/>
            </w:pPr>
            <w:r w:rsidRPr="00E560ED">
              <w:t>702-30</w:t>
            </w:r>
          </w:p>
        </w:tc>
        <w:tc>
          <w:tcPr>
            <w:tcW w:w="6368" w:type="dxa"/>
            <w:tcBorders>
              <w:top w:val="single" w:sz="8" w:space="0" w:color="000000"/>
              <w:left w:val="single" w:sz="8" w:space="0" w:color="000000"/>
              <w:bottom w:val="single" w:sz="8" w:space="0" w:color="000000"/>
              <w:right w:val="single" w:sz="8" w:space="0" w:color="000000"/>
            </w:tcBorders>
            <w:vAlign w:val="center"/>
          </w:tcPr>
          <w:p w14:paraId="797FB192" w14:textId="4633D70B" w:rsidR="00027BAF" w:rsidRPr="0087536D" w:rsidRDefault="00027BAF" w:rsidP="00027BAF">
            <w:pPr>
              <w:pStyle w:val="TableParagraph"/>
              <w:rPr>
                <w:lang w:eastAsia="ja-JP"/>
              </w:rPr>
            </w:pPr>
            <w:r w:rsidRPr="00E560ED">
              <w:t>Concrete slab catch basin cover 2no.- 300x700 for pedestrian with concrete slab 1700x1700x250</w:t>
            </w:r>
          </w:p>
        </w:tc>
        <w:tc>
          <w:tcPr>
            <w:tcW w:w="1014" w:type="dxa"/>
            <w:tcBorders>
              <w:top w:val="single" w:sz="8" w:space="0" w:color="000000"/>
              <w:left w:val="single" w:sz="8" w:space="0" w:color="000000"/>
              <w:bottom w:val="single" w:sz="8" w:space="0" w:color="000000"/>
              <w:right w:val="single" w:sz="8" w:space="0" w:color="000000"/>
            </w:tcBorders>
            <w:vAlign w:val="center"/>
          </w:tcPr>
          <w:p w14:paraId="32CC1CEF" w14:textId="7E88D6C5" w:rsidR="00027BAF" w:rsidRPr="00CE3858" w:rsidRDefault="00027BAF" w:rsidP="00027BAF">
            <w:pPr>
              <w:pStyle w:val="TableParagraph"/>
              <w:jc w:val="center"/>
              <w:rPr>
                <w:szCs w:val="24"/>
                <w:lang w:eastAsia="ja-JP"/>
              </w:rPr>
            </w:pPr>
            <w:r w:rsidRPr="00806A59">
              <w:t>No.</w:t>
            </w:r>
          </w:p>
        </w:tc>
      </w:tr>
      <w:tr w:rsidR="00027BAF" w14:paraId="70E3BCD6"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85475B5" w14:textId="50E20D48" w:rsidR="00027BAF" w:rsidRPr="00311C48" w:rsidRDefault="00027BAF" w:rsidP="00027BAF">
            <w:pPr>
              <w:pStyle w:val="TableParagraph"/>
              <w:jc w:val="center"/>
            </w:pPr>
            <w:r w:rsidRPr="00E560ED">
              <w:t>702-31</w:t>
            </w:r>
          </w:p>
        </w:tc>
        <w:tc>
          <w:tcPr>
            <w:tcW w:w="6368" w:type="dxa"/>
            <w:tcBorders>
              <w:top w:val="single" w:sz="8" w:space="0" w:color="000000"/>
              <w:left w:val="single" w:sz="8" w:space="0" w:color="000000"/>
              <w:bottom w:val="single" w:sz="8" w:space="0" w:color="000000"/>
              <w:right w:val="single" w:sz="8" w:space="0" w:color="000000"/>
            </w:tcBorders>
            <w:vAlign w:val="center"/>
          </w:tcPr>
          <w:p w14:paraId="0B34901A" w14:textId="0DF669F7" w:rsidR="00027BAF" w:rsidRPr="00E80906" w:rsidRDefault="00027BAF" w:rsidP="00027BAF">
            <w:pPr>
              <w:pStyle w:val="TableParagraph"/>
              <w:rPr>
                <w:highlight w:val="yellow"/>
              </w:rPr>
            </w:pPr>
            <w:r w:rsidRPr="00E560ED">
              <w:t>Steel grating catch basin cover 600x600 for heavy vehicle with concrete slab 1400x1400x250</w:t>
            </w:r>
          </w:p>
        </w:tc>
        <w:tc>
          <w:tcPr>
            <w:tcW w:w="1014" w:type="dxa"/>
            <w:tcBorders>
              <w:top w:val="single" w:sz="8" w:space="0" w:color="000000"/>
              <w:left w:val="single" w:sz="8" w:space="0" w:color="000000"/>
              <w:bottom w:val="single" w:sz="8" w:space="0" w:color="000000"/>
              <w:right w:val="single" w:sz="8" w:space="0" w:color="000000"/>
            </w:tcBorders>
            <w:vAlign w:val="center"/>
          </w:tcPr>
          <w:p w14:paraId="7A88E5C5" w14:textId="348721E9" w:rsidR="00027BAF" w:rsidRDefault="00027BAF" w:rsidP="00027BAF">
            <w:pPr>
              <w:pStyle w:val="TableParagraph"/>
              <w:jc w:val="center"/>
            </w:pPr>
            <w:r w:rsidRPr="00A9171C">
              <w:t>No.</w:t>
            </w:r>
          </w:p>
        </w:tc>
      </w:tr>
      <w:tr w:rsidR="00027BAF" w14:paraId="2CD919BE"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DD3A700" w14:textId="76983997" w:rsidR="00027BAF" w:rsidRPr="00311C48" w:rsidRDefault="00027BAF" w:rsidP="00027BAF">
            <w:pPr>
              <w:pStyle w:val="TableParagraph"/>
              <w:jc w:val="center"/>
            </w:pPr>
            <w:r w:rsidRPr="00E560ED">
              <w:t>702-32</w:t>
            </w:r>
          </w:p>
        </w:tc>
        <w:tc>
          <w:tcPr>
            <w:tcW w:w="6368" w:type="dxa"/>
            <w:tcBorders>
              <w:top w:val="single" w:sz="8" w:space="0" w:color="000000"/>
              <w:left w:val="single" w:sz="8" w:space="0" w:color="000000"/>
              <w:bottom w:val="single" w:sz="8" w:space="0" w:color="000000"/>
              <w:right w:val="single" w:sz="8" w:space="0" w:color="000000"/>
            </w:tcBorders>
            <w:vAlign w:val="center"/>
          </w:tcPr>
          <w:p w14:paraId="6BBAAA73" w14:textId="480A48FD" w:rsidR="00027BAF" w:rsidRPr="00E80906" w:rsidRDefault="00027BAF" w:rsidP="00027BAF">
            <w:pPr>
              <w:pStyle w:val="TableParagraph"/>
              <w:rPr>
                <w:highlight w:val="yellow"/>
              </w:rPr>
            </w:pPr>
            <w:r w:rsidRPr="00E560ED">
              <w:t>Steel grating catch basin cover 600x600 for heavy vehicle with concrete slab 1700x1700x300</w:t>
            </w:r>
          </w:p>
        </w:tc>
        <w:tc>
          <w:tcPr>
            <w:tcW w:w="1014" w:type="dxa"/>
            <w:tcBorders>
              <w:top w:val="single" w:sz="8" w:space="0" w:color="000000"/>
              <w:left w:val="single" w:sz="8" w:space="0" w:color="000000"/>
              <w:bottom w:val="single" w:sz="8" w:space="0" w:color="000000"/>
              <w:right w:val="single" w:sz="8" w:space="0" w:color="000000"/>
            </w:tcBorders>
            <w:vAlign w:val="center"/>
          </w:tcPr>
          <w:p w14:paraId="7329FCEE" w14:textId="33103A56" w:rsidR="00027BAF" w:rsidRDefault="00027BAF" w:rsidP="00027BAF">
            <w:pPr>
              <w:pStyle w:val="TableParagraph"/>
              <w:jc w:val="center"/>
            </w:pPr>
            <w:r w:rsidRPr="00A9171C">
              <w:t>No.</w:t>
            </w:r>
          </w:p>
        </w:tc>
      </w:tr>
      <w:tr w:rsidR="00027BAF" w14:paraId="2A113C70"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56D26FF" w14:textId="43D54BDC" w:rsidR="00027BAF" w:rsidRPr="002622CB" w:rsidRDefault="00027BAF" w:rsidP="00027BAF">
            <w:pPr>
              <w:pStyle w:val="TableParagraph"/>
              <w:jc w:val="center"/>
            </w:pPr>
            <w:r w:rsidRPr="00E560ED">
              <w:t>702-33</w:t>
            </w:r>
          </w:p>
        </w:tc>
        <w:tc>
          <w:tcPr>
            <w:tcW w:w="6368" w:type="dxa"/>
            <w:tcBorders>
              <w:top w:val="single" w:sz="8" w:space="0" w:color="000000"/>
              <w:left w:val="single" w:sz="8" w:space="0" w:color="000000"/>
              <w:bottom w:val="single" w:sz="8" w:space="0" w:color="000000"/>
              <w:right w:val="single" w:sz="8" w:space="0" w:color="000000"/>
            </w:tcBorders>
            <w:vAlign w:val="center"/>
          </w:tcPr>
          <w:p w14:paraId="177DCB72" w14:textId="68CC07C4" w:rsidR="00027BAF" w:rsidRPr="00E80906" w:rsidRDefault="00027BAF" w:rsidP="00027BAF">
            <w:pPr>
              <w:pStyle w:val="TableParagraph"/>
              <w:rPr>
                <w:highlight w:val="yellow"/>
              </w:rPr>
            </w:pPr>
            <w:r w:rsidRPr="00E560ED">
              <w:t>Sewage casting catch basin cover 600 diameter for heavy vehicle with concrete slab 1400x1400x250</w:t>
            </w:r>
          </w:p>
        </w:tc>
        <w:tc>
          <w:tcPr>
            <w:tcW w:w="1014" w:type="dxa"/>
            <w:tcBorders>
              <w:top w:val="single" w:sz="8" w:space="0" w:color="000000"/>
              <w:left w:val="single" w:sz="8" w:space="0" w:color="000000"/>
              <w:bottom w:val="single" w:sz="8" w:space="0" w:color="000000"/>
              <w:right w:val="single" w:sz="8" w:space="0" w:color="000000"/>
            </w:tcBorders>
            <w:vAlign w:val="center"/>
          </w:tcPr>
          <w:p w14:paraId="4FF2A0D7" w14:textId="1ABFD011" w:rsidR="00027BAF" w:rsidRPr="00BA7C20" w:rsidRDefault="00027BAF" w:rsidP="00027BAF">
            <w:pPr>
              <w:pStyle w:val="TableParagraph"/>
              <w:jc w:val="center"/>
            </w:pPr>
            <w:r w:rsidRPr="00A9171C">
              <w:t>No.</w:t>
            </w:r>
          </w:p>
        </w:tc>
      </w:tr>
      <w:tr w:rsidR="00027BAF" w14:paraId="5DD2F7CF"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DE7A51E" w14:textId="65E90A19" w:rsidR="00027BAF" w:rsidRPr="002622CB" w:rsidRDefault="00027BAF" w:rsidP="00027BAF">
            <w:pPr>
              <w:pStyle w:val="TableParagraph"/>
              <w:jc w:val="center"/>
            </w:pPr>
            <w:r w:rsidRPr="00E560ED">
              <w:t>702-34</w:t>
            </w:r>
          </w:p>
        </w:tc>
        <w:tc>
          <w:tcPr>
            <w:tcW w:w="6368" w:type="dxa"/>
            <w:tcBorders>
              <w:top w:val="single" w:sz="8" w:space="0" w:color="000000"/>
              <w:left w:val="single" w:sz="8" w:space="0" w:color="000000"/>
              <w:bottom w:val="single" w:sz="8" w:space="0" w:color="000000"/>
              <w:right w:val="single" w:sz="8" w:space="0" w:color="000000"/>
            </w:tcBorders>
            <w:vAlign w:val="center"/>
          </w:tcPr>
          <w:p w14:paraId="2AB63FC6" w14:textId="38354F27" w:rsidR="00027BAF" w:rsidRPr="00E80906" w:rsidRDefault="00027BAF" w:rsidP="00027BAF">
            <w:pPr>
              <w:pStyle w:val="TableParagraph"/>
              <w:rPr>
                <w:highlight w:val="yellow"/>
              </w:rPr>
            </w:pPr>
            <w:r w:rsidRPr="00E560ED">
              <w:t>HDP pipe 160mm</w:t>
            </w:r>
          </w:p>
        </w:tc>
        <w:tc>
          <w:tcPr>
            <w:tcW w:w="1014" w:type="dxa"/>
            <w:tcBorders>
              <w:top w:val="single" w:sz="8" w:space="0" w:color="000000"/>
              <w:left w:val="single" w:sz="8" w:space="0" w:color="000000"/>
              <w:bottom w:val="single" w:sz="8" w:space="0" w:color="000000"/>
              <w:right w:val="single" w:sz="8" w:space="0" w:color="000000"/>
            </w:tcBorders>
            <w:vAlign w:val="center"/>
          </w:tcPr>
          <w:p w14:paraId="2CB95A89" w14:textId="702A5E7C" w:rsidR="00027BAF" w:rsidRPr="00BA7C20" w:rsidRDefault="00027BAF" w:rsidP="00027BAF">
            <w:pPr>
              <w:pStyle w:val="TableParagraph"/>
              <w:jc w:val="center"/>
            </w:pPr>
            <w:proofErr w:type="spellStart"/>
            <w:r w:rsidRPr="00E560ED">
              <w:t>lin.m</w:t>
            </w:r>
            <w:proofErr w:type="spellEnd"/>
          </w:p>
        </w:tc>
      </w:tr>
      <w:tr w:rsidR="00027BAF" w14:paraId="35171195"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A27EDA1" w14:textId="2477BAA7" w:rsidR="00027BAF" w:rsidRPr="002622CB" w:rsidRDefault="00027BAF" w:rsidP="00027BAF">
            <w:pPr>
              <w:pStyle w:val="TableParagraph"/>
              <w:jc w:val="center"/>
            </w:pPr>
            <w:r w:rsidRPr="00E560ED">
              <w:t>702-35</w:t>
            </w:r>
          </w:p>
        </w:tc>
        <w:tc>
          <w:tcPr>
            <w:tcW w:w="6368" w:type="dxa"/>
            <w:tcBorders>
              <w:top w:val="single" w:sz="8" w:space="0" w:color="000000"/>
              <w:left w:val="single" w:sz="8" w:space="0" w:color="000000"/>
              <w:bottom w:val="single" w:sz="8" w:space="0" w:color="000000"/>
              <w:right w:val="single" w:sz="8" w:space="0" w:color="000000"/>
            </w:tcBorders>
            <w:vAlign w:val="center"/>
          </w:tcPr>
          <w:p w14:paraId="18D41BB9" w14:textId="20405909" w:rsidR="00027BAF" w:rsidRPr="00E80906" w:rsidRDefault="00027BAF" w:rsidP="00027BAF">
            <w:pPr>
              <w:pStyle w:val="TableParagraph"/>
              <w:rPr>
                <w:highlight w:val="yellow"/>
              </w:rPr>
            </w:pPr>
            <w:r w:rsidRPr="00E560ED">
              <w:t>Catch pit cover (500x500) of welded MS bar of dia. 20mm with opening 50mmx50mm</w:t>
            </w:r>
          </w:p>
        </w:tc>
        <w:tc>
          <w:tcPr>
            <w:tcW w:w="1014" w:type="dxa"/>
            <w:tcBorders>
              <w:top w:val="single" w:sz="8" w:space="0" w:color="000000"/>
              <w:left w:val="single" w:sz="8" w:space="0" w:color="000000"/>
              <w:bottom w:val="single" w:sz="8" w:space="0" w:color="000000"/>
              <w:right w:val="single" w:sz="8" w:space="0" w:color="000000"/>
            </w:tcBorders>
            <w:vAlign w:val="center"/>
          </w:tcPr>
          <w:p w14:paraId="1C3840B5" w14:textId="38E1D27C" w:rsidR="00027BAF" w:rsidRPr="00BA7C20" w:rsidRDefault="00027BAF" w:rsidP="00027BAF">
            <w:pPr>
              <w:pStyle w:val="TableParagraph"/>
              <w:jc w:val="center"/>
            </w:pPr>
            <w:r w:rsidRPr="00806A59">
              <w:t>No.</w:t>
            </w:r>
          </w:p>
        </w:tc>
      </w:tr>
    </w:tbl>
    <w:p w14:paraId="30720CE7" w14:textId="77777777" w:rsidR="00863363" w:rsidRDefault="00863363" w:rsidP="008732E9">
      <w:pPr>
        <w:pStyle w:val="Text1"/>
        <w:sectPr w:rsidR="00863363" w:rsidSect="00F4481A">
          <w:footerReference w:type="default" r:id="rId23"/>
          <w:footerReference w:type="first" r:id="rId24"/>
          <w:pgSz w:w="11910" w:h="16840"/>
          <w:pgMar w:top="1418" w:right="851" w:bottom="1418" w:left="851" w:header="851" w:footer="1134" w:gutter="0"/>
          <w:pgNumType w:start="1"/>
          <w:cols w:space="720"/>
          <w:titlePg/>
          <w:docGrid w:linePitch="299"/>
        </w:sectPr>
      </w:pPr>
    </w:p>
    <w:p w14:paraId="2265D316" w14:textId="5119FB58" w:rsidR="00800B94" w:rsidRPr="002275A9" w:rsidRDefault="00946915" w:rsidP="00663F61">
      <w:pPr>
        <w:pStyle w:val="101"/>
      </w:pPr>
      <w:bookmarkStart w:id="381" w:name="_Toc498523754"/>
      <w:bookmarkStart w:id="382" w:name="_Toc498524194"/>
      <w:bookmarkStart w:id="383" w:name="_Toc504140430"/>
      <w:bookmarkStart w:id="384" w:name="_Toc509394781"/>
      <w:r w:rsidRPr="002275A9">
        <w:rPr>
          <w:caps w:val="0"/>
        </w:rPr>
        <w:t>SECTION</w:t>
      </w:r>
      <w:r w:rsidRPr="002275A9">
        <w:rPr>
          <w:caps w:val="0"/>
          <w:spacing w:val="-3"/>
        </w:rPr>
        <w:t xml:space="preserve"> </w:t>
      </w:r>
      <w:r w:rsidRPr="002275A9">
        <w:rPr>
          <w:caps w:val="0"/>
        </w:rPr>
        <w:t xml:space="preserve">800: </w:t>
      </w:r>
      <w:bookmarkEnd w:id="381"/>
      <w:bookmarkEnd w:id="382"/>
      <w:bookmarkEnd w:id="383"/>
      <w:r w:rsidRPr="002275A9">
        <w:rPr>
          <w:caps w:val="0"/>
        </w:rPr>
        <w:t>QUARRIES, BORRO</w:t>
      </w:r>
      <w:r>
        <w:rPr>
          <w:caps w:val="0"/>
        </w:rPr>
        <w:t>W</w:t>
      </w:r>
      <w:r w:rsidRPr="002275A9">
        <w:rPr>
          <w:caps w:val="0"/>
        </w:rPr>
        <w:t xml:space="preserve"> PITS, STOCKPILE AND SPOIL AREAS</w:t>
      </w:r>
      <w:bookmarkEnd w:id="384"/>
    </w:p>
    <w:p w14:paraId="6C62512D" w14:textId="5351215C" w:rsidR="00800B94" w:rsidRDefault="00A327E7" w:rsidP="00880B64">
      <w:pPr>
        <w:pStyle w:val="101"/>
      </w:pPr>
      <w:bookmarkStart w:id="385" w:name="_Toc498523756"/>
      <w:bookmarkStart w:id="386" w:name="_Toc498524196"/>
      <w:bookmarkStart w:id="387" w:name="_Toc504140432"/>
      <w:bookmarkStart w:id="388" w:name="_Toc509394782"/>
      <w:r>
        <w:t>802</w:t>
      </w:r>
      <w:r>
        <w:tab/>
        <w:t>DEFINITIONS</w:t>
      </w:r>
      <w:bookmarkEnd w:id="385"/>
      <w:bookmarkEnd w:id="386"/>
      <w:bookmarkEnd w:id="387"/>
      <w:bookmarkEnd w:id="388"/>
    </w:p>
    <w:p w14:paraId="12D11C91" w14:textId="77777777" w:rsidR="00800B94" w:rsidRDefault="00800B94" w:rsidP="00B8416C">
      <w:pPr>
        <w:pStyle w:val="insertordelete"/>
      </w:pPr>
      <w:r>
        <w:t>(1)</w:t>
      </w:r>
      <w:r>
        <w:tab/>
        <w:t xml:space="preserve">Insert the following </w:t>
      </w:r>
      <w:r w:rsidR="00A327E7">
        <w:t>as first item of the list shown in</w:t>
      </w:r>
      <w:r w:rsidRPr="006836CA">
        <w:t xml:space="preserve"> the Sub-</w:t>
      </w:r>
      <w:r w:rsidR="00A327E7">
        <w:t>Section</w:t>
      </w:r>
      <w:r w:rsidRPr="006836CA">
        <w:t xml:space="preserve"> </w:t>
      </w:r>
      <w:r w:rsidR="00A327E7">
        <w:t>802</w:t>
      </w:r>
      <w:r w:rsidRPr="006836CA">
        <w:t>:”</w:t>
      </w:r>
      <w:r w:rsidR="00A327E7">
        <w:t>Definitions</w:t>
      </w:r>
      <w:r w:rsidRPr="006836CA">
        <w:t>”</w:t>
      </w:r>
      <w:r w:rsidR="00A327E7">
        <w:t>, and renumber the other items of the list accordingly</w:t>
      </w:r>
      <w:r w:rsidRPr="006836CA">
        <w:t>:</w:t>
      </w:r>
    </w:p>
    <w:p w14:paraId="7B41ABD5" w14:textId="77777777" w:rsidR="00742F40" w:rsidRDefault="00742F40" w:rsidP="00742F40">
      <w:pPr>
        <w:pStyle w:val="11"/>
        <w:rPr>
          <w:lang w:eastAsia="ja-JP"/>
        </w:rPr>
      </w:pPr>
      <w:r>
        <w:rPr>
          <w:rFonts w:hint="eastAsia"/>
          <w:lang w:eastAsia="ja-JP"/>
        </w:rPr>
        <w:t>(1)</w:t>
      </w:r>
      <w:r>
        <w:rPr>
          <w:rFonts w:hint="eastAsia"/>
          <w:lang w:eastAsia="ja-JP"/>
        </w:rPr>
        <w:tab/>
        <w:t>Rock from Tunnel Excavation</w:t>
      </w:r>
    </w:p>
    <w:p w14:paraId="2169FD52" w14:textId="3AEA025A" w:rsidR="00174AE4" w:rsidRDefault="00742F40" w:rsidP="00800B94">
      <w:pPr>
        <w:pStyle w:val="Text1"/>
        <w:rPr>
          <w:rFonts w:eastAsiaTheme="minorEastAsia"/>
          <w:lang w:eastAsia="ja-JP"/>
        </w:rPr>
      </w:pPr>
      <w:r>
        <w:rPr>
          <w:rFonts w:eastAsiaTheme="minorEastAsia"/>
          <w:lang w:eastAsia="ja-JP"/>
        </w:rPr>
        <w:t>The rock material extra</w:t>
      </w:r>
      <w:r w:rsidR="00B870D7">
        <w:rPr>
          <w:rFonts w:eastAsiaTheme="minorEastAsia"/>
          <w:lang w:eastAsia="ja-JP"/>
        </w:rPr>
        <w:t xml:space="preserve">cted from the tunnel excavation, performed in accordance with the requirements of Section 4000, </w:t>
      </w:r>
      <w:r>
        <w:rPr>
          <w:rFonts w:eastAsiaTheme="minorEastAsia"/>
          <w:lang w:eastAsia="ja-JP"/>
        </w:rPr>
        <w:t>and stockpiled in an area approved by the Engineer</w:t>
      </w:r>
      <w:r w:rsidR="00800B94" w:rsidRPr="00054415">
        <w:rPr>
          <w:rFonts w:eastAsiaTheme="minorEastAsia"/>
          <w:lang w:eastAsia="ja-JP"/>
        </w:rPr>
        <w:t>.</w:t>
      </w:r>
      <w:r>
        <w:rPr>
          <w:rFonts w:eastAsiaTheme="minorEastAsia"/>
          <w:lang w:eastAsia="ja-JP"/>
        </w:rPr>
        <w:t xml:space="preserve"> </w:t>
      </w:r>
    </w:p>
    <w:p w14:paraId="6E66925E" w14:textId="77777777" w:rsidR="00B113D7" w:rsidRDefault="00742F40" w:rsidP="00800B94">
      <w:pPr>
        <w:pStyle w:val="Text1"/>
        <w:rPr>
          <w:rFonts w:eastAsiaTheme="minorEastAsia"/>
          <w:lang w:eastAsia="ja-JP"/>
        </w:rPr>
      </w:pPr>
      <w:r>
        <w:rPr>
          <w:rFonts w:eastAsiaTheme="minorEastAsia"/>
          <w:lang w:eastAsia="ja-JP"/>
        </w:rPr>
        <w:t>This material shall be processed in appropriate</w:t>
      </w:r>
      <w:r w:rsidR="00B113D7">
        <w:rPr>
          <w:rFonts w:eastAsiaTheme="minorEastAsia"/>
          <w:lang w:eastAsia="ja-JP"/>
        </w:rPr>
        <w:t>d</w:t>
      </w:r>
      <w:r>
        <w:rPr>
          <w:rFonts w:eastAsiaTheme="minorEastAsia"/>
          <w:lang w:eastAsia="ja-JP"/>
        </w:rPr>
        <w:t xml:space="preserve"> crushing-plant</w:t>
      </w:r>
      <w:r w:rsidR="002B5DA5">
        <w:rPr>
          <w:rFonts w:eastAsiaTheme="minorEastAsia"/>
          <w:lang w:eastAsia="ja-JP"/>
        </w:rPr>
        <w:t>(s) mobilized and installed by the</w:t>
      </w:r>
      <w:r>
        <w:rPr>
          <w:rFonts w:eastAsiaTheme="minorEastAsia"/>
          <w:lang w:eastAsia="ja-JP"/>
        </w:rPr>
        <w:t xml:space="preserve"> </w:t>
      </w:r>
      <w:r w:rsidR="002B5DA5">
        <w:rPr>
          <w:rFonts w:eastAsiaTheme="minorEastAsia"/>
          <w:lang w:eastAsia="ja-JP"/>
        </w:rPr>
        <w:t xml:space="preserve">Contractor </w:t>
      </w:r>
      <w:r>
        <w:rPr>
          <w:rFonts w:eastAsiaTheme="minorEastAsia"/>
          <w:lang w:eastAsia="ja-JP"/>
        </w:rPr>
        <w:t>for the Project</w:t>
      </w:r>
      <w:r w:rsidR="00B113D7">
        <w:rPr>
          <w:rFonts w:eastAsiaTheme="minorEastAsia"/>
          <w:lang w:eastAsia="ja-JP"/>
        </w:rPr>
        <w:t xml:space="preserve"> exclusively</w:t>
      </w:r>
      <w:r w:rsidR="002B5DA5">
        <w:rPr>
          <w:rFonts w:eastAsiaTheme="minorEastAsia"/>
          <w:lang w:eastAsia="ja-JP"/>
        </w:rPr>
        <w:t>, and approved by the Engineer</w:t>
      </w:r>
      <w:r w:rsidR="00B113D7">
        <w:rPr>
          <w:rFonts w:eastAsiaTheme="minorEastAsia"/>
          <w:lang w:eastAsia="ja-JP"/>
        </w:rPr>
        <w:t>. The produced material shall be for the following:</w:t>
      </w:r>
    </w:p>
    <w:p w14:paraId="6B6865F4" w14:textId="7723D15D" w:rsidR="00173C23" w:rsidRDefault="00173C23" w:rsidP="00173C23">
      <w:pPr>
        <w:pStyle w:val="aText2"/>
        <w:rPr>
          <w:rFonts w:eastAsiaTheme="minorEastAsia"/>
        </w:rPr>
      </w:pPr>
      <w:r>
        <w:rPr>
          <w:rFonts w:eastAsiaTheme="minorEastAsia"/>
        </w:rPr>
        <w:t>(i)</w:t>
      </w:r>
      <w:r>
        <w:rPr>
          <w:rFonts w:eastAsiaTheme="minorEastAsia"/>
        </w:rPr>
        <w:tab/>
      </w:r>
      <w:r w:rsidRPr="00173C23">
        <w:rPr>
          <w:rFonts w:eastAsiaTheme="minorEastAsia"/>
        </w:rPr>
        <w:t>C</w:t>
      </w:r>
      <w:r w:rsidR="00742F40" w:rsidRPr="00173C23">
        <w:rPr>
          <w:rFonts w:eastAsiaTheme="minorEastAsia"/>
        </w:rPr>
        <w:t>oncrete pavement</w:t>
      </w:r>
      <w:r w:rsidR="00174AE4" w:rsidRPr="00173C23">
        <w:rPr>
          <w:rFonts w:eastAsiaTheme="minorEastAsia"/>
        </w:rPr>
        <w:t xml:space="preserve"> (CRCP: Continuous</w:t>
      </w:r>
      <w:r w:rsidR="00CE3844">
        <w:rPr>
          <w:rFonts w:eastAsiaTheme="minorEastAsia"/>
        </w:rPr>
        <w:t xml:space="preserve">ly Reinforced Concrete Pavement, </w:t>
      </w:r>
      <w:r w:rsidR="00174AE4" w:rsidRPr="00173C23">
        <w:rPr>
          <w:rFonts w:eastAsiaTheme="minorEastAsia"/>
        </w:rPr>
        <w:t>JRCP: Jointed Reinforced Concrete Pavement</w:t>
      </w:r>
      <w:r w:rsidR="00CE3844">
        <w:rPr>
          <w:rFonts w:eastAsiaTheme="minorEastAsia"/>
        </w:rPr>
        <w:t xml:space="preserve"> and J</w:t>
      </w:r>
      <w:r w:rsidR="00CE3844" w:rsidRPr="00173C23">
        <w:rPr>
          <w:rFonts w:eastAsiaTheme="minorEastAsia"/>
        </w:rPr>
        <w:t>CP: Jointed Concrete Pavement</w:t>
      </w:r>
      <w:r w:rsidR="00174AE4" w:rsidRPr="00173C23">
        <w:rPr>
          <w:rFonts w:eastAsiaTheme="minorEastAsia"/>
        </w:rPr>
        <w:t>)</w:t>
      </w:r>
      <w:r w:rsidR="00742F40" w:rsidRPr="00173C23">
        <w:rPr>
          <w:rFonts w:eastAsiaTheme="minorEastAsia"/>
        </w:rPr>
        <w:t xml:space="preserve">, </w:t>
      </w:r>
    </w:p>
    <w:p w14:paraId="66945CE6" w14:textId="33C93AD7" w:rsidR="00F45BF3" w:rsidRDefault="00F45BF3" w:rsidP="00173C23">
      <w:pPr>
        <w:pStyle w:val="aText2"/>
        <w:rPr>
          <w:rFonts w:eastAsiaTheme="minorEastAsia"/>
          <w:lang w:eastAsia="ja-JP"/>
        </w:rPr>
      </w:pPr>
      <w:r w:rsidRPr="0009299A">
        <w:rPr>
          <w:rFonts w:eastAsiaTheme="minorEastAsia" w:hint="eastAsia"/>
          <w:lang w:eastAsia="ja-JP"/>
        </w:rPr>
        <w:t>(ii)</w:t>
      </w:r>
      <w:r w:rsidRPr="0009299A">
        <w:rPr>
          <w:rFonts w:eastAsiaTheme="minorEastAsia" w:hint="eastAsia"/>
          <w:lang w:eastAsia="ja-JP"/>
        </w:rPr>
        <w:tab/>
        <w:t xml:space="preserve">Asphalt </w:t>
      </w:r>
      <w:r w:rsidRPr="0009299A">
        <w:rPr>
          <w:rFonts w:eastAsiaTheme="minorEastAsia"/>
          <w:lang w:eastAsia="ja-JP"/>
        </w:rPr>
        <w:t xml:space="preserve">concrete </w:t>
      </w:r>
      <w:r w:rsidRPr="0009299A">
        <w:rPr>
          <w:rFonts w:eastAsiaTheme="minorEastAsia" w:hint="eastAsia"/>
          <w:lang w:eastAsia="ja-JP"/>
        </w:rPr>
        <w:t>pavement</w:t>
      </w:r>
    </w:p>
    <w:p w14:paraId="49E323DF" w14:textId="2FD9F392" w:rsidR="00767530" w:rsidRPr="00173C23" w:rsidRDefault="00767530" w:rsidP="00173C23">
      <w:pPr>
        <w:pStyle w:val="aText2"/>
        <w:rPr>
          <w:rFonts w:eastAsiaTheme="minorEastAsia"/>
          <w:lang w:eastAsia="ja-JP"/>
        </w:rPr>
      </w:pPr>
      <w:r>
        <w:rPr>
          <w:rFonts w:eastAsiaTheme="minorEastAsia"/>
          <w:lang w:eastAsia="ja-JP"/>
        </w:rPr>
        <w:t>(iii)</w:t>
      </w:r>
      <w:r>
        <w:rPr>
          <w:rFonts w:eastAsiaTheme="minorEastAsia"/>
          <w:lang w:eastAsia="ja-JP"/>
        </w:rPr>
        <w:tab/>
      </w:r>
      <w:r w:rsidRPr="00767530">
        <w:rPr>
          <w:rFonts w:eastAsiaTheme="minorEastAsia"/>
        </w:rPr>
        <w:t>Concrete for structures</w:t>
      </w:r>
    </w:p>
    <w:p w14:paraId="1F1C388E" w14:textId="0CC6B953" w:rsidR="00173C23" w:rsidRPr="00173C23" w:rsidRDefault="00173C23" w:rsidP="00173C23">
      <w:pPr>
        <w:pStyle w:val="aText2"/>
        <w:rPr>
          <w:rFonts w:eastAsiaTheme="minorEastAsia"/>
        </w:rPr>
      </w:pPr>
      <w:r>
        <w:rPr>
          <w:rFonts w:eastAsiaTheme="minorEastAsia"/>
        </w:rPr>
        <w:t>(i</w:t>
      </w:r>
      <w:r w:rsidR="00BC248E">
        <w:rPr>
          <w:rFonts w:eastAsiaTheme="minorEastAsia"/>
        </w:rPr>
        <w:t>v</w:t>
      </w:r>
      <w:r>
        <w:rPr>
          <w:rFonts w:eastAsiaTheme="minorEastAsia"/>
        </w:rPr>
        <w:t>)</w:t>
      </w:r>
      <w:r>
        <w:rPr>
          <w:rFonts w:eastAsiaTheme="minorEastAsia"/>
        </w:rPr>
        <w:tab/>
      </w:r>
      <w:r w:rsidR="00174AE4" w:rsidRPr="00173C23">
        <w:rPr>
          <w:rFonts w:eastAsiaTheme="minorEastAsia"/>
        </w:rPr>
        <w:t>B</w:t>
      </w:r>
      <w:r w:rsidR="00742F40" w:rsidRPr="00173C23">
        <w:rPr>
          <w:rFonts w:eastAsiaTheme="minorEastAsia"/>
        </w:rPr>
        <w:t>ase</w:t>
      </w:r>
      <w:r w:rsidR="00174AE4" w:rsidRPr="00173C23">
        <w:rPr>
          <w:rFonts w:eastAsiaTheme="minorEastAsia"/>
        </w:rPr>
        <w:t> C</w:t>
      </w:r>
      <w:r w:rsidRPr="00173C23">
        <w:rPr>
          <w:rFonts w:eastAsiaTheme="minorEastAsia"/>
        </w:rPr>
        <w:t xml:space="preserve">ourse and </w:t>
      </w:r>
      <w:r w:rsidR="00174AE4" w:rsidRPr="00173C23">
        <w:rPr>
          <w:rFonts w:eastAsiaTheme="minorEastAsia"/>
        </w:rPr>
        <w:t>S</w:t>
      </w:r>
      <w:r w:rsidR="00742F40" w:rsidRPr="00173C23">
        <w:rPr>
          <w:rFonts w:eastAsiaTheme="minorEastAsia"/>
        </w:rPr>
        <w:t>ub-</w:t>
      </w:r>
      <w:r w:rsidR="00174AE4" w:rsidRPr="00173C23">
        <w:rPr>
          <w:rFonts w:eastAsiaTheme="minorEastAsia"/>
        </w:rPr>
        <w:t>Base C</w:t>
      </w:r>
      <w:r w:rsidR="00742F40" w:rsidRPr="00173C23">
        <w:rPr>
          <w:rFonts w:eastAsiaTheme="minorEastAsia"/>
        </w:rPr>
        <w:t>ourse</w:t>
      </w:r>
    </w:p>
    <w:p w14:paraId="18B25D41" w14:textId="4EC06E8B" w:rsidR="00173C23" w:rsidRDefault="00BC248E" w:rsidP="00173C23">
      <w:pPr>
        <w:pStyle w:val="aText2"/>
        <w:rPr>
          <w:rFonts w:eastAsiaTheme="minorEastAsia"/>
        </w:rPr>
      </w:pPr>
      <w:r>
        <w:rPr>
          <w:rFonts w:eastAsiaTheme="minorEastAsia"/>
        </w:rPr>
        <w:t>(</w:t>
      </w:r>
      <w:r w:rsidR="00F45BF3">
        <w:rPr>
          <w:rFonts w:eastAsiaTheme="minorEastAsia"/>
        </w:rPr>
        <w:t>v</w:t>
      </w:r>
      <w:r w:rsidR="00173C23" w:rsidRPr="00173C23">
        <w:rPr>
          <w:rFonts w:eastAsiaTheme="minorEastAsia"/>
        </w:rPr>
        <w:t>)</w:t>
      </w:r>
      <w:r w:rsidR="00173C23" w:rsidRPr="00173C23">
        <w:rPr>
          <w:rFonts w:eastAsiaTheme="minorEastAsia"/>
        </w:rPr>
        <w:tab/>
      </w:r>
      <w:r w:rsidR="00A06055">
        <w:rPr>
          <w:rFonts w:eastAsiaTheme="minorEastAsia"/>
        </w:rPr>
        <w:t xml:space="preserve">Improved Subgrade: </w:t>
      </w:r>
      <w:r w:rsidR="00173C23" w:rsidRPr="00173C23">
        <w:rPr>
          <w:rFonts w:eastAsiaTheme="minorEastAsia"/>
        </w:rPr>
        <w:t>C</w:t>
      </w:r>
      <w:r w:rsidR="00174AE4" w:rsidRPr="00173C23">
        <w:rPr>
          <w:rFonts w:eastAsiaTheme="minorEastAsia"/>
        </w:rPr>
        <w:t xml:space="preserve">apping </w:t>
      </w:r>
      <w:r w:rsidR="00173C23">
        <w:rPr>
          <w:rFonts w:eastAsiaTheme="minorEastAsia"/>
        </w:rPr>
        <w:t xml:space="preserve">layer </w:t>
      </w:r>
      <w:r w:rsidR="00A06055">
        <w:rPr>
          <w:rFonts w:eastAsiaTheme="minorEastAsia"/>
        </w:rPr>
        <w:t>(upper subgrade) and lower</w:t>
      </w:r>
      <w:r w:rsidR="00174AE4" w:rsidRPr="00173C23">
        <w:rPr>
          <w:rFonts w:eastAsiaTheme="minorEastAsia"/>
        </w:rPr>
        <w:t xml:space="preserve"> </w:t>
      </w:r>
      <w:r w:rsidR="00A06055">
        <w:rPr>
          <w:rFonts w:eastAsiaTheme="minorEastAsia"/>
        </w:rPr>
        <w:t>layer (lower subgrade)</w:t>
      </w:r>
    </w:p>
    <w:p w14:paraId="70BBA835" w14:textId="6EF93E37" w:rsidR="00F45BF3" w:rsidRDefault="00F45BF3" w:rsidP="00173C23">
      <w:pPr>
        <w:pStyle w:val="aText2"/>
        <w:rPr>
          <w:rFonts w:eastAsiaTheme="minorEastAsia"/>
        </w:rPr>
      </w:pPr>
      <w:r>
        <w:rPr>
          <w:rFonts w:eastAsiaTheme="minorEastAsia"/>
        </w:rPr>
        <w:t>(v</w:t>
      </w:r>
      <w:r w:rsidR="00BC248E">
        <w:rPr>
          <w:rFonts w:eastAsiaTheme="minorEastAsia"/>
        </w:rPr>
        <w:t>i</w:t>
      </w:r>
      <w:r>
        <w:rPr>
          <w:rFonts w:eastAsiaTheme="minorEastAsia"/>
        </w:rPr>
        <w:t>)</w:t>
      </w:r>
      <w:r>
        <w:rPr>
          <w:rFonts w:eastAsiaTheme="minorEastAsia"/>
        </w:rPr>
        <w:tab/>
        <w:t>Road embankment</w:t>
      </w:r>
    </w:p>
    <w:p w14:paraId="64E6F5F4" w14:textId="0346C8C0" w:rsidR="00FA0699" w:rsidRDefault="00FA0699" w:rsidP="00173C23">
      <w:pPr>
        <w:pStyle w:val="aText2"/>
        <w:rPr>
          <w:rFonts w:eastAsiaTheme="minorEastAsia"/>
        </w:rPr>
      </w:pPr>
      <w:r>
        <w:rPr>
          <w:rFonts w:eastAsiaTheme="minorEastAsia"/>
        </w:rPr>
        <w:t>(v</w:t>
      </w:r>
      <w:r w:rsidR="00BC248E">
        <w:rPr>
          <w:rFonts w:eastAsiaTheme="minorEastAsia"/>
        </w:rPr>
        <w:t>i</w:t>
      </w:r>
      <w:r>
        <w:rPr>
          <w:rFonts w:eastAsiaTheme="minorEastAsia"/>
        </w:rPr>
        <w:t>i)</w:t>
      </w:r>
      <w:r>
        <w:rPr>
          <w:rFonts w:eastAsiaTheme="minorEastAsia"/>
        </w:rPr>
        <w:tab/>
        <w:t>Structural filling/backfilling</w:t>
      </w:r>
    </w:p>
    <w:p w14:paraId="0DB04CE6" w14:textId="567F0F3C" w:rsidR="00800B94" w:rsidRDefault="00742F40" w:rsidP="00173C23">
      <w:pPr>
        <w:pStyle w:val="Text1"/>
        <w:rPr>
          <w:rFonts w:eastAsiaTheme="minorEastAsia"/>
          <w:lang w:eastAsia="ja-JP"/>
        </w:rPr>
      </w:pPr>
      <w:r>
        <w:rPr>
          <w:rFonts w:eastAsiaTheme="minorEastAsia"/>
          <w:lang w:eastAsia="ja-JP"/>
        </w:rPr>
        <w:t>as shown in the Drawings o</w:t>
      </w:r>
      <w:r w:rsidR="00F45BF3">
        <w:rPr>
          <w:rFonts w:eastAsiaTheme="minorEastAsia"/>
          <w:lang w:eastAsia="ja-JP"/>
        </w:rPr>
        <w:t>r as instructed by the Engineer</w:t>
      </w:r>
      <w:r>
        <w:rPr>
          <w:rFonts w:eastAsiaTheme="minorEastAsia"/>
          <w:lang w:eastAsia="ja-JP"/>
        </w:rPr>
        <w:t>.</w:t>
      </w:r>
    </w:p>
    <w:p w14:paraId="63785E7D" w14:textId="66BCB27D" w:rsidR="00F45BF3" w:rsidRDefault="00F45BF3" w:rsidP="00173C23">
      <w:pPr>
        <w:pStyle w:val="Text1"/>
        <w:rPr>
          <w:rFonts w:eastAsiaTheme="minorEastAsia"/>
          <w:lang w:eastAsia="ja-JP"/>
        </w:rPr>
      </w:pPr>
      <w:r w:rsidRPr="0009299A">
        <w:rPr>
          <w:rFonts w:eastAsiaTheme="minorEastAsia"/>
          <w:lang w:eastAsia="ja-JP"/>
        </w:rPr>
        <w:t xml:space="preserve">The rock material extracted from tunnel excavation is a property belonging to the Employer, and its use shall be reserved exclusively for the Project, </w:t>
      </w:r>
      <w:r w:rsidR="00FF5F40" w:rsidRPr="0009299A">
        <w:rPr>
          <w:rFonts w:eastAsiaTheme="minorEastAsia"/>
          <w:lang w:eastAsia="ja-JP"/>
        </w:rPr>
        <w:t>or for the works authorized by the Employer.</w:t>
      </w:r>
    </w:p>
    <w:p w14:paraId="7018470A" w14:textId="15E48F23" w:rsidR="000E4A55" w:rsidRDefault="000E4A55" w:rsidP="00173C23">
      <w:pPr>
        <w:pStyle w:val="Text1"/>
        <w:rPr>
          <w:rFonts w:eastAsiaTheme="minorEastAsia"/>
          <w:lang w:eastAsia="ja-JP"/>
        </w:rPr>
      </w:pPr>
      <w:r>
        <w:rPr>
          <w:rFonts w:eastAsiaTheme="minorEastAsia"/>
          <w:lang w:eastAsia="ja-JP"/>
        </w:rPr>
        <w:t xml:space="preserve">The works for </w:t>
      </w:r>
      <w:r w:rsidR="005755FD">
        <w:rPr>
          <w:rFonts w:eastAsiaTheme="minorEastAsia"/>
          <w:lang w:eastAsia="ja-JP"/>
        </w:rPr>
        <w:t>rock excavation and initial-</w:t>
      </w:r>
      <w:r>
        <w:rPr>
          <w:rFonts w:eastAsiaTheme="minorEastAsia"/>
          <w:lang w:eastAsia="ja-JP"/>
        </w:rPr>
        <w:t xml:space="preserve">stockpiling </w:t>
      </w:r>
      <w:r w:rsidR="005755FD">
        <w:rPr>
          <w:rFonts w:eastAsiaTheme="minorEastAsia"/>
          <w:lang w:eastAsia="ja-JP"/>
        </w:rPr>
        <w:t xml:space="preserve">shall be measured and paid under the </w:t>
      </w:r>
      <w:r w:rsidR="00265599">
        <w:rPr>
          <w:rFonts w:eastAsiaTheme="minorEastAsia"/>
          <w:lang w:eastAsia="ja-JP"/>
        </w:rPr>
        <w:t>respective section</w:t>
      </w:r>
      <w:r w:rsidR="005755FD">
        <w:rPr>
          <w:rFonts w:eastAsiaTheme="minorEastAsia"/>
          <w:lang w:eastAsia="ja-JP"/>
        </w:rPr>
        <w:t xml:space="preserve"> for tunnel excavation. However, further operations for hauling the rock material from the stockpile to the embankment or </w:t>
      </w:r>
      <w:r w:rsidR="00265599">
        <w:rPr>
          <w:rFonts w:eastAsiaTheme="minorEastAsia"/>
          <w:lang w:eastAsia="ja-JP"/>
        </w:rPr>
        <w:t xml:space="preserve">to the </w:t>
      </w:r>
      <w:r w:rsidR="005755FD">
        <w:rPr>
          <w:rFonts w:eastAsiaTheme="minorEastAsia"/>
          <w:lang w:eastAsia="ja-JP"/>
        </w:rPr>
        <w:t>crashing plant (for</w:t>
      </w:r>
      <w:r>
        <w:rPr>
          <w:rFonts w:eastAsiaTheme="minorEastAsia"/>
          <w:lang w:eastAsia="ja-JP"/>
        </w:rPr>
        <w:t xml:space="preserve"> crashing properly in accordance </w:t>
      </w:r>
      <w:r w:rsidR="005755FD">
        <w:rPr>
          <w:rFonts w:eastAsiaTheme="minorEastAsia"/>
          <w:lang w:eastAsia="ja-JP"/>
        </w:rPr>
        <w:t xml:space="preserve">with </w:t>
      </w:r>
      <w:r w:rsidR="00265599">
        <w:rPr>
          <w:rFonts w:eastAsiaTheme="minorEastAsia"/>
          <w:lang w:eastAsia="ja-JP"/>
        </w:rPr>
        <w:t>pertinent</w:t>
      </w:r>
      <w:r w:rsidR="005755FD">
        <w:rPr>
          <w:rFonts w:eastAsiaTheme="minorEastAsia"/>
          <w:lang w:eastAsia="ja-JP"/>
        </w:rPr>
        <w:t xml:space="preserve"> requirements), hauling and placing on its final destination</w:t>
      </w:r>
      <w:r w:rsidR="00265599">
        <w:rPr>
          <w:rFonts w:eastAsiaTheme="minorEastAsia"/>
          <w:lang w:eastAsia="ja-JP"/>
        </w:rPr>
        <w:t>, etc.</w:t>
      </w:r>
      <w:r w:rsidR="005755FD">
        <w:rPr>
          <w:rFonts w:eastAsiaTheme="minorEastAsia"/>
          <w:lang w:eastAsia="ja-JP"/>
        </w:rPr>
        <w:t xml:space="preserve"> shall not be measured nor paid separately but shall be deemed included in</w:t>
      </w:r>
      <w:r w:rsidR="00265599">
        <w:rPr>
          <w:rFonts w:eastAsiaTheme="minorEastAsia"/>
          <w:lang w:eastAsia="ja-JP"/>
        </w:rPr>
        <w:t>to</w:t>
      </w:r>
      <w:r w:rsidR="005755FD">
        <w:rPr>
          <w:rFonts w:eastAsiaTheme="minorEastAsia"/>
          <w:lang w:eastAsia="ja-JP"/>
        </w:rPr>
        <w:t xml:space="preserve"> the </w:t>
      </w:r>
      <w:r w:rsidR="00265599">
        <w:rPr>
          <w:rFonts w:eastAsiaTheme="minorEastAsia"/>
          <w:lang w:eastAsia="ja-JP"/>
        </w:rPr>
        <w:t xml:space="preserve">rates and unit prices for the </w:t>
      </w:r>
      <w:r w:rsidR="005755FD">
        <w:rPr>
          <w:rFonts w:eastAsiaTheme="minorEastAsia"/>
          <w:lang w:eastAsia="ja-JP"/>
        </w:rPr>
        <w:t xml:space="preserve">respective </w:t>
      </w:r>
      <w:r w:rsidR="00265599">
        <w:rPr>
          <w:rFonts w:eastAsiaTheme="minorEastAsia"/>
          <w:lang w:eastAsia="ja-JP"/>
        </w:rPr>
        <w:t xml:space="preserve">main pay </w:t>
      </w:r>
      <w:r w:rsidR="005755FD">
        <w:rPr>
          <w:rFonts w:eastAsiaTheme="minorEastAsia"/>
          <w:lang w:eastAsia="ja-JP"/>
        </w:rPr>
        <w:t xml:space="preserve">item where it is finally used (refer to the above mentioned list of </w:t>
      </w:r>
      <w:r w:rsidR="002D0BF2">
        <w:rPr>
          <w:rFonts w:eastAsiaTheme="minorEastAsia"/>
          <w:lang w:eastAsia="ja-JP"/>
        </w:rPr>
        <w:t>7</w:t>
      </w:r>
      <w:r w:rsidR="005755FD">
        <w:rPr>
          <w:rFonts w:eastAsiaTheme="minorEastAsia"/>
          <w:lang w:eastAsia="ja-JP"/>
        </w:rPr>
        <w:t xml:space="preserve"> items).</w:t>
      </w:r>
      <w:r>
        <w:rPr>
          <w:rFonts w:eastAsiaTheme="minorEastAsia"/>
          <w:lang w:eastAsia="ja-JP"/>
        </w:rPr>
        <w:t xml:space="preserve"> </w:t>
      </w:r>
    </w:p>
    <w:p w14:paraId="7C540050" w14:textId="365873EE" w:rsidR="002D0BF2" w:rsidRPr="00F94285" w:rsidRDefault="003622FC" w:rsidP="00173C23">
      <w:pPr>
        <w:pStyle w:val="Text1"/>
        <w:rPr>
          <w:rFonts w:eastAsiaTheme="minorEastAsia"/>
          <w:lang w:eastAsia="ja-JP"/>
        </w:rPr>
      </w:pPr>
      <w:r w:rsidRPr="003622FC">
        <w:t xml:space="preserve">The </w:t>
      </w:r>
      <w:r w:rsidR="00D723F7">
        <w:t>ratio</w:t>
      </w:r>
      <w:r w:rsidRPr="003622FC">
        <w:t xml:space="preserve"> </w:t>
      </w:r>
      <w:r w:rsidR="00D723F7">
        <w:t>between the</w:t>
      </w:r>
      <w:r w:rsidRPr="003622FC">
        <w:t xml:space="preserve"> granular material obtained from tunnel or roadway excavation (with or without crushing) and those material procured from other approved sources located outside the Project area, which will be used for the above referred 7 items, shall not be measured. Therefore, the cost due to variations on such </w:t>
      </w:r>
      <w:r w:rsidR="00D723F7">
        <w:t>ratio</w:t>
      </w:r>
      <w:r w:rsidRPr="003622FC">
        <w:t xml:space="preserve"> shall not be paid separately but shall be deemed included into the rates for the unit price of the above referred </w:t>
      </w:r>
      <w:r>
        <w:t xml:space="preserve">7 </w:t>
      </w:r>
      <w:r w:rsidRPr="003622FC">
        <w:t>main items. The Contractor shall, at his risk and responsibility, to perform an estimation for establishment of respective unit prices.</w:t>
      </w:r>
    </w:p>
    <w:p w14:paraId="3F82D591" w14:textId="77777777" w:rsidR="004B64C0" w:rsidRDefault="00742F40" w:rsidP="008732E9">
      <w:pPr>
        <w:pStyle w:val="Text1"/>
        <w:rPr>
          <w:rFonts w:eastAsiaTheme="minorEastAsia"/>
          <w:lang w:eastAsia="ja-JP"/>
        </w:rPr>
      </w:pPr>
      <w:r>
        <w:rPr>
          <w:rFonts w:eastAsiaTheme="minorEastAsia"/>
          <w:lang w:eastAsia="ja-JP"/>
        </w:rPr>
        <w:t>[</w:t>
      </w:r>
      <w:r>
        <w:rPr>
          <w:rFonts w:eastAsiaTheme="minorEastAsia" w:hint="eastAsia"/>
          <w:lang w:eastAsia="ja-JP"/>
        </w:rPr>
        <w:t>renumbering: (2) Rock Quarry; (3) Quarry; (4) Alluvial Deposit; (5) Stockpile Area; (6) Spoil Area]</w:t>
      </w:r>
    </w:p>
    <w:p w14:paraId="0ABD69C7" w14:textId="4E87CC9D" w:rsidR="00D36465" w:rsidRDefault="00CE1D1C" w:rsidP="00880B64">
      <w:pPr>
        <w:pStyle w:val="101"/>
      </w:pPr>
      <w:bookmarkStart w:id="389" w:name="_Toc498523757"/>
      <w:bookmarkStart w:id="390" w:name="_Toc498524197"/>
      <w:bookmarkStart w:id="391" w:name="_Toc504140433"/>
      <w:bookmarkStart w:id="392" w:name="_Toc509394783"/>
      <w:r>
        <w:t>80</w:t>
      </w:r>
      <w:r w:rsidR="00D36465">
        <w:t>3</w:t>
      </w:r>
      <w:r w:rsidR="00D36465">
        <w:tab/>
      </w:r>
      <w:r w:rsidR="00A14153">
        <w:t>LOCATING MATERIAL SOURCES</w:t>
      </w:r>
      <w:bookmarkEnd w:id="389"/>
      <w:bookmarkEnd w:id="390"/>
      <w:bookmarkEnd w:id="391"/>
      <w:bookmarkEnd w:id="392"/>
    </w:p>
    <w:p w14:paraId="1F8FA48D" w14:textId="08CB5FA7" w:rsidR="00D36465" w:rsidRDefault="00D36465" w:rsidP="00B8416C">
      <w:pPr>
        <w:pStyle w:val="insertordelete"/>
      </w:pPr>
      <w:r>
        <w:t>(</w:t>
      </w:r>
      <w:r w:rsidR="005C785D">
        <w:t>2</w:t>
      </w:r>
      <w:r>
        <w:t>)</w:t>
      </w:r>
      <w:r>
        <w:tab/>
        <w:t xml:space="preserve">Delete the full </w:t>
      </w:r>
      <w:r w:rsidR="00804F31">
        <w:t xml:space="preserve">text of </w:t>
      </w:r>
      <w:r>
        <w:t>Sub-</w:t>
      </w:r>
      <w:r w:rsidR="00CE1D1C">
        <w:t>Section 80</w:t>
      </w:r>
      <w:r>
        <w:t>3: “</w:t>
      </w:r>
      <w:r w:rsidR="00CE1D1C">
        <w:t>Locating Material Sources</w:t>
      </w:r>
      <w:r>
        <w:t>” and replace with the following</w:t>
      </w:r>
      <w:r w:rsidRPr="006836CA">
        <w:t>:</w:t>
      </w:r>
    </w:p>
    <w:p w14:paraId="48B84456" w14:textId="77777777" w:rsidR="00D30167" w:rsidRDefault="00D30167" w:rsidP="00D30167">
      <w:pPr>
        <w:pStyle w:val="Note"/>
      </w:pPr>
    </w:p>
    <w:p w14:paraId="64A883F8" w14:textId="45CFA958" w:rsidR="006B7627" w:rsidRDefault="00040B46" w:rsidP="006B7627">
      <w:pPr>
        <w:pStyle w:val="aText1"/>
        <w:ind w:left="2126" w:hanging="566"/>
      </w:pPr>
      <w:r w:rsidRPr="006B7627">
        <w:rPr>
          <w:b/>
        </w:rPr>
        <w:t>(1)</w:t>
      </w:r>
      <w:r>
        <w:tab/>
      </w:r>
      <w:r w:rsidR="006B7627">
        <w:t>The Contractor shall be responsible of a proper extraction of rock material from tunnel excavation (without contaminating with unsuitable soils), processing of the rock in crushing plant</w:t>
      </w:r>
      <w:r w:rsidR="00D30167">
        <w:t>s</w:t>
      </w:r>
      <w:r w:rsidR="006B7627">
        <w:t xml:space="preserve"> </w:t>
      </w:r>
      <w:r w:rsidR="00D30167">
        <w:t xml:space="preserve">properly installed and approved by the Engineer, </w:t>
      </w:r>
      <w:r w:rsidR="006B7627">
        <w:t>and stockpiling the resulting material in proper locations approved by the Engineer.</w:t>
      </w:r>
    </w:p>
    <w:p w14:paraId="2FDBBDA0" w14:textId="75F12B0D" w:rsidR="00040B46" w:rsidRDefault="006B7627" w:rsidP="006B7627">
      <w:pPr>
        <w:pStyle w:val="Text2"/>
      </w:pPr>
      <w:r>
        <w:t>In addition, t</w:t>
      </w:r>
      <w:r w:rsidR="00040B46">
        <w:t>he Contractor shall be responsible for locating all material sources and for the acquisition or renting of all land required for rock quarries</w:t>
      </w:r>
      <w:r>
        <w:t xml:space="preserve"> (</w:t>
      </w:r>
      <w:r w:rsidR="0009299A">
        <w:t xml:space="preserve">if required </w:t>
      </w:r>
      <w:r>
        <w:t>other than those material obtained from tunnel excavation)</w:t>
      </w:r>
      <w:r w:rsidR="00040B46">
        <w:t>, quarries, alluvial deposit, borrow pits, spoil and stockpile areas and for access thereto in accordance with the Conditions of Contract.</w:t>
      </w:r>
    </w:p>
    <w:p w14:paraId="7492F2C5" w14:textId="2B842ABE" w:rsidR="00090DBE" w:rsidRDefault="00040B46" w:rsidP="006B7627">
      <w:pPr>
        <w:pStyle w:val="Text2"/>
      </w:pPr>
      <w:r>
        <w:t xml:space="preserve">The location and size of rock quarries, quarries, alluvial deposit borrow pits, spoil and stockpile areas proposed by the Contractor shall be subject to the approval </w:t>
      </w:r>
      <w:r w:rsidR="00090DBE">
        <w:t>by</w:t>
      </w:r>
      <w:r>
        <w:t xml:space="preserve"> the Engineer.</w:t>
      </w:r>
      <w:r w:rsidR="00366D8E">
        <w:t xml:space="preserve"> </w:t>
      </w:r>
    </w:p>
    <w:p w14:paraId="0D4DF98F" w14:textId="4946FCCA" w:rsidR="006F71A4" w:rsidRDefault="006F71A4" w:rsidP="006F71A4">
      <w:pPr>
        <w:pStyle w:val="Text2"/>
      </w:pPr>
      <w:r>
        <w:t>The Engineer shall withhold his approval, if in his opinion the rock quarry, quarry, alluvial deposit, borrow pit, spoil and stockpile area, or access into them:</w:t>
      </w:r>
    </w:p>
    <w:p w14:paraId="54E63DB2" w14:textId="77777777" w:rsidR="006F71A4" w:rsidRDefault="006F71A4" w:rsidP="006F71A4">
      <w:pPr>
        <w:pStyle w:val="aText2"/>
      </w:pPr>
      <w:r>
        <w:t>(a)</w:t>
      </w:r>
      <w:r>
        <w:tab/>
        <w:t>will have a detrimental effect on the environment;</w:t>
      </w:r>
    </w:p>
    <w:p w14:paraId="1FD9B400" w14:textId="77777777" w:rsidR="006F71A4" w:rsidRDefault="006F71A4" w:rsidP="006F71A4">
      <w:pPr>
        <w:pStyle w:val="aText2"/>
      </w:pPr>
      <w:r>
        <w:t>(b)</w:t>
      </w:r>
      <w:r>
        <w:tab/>
        <w:t>would be very difficult to acquire;</w:t>
      </w:r>
    </w:p>
    <w:p w14:paraId="7DDB31C6" w14:textId="77777777" w:rsidR="006F71A4" w:rsidRDefault="006F71A4" w:rsidP="006F71A4">
      <w:pPr>
        <w:pStyle w:val="aText2"/>
      </w:pPr>
      <w:r>
        <w:t>(c)</w:t>
      </w:r>
      <w:r>
        <w:tab/>
        <w:t xml:space="preserve">is in or near an urban </w:t>
      </w:r>
      <w:proofErr w:type="spellStart"/>
      <w:r>
        <w:t>centre</w:t>
      </w:r>
      <w:proofErr w:type="spellEnd"/>
      <w:r>
        <w:t>;</w:t>
      </w:r>
    </w:p>
    <w:p w14:paraId="5D116799" w14:textId="77777777" w:rsidR="006F71A4" w:rsidRDefault="006F71A4" w:rsidP="006F71A4">
      <w:pPr>
        <w:pStyle w:val="aText2"/>
      </w:pPr>
      <w:r>
        <w:t>(d)</w:t>
      </w:r>
      <w:r>
        <w:tab/>
        <w:t>will require an access road which is excessively long;</w:t>
      </w:r>
    </w:p>
    <w:p w14:paraId="7FC03D5B" w14:textId="77777777" w:rsidR="006F71A4" w:rsidRDefault="006F71A4" w:rsidP="006F71A4">
      <w:pPr>
        <w:pStyle w:val="aText2"/>
      </w:pPr>
      <w:r>
        <w:t>(e)</w:t>
      </w:r>
      <w:r>
        <w:tab/>
        <w:t>has excessively thick layers of overburden;</w:t>
      </w:r>
    </w:p>
    <w:p w14:paraId="0CFED807" w14:textId="77777777" w:rsidR="006F71A4" w:rsidRDefault="006F71A4" w:rsidP="006F71A4">
      <w:pPr>
        <w:pStyle w:val="aText2"/>
      </w:pPr>
      <w:r>
        <w:t>(f)</w:t>
      </w:r>
      <w:r>
        <w:tab/>
        <w:t>covers too large an area;</w:t>
      </w:r>
    </w:p>
    <w:p w14:paraId="27B243B6" w14:textId="77777777" w:rsidR="006F71A4" w:rsidRDefault="006F71A4" w:rsidP="006F71A4">
      <w:pPr>
        <w:pStyle w:val="aText2"/>
      </w:pPr>
      <w:r>
        <w:t>(g)</w:t>
      </w:r>
      <w:r>
        <w:tab/>
        <w:t>would constitute a danger to the public;</w:t>
      </w:r>
    </w:p>
    <w:p w14:paraId="7CDC554F" w14:textId="77777777" w:rsidR="006F71A4" w:rsidRDefault="006F71A4" w:rsidP="006F71A4">
      <w:pPr>
        <w:pStyle w:val="aText2"/>
      </w:pPr>
      <w:r>
        <w:t>(h)</w:t>
      </w:r>
      <w:r>
        <w:tab/>
        <w:t>is an excessive distance from the location where the material is to be used or removed from; or</w:t>
      </w:r>
    </w:p>
    <w:p w14:paraId="149CA3EE" w14:textId="66D56AB5" w:rsidR="006F71A4" w:rsidRDefault="006F71A4" w:rsidP="006F71A4">
      <w:pPr>
        <w:pStyle w:val="aText2"/>
      </w:pPr>
      <w:r>
        <w:t>(i)</w:t>
      </w:r>
      <w:r>
        <w:tab/>
        <w:t>a source of suitable material is closer</w:t>
      </w:r>
    </w:p>
    <w:p w14:paraId="246BA10F" w14:textId="77777777" w:rsidR="006F71A4" w:rsidRDefault="006F71A4" w:rsidP="006F71A4">
      <w:pPr>
        <w:pStyle w:val="Note"/>
      </w:pPr>
    </w:p>
    <w:p w14:paraId="3F4E28E7" w14:textId="77777777" w:rsidR="00040B46" w:rsidRDefault="00040B46" w:rsidP="006B7627">
      <w:pPr>
        <w:pStyle w:val="aText1"/>
        <w:ind w:left="2126" w:hanging="566"/>
      </w:pPr>
      <w:r w:rsidRPr="006B7627">
        <w:rPr>
          <w:b/>
        </w:rPr>
        <w:t>(2)</w:t>
      </w:r>
      <w:r>
        <w:tab/>
      </w:r>
      <w:r w:rsidR="006B7627">
        <w:t>Not later than 30 days after the issuance of order to commence the Works, t</w:t>
      </w:r>
      <w:r>
        <w:t xml:space="preserve">he Contractor shall submit for the Engineer’s </w:t>
      </w:r>
      <w:r w:rsidR="006B7627">
        <w:t xml:space="preserve">review and </w:t>
      </w:r>
      <w:r>
        <w:t xml:space="preserve">approval full information regarding the proposed location </w:t>
      </w:r>
      <w:r w:rsidR="006B7627">
        <w:t xml:space="preserve">for stockpiling the processed rock material obtained from the tunnel excavation, and for all </w:t>
      </w:r>
      <w:r>
        <w:t>material source</w:t>
      </w:r>
      <w:r w:rsidR="006B7627">
        <w:t>s</w:t>
      </w:r>
      <w:r>
        <w:t xml:space="preserve"> of rock quarries, quarries, and alluvial deposits, borrow pits, spoil and stockpile areas that the Contractor will require for the whole the works.</w:t>
      </w:r>
    </w:p>
    <w:p w14:paraId="34840826" w14:textId="77777777" w:rsidR="00040B46" w:rsidRDefault="00040B46" w:rsidP="006B7627">
      <w:pPr>
        <w:pStyle w:val="Text2"/>
      </w:pPr>
      <w:r>
        <w:t>The Contractor’s proposal shall include but not limited to the following;</w:t>
      </w:r>
    </w:p>
    <w:p w14:paraId="483978AA" w14:textId="30BF75E7" w:rsidR="00040B46" w:rsidRDefault="00040B46" w:rsidP="006B7627">
      <w:pPr>
        <w:pStyle w:val="aText2"/>
      </w:pPr>
      <w:r>
        <w:t>(a)</w:t>
      </w:r>
      <w:r>
        <w:tab/>
        <w:t xml:space="preserve">A plan </w:t>
      </w:r>
      <w:r w:rsidR="006F71A4">
        <w:t xml:space="preserve">of the Site </w:t>
      </w:r>
      <w:r>
        <w:t>in a suitable scale of proposed location of material source</w:t>
      </w:r>
      <w:r w:rsidR="006F71A4">
        <w:t xml:space="preserve"> showing, but not limited to, the following: </w:t>
      </w:r>
    </w:p>
    <w:p w14:paraId="4461F8F9" w14:textId="77777777" w:rsidR="006F71A4" w:rsidRDefault="006F71A4" w:rsidP="008451F4">
      <w:pPr>
        <w:pStyle w:val="aText2"/>
        <w:numPr>
          <w:ilvl w:val="0"/>
          <w:numId w:val="49"/>
        </w:numPr>
        <w:tabs>
          <w:tab w:val="clear" w:pos="2694"/>
          <w:tab w:val="left" w:pos="3119"/>
        </w:tabs>
        <w:ind w:leftChars="0" w:left="3119" w:firstLineChars="0"/>
      </w:pPr>
      <w:r>
        <w:t>plot boundaries;</w:t>
      </w:r>
    </w:p>
    <w:p w14:paraId="45D6D366" w14:textId="56FB0E86" w:rsidR="006F71A4" w:rsidRDefault="006F71A4" w:rsidP="008451F4">
      <w:pPr>
        <w:pStyle w:val="aText2"/>
        <w:numPr>
          <w:ilvl w:val="0"/>
          <w:numId w:val="49"/>
        </w:numPr>
        <w:tabs>
          <w:tab w:val="clear" w:pos="2694"/>
          <w:tab w:val="left" w:pos="3119"/>
        </w:tabs>
        <w:ind w:leftChars="0" w:left="3119" w:firstLineChars="0"/>
      </w:pPr>
      <w:r>
        <w:t>owners  names and addresses, and if appropriate identification numbers;</w:t>
      </w:r>
    </w:p>
    <w:p w14:paraId="00C606C3" w14:textId="6B5F473D" w:rsidR="006F71A4" w:rsidRDefault="006F71A4" w:rsidP="008451F4">
      <w:pPr>
        <w:pStyle w:val="aText2"/>
        <w:numPr>
          <w:ilvl w:val="0"/>
          <w:numId w:val="49"/>
        </w:numPr>
        <w:tabs>
          <w:tab w:val="clear" w:pos="2694"/>
          <w:tab w:val="left" w:pos="3119"/>
        </w:tabs>
        <w:ind w:leftChars="0" w:left="3119" w:firstLineChars="0"/>
      </w:pPr>
      <w:r>
        <w:t>the district, location, registration section and number for each plot;</w:t>
      </w:r>
    </w:p>
    <w:p w14:paraId="47FE06AF" w14:textId="37471CB8" w:rsidR="006F71A4" w:rsidRDefault="006F71A4" w:rsidP="008451F4">
      <w:pPr>
        <w:pStyle w:val="aText2"/>
        <w:numPr>
          <w:ilvl w:val="0"/>
          <w:numId w:val="49"/>
        </w:numPr>
        <w:tabs>
          <w:tab w:val="clear" w:pos="2694"/>
          <w:tab w:val="left" w:pos="3119"/>
        </w:tabs>
        <w:ind w:leftChars="0" w:left="3119" w:firstLineChars="0"/>
      </w:pPr>
      <w:r>
        <w:t>local details such as building, fences, types and areas of cultivation and services, all agreed with the land owners; and</w:t>
      </w:r>
    </w:p>
    <w:p w14:paraId="4912926B" w14:textId="22231626" w:rsidR="006F71A4" w:rsidRDefault="006F71A4" w:rsidP="008451F4">
      <w:pPr>
        <w:pStyle w:val="aText2"/>
        <w:numPr>
          <w:ilvl w:val="0"/>
          <w:numId w:val="49"/>
        </w:numPr>
        <w:tabs>
          <w:tab w:val="clear" w:pos="2694"/>
          <w:tab w:val="left" w:pos="3119"/>
        </w:tabs>
        <w:ind w:leftChars="0" w:left="3119" w:firstLineChars="0"/>
      </w:pPr>
      <w:r>
        <w:t>areas to be used for working areas, stockpile areas, etc</w:t>
      </w:r>
      <w:r w:rsidR="007317A7">
        <w:t>.</w:t>
      </w:r>
    </w:p>
    <w:p w14:paraId="614D5B59" w14:textId="77777777" w:rsidR="007317A7" w:rsidRDefault="007317A7" w:rsidP="007317A7">
      <w:pPr>
        <w:pStyle w:val="aText2"/>
      </w:pPr>
      <w:r>
        <w:t>(b)</w:t>
      </w:r>
      <w:r>
        <w:tab/>
        <w:t>Cadastral maps covering the areas to be acquired when available.</w:t>
      </w:r>
    </w:p>
    <w:p w14:paraId="425F5615" w14:textId="77777777" w:rsidR="007317A7" w:rsidRDefault="007317A7" w:rsidP="007317A7">
      <w:pPr>
        <w:pStyle w:val="aText2"/>
      </w:pPr>
      <w:r>
        <w:t>(c)</w:t>
      </w:r>
      <w:r>
        <w:tab/>
        <w:t>Detail of the proposed access road route.</w:t>
      </w:r>
    </w:p>
    <w:p w14:paraId="77270D06" w14:textId="77777777" w:rsidR="007317A7" w:rsidRDefault="007317A7" w:rsidP="007317A7">
      <w:pPr>
        <w:pStyle w:val="aText2"/>
      </w:pPr>
      <w:r>
        <w:t>(d)</w:t>
      </w:r>
      <w:r>
        <w:tab/>
        <w:t>Technical supporting information relevant to rock quarries, quarries, alluvial deposits, borrows pits, including:</w:t>
      </w:r>
    </w:p>
    <w:p w14:paraId="13F30B56" w14:textId="04889752" w:rsidR="007317A7" w:rsidRDefault="007317A7" w:rsidP="008451F4">
      <w:pPr>
        <w:pStyle w:val="aText2"/>
        <w:numPr>
          <w:ilvl w:val="0"/>
          <w:numId w:val="49"/>
        </w:numPr>
        <w:tabs>
          <w:tab w:val="clear" w:pos="2694"/>
          <w:tab w:val="left" w:pos="3119"/>
        </w:tabs>
        <w:ind w:leftChars="0" w:left="3119" w:firstLineChars="0"/>
      </w:pPr>
      <w:r>
        <w:t>Summary of geophysical surveys (electric, and/or seismic), geotechnical survey, indicating for alluvial deposit the thickness of layers, thickness of overburden, lenticular beds depth and configuration of the bedrock, etc., and in addition for rock quarries, the discontinuity families, the intervals between discontinuities, thickness and nature of the infilling, the Weathering Index.</w:t>
      </w:r>
    </w:p>
    <w:p w14:paraId="0D7F6775" w14:textId="1A2EF641" w:rsidR="007317A7" w:rsidRDefault="007317A7" w:rsidP="008451F4">
      <w:pPr>
        <w:pStyle w:val="aText2"/>
        <w:numPr>
          <w:ilvl w:val="0"/>
          <w:numId w:val="49"/>
        </w:numPr>
        <w:tabs>
          <w:tab w:val="clear" w:pos="2694"/>
          <w:tab w:val="left" w:pos="3119"/>
        </w:tabs>
        <w:ind w:leftChars="0" w:left="3119" w:firstLineChars="0"/>
      </w:pPr>
      <w:r>
        <w:t xml:space="preserve">Laboratory results including petrographic identification, and for alluvial deposit material, grading, tests on the fine fraction (PI, SE, Methylene Blue test, Mica content, Organic matters), tests on the coarse fraction (LAA, AIV, ACV, Micro Deval, FI, </w:t>
      </w:r>
      <w:r w:rsidR="00265599">
        <w:t>Adhesively</w:t>
      </w:r>
      <w:r>
        <w:t xml:space="preserve"> test), CBR test, or for quarry material, LAA, AIV, ACV, Micro Deval, </w:t>
      </w:r>
      <w:r w:rsidR="00265599">
        <w:t>Adhesively</w:t>
      </w:r>
      <w:r>
        <w:t xml:space="preserve"> test, Specific Gravity, Water Absorption.</w:t>
      </w:r>
    </w:p>
    <w:p w14:paraId="7C5034D1" w14:textId="7AAAB50D" w:rsidR="007317A7" w:rsidRDefault="007317A7" w:rsidP="008451F4">
      <w:pPr>
        <w:pStyle w:val="aText2"/>
        <w:numPr>
          <w:ilvl w:val="0"/>
          <w:numId w:val="49"/>
        </w:numPr>
        <w:tabs>
          <w:tab w:val="clear" w:pos="2694"/>
          <w:tab w:val="left" w:pos="3119"/>
        </w:tabs>
        <w:ind w:leftChars="0" w:left="3119" w:firstLineChars="0"/>
      </w:pPr>
      <w:r>
        <w:t>Conclusions on qualities and quantities.</w:t>
      </w:r>
    </w:p>
    <w:p w14:paraId="52D9E119" w14:textId="7DFC7A1A" w:rsidR="00040B46" w:rsidRDefault="00040B46" w:rsidP="006B7627">
      <w:pPr>
        <w:pStyle w:val="aText2"/>
      </w:pPr>
      <w:r>
        <w:t>(c)</w:t>
      </w:r>
      <w:r>
        <w:tab/>
        <w:t>Other relevant information</w:t>
      </w:r>
    </w:p>
    <w:p w14:paraId="59E53BB1" w14:textId="77777777" w:rsidR="007317A7" w:rsidRDefault="007317A7" w:rsidP="007317A7">
      <w:pPr>
        <w:pStyle w:val="Note"/>
      </w:pPr>
    </w:p>
    <w:p w14:paraId="0B9D6369" w14:textId="77777777" w:rsidR="00040B46" w:rsidRDefault="00040B46" w:rsidP="006B7627">
      <w:pPr>
        <w:pStyle w:val="aText1"/>
        <w:ind w:left="2126" w:hanging="566"/>
      </w:pPr>
      <w:r w:rsidRPr="006B7627">
        <w:rPr>
          <w:b/>
        </w:rPr>
        <w:t>(3)</w:t>
      </w:r>
      <w:r>
        <w:tab/>
        <w:t xml:space="preserve">Where the Contractor uses </w:t>
      </w:r>
      <w:r w:rsidR="0039163D">
        <w:t>a material herein defined, as</w:t>
      </w:r>
      <w:r>
        <w:t xml:space="preserve"> identified or instructed by the Engineer</w:t>
      </w:r>
      <w:r w:rsidR="0039163D">
        <w:t>,</w:t>
      </w:r>
      <w:r>
        <w:t xml:space="preserve"> he shall obtain the Engineer’s approval of the areas required </w:t>
      </w:r>
      <w:r w:rsidR="0039163D">
        <w:t>for the material</w:t>
      </w:r>
      <w:r>
        <w:t xml:space="preserve"> </w:t>
      </w:r>
      <w:r w:rsidR="0039163D" w:rsidRPr="0039163D">
        <w:rPr>
          <w:rFonts w:hint="eastAsia"/>
        </w:rPr>
        <w:t>and</w:t>
      </w:r>
      <w:r>
        <w:t xml:space="preserve"> of the sitting of the access roads into the </w:t>
      </w:r>
      <w:r w:rsidR="0039163D">
        <w:t>these respective locations</w:t>
      </w:r>
      <w:r>
        <w:t>. The Engineer</w:t>
      </w:r>
      <w:r w:rsidR="0039163D">
        <w:t>, at any time during the construction period,</w:t>
      </w:r>
      <w:r>
        <w:t xml:space="preserve"> may require the Contractor to modify his requirements for any of the reasons </w:t>
      </w:r>
      <w:r w:rsidR="0039163D">
        <w:t>in accordance with the Conditions of Contract</w:t>
      </w:r>
      <w:r>
        <w:t>.</w:t>
      </w:r>
    </w:p>
    <w:p w14:paraId="2FFB7921" w14:textId="05D7FF50" w:rsidR="00040B46" w:rsidRDefault="00040B46" w:rsidP="007317A7">
      <w:pPr>
        <w:pStyle w:val="Text2"/>
      </w:pPr>
      <w:r>
        <w:t xml:space="preserve">Where </w:t>
      </w:r>
      <w:r w:rsidR="0039163D">
        <w:t>the material herein defined</w:t>
      </w:r>
      <w:r>
        <w:t>, available for inspection at the time of the Tender, are instructed by the Engineer</w:t>
      </w:r>
      <w:r w:rsidR="0039163D">
        <w:t>,</w:t>
      </w:r>
      <w:r>
        <w:t xml:space="preserve"> the Contractor shall satisfy himself as to the quality and quantity of materials available before providing the information required in this Clause. Should such investigations reveal that there is insufficient suitable material for the use for which such material sources were intended, the Contractor shall immediately inform the Engineer in writing and the Engineer shall either direct that such sources are extended or that new sources shall be used.</w:t>
      </w:r>
    </w:p>
    <w:p w14:paraId="4A6A66A5" w14:textId="77777777" w:rsidR="007317A7" w:rsidRDefault="007317A7" w:rsidP="007317A7">
      <w:pPr>
        <w:pStyle w:val="Note"/>
      </w:pPr>
    </w:p>
    <w:p w14:paraId="5D62B37D" w14:textId="77777777" w:rsidR="00863363" w:rsidRDefault="00040B46" w:rsidP="007317A7">
      <w:pPr>
        <w:pStyle w:val="aText1"/>
        <w:ind w:left="2126" w:hanging="566"/>
      </w:pPr>
      <w:r w:rsidRPr="00173C23">
        <w:rPr>
          <w:b/>
        </w:rPr>
        <w:t>(4)</w:t>
      </w:r>
      <w:r>
        <w:tab/>
        <w:t xml:space="preserve">When </w:t>
      </w:r>
      <w:r w:rsidR="0039163D">
        <w:t>the material</w:t>
      </w:r>
      <w:r>
        <w:t xml:space="preserve"> has insufficient suitable </w:t>
      </w:r>
      <w:r w:rsidR="0039163D">
        <w:t>quantity</w:t>
      </w:r>
      <w:r>
        <w:t xml:space="preserve"> or area for the use for which it was intended</w:t>
      </w:r>
      <w:r w:rsidR="0039163D">
        <w:t>,</w:t>
      </w:r>
      <w:r>
        <w:t xml:space="preserve"> the Contractor shall propose in writing that either </w:t>
      </w:r>
      <w:r w:rsidR="0039163D">
        <w:t>material</w:t>
      </w:r>
      <w:r>
        <w:t xml:space="preserve"> be extended or that a new </w:t>
      </w:r>
      <w:r w:rsidR="00DE3F96">
        <w:t>source</w:t>
      </w:r>
      <w:r>
        <w:t xml:space="preserve"> shall be used. The approval and acquisition of such new or extended </w:t>
      </w:r>
      <w:r w:rsidR="00DE3F96">
        <w:t>source</w:t>
      </w:r>
      <w:r>
        <w:t xml:space="preserve"> shall </w:t>
      </w:r>
      <w:r w:rsidR="00DE3F96">
        <w:t xml:space="preserve">be </w:t>
      </w:r>
      <w:r>
        <w:t xml:space="preserve">in accordance with all the above provisions of this Clause for the acquisition of the original </w:t>
      </w:r>
      <w:r w:rsidR="00DE3F96">
        <w:t>material</w:t>
      </w:r>
      <w:r>
        <w:t>.</w:t>
      </w:r>
    </w:p>
    <w:p w14:paraId="65F0D6C9" w14:textId="77777777" w:rsidR="00863363" w:rsidRDefault="00863363" w:rsidP="008732E9">
      <w:pPr>
        <w:pStyle w:val="Text1"/>
      </w:pPr>
    </w:p>
    <w:p w14:paraId="636CDBA6" w14:textId="77777777" w:rsidR="00BD466B" w:rsidRDefault="00BD466B" w:rsidP="008732E9">
      <w:pPr>
        <w:pStyle w:val="Text1"/>
        <w:sectPr w:rsidR="00BD466B" w:rsidSect="00F4481A">
          <w:footerReference w:type="default" r:id="rId25"/>
          <w:footerReference w:type="first" r:id="rId26"/>
          <w:pgSz w:w="11910" w:h="16840"/>
          <w:pgMar w:top="1418" w:right="851" w:bottom="1418" w:left="851" w:header="851" w:footer="1134" w:gutter="0"/>
          <w:pgNumType w:start="1"/>
          <w:cols w:space="720"/>
          <w:titlePg/>
          <w:docGrid w:linePitch="299"/>
        </w:sectPr>
      </w:pPr>
    </w:p>
    <w:p w14:paraId="62334818" w14:textId="14271255" w:rsidR="00A14153" w:rsidRDefault="00A14153" w:rsidP="00476CEE">
      <w:pPr>
        <w:pStyle w:val="101"/>
      </w:pPr>
      <w:bookmarkStart w:id="393" w:name="_Toc498523758"/>
      <w:bookmarkStart w:id="394" w:name="_Toc498524198"/>
      <w:bookmarkStart w:id="395" w:name="_Toc504140434"/>
      <w:bookmarkStart w:id="396" w:name="_Toc509394784"/>
      <w:r>
        <w:t>SECTION</w:t>
      </w:r>
      <w:r>
        <w:rPr>
          <w:spacing w:val="-3"/>
        </w:rPr>
        <w:t xml:space="preserve"> </w:t>
      </w:r>
      <w:r w:rsidR="003D0579">
        <w:t>9</w:t>
      </w:r>
      <w:r>
        <w:t xml:space="preserve">00: </w:t>
      </w:r>
      <w:r w:rsidR="003D0579">
        <w:t>EARTHWORKS</w:t>
      </w:r>
      <w:bookmarkEnd w:id="393"/>
      <w:bookmarkEnd w:id="394"/>
      <w:bookmarkEnd w:id="395"/>
      <w:bookmarkEnd w:id="396"/>
    </w:p>
    <w:p w14:paraId="3BBB0F25" w14:textId="3CD6A68B" w:rsidR="00A41694" w:rsidRPr="00335F04" w:rsidRDefault="00A41694" w:rsidP="00A41694">
      <w:pPr>
        <w:pStyle w:val="101"/>
      </w:pPr>
      <w:bookmarkStart w:id="397" w:name="_Toc509394785"/>
      <w:bookmarkStart w:id="398" w:name="_Toc504140436"/>
      <w:bookmarkStart w:id="399" w:name="_Toc498523760"/>
      <w:bookmarkStart w:id="400" w:name="_Toc498524200"/>
      <w:r>
        <w:t>90</w:t>
      </w:r>
      <w:r w:rsidR="001A3B1F">
        <w:t>2</w:t>
      </w:r>
      <w:r>
        <w:tab/>
      </w:r>
      <w:r w:rsidR="001A3B1F">
        <w:t>DEFINITIONS AND GENERAL REQUIREMENTS</w:t>
      </w:r>
      <w:bookmarkEnd w:id="397"/>
    </w:p>
    <w:p w14:paraId="70BBE8AA" w14:textId="161EA26B" w:rsidR="00BE4950" w:rsidRDefault="00BE4950" w:rsidP="00BE4950">
      <w:pPr>
        <w:pStyle w:val="insertordelete"/>
      </w:pPr>
      <w:r>
        <w:t>(1)</w:t>
      </w:r>
      <w:r>
        <w:tab/>
      </w:r>
      <w:r w:rsidR="00B42D3C">
        <w:t>Delete the full text of Sub-Clause 902(2)(ii) “Suitable Material” and replace with the following</w:t>
      </w:r>
      <w:r w:rsidRPr="006836CA">
        <w:t>:</w:t>
      </w:r>
    </w:p>
    <w:p w14:paraId="6995E02D" w14:textId="1C1F0248" w:rsidR="00E31757" w:rsidRDefault="00B42D3C" w:rsidP="00B42D3C">
      <w:pPr>
        <w:pStyle w:val="aText1"/>
      </w:pPr>
      <w:r w:rsidRPr="00B42D3C">
        <w:t>(ii)</w:t>
      </w:r>
      <w:r w:rsidRPr="00B42D3C">
        <w:tab/>
        <w:t xml:space="preserve">“Suitable Material” shall comprise all </w:t>
      </w:r>
      <w:r w:rsidR="00E31757">
        <w:t xml:space="preserve">material extracted from tunnel excavation, roadway excavation or borrow excavation (if required and approved by the Engineer) which satisfies the requirements shown here below </w:t>
      </w:r>
      <w:r w:rsidRPr="00B42D3C">
        <w:t xml:space="preserve">and which is capable of being compacted in the manner specified in Clause 909 and 910 to form a stable fill having side slopes as indicated in the Drawing. </w:t>
      </w:r>
    </w:p>
    <w:tbl>
      <w:tblPr>
        <w:tblStyle w:val="TableNormal"/>
        <w:tblW w:w="6813" w:type="dxa"/>
        <w:tblInd w:w="25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60"/>
        <w:gridCol w:w="3553"/>
      </w:tblGrid>
      <w:tr w:rsidR="00E31757" w14:paraId="41DCF0F6" w14:textId="77777777" w:rsidTr="00EC0B17">
        <w:trPr>
          <w:trHeight w:val="284"/>
          <w:tblHeader/>
        </w:trPr>
        <w:tc>
          <w:tcPr>
            <w:tcW w:w="3260" w:type="dxa"/>
            <w:shd w:val="clear" w:color="auto" w:fill="DBE5F1" w:themeFill="accent1" w:themeFillTint="33"/>
            <w:vAlign w:val="center"/>
          </w:tcPr>
          <w:p w14:paraId="3EE27C6E" w14:textId="5D5F1AA1" w:rsidR="00E31757" w:rsidRDefault="003C7BC5" w:rsidP="00EC0B17">
            <w:pPr>
              <w:pStyle w:val="tittleinsidetables"/>
              <w:rPr>
                <w:szCs w:val="24"/>
              </w:rPr>
            </w:pPr>
            <w:r>
              <w:t>Sieve Size</w:t>
            </w:r>
          </w:p>
        </w:tc>
        <w:tc>
          <w:tcPr>
            <w:tcW w:w="3553" w:type="dxa"/>
            <w:shd w:val="clear" w:color="auto" w:fill="DBE5F1" w:themeFill="accent1" w:themeFillTint="33"/>
            <w:vAlign w:val="center"/>
          </w:tcPr>
          <w:p w14:paraId="11CC6BFE" w14:textId="77777777" w:rsidR="00E31757" w:rsidRDefault="00E31757" w:rsidP="00EC0B17">
            <w:pPr>
              <w:pStyle w:val="tittleinsidetables"/>
            </w:pPr>
            <w:r w:rsidRPr="001F131F">
              <w:t>Percentage passing</w:t>
            </w:r>
            <w:r>
              <w:t xml:space="preserve"> </w:t>
            </w:r>
          </w:p>
          <w:p w14:paraId="6A57B58E" w14:textId="77777777" w:rsidR="00E31757" w:rsidRDefault="00E31757" w:rsidP="00EC0B17">
            <w:pPr>
              <w:pStyle w:val="tittleinsidetables"/>
              <w:rPr>
                <w:szCs w:val="24"/>
              </w:rPr>
            </w:pPr>
            <w:r>
              <w:t>(AASHTO T27 &amp; T11)</w:t>
            </w:r>
          </w:p>
        </w:tc>
      </w:tr>
      <w:tr w:rsidR="00E31757" w:rsidRPr="00CE3858" w14:paraId="6C0E9710" w14:textId="77777777" w:rsidTr="00EC0B17">
        <w:trPr>
          <w:trHeight w:val="284"/>
        </w:trPr>
        <w:tc>
          <w:tcPr>
            <w:tcW w:w="3260" w:type="dxa"/>
            <w:vAlign w:val="center"/>
          </w:tcPr>
          <w:p w14:paraId="5414E82E" w14:textId="213D4300" w:rsidR="00E31757" w:rsidRDefault="00AB59A4" w:rsidP="00EC0B17">
            <w:pPr>
              <w:pStyle w:val="TableParagraph"/>
              <w:jc w:val="center"/>
              <w:rPr>
                <w:lang w:eastAsia="ja-JP"/>
              </w:rPr>
            </w:pPr>
            <w:r>
              <w:rPr>
                <w:lang w:eastAsia="ja-JP"/>
              </w:rPr>
              <w:t>75</w:t>
            </w:r>
            <w:r w:rsidR="00E31757" w:rsidRPr="007E7E2D">
              <w:rPr>
                <w:rFonts w:hint="eastAsia"/>
                <w:lang w:eastAsia="ja-JP"/>
              </w:rPr>
              <w:t> mm</w:t>
            </w:r>
          </w:p>
        </w:tc>
        <w:tc>
          <w:tcPr>
            <w:tcW w:w="3553" w:type="dxa"/>
            <w:vAlign w:val="center"/>
          </w:tcPr>
          <w:p w14:paraId="411C0C3F" w14:textId="77777777" w:rsidR="00E31757" w:rsidRPr="0087536D" w:rsidRDefault="00E31757" w:rsidP="00EC0B17">
            <w:pPr>
              <w:pStyle w:val="TableParagraph"/>
              <w:jc w:val="center"/>
              <w:rPr>
                <w:lang w:eastAsia="ja-JP"/>
              </w:rPr>
            </w:pPr>
            <w:r>
              <w:rPr>
                <w:rFonts w:hint="eastAsia"/>
                <w:lang w:eastAsia="ja-JP"/>
              </w:rPr>
              <w:t>100%</w:t>
            </w:r>
          </w:p>
        </w:tc>
      </w:tr>
      <w:tr w:rsidR="00E31757" w:rsidRPr="00CE3858" w14:paraId="4E8A0533" w14:textId="77777777" w:rsidTr="00EC0B17">
        <w:trPr>
          <w:trHeight w:val="284"/>
        </w:trPr>
        <w:tc>
          <w:tcPr>
            <w:tcW w:w="3260" w:type="dxa"/>
            <w:vAlign w:val="center"/>
          </w:tcPr>
          <w:p w14:paraId="4A90C988" w14:textId="23137301" w:rsidR="00E31757" w:rsidRDefault="00E31757" w:rsidP="00EC0B17">
            <w:pPr>
              <w:pStyle w:val="TableParagraph"/>
              <w:jc w:val="center"/>
              <w:rPr>
                <w:lang w:eastAsia="ja-JP"/>
              </w:rPr>
            </w:pPr>
            <w:r>
              <w:rPr>
                <w:rFonts w:hint="eastAsia"/>
                <w:lang w:eastAsia="ja-JP"/>
              </w:rPr>
              <w:t>25.0</w:t>
            </w:r>
            <w:r>
              <w:rPr>
                <w:lang w:eastAsia="ja-JP"/>
              </w:rPr>
              <w:t> </w:t>
            </w:r>
            <w:r>
              <w:rPr>
                <w:rFonts w:hint="eastAsia"/>
                <w:lang w:eastAsia="ja-JP"/>
              </w:rPr>
              <w:t>mm</w:t>
            </w:r>
          </w:p>
        </w:tc>
        <w:tc>
          <w:tcPr>
            <w:tcW w:w="3553" w:type="dxa"/>
            <w:vAlign w:val="center"/>
          </w:tcPr>
          <w:p w14:paraId="2F905141" w14:textId="195EAFBF" w:rsidR="00E31757" w:rsidRDefault="00E31757" w:rsidP="00EC0B17">
            <w:pPr>
              <w:pStyle w:val="TableParagraph"/>
              <w:jc w:val="center"/>
              <w:rPr>
                <w:lang w:eastAsia="ja-JP"/>
              </w:rPr>
            </w:pPr>
            <w:r>
              <w:rPr>
                <w:rFonts w:hint="eastAsia"/>
                <w:lang w:eastAsia="ja-JP"/>
              </w:rPr>
              <w:t xml:space="preserve">70 </w:t>
            </w:r>
            <w:r>
              <w:rPr>
                <w:lang w:eastAsia="ja-JP"/>
              </w:rPr>
              <w:t>–</w:t>
            </w:r>
            <w:r>
              <w:rPr>
                <w:rFonts w:hint="eastAsia"/>
                <w:lang w:eastAsia="ja-JP"/>
              </w:rPr>
              <w:t xml:space="preserve"> 100%</w:t>
            </w:r>
          </w:p>
        </w:tc>
      </w:tr>
      <w:tr w:rsidR="00E31757" w:rsidRPr="00CE3858" w14:paraId="56BB32B9" w14:textId="77777777" w:rsidTr="00EC0B17">
        <w:trPr>
          <w:trHeight w:val="284"/>
        </w:trPr>
        <w:tc>
          <w:tcPr>
            <w:tcW w:w="3260" w:type="dxa"/>
            <w:vAlign w:val="center"/>
          </w:tcPr>
          <w:p w14:paraId="06C63A46" w14:textId="7D0C47E1" w:rsidR="00E31757" w:rsidRDefault="00E31757" w:rsidP="00EC0B17">
            <w:pPr>
              <w:pStyle w:val="TableParagraph"/>
              <w:jc w:val="center"/>
            </w:pPr>
            <w:r>
              <w:t>4.75 mm</w:t>
            </w:r>
          </w:p>
        </w:tc>
        <w:tc>
          <w:tcPr>
            <w:tcW w:w="3553" w:type="dxa"/>
            <w:vAlign w:val="center"/>
          </w:tcPr>
          <w:p w14:paraId="7DB653D6" w14:textId="7154F521" w:rsidR="00E31757" w:rsidRPr="0087536D" w:rsidRDefault="00E31757" w:rsidP="00EC0B17">
            <w:pPr>
              <w:pStyle w:val="TableParagraph"/>
              <w:jc w:val="center"/>
              <w:rPr>
                <w:lang w:eastAsia="ja-JP"/>
              </w:rPr>
            </w:pPr>
            <w:r>
              <w:rPr>
                <w:lang w:eastAsia="ja-JP"/>
              </w:rPr>
              <w:t>30</w:t>
            </w:r>
            <w:r>
              <w:rPr>
                <w:rFonts w:hint="eastAsia"/>
                <w:lang w:eastAsia="ja-JP"/>
              </w:rPr>
              <w:t xml:space="preserve"> </w:t>
            </w:r>
            <w:r>
              <w:rPr>
                <w:lang w:eastAsia="ja-JP"/>
              </w:rPr>
              <w:t>–</w:t>
            </w:r>
            <w:r>
              <w:rPr>
                <w:rFonts w:hint="eastAsia"/>
                <w:lang w:eastAsia="ja-JP"/>
              </w:rPr>
              <w:t xml:space="preserve"> </w:t>
            </w:r>
            <w:r>
              <w:rPr>
                <w:lang w:eastAsia="ja-JP"/>
              </w:rPr>
              <w:t>7</w:t>
            </w:r>
            <w:r>
              <w:rPr>
                <w:rFonts w:hint="eastAsia"/>
                <w:lang w:eastAsia="ja-JP"/>
              </w:rPr>
              <w:t>0%</w:t>
            </w:r>
          </w:p>
        </w:tc>
      </w:tr>
      <w:tr w:rsidR="00E31757" w:rsidRPr="00CE3858" w14:paraId="020A6780" w14:textId="77777777" w:rsidTr="00EC0B17">
        <w:trPr>
          <w:trHeight w:val="284"/>
        </w:trPr>
        <w:tc>
          <w:tcPr>
            <w:tcW w:w="3260" w:type="dxa"/>
            <w:vAlign w:val="center"/>
          </w:tcPr>
          <w:p w14:paraId="6695D851" w14:textId="36218F11" w:rsidR="00E31757" w:rsidRDefault="00E31757" w:rsidP="00EC0B17">
            <w:pPr>
              <w:pStyle w:val="TableParagraph"/>
              <w:jc w:val="center"/>
              <w:rPr>
                <w:lang w:eastAsia="ja-JP"/>
              </w:rPr>
            </w:pPr>
            <w:r>
              <w:rPr>
                <w:rFonts w:hint="eastAsia"/>
                <w:lang w:eastAsia="ja-JP"/>
              </w:rPr>
              <w:t>75 micron</w:t>
            </w:r>
          </w:p>
        </w:tc>
        <w:tc>
          <w:tcPr>
            <w:tcW w:w="3553" w:type="dxa"/>
            <w:vAlign w:val="center"/>
          </w:tcPr>
          <w:p w14:paraId="1D9897F6" w14:textId="2F126DF2" w:rsidR="00E31757" w:rsidRPr="0087536D" w:rsidRDefault="00E31757" w:rsidP="00EC0B17">
            <w:pPr>
              <w:pStyle w:val="TableParagraph"/>
              <w:jc w:val="center"/>
              <w:rPr>
                <w:lang w:eastAsia="ja-JP"/>
              </w:rPr>
            </w:pPr>
            <w:r>
              <w:rPr>
                <w:lang w:eastAsia="ja-JP"/>
              </w:rPr>
              <w:t>L</w:t>
            </w:r>
            <w:r>
              <w:rPr>
                <w:rFonts w:hint="eastAsia"/>
                <w:lang w:eastAsia="ja-JP"/>
              </w:rPr>
              <w:t xml:space="preserve">ess </w:t>
            </w:r>
            <w:r>
              <w:rPr>
                <w:lang w:eastAsia="ja-JP"/>
              </w:rPr>
              <w:t>than 5%</w:t>
            </w:r>
          </w:p>
        </w:tc>
      </w:tr>
      <w:tr w:rsidR="00E31757" w:rsidRPr="00CE3858" w14:paraId="48600210" w14:textId="77777777" w:rsidTr="00EC0B17">
        <w:trPr>
          <w:trHeight w:val="284"/>
        </w:trPr>
        <w:tc>
          <w:tcPr>
            <w:tcW w:w="3260" w:type="dxa"/>
            <w:vAlign w:val="center"/>
          </w:tcPr>
          <w:p w14:paraId="643156A4" w14:textId="4DFDB63B" w:rsidR="00E31757" w:rsidRPr="00AB59A4" w:rsidRDefault="00AB59A4" w:rsidP="00EC0B17">
            <w:pPr>
              <w:pStyle w:val="TableParagraph"/>
              <w:jc w:val="center"/>
              <w:rPr>
                <w:lang w:eastAsia="ja-JP"/>
              </w:rPr>
            </w:pPr>
            <w:r>
              <w:rPr>
                <w:lang w:eastAsia="ja-JP"/>
              </w:rPr>
              <w:t>Limit Liquid</w:t>
            </w:r>
          </w:p>
        </w:tc>
        <w:tc>
          <w:tcPr>
            <w:tcW w:w="3553" w:type="dxa"/>
            <w:vAlign w:val="center"/>
          </w:tcPr>
          <w:p w14:paraId="53D5B3D0" w14:textId="3958C036" w:rsidR="00E31757" w:rsidRPr="0087536D" w:rsidRDefault="00AB59A4" w:rsidP="00EC0B17">
            <w:pPr>
              <w:pStyle w:val="TableParagraph"/>
              <w:jc w:val="center"/>
              <w:rPr>
                <w:lang w:eastAsia="ja-JP"/>
              </w:rPr>
            </w:pPr>
            <w:r>
              <w:rPr>
                <w:lang w:eastAsia="ja-JP"/>
              </w:rPr>
              <w:t>30 max.</w:t>
            </w:r>
          </w:p>
        </w:tc>
      </w:tr>
    </w:tbl>
    <w:p w14:paraId="2A1E3B79" w14:textId="77777777" w:rsidR="00220F29" w:rsidRDefault="00220F29" w:rsidP="00220F29">
      <w:pPr>
        <w:pStyle w:val="Note"/>
      </w:pPr>
    </w:p>
    <w:p w14:paraId="00C26681" w14:textId="49A06A63" w:rsidR="00AB59A4" w:rsidRDefault="00E31757" w:rsidP="00B42D3C">
      <w:pPr>
        <w:pStyle w:val="aText1"/>
      </w:pPr>
      <w:r>
        <w:tab/>
      </w:r>
      <w:r w:rsidR="00AB59A4">
        <w:t>The material prepared by crushing rock material from tunnel excavation, or crushing rock material from roadway excavation should have the sole condition of maximum size of 75mm only.</w:t>
      </w:r>
    </w:p>
    <w:p w14:paraId="03364BFF" w14:textId="67E098BC" w:rsidR="00220F29" w:rsidRDefault="00220F29" w:rsidP="00B42D3C">
      <w:pPr>
        <w:pStyle w:val="aText1"/>
      </w:pPr>
      <w:r>
        <w:tab/>
        <w:t xml:space="preserve">High embankment performed using material from crashing plants shall conform the requirements of Sub-Section </w:t>
      </w:r>
      <w:r w:rsidRPr="00220F29">
        <w:t>909</w:t>
      </w:r>
      <w:r>
        <w:t>: “Forming o</w:t>
      </w:r>
      <w:r w:rsidRPr="00220F29">
        <w:t xml:space="preserve">f Embankment </w:t>
      </w:r>
      <w:r>
        <w:t>a</w:t>
      </w:r>
      <w:r w:rsidRPr="00220F29">
        <w:t xml:space="preserve">nd </w:t>
      </w:r>
      <w:r>
        <w:t>o</w:t>
      </w:r>
      <w:r w:rsidRPr="00220F29">
        <w:t xml:space="preserve">thers Areas </w:t>
      </w:r>
      <w:r>
        <w:t>o</w:t>
      </w:r>
      <w:r w:rsidRPr="00220F29">
        <w:t>f Fill</w:t>
      </w:r>
      <w:r>
        <w:t>”.</w:t>
      </w:r>
    </w:p>
    <w:p w14:paraId="1240CEB1" w14:textId="2F6C734E" w:rsidR="00A41694" w:rsidRDefault="00A41694" w:rsidP="00BE4950">
      <w:pPr>
        <w:pStyle w:val="insertordelete"/>
      </w:pPr>
      <w:r>
        <w:t>(</w:t>
      </w:r>
      <w:r w:rsidR="00B42D3C">
        <w:t>2</w:t>
      </w:r>
      <w:r>
        <w:t>)</w:t>
      </w:r>
      <w:r>
        <w:tab/>
      </w:r>
      <w:r w:rsidR="001A3B1F">
        <w:t xml:space="preserve">Add the following at the end of </w:t>
      </w:r>
      <w:r w:rsidRPr="00367E4A">
        <w:t>Sub-</w:t>
      </w:r>
      <w:r>
        <w:t>Section</w:t>
      </w:r>
      <w:r w:rsidRPr="00367E4A">
        <w:t xml:space="preserve"> </w:t>
      </w:r>
      <w:r>
        <w:t>90</w:t>
      </w:r>
      <w:r w:rsidR="001A3B1F">
        <w:t>2</w:t>
      </w:r>
      <w:r w:rsidRPr="00367E4A">
        <w:t>:</w:t>
      </w:r>
      <w:r>
        <w:t xml:space="preserve"> “</w:t>
      </w:r>
      <w:r w:rsidR="001A3B1F" w:rsidRPr="001A3B1F">
        <w:t xml:space="preserve">Definitions </w:t>
      </w:r>
      <w:r w:rsidR="001A3B1F">
        <w:t>a</w:t>
      </w:r>
      <w:r w:rsidR="001A3B1F" w:rsidRPr="001A3B1F">
        <w:t>nd General Requirements</w:t>
      </w:r>
      <w:r w:rsidR="00CE67EB">
        <w:t>”</w:t>
      </w:r>
      <w:r w:rsidRPr="006836CA">
        <w:t>:</w:t>
      </w:r>
    </w:p>
    <w:p w14:paraId="15A3FC34" w14:textId="77777777" w:rsidR="001A3B1F" w:rsidRDefault="001A3B1F" w:rsidP="001A3B1F">
      <w:pPr>
        <w:pStyle w:val="Note"/>
      </w:pPr>
    </w:p>
    <w:p w14:paraId="67CA0EB4" w14:textId="2C6E9D8A" w:rsidR="00C60746" w:rsidRDefault="00C60746" w:rsidP="001A3B1F">
      <w:pPr>
        <w:pStyle w:val="aText1"/>
        <w:rPr>
          <w:rFonts w:eastAsiaTheme="minorEastAsia"/>
          <w:lang w:eastAsia="ja-JP"/>
        </w:rPr>
      </w:pPr>
      <w:r>
        <w:rPr>
          <w:rFonts w:eastAsiaTheme="minorEastAsia" w:hint="eastAsia"/>
          <w:lang w:eastAsia="ja-JP"/>
        </w:rPr>
        <w:t>(11)</w:t>
      </w:r>
      <w:r>
        <w:rPr>
          <w:rFonts w:eastAsiaTheme="minorEastAsia" w:hint="eastAsia"/>
          <w:lang w:eastAsia="ja-JP"/>
        </w:rPr>
        <w:tab/>
        <w:t>Backfilling</w:t>
      </w:r>
      <w:r>
        <w:rPr>
          <w:rFonts w:eastAsiaTheme="minorEastAsia"/>
          <w:lang w:eastAsia="ja-JP"/>
        </w:rPr>
        <w:t>: The following types of backfilling works are defined:</w:t>
      </w:r>
    </w:p>
    <w:p w14:paraId="153C35B1" w14:textId="4AA58EA8" w:rsidR="0041362B" w:rsidRPr="0041362B" w:rsidRDefault="00C60746" w:rsidP="0041362B">
      <w:pPr>
        <w:pStyle w:val="bulletTex2"/>
        <w:numPr>
          <w:ilvl w:val="0"/>
          <w:numId w:val="91"/>
        </w:numPr>
        <w:ind w:leftChars="0" w:firstLineChars="0"/>
        <w:rPr>
          <w:rFonts w:eastAsiaTheme="minorEastAsia"/>
          <w:lang w:eastAsia="ja-JP"/>
        </w:rPr>
      </w:pPr>
      <w:r w:rsidRPr="00C60746">
        <w:rPr>
          <w:rFonts w:eastAsiaTheme="minorEastAsia"/>
          <w:i/>
          <w:u w:val="single"/>
          <w:lang w:eastAsia="ja-JP"/>
        </w:rPr>
        <w:t>Structural Filling/Backfilling</w:t>
      </w:r>
      <w:r w:rsidRPr="00C60746">
        <w:rPr>
          <w:rFonts w:eastAsiaTheme="minorEastAsia"/>
          <w:lang w:eastAsia="ja-JP"/>
        </w:rPr>
        <w:t>:</w:t>
      </w:r>
      <w:r>
        <w:rPr>
          <w:rFonts w:eastAsiaTheme="minorEastAsia"/>
          <w:lang w:eastAsia="ja-JP"/>
        </w:rPr>
        <w:t xml:space="preserve"> </w:t>
      </w:r>
      <w:r w:rsidR="0041362B">
        <w:rPr>
          <w:rFonts w:eastAsiaTheme="minorEastAsia"/>
          <w:lang w:eastAsia="ja-JP"/>
        </w:rPr>
        <w:t>S</w:t>
      </w:r>
      <w:r w:rsidR="0041362B" w:rsidRPr="0041362B">
        <w:rPr>
          <w:rFonts w:eastAsiaTheme="minorEastAsia"/>
          <w:lang w:eastAsia="ja-JP"/>
        </w:rPr>
        <w:t>uitable, free draining material conforming to the following:</w:t>
      </w:r>
    </w:p>
    <w:p w14:paraId="41E47382" w14:textId="392E1A70" w:rsidR="0041362B" w:rsidRPr="0041362B" w:rsidRDefault="0041362B" w:rsidP="0041362B">
      <w:pPr>
        <w:pStyle w:val="bulletTex2"/>
        <w:numPr>
          <w:ilvl w:val="1"/>
          <w:numId w:val="92"/>
        </w:numPr>
        <w:ind w:leftChars="0" w:firstLineChars="0"/>
        <w:rPr>
          <w:rFonts w:eastAsiaTheme="minorEastAsia"/>
          <w:lang w:eastAsia="ja-JP"/>
        </w:rPr>
      </w:pPr>
      <w:r>
        <w:rPr>
          <w:rFonts w:eastAsiaTheme="minorEastAsia"/>
          <w:lang w:eastAsia="ja-JP"/>
        </w:rPr>
        <w:t>M</w:t>
      </w:r>
      <w:r w:rsidRPr="0041362B">
        <w:rPr>
          <w:rFonts w:eastAsiaTheme="minorEastAsia"/>
          <w:lang w:eastAsia="ja-JP"/>
        </w:rPr>
        <w:t>aximum particle size</w:t>
      </w:r>
      <w:r>
        <w:rPr>
          <w:rFonts w:eastAsiaTheme="minorEastAsia"/>
          <w:lang w:eastAsia="ja-JP"/>
        </w:rPr>
        <w:t>:</w:t>
      </w:r>
      <w:r w:rsidRPr="0041362B">
        <w:rPr>
          <w:rFonts w:eastAsiaTheme="minorEastAsia"/>
          <w:lang w:eastAsia="ja-JP"/>
        </w:rPr>
        <w:t xml:space="preserve"> </w:t>
      </w:r>
      <w:r>
        <w:rPr>
          <w:rFonts w:eastAsiaTheme="minorEastAsia"/>
          <w:lang w:eastAsia="ja-JP"/>
        </w:rPr>
        <w:t>40mm</w:t>
      </w:r>
    </w:p>
    <w:p w14:paraId="74302282" w14:textId="5A73A517" w:rsidR="0041362B" w:rsidRPr="0041362B" w:rsidRDefault="0041362B" w:rsidP="0041362B">
      <w:pPr>
        <w:pStyle w:val="bulletTex2"/>
        <w:numPr>
          <w:ilvl w:val="1"/>
          <w:numId w:val="92"/>
        </w:numPr>
        <w:ind w:leftChars="0" w:firstLineChars="0"/>
        <w:rPr>
          <w:rFonts w:eastAsiaTheme="minorEastAsia"/>
          <w:lang w:eastAsia="ja-JP"/>
        </w:rPr>
      </w:pPr>
      <w:r w:rsidRPr="0041362B">
        <w:rPr>
          <w:rFonts w:eastAsiaTheme="minorEastAsia"/>
          <w:lang w:eastAsia="ja-JP"/>
        </w:rPr>
        <w:t xml:space="preserve">Material passing </w:t>
      </w:r>
      <w:r>
        <w:rPr>
          <w:rFonts w:eastAsiaTheme="minorEastAsia"/>
          <w:lang w:eastAsia="ja-JP"/>
        </w:rPr>
        <w:t xml:space="preserve">sieve </w:t>
      </w:r>
      <w:r w:rsidRPr="0041362B">
        <w:rPr>
          <w:rFonts w:eastAsiaTheme="minorEastAsia"/>
          <w:lang w:eastAsia="ja-JP"/>
        </w:rPr>
        <w:t xml:space="preserve">No. 200 (75-μm) </w:t>
      </w:r>
      <w:r w:rsidR="00F04F49">
        <w:rPr>
          <w:rFonts w:eastAsiaTheme="minorEastAsia"/>
          <w:lang w:eastAsia="ja-JP"/>
        </w:rPr>
        <w:t>AASHTO T27 and AASHTO T</w:t>
      </w:r>
      <w:r w:rsidRPr="0041362B">
        <w:rPr>
          <w:rFonts w:eastAsiaTheme="minorEastAsia"/>
          <w:lang w:eastAsia="ja-JP"/>
        </w:rPr>
        <w:t>11</w:t>
      </w:r>
      <w:r>
        <w:rPr>
          <w:rFonts w:eastAsiaTheme="minorEastAsia"/>
          <w:lang w:eastAsia="ja-JP"/>
        </w:rPr>
        <w:t>:</w:t>
      </w:r>
      <w:r w:rsidR="00F04F49">
        <w:rPr>
          <w:rFonts w:eastAsiaTheme="minorEastAsia"/>
          <w:lang w:eastAsia="ja-JP"/>
        </w:rPr>
        <w:t xml:space="preserve"> </w:t>
      </w:r>
      <w:r w:rsidRPr="0041362B">
        <w:rPr>
          <w:rFonts w:eastAsiaTheme="minorEastAsia"/>
          <w:lang w:eastAsia="ja-JP"/>
        </w:rPr>
        <w:t>15.0</w:t>
      </w:r>
      <w:r>
        <w:rPr>
          <w:rFonts w:eastAsiaTheme="minorEastAsia"/>
          <w:lang w:eastAsia="ja-JP"/>
        </w:rPr>
        <w:t>%</w:t>
      </w:r>
      <w:r w:rsidRPr="0041362B">
        <w:rPr>
          <w:rFonts w:eastAsiaTheme="minorEastAsia"/>
          <w:lang w:eastAsia="ja-JP"/>
        </w:rPr>
        <w:t xml:space="preserve"> max.</w:t>
      </w:r>
    </w:p>
    <w:p w14:paraId="44890A7F" w14:textId="28B8198B" w:rsidR="00C60746" w:rsidRPr="00C60746" w:rsidRDefault="0041362B" w:rsidP="0041362B">
      <w:pPr>
        <w:pStyle w:val="bulletTex2"/>
        <w:numPr>
          <w:ilvl w:val="1"/>
          <w:numId w:val="92"/>
        </w:numPr>
        <w:ind w:leftChars="0" w:firstLineChars="0"/>
        <w:rPr>
          <w:rFonts w:eastAsiaTheme="minorEastAsia"/>
          <w:lang w:eastAsia="ja-JP"/>
        </w:rPr>
      </w:pPr>
      <w:r w:rsidRPr="0041362B">
        <w:rPr>
          <w:rFonts w:eastAsiaTheme="minorEastAsia"/>
          <w:lang w:eastAsia="ja-JP"/>
        </w:rPr>
        <w:t>Plasticity index, AASHTO</w:t>
      </w:r>
      <w:r>
        <w:rPr>
          <w:rFonts w:eastAsiaTheme="minorEastAsia"/>
          <w:lang w:eastAsia="ja-JP"/>
        </w:rPr>
        <w:t xml:space="preserve"> T 90:  </w:t>
      </w:r>
      <w:r w:rsidRPr="0041362B">
        <w:rPr>
          <w:rFonts w:eastAsiaTheme="minorEastAsia"/>
          <w:lang w:eastAsia="ja-JP"/>
        </w:rPr>
        <w:t>6 max</w:t>
      </w:r>
      <w:r w:rsidR="00C60746" w:rsidRPr="00C60746">
        <w:rPr>
          <w:rFonts w:eastAsiaTheme="minorEastAsia"/>
          <w:lang w:eastAsia="ja-JP"/>
        </w:rPr>
        <w:t>.</w:t>
      </w:r>
    </w:p>
    <w:p w14:paraId="586477B0" w14:textId="67F89D9A" w:rsidR="00C60746" w:rsidRPr="00FC2F45" w:rsidRDefault="00C60746" w:rsidP="00C60746">
      <w:pPr>
        <w:pStyle w:val="bulletTex2"/>
        <w:numPr>
          <w:ilvl w:val="0"/>
          <w:numId w:val="91"/>
        </w:numPr>
        <w:ind w:leftChars="0" w:firstLineChars="0"/>
        <w:rPr>
          <w:rFonts w:eastAsiaTheme="minorEastAsia"/>
          <w:i/>
          <w:u w:val="single"/>
          <w:lang w:eastAsia="ja-JP"/>
        </w:rPr>
      </w:pPr>
      <w:r w:rsidRPr="00C60746">
        <w:rPr>
          <w:rFonts w:eastAsiaTheme="minorEastAsia"/>
          <w:i/>
          <w:u w:val="single"/>
          <w:lang w:eastAsia="ja-JP"/>
        </w:rPr>
        <w:t>Granular Backfilling (Crusher-run)</w:t>
      </w:r>
      <w:r w:rsidRPr="00C60746">
        <w:rPr>
          <w:rFonts w:eastAsiaTheme="minorEastAsia"/>
          <w:i/>
          <w:lang w:eastAsia="ja-JP"/>
        </w:rPr>
        <w:t>:</w:t>
      </w:r>
    </w:p>
    <w:p w14:paraId="00DF2CB2" w14:textId="67E1E892" w:rsidR="00FC2F45" w:rsidRDefault="00FC2F45" w:rsidP="00FC2F45">
      <w:pPr>
        <w:pStyle w:val="bulletTex2"/>
        <w:numPr>
          <w:ilvl w:val="1"/>
          <w:numId w:val="92"/>
        </w:numPr>
        <w:ind w:leftChars="0" w:firstLineChars="0"/>
        <w:rPr>
          <w:rFonts w:eastAsiaTheme="minorEastAsia"/>
          <w:lang w:eastAsia="ja-JP"/>
        </w:rPr>
      </w:pPr>
      <w:r>
        <w:rPr>
          <w:rFonts w:eastAsiaTheme="minorEastAsia"/>
          <w:lang w:eastAsia="ja-JP"/>
        </w:rPr>
        <w:t>M</w:t>
      </w:r>
      <w:r w:rsidRPr="0041362B">
        <w:rPr>
          <w:rFonts w:eastAsiaTheme="minorEastAsia"/>
          <w:lang w:eastAsia="ja-JP"/>
        </w:rPr>
        <w:t>aximum particle size</w:t>
      </w:r>
      <w:r>
        <w:rPr>
          <w:rFonts w:eastAsiaTheme="minorEastAsia"/>
          <w:lang w:eastAsia="ja-JP"/>
        </w:rPr>
        <w:t>:</w:t>
      </w:r>
      <w:r w:rsidRPr="0041362B">
        <w:rPr>
          <w:rFonts w:eastAsiaTheme="minorEastAsia"/>
          <w:lang w:eastAsia="ja-JP"/>
        </w:rPr>
        <w:t xml:space="preserve"> </w:t>
      </w:r>
      <w:r>
        <w:rPr>
          <w:rFonts w:eastAsiaTheme="minorEastAsia"/>
          <w:lang w:eastAsia="ja-JP"/>
        </w:rPr>
        <w:t>40mm</w:t>
      </w:r>
    </w:p>
    <w:p w14:paraId="60A422F2" w14:textId="60D9E2F2" w:rsidR="00FC2F45" w:rsidRDefault="00FC2F45" w:rsidP="00FC2F45">
      <w:pPr>
        <w:pStyle w:val="bulletTex2"/>
        <w:numPr>
          <w:ilvl w:val="1"/>
          <w:numId w:val="92"/>
        </w:numPr>
        <w:ind w:leftChars="0" w:firstLineChars="0"/>
        <w:rPr>
          <w:rFonts w:eastAsiaTheme="minorEastAsia"/>
          <w:lang w:eastAsia="ja-JP"/>
        </w:rPr>
      </w:pPr>
      <w:r w:rsidRPr="00FC2F45">
        <w:rPr>
          <w:rFonts w:eastAsiaTheme="minorEastAsia"/>
          <w:lang w:eastAsia="ja-JP"/>
        </w:rPr>
        <w:t>Soil classification, AASHTO M 145 A-1, A-2, or A-3</w:t>
      </w:r>
    </w:p>
    <w:p w14:paraId="27C94FC8" w14:textId="5DAAF303" w:rsidR="00FC2F45" w:rsidRPr="00FC2F45" w:rsidRDefault="00FC2F45" w:rsidP="00FC2F45">
      <w:pPr>
        <w:pStyle w:val="bulletTex2"/>
        <w:numPr>
          <w:ilvl w:val="0"/>
          <w:numId w:val="91"/>
        </w:numPr>
        <w:ind w:leftChars="0" w:firstLineChars="0"/>
        <w:rPr>
          <w:rFonts w:eastAsiaTheme="minorEastAsia"/>
          <w:i/>
          <w:u w:val="single"/>
          <w:lang w:eastAsia="ja-JP"/>
        </w:rPr>
      </w:pPr>
      <w:r w:rsidRPr="00C60746">
        <w:rPr>
          <w:rFonts w:eastAsiaTheme="minorEastAsia"/>
          <w:i/>
          <w:u w:val="single"/>
          <w:lang w:eastAsia="ja-JP"/>
        </w:rPr>
        <w:t>Granular Backfilling</w:t>
      </w:r>
      <w:r>
        <w:rPr>
          <w:rFonts w:eastAsiaTheme="minorEastAsia"/>
          <w:i/>
          <w:u w:val="single"/>
          <w:lang w:eastAsia="ja-JP"/>
        </w:rPr>
        <w:t xml:space="preserve"> for reinforced soil slopes</w:t>
      </w:r>
      <w:r w:rsidRPr="00C60746">
        <w:rPr>
          <w:rFonts w:eastAsiaTheme="minorEastAsia"/>
          <w:i/>
          <w:lang w:eastAsia="ja-JP"/>
        </w:rPr>
        <w:t>:</w:t>
      </w:r>
    </w:p>
    <w:p w14:paraId="71066D84" w14:textId="77777777" w:rsidR="00FC2F45" w:rsidRDefault="00FC2F45" w:rsidP="00FC2F45">
      <w:pPr>
        <w:pStyle w:val="bulletTex2"/>
        <w:numPr>
          <w:ilvl w:val="1"/>
          <w:numId w:val="92"/>
        </w:numPr>
        <w:ind w:leftChars="0" w:firstLineChars="0"/>
        <w:rPr>
          <w:rFonts w:eastAsiaTheme="minorEastAsia"/>
          <w:lang w:eastAsia="ja-JP"/>
        </w:rPr>
      </w:pPr>
      <w:r>
        <w:rPr>
          <w:rFonts w:eastAsiaTheme="minorEastAsia"/>
          <w:lang w:eastAsia="ja-JP"/>
        </w:rPr>
        <w:t>M</w:t>
      </w:r>
      <w:r w:rsidRPr="0041362B">
        <w:rPr>
          <w:rFonts w:eastAsiaTheme="minorEastAsia"/>
          <w:lang w:eastAsia="ja-JP"/>
        </w:rPr>
        <w:t>aximum particle size</w:t>
      </w:r>
      <w:r>
        <w:rPr>
          <w:rFonts w:eastAsiaTheme="minorEastAsia"/>
          <w:lang w:eastAsia="ja-JP"/>
        </w:rPr>
        <w:t>:</w:t>
      </w:r>
      <w:r w:rsidRPr="0041362B">
        <w:rPr>
          <w:rFonts w:eastAsiaTheme="minorEastAsia"/>
          <w:lang w:eastAsia="ja-JP"/>
        </w:rPr>
        <w:t xml:space="preserve"> </w:t>
      </w:r>
      <w:r>
        <w:rPr>
          <w:rFonts w:eastAsiaTheme="minorEastAsia"/>
          <w:lang w:eastAsia="ja-JP"/>
        </w:rPr>
        <w:t>40mm</w:t>
      </w:r>
    </w:p>
    <w:p w14:paraId="1EA45432" w14:textId="77777777" w:rsidR="00FC2F45" w:rsidRDefault="00FC2F45" w:rsidP="00FC2F45">
      <w:pPr>
        <w:pStyle w:val="bulletTex2"/>
        <w:numPr>
          <w:ilvl w:val="1"/>
          <w:numId w:val="92"/>
        </w:numPr>
        <w:ind w:leftChars="0" w:firstLineChars="0"/>
        <w:rPr>
          <w:rFonts w:eastAsiaTheme="minorEastAsia"/>
          <w:lang w:eastAsia="ja-JP"/>
        </w:rPr>
      </w:pPr>
      <w:r w:rsidRPr="00FC2F45">
        <w:rPr>
          <w:rFonts w:eastAsiaTheme="minorEastAsia"/>
          <w:lang w:eastAsia="ja-JP"/>
        </w:rPr>
        <w:t>Soil classification, AASHTO M 145 A-1, A-2, or A-3</w:t>
      </w:r>
    </w:p>
    <w:p w14:paraId="2A9E733B" w14:textId="1EA34C8E" w:rsidR="00C60746" w:rsidRPr="00FC2F45" w:rsidRDefault="00C60746" w:rsidP="00C60746">
      <w:pPr>
        <w:pStyle w:val="bulletTex2"/>
        <w:numPr>
          <w:ilvl w:val="0"/>
          <w:numId w:val="91"/>
        </w:numPr>
        <w:ind w:leftChars="0" w:firstLineChars="0"/>
        <w:rPr>
          <w:rFonts w:eastAsiaTheme="minorEastAsia"/>
          <w:i/>
          <w:u w:val="single"/>
          <w:lang w:eastAsia="ja-JP"/>
        </w:rPr>
      </w:pPr>
      <w:r w:rsidRPr="00C60746">
        <w:rPr>
          <w:rFonts w:eastAsiaTheme="minorEastAsia"/>
          <w:i/>
          <w:u w:val="single"/>
          <w:lang w:eastAsia="ja-JP"/>
        </w:rPr>
        <w:t>Backfilling (Sand) for Tunnel Inspection Passage</w:t>
      </w:r>
      <w:r w:rsidRPr="00C60746">
        <w:rPr>
          <w:rFonts w:eastAsiaTheme="minorEastAsia"/>
          <w:i/>
          <w:lang w:eastAsia="ja-JP"/>
        </w:rPr>
        <w:t>:</w:t>
      </w:r>
    </w:p>
    <w:p w14:paraId="79BC9D34" w14:textId="170C8933" w:rsidR="00FC2F45" w:rsidRDefault="00FC2F45" w:rsidP="00FC2F45">
      <w:pPr>
        <w:pStyle w:val="bulletTex2"/>
        <w:numPr>
          <w:ilvl w:val="1"/>
          <w:numId w:val="92"/>
        </w:numPr>
        <w:ind w:leftChars="0" w:firstLineChars="0"/>
        <w:rPr>
          <w:rFonts w:eastAsiaTheme="minorEastAsia"/>
          <w:lang w:eastAsia="ja-JP"/>
        </w:rPr>
      </w:pPr>
      <w:r w:rsidRPr="00FC2F45">
        <w:rPr>
          <w:rFonts w:eastAsiaTheme="minorEastAsia"/>
          <w:lang w:eastAsia="ja-JP"/>
        </w:rPr>
        <w:t xml:space="preserve">Backfilling mainly composed by </w:t>
      </w:r>
      <w:r>
        <w:rPr>
          <w:rFonts w:eastAsiaTheme="minorEastAsia"/>
          <w:lang w:eastAsia="ja-JP"/>
        </w:rPr>
        <w:t>a sand approved by the Engineer</w:t>
      </w:r>
    </w:p>
    <w:p w14:paraId="56F839D9" w14:textId="7395A305" w:rsidR="007E7E2D" w:rsidRPr="007E7E2D" w:rsidRDefault="007E7E2D" w:rsidP="007E7E2D">
      <w:pPr>
        <w:pStyle w:val="bulletTex2"/>
        <w:numPr>
          <w:ilvl w:val="0"/>
          <w:numId w:val="91"/>
        </w:numPr>
        <w:ind w:leftChars="0" w:firstLineChars="0"/>
        <w:rPr>
          <w:rFonts w:eastAsiaTheme="minorEastAsia"/>
          <w:i/>
          <w:u w:val="single"/>
          <w:lang w:eastAsia="ja-JP"/>
        </w:rPr>
      </w:pPr>
      <w:r>
        <w:rPr>
          <w:rFonts w:eastAsiaTheme="minorEastAsia" w:hint="eastAsia"/>
          <w:i/>
          <w:u w:val="single"/>
          <w:lang w:eastAsia="ja-JP"/>
        </w:rPr>
        <w:t xml:space="preserve">Gradation </w:t>
      </w:r>
      <w:r>
        <w:rPr>
          <w:rFonts w:eastAsiaTheme="minorEastAsia"/>
          <w:i/>
          <w:u w:val="single"/>
          <w:lang w:eastAsia="ja-JP"/>
        </w:rPr>
        <w:t xml:space="preserve">and Properties </w:t>
      </w:r>
      <w:r>
        <w:rPr>
          <w:rFonts w:eastAsiaTheme="minorEastAsia" w:hint="eastAsia"/>
          <w:i/>
          <w:u w:val="single"/>
          <w:lang w:eastAsia="ja-JP"/>
        </w:rPr>
        <w:t xml:space="preserve">for </w:t>
      </w:r>
      <w:r>
        <w:rPr>
          <w:rFonts w:eastAsiaTheme="minorEastAsia"/>
          <w:i/>
          <w:u w:val="single"/>
          <w:lang w:eastAsia="ja-JP"/>
        </w:rPr>
        <w:t xml:space="preserve">Structural and/or </w:t>
      </w:r>
      <w:r>
        <w:rPr>
          <w:rFonts w:eastAsiaTheme="minorEastAsia" w:hint="eastAsia"/>
          <w:i/>
          <w:u w:val="single"/>
          <w:lang w:eastAsia="ja-JP"/>
        </w:rPr>
        <w:t>Granular</w:t>
      </w:r>
      <w:r>
        <w:rPr>
          <w:rFonts w:eastAsiaTheme="minorEastAsia"/>
          <w:i/>
          <w:u w:val="single"/>
          <w:lang w:eastAsia="ja-JP"/>
        </w:rPr>
        <w:t xml:space="preserve"> Backfilling</w:t>
      </w:r>
      <w:r w:rsidRPr="007E7E2D">
        <w:rPr>
          <w:rFonts w:eastAsiaTheme="minorEastAsia"/>
          <w:i/>
          <w:lang w:eastAsia="ja-JP"/>
        </w:rPr>
        <w:t>:</w:t>
      </w:r>
    </w:p>
    <w:p w14:paraId="4E9BF90B" w14:textId="77777777" w:rsidR="007E7E2D" w:rsidRPr="007E7E2D" w:rsidRDefault="007E7E2D" w:rsidP="007E7E2D">
      <w:pPr>
        <w:pStyle w:val="Note"/>
        <w:rPr>
          <w:rFonts w:eastAsiaTheme="minorEastAsia"/>
        </w:rPr>
      </w:pPr>
    </w:p>
    <w:tbl>
      <w:tblPr>
        <w:tblStyle w:val="TableNormal"/>
        <w:tblW w:w="6813" w:type="dxa"/>
        <w:tblInd w:w="25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60"/>
        <w:gridCol w:w="3553"/>
      </w:tblGrid>
      <w:tr w:rsidR="007E7E2D" w14:paraId="66829F55" w14:textId="77777777" w:rsidTr="007E7E2D">
        <w:trPr>
          <w:trHeight w:val="284"/>
          <w:tblHeader/>
        </w:trPr>
        <w:tc>
          <w:tcPr>
            <w:tcW w:w="3260" w:type="dxa"/>
            <w:shd w:val="clear" w:color="auto" w:fill="DBE5F1" w:themeFill="accent1" w:themeFillTint="33"/>
            <w:vAlign w:val="center"/>
          </w:tcPr>
          <w:p w14:paraId="45AAA1BE" w14:textId="77777777" w:rsidR="007E7E2D" w:rsidRDefault="007E7E2D" w:rsidP="00EC0B17">
            <w:pPr>
              <w:pStyle w:val="tittleinsidetables"/>
              <w:rPr>
                <w:szCs w:val="24"/>
              </w:rPr>
            </w:pPr>
            <w:r>
              <w:t>Sieve Size.</w:t>
            </w:r>
          </w:p>
        </w:tc>
        <w:tc>
          <w:tcPr>
            <w:tcW w:w="3553" w:type="dxa"/>
            <w:shd w:val="clear" w:color="auto" w:fill="DBE5F1" w:themeFill="accent1" w:themeFillTint="33"/>
            <w:vAlign w:val="center"/>
          </w:tcPr>
          <w:p w14:paraId="4EFE05F7" w14:textId="08978C93" w:rsidR="007E7E2D" w:rsidRDefault="007E7E2D" w:rsidP="007E7E2D">
            <w:pPr>
              <w:pStyle w:val="tittleinsidetables"/>
            </w:pPr>
            <w:r w:rsidRPr="001F131F">
              <w:t>Percentage passing</w:t>
            </w:r>
            <w:r>
              <w:t xml:space="preserve"> </w:t>
            </w:r>
          </w:p>
          <w:p w14:paraId="3E0BD1F6" w14:textId="30DC9D00" w:rsidR="007E7E2D" w:rsidRDefault="007E7E2D" w:rsidP="007E7E2D">
            <w:pPr>
              <w:pStyle w:val="tittleinsidetables"/>
              <w:rPr>
                <w:szCs w:val="24"/>
              </w:rPr>
            </w:pPr>
            <w:r>
              <w:t>(AASHTO T27 &amp; T11)</w:t>
            </w:r>
          </w:p>
        </w:tc>
      </w:tr>
      <w:tr w:rsidR="007E7E2D" w:rsidRPr="00CE3858" w14:paraId="64527B74" w14:textId="77777777" w:rsidTr="007E7E2D">
        <w:trPr>
          <w:trHeight w:val="284"/>
        </w:trPr>
        <w:tc>
          <w:tcPr>
            <w:tcW w:w="3260" w:type="dxa"/>
            <w:vAlign w:val="center"/>
          </w:tcPr>
          <w:p w14:paraId="3C277F55" w14:textId="77777777" w:rsidR="007E7E2D" w:rsidRDefault="007E7E2D" w:rsidP="00EC0B17">
            <w:pPr>
              <w:pStyle w:val="TableParagraph"/>
              <w:jc w:val="center"/>
              <w:rPr>
                <w:lang w:eastAsia="ja-JP"/>
              </w:rPr>
            </w:pPr>
            <w:r w:rsidRPr="007E7E2D">
              <w:rPr>
                <w:lang w:eastAsia="ja-JP"/>
              </w:rPr>
              <w:t>40</w:t>
            </w:r>
            <w:r w:rsidRPr="007E7E2D">
              <w:rPr>
                <w:rFonts w:hint="eastAsia"/>
                <w:lang w:eastAsia="ja-JP"/>
              </w:rPr>
              <w:t> mm</w:t>
            </w:r>
          </w:p>
        </w:tc>
        <w:tc>
          <w:tcPr>
            <w:tcW w:w="3553" w:type="dxa"/>
            <w:vAlign w:val="center"/>
          </w:tcPr>
          <w:p w14:paraId="524CB898" w14:textId="77777777" w:rsidR="007E7E2D" w:rsidRPr="0087536D" w:rsidRDefault="007E7E2D" w:rsidP="00EC0B17">
            <w:pPr>
              <w:pStyle w:val="TableParagraph"/>
              <w:jc w:val="center"/>
              <w:rPr>
                <w:lang w:eastAsia="ja-JP"/>
              </w:rPr>
            </w:pPr>
            <w:r>
              <w:rPr>
                <w:rFonts w:hint="eastAsia"/>
                <w:lang w:eastAsia="ja-JP"/>
              </w:rPr>
              <w:t>100%</w:t>
            </w:r>
          </w:p>
        </w:tc>
      </w:tr>
      <w:tr w:rsidR="007E7E2D" w:rsidRPr="00CE3858" w14:paraId="1F445762" w14:textId="77777777" w:rsidTr="007E7E2D">
        <w:trPr>
          <w:trHeight w:val="284"/>
        </w:trPr>
        <w:tc>
          <w:tcPr>
            <w:tcW w:w="3260" w:type="dxa"/>
            <w:vAlign w:val="center"/>
          </w:tcPr>
          <w:p w14:paraId="4B5701FB" w14:textId="77777777" w:rsidR="007E7E2D" w:rsidRDefault="007E7E2D" w:rsidP="00EC0B17">
            <w:pPr>
              <w:pStyle w:val="TableParagraph"/>
              <w:jc w:val="center"/>
            </w:pPr>
            <w:r>
              <w:t>425 micron</w:t>
            </w:r>
          </w:p>
        </w:tc>
        <w:tc>
          <w:tcPr>
            <w:tcW w:w="3553" w:type="dxa"/>
            <w:vAlign w:val="center"/>
          </w:tcPr>
          <w:p w14:paraId="63F3E927" w14:textId="77777777" w:rsidR="007E7E2D" w:rsidRPr="0087536D" w:rsidRDefault="007E7E2D" w:rsidP="00EC0B17">
            <w:pPr>
              <w:pStyle w:val="TableParagraph"/>
              <w:jc w:val="center"/>
              <w:rPr>
                <w:lang w:eastAsia="ja-JP"/>
              </w:rPr>
            </w:pPr>
            <w:r>
              <w:rPr>
                <w:rFonts w:hint="eastAsia"/>
                <w:lang w:eastAsia="ja-JP"/>
              </w:rPr>
              <w:t xml:space="preserve">0 </w:t>
            </w:r>
            <w:r>
              <w:rPr>
                <w:lang w:eastAsia="ja-JP"/>
              </w:rPr>
              <w:t>–</w:t>
            </w:r>
            <w:r>
              <w:rPr>
                <w:rFonts w:hint="eastAsia"/>
                <w:lang w:eastAsia="ja-JP"/>
              </w:rPr>
              <w:t xml:space="preserve"> 60%</w:t>
            </w:r>
          </w:p>
        </w:tc>
      </w:tr>
      <w:tr w:rsidR="007E7E2D" w:rsidRPr="00CE3858" w14:paraId="35A00FA7" w14:textId="77777777" w:rsidTr="007E7E2D">
        <w:trPr>
          <w:trHeight w:val="284"/>
        </w:trPr>
        <w:tc>
          <w:tcPr>
            <w:tcW w:w="3260" w:type="dxa"/>
            <w:vAlign w:val="center"/>
          </w:tcPr>
          <w:p w14:paraId="1BD918C1" w14:textId="77777777" w:rsidR="007E7E2D" w:rsidRDefault="007E7E2D" w:rsidP="00EC0B17">
            <w:pPr>
              <w:pStyle w:val="TableParagraph"/>
              <w:jc w:val="center"/>
              <w:rPr>
                <w:lang w:eastAsia="ja-JP"/>
              </w:rPr>
            </w:pPr>
            <w:r>
              <w:rPr>
                <w:rFonts w:hint="eastAsia"/>
                <w:lang w:eastAsia="ja-JP"/>
              </w:rPr>
              <w:t>75 micron</w:t>
            </w:r>
          </w:p>
        </w:tc>
        <w:tc>
          <w:tcPr>
            <w:tcW w:w="3553" w:type="dxa"/>
            <w:vAlign w:val="center"/>
          </w:tcPr>
          <w:p w14:paraId="729768E5" w14:textId="77777777" w:rsidR="007E7E2D" w:rsidRPr="0087536D" w:rsidRDefault="007E7E2D" w:rsidP="00EC0B17">
            <w:pPr>
              <w:pStyle w:val="TableParagraph"/>
              <w:jc w:val="center"/>
              <w:rPr>
                <w:lang w:eastAsia="ja-JP"/>
              </w:rPr>
            </w:pPr>
            <w:r>
              <w:rPr>
                <w:lang w:eastAsia="ja-JP"/>
              </w:rPr>
              <w:t>L</w:t>
            </w:r>
            <w:r>
              <w:rPr>
                <w:rFonts w:hint="eastAsia"/>
                <w:lang w:eastAsia="ja-JP"/>
              </w:rPr>
              <w:t xml:space="preserve">ess </w:t>
            </w:r>
            <w:r>
              <w:rPr>
                <w:lang w:eastAsia="ja-JP"/>
              </w:rPr>
              <w:t>than 15%</w:t>
            </w:r>
          </w:p>
        </w:tc>
      </w:tr>
      <w:tr w:rsidR="007E7E2D" w:rsidRPr="00CE3858" w14:paraId="61E9521A" w14:textId="77777777" w:rsidTr="007E7E2D">
        <w:trPr>
          <w:trHeight w:val="284"/>
        </w:trPr>
        <w:tc>
          <w:tcPr>
            <w:tcW w:w="3260" w:type="dxa"/>
            <w:vAlign w:val="center"/>
          </w:tcPr>
          <w:p w14:paraId="58855A40" w14:textId="77777777" w:rsidR="007E7E2D" w:rsidRDefault="007E7E2D" w:rsidP="00EC0B17">
            <w:pPr>
              <w:pStyle w:val="TableParagraph"/>
              <w:jc w:val="center"/>
              <w:rPr>
                <w:lang w:eastAsia="ja-JP"/>
              </w:rPr>
            </w:pPr>
            <w:r>
              <w:rPr>
                <w:rFonts w:hint="eastAsia"/>
                <w:lang w:eastAsia="ja-JP"/>
              </w:rPr>
              <w:t>PI</w:t>
            </w:r>
          </w:p>
        </w:tc>
        <w:tc>
          <w:tcPr>
            <w:tcW w:w="3553" w:type="dxa"/>
            <w:vAlign w:val="center"/>
          </w:tcPr>
          <w:p w14:paraId="0EE42843" w14:textId="77777777" w:rsidR="007E7E2D" w:rsidRPr="0087536D" w:rsidRDefault="007E7E2D" w:rsidP="00EC0B17">
            <w:pPr>
              <w:pStyle w:val="TableParagraph"/>
              <w:jc w:val="center"/>
              <w:rPr>
                <w:lang w:eastAsia="ja-JP"/>
              </w:rPr>
            </w:pPr>
            <w:r>
              <w:rPr>
                <w:lang w:eastAsia="ja-JP"/>
              </w:rPr>
              <w:t>≤</w:t>
            </w:r>
            <w:r>
              <w:rPr>
                <w:rFonts w:hint="eastAsia"/>
                <w:lang w:eastAsia="ja-JP"/>
              </w:rPr>
              <w:t>6</w:t>
            </w:r>
          </w:p>
        </w:tc>
      </w:tr>
    </w:tbl>
    <w:p w14:paraId="75AAB2AB" w14:textId="5E26CD79" w:rsidR="00C60746" w:rsidRDefault="00C60746" w:rsidP="00C60746">
      <w:pPr>
        <w:pStyle w:val="Note"/>
        <w:rPr>
          <w:rFonts w:eastAsiaTheme="minorEastAsia"/>
        </w:rPr>
      </w:pPr>
    </w:p>
    <w:p w14:paraId="5B462461" w14:textId="2C7BC1F7" w:rsidR="00A41694" w:rsidRDefault="00A41694" w:rsidP="001A3B1F">
      <w:pPr>
        <w:pStyle w:val="aText1"/>
        <w:rPr>
          <w:lang w:eastAsia="ja-JP"/>
        </w:rPr>
      </w:pPr>
      <w:r>
        <w:rPr>
          <w:lang w:eastAsia="ja-JP"/>
        </w:rPr>
        <w:t>(1</w:t>
      </w:r>
      <w:r w:rsidR="00C60746">
        <w:rPr>
          <w:lang w:eastAsia="ja-JP"/>
        </w:rPr>
        <w:t>2</w:t>
      </w:r>
      <w:r>
        <w:rPr>
          <w:lang w:eastAsia="ja-JP"/>
        </w:rPr>
        <w:t>)</w:t>
      </w:r>
      <w:r>
        <w:rPr>
          <w:lang w:eastAsia="ja-JP"/>
        </w:rPr>
        <w:tab/>
      </w:r>
      <w:r w:rsidR="00220F29">
        <w:rPr>
          <w:lang w:eastAsia="ja-JP"/>
        </w:rPr>
        <w:t>Prior</w:t>
      </w:r>
      <w:r w:rsidR="001A3B1F" w:rsidRPr="001A3B1F">
        <w:rPr>
          <w:lang w:eastAsia="ja-JP"/>
        </w:rPr>
        <w:t xml:space="preserve"> to perform the earthworks </w:t>
      </w:r>
      <w:r w:rsidR="001A3B1F">
        <w:rPr>
          <w:lang w:eastAsia="ja-JP"/>
        </w:rPr>
        <w:t xml:space="preserve">herein defined </w:t>
      </w:r>
      <w:r w:rsidR="001A3B1F" w:rsidRPr="001A3B1F">
        <w:rPr>
          <w:lang w:eastAsia="ja-JP"/>
        </w:rPr>
        <w:t xml:space="preserve">(minimum 28 days before commencement of earthworks), the Contractor shall submit for review and approval by the Engineer, a “Plan for Earthworks” detailed by sections showing the cutting and embankment with respective hauling distances, quantities and location of the re-usable material and respective spoil-banks for wasting of unsuitable material, not re-usable material or exceeding material (from the balance between </w:t>
      </w:r>
      <w:r w:rsidR="001A3B1F">
        <w:rPr>
          <w:lang w:eastAsia="ja-JP"/>
        </w:rPr>
        <w:t xml:space="preserve">tunnel excavation, </w:t>
      </w:r>
      <w:r w:rsidR="001A3B1F" w:rsidRPr="001A3B1F">
        <w:rPr>
          <w:lang w:eastAsia="ja-JP"/>
        </w:rPr>
        <w:t>cutting excavation and fill embankment works), and respective time schedule.  The Plan for Earthworks shall be updated and reviewed periodically every 3 months or when required by the Engineer</w:t>
      </w:r>
      <w:r w:rsidR="0034758D">
        <w:rPr>
          <w:lang w:eastAsia="ja-JP"/>
        </w:rPr>
        <w:t>.</w:t>
      </w:r>
    </w:p>
    <w:p w14:paraId="2F19F2C8" w14:textId="254E7B11" w:rsidR="0034758D" w:rsidRDefault="0034758D" w:rsidP="0034758D">
      <w:pPr>
        <w:pStyle w:val="aText1"/>
        <w:rPr>
          <w:lang w:eastAsia="ja-JP"/>
        </w:rPr>
      </w:pPr>
      <w:r>
        <w:rPr>
          <w:lang w:eastAsia="ja-JP"/>
        </w:rPr>
        <w:t>(1</w:t>
      </w:r>
      <w:r w:rsidR="00C60746">
        <w:rPr>
          <w:lang w:eastAsia="ja-JP"/>
        </w:rPr>
        <w:t>3</w:t>
      </w:r>
      <w:r>
        <w:rPr>
          <w:lang w:eastAsia="ja-JP"/>
        </w:rPr>
        <w:t>)</w:t>
      </w:r>
      <w:r>
        <w:rPr>
          <w:lang w:eastAsia="ja-JP"/>
        </w:rPr>
        <w:tab/>
        <w:t>The following requirements shall be satisfied for the proper implementation of Spoil-Banks:</w:t>
      </w:r>
    </w:p>
    <w:p w14:paraId="1183AF76" w14:textId="5C4F0A65" w:rsidR="0034758D" w:rsidRDefault="0034758D" w:rsidP="008451F4">
      <w:pPr>
        <w:pStyle w:val="bulletTex2"/>
        <w:numPr>
          <w:ilvl w:val="0"/>
          <w:numId w:val="50"/>
        </w:numPr>
        <w:ind w:leftChars="0" w:firstLineChars="0"/>
        <w:rPr>
          <w:lang w:eastAsia="ja-JP"/>
        </w:rPr>
      </w:pPr>
      <w:r>
        <w:rPr>
          <w:lang w:eastAsia="ja-JP"/>
        </w:rPr>
        <w:t>The Contractor shall submit, at least 15 days before commencing the works for any Spoil-Bank, for review and approval by the Engineer a detailed plan for implementation of the Spoil-Banks that are being considered in his “Plan for Earthworks” showing the location, capacity, time schedule and method statement for construction</w:t>
      </w:r>
    </w:p>
    <w:p w14:paraId="03EEFC51" w14:textId="637C8E29" w:rsidR="0034758D" w:rsidRDefault="0034758D" w:rsidP="008451F4">
      <w:pPr>
        <w:pStyle w:val="bulletTex2"/>
        <w:numPr>
          <w:ilvl w:val="0"/>
          <w:numId w:val="50"/>
        </w:numPr>
        <w:ind w:leftChars="0" w:firstLineChars="0"/>
        <w:rPr>
          <w:lang w:eastAsia="ja-JP"/>
        </w:rPr>
      </w:pPr>
      <w:r>
        <w:rPr>
          <w:lang w:eastAsia="ja-JP"/>
        </w:rPr>
        <w:t xml:space="preserve">The Spoil-Banks shall be constructed applying the same technical specifications used for road embankment construction regarding </w:t>
      </w:r>
      <w:r w:rsidR="006A3E47">
        <w:rPr>
          <w:lang w:eastAsia="ja-JP"/>
        </w:rPr>
        <w:t xml:space="preserve">to clearing and grubbing, </w:t>
      </w:r>
      <w:r>
        <w:rPr>
          <w:lang w:eastAsia="ja-JP"/>
        </w:rPr>
        <w:t>preparation of the ground, leveling, thickness and compaction of each layer</w:t>
      </w:r>
      <w:r w:rsidR="006A3E47">
        <w:rPr>
          <w:lang w:eastAsia="ja-JP"/>
        </w:rPr>
        <w:t>, slopes arrangement, etc. as approved by the Engineer</w:t>
      </w:r>
      <w:r>
        <w:rPr>
          <w:lang w:eastAsia="ja-JP"/>
        </w:rPr>
        <w:t>.</w:t>
      </w:r>
    </w:p>
    <w:p w14:paraId="55AF08E6" w14:textId="7E976F6E" w:rsidR="0034758D" w:rsidRDefault="0034758D" w:rsidP="008451F4">
      <w:pPr>
        <w:pStyle w:val="bulletTex2"/>
        <w:numPr>
          <w:ilvl w:val="0"/>
          <w:numId w:val="50"/>
        </w:numPr>
        <w:ind w:leftChars="0" w:firstLineChars="0"/>
        <w:rPr>
          <w:lang w:eastAsia="ja-JP"/>
        </w:rPr>
      </w:pPr>
      <w:r>
        <w:rPr>
          <w:lang w:eastAsia="ja-JP"/>
        </w:rPr>
        <w:t xml:space="preserve">The drainage to be implemented in the Spoil-Banks shall be constructed following the applicable standards for road drainage and in accordance with the drawings prepared by the Contractor and </w:t>
      </w:r>
      <w:r w:rsidR="00B16965">
        <w:rPr>
          <w:lang w:eastAsia="ja-JP"/>
        </w:rPr>
        <w:t xml:space="preserve">submitted to the Engineer for </w:t>
      </w:r>
      <w:r>
        <w:rPr>
          <w:lang w:eastAsia="ja-JP"/>
        </w:rPr>
        <w:t>review</w:t>
      </w:r>
      <w:r w:rsidR="00B16965">
        <w:rPr>
          <w:lang w:eastAsia="ja-JP"/>
        </w:rPr>
        <w:t xml:space="preserve"> and approval</w:t>
      </w:r>
      <w:r>
        <w:rPr>
          <w:lang w:eastAsia="ja-JP"/>
        </w:rPr>
        <w:t>.</w:t>
      </w:r>
    </w:p>
    <w:p w14:paraId="19DD4AE2" w14:textId="751A1488" w:rsidR="00A41694" w:rsidRDefault="00A41694" w:rsidP="001A3B1F">
      <w:pPr>
        <w:pStyle w:val="Note"/>
        <w:rPr>
          <w:rFonts w:eastAsiaTheme="minorEastAsia"/>
        </w:rPr>
      </w:pPr>
    </w:p>
    <w:p w14:paraId="57D78F7D" w14:textId="46001EBF" w:rsidR="00AF03FE" w:rsidRPr="00335F04" w:rsidRDefault="00AF03FE" w:rsidP="00AF03FE">
      <w:pPr>
        <w:pStyle w:val="101"/>
      </w:pPr>
      <w:bookmarkStart w:id="401" w:name="_Toc509394786"/>
      <w:r>
        <w:t>904</w:t>
      </w:r>
      <w:r>
        <w:tab/>
      </w:r>
      <w:r w:rsidR="00A8262F">
        <w:t>E</w:t>
      </w:r>
      <w:r w:rsidRPr="00AF03FE">
        <w:t>XPLOSIVES AND BLASTING</w:t>
      </w:r>
    </w:p>
    <w:p w14:paraId="1CFF2A34" w14:textId="77777777" w:rsidR="00A8262F" w:rsidRDefault="00A8262F" w:rsidP="00A8262F">
      <w:pPr>
        <w:pStyle w:val="11"/>
        <w:rPr>
          <w:lang w:eastAsia="ja-JP"/>
        </w:rPr>
      </w:pPr>
      <w:r>
        <w:rPr>
          <w:lang w:eastAsia="ja-JP"/>
        </w:rPr>
        <w:t>(1)</w:t>
      </w:r>
      <w:r>
        <w:rPr>
          <w:lang w:eastAsia="ja-JP"/>
        </w:rPr>
        <w:tab/>
        <w:t>General</w:t>
      </w:r>
    </w:p>
    <w:p w14:paraId="03A8A1BB" w14:textId="3DE9B26E" w:rsidR="00AF03FE" w:rsidRDefault="00AF03FE" w:rsidP="00A8262F">
      <w:pPr>
        <w:pStyle w:val="insertordelete"/>
      </w:pPr>
      <w:r>
        <w:t>(3)</w:t>
      </w:r>
      <w:r>
        <w:tab/>
      </w:r>
      <w:r w:rsidR="00A8262F">
        <w:t xml:space="preserve">Add the following at the end of </w:t>
      </w:r>
      <w:r w:rsidR="009B02F1">
        <w:t>Clause</w:t>
      </w:r>
      <w:r w:rsidR="00A8262F" w:rsidRPr="00367E4A">
        <w:t xml:space="preserve"> </w:t>
      </w:r>
      <w:r w:rsidR="00A8262F">
        <w:t>90</w:t>
      </w:r>
      <w:r w:rsidR="00171336">
        <w:t>4(1)</w:t>
      </w:r>
      <w:r w:rsidR="00A8262F" w:rsidRPr="00367E4A">
        <w:t>:</w:t>
      </w:r>
      <w:r w:rsidR="00A8262F">
        <w:t xml:space="preserve"> “</w:t>
      </w:r>
      <w:r w:rsidR="00171336">
        <w:t>General</w:t>
      </w:r>
      <w:r w:rsidR="00A8262F">
        <w:t>”</w:t>
      </w:r>
    </w:p>
    <w:p w14:paraId="75B99904" w14:textId="453D27C4" w:rsidR="00214181" w:rsidRDefault="00214181" w:rsidP="00712A87">
      <w:pPr>
        <w:pStyle w:val="Text2"/>
        <w:rPr>
          <w:rFonts w:eastAsiaTheme="minorEastAsia"/>
        </w:rPr>
      </w:pPr>
      <w:r w:rsidRPr="00712A87">
        <w:rPr>
          <w:rFonts w:eastAsiaTheme="minorEastAsia"/>
          <w:u w:val="single"/>
        </w:rPr>
        <w:t>Compliance with Regulations for Explosives</w:t>
      </w:r>
      <w:r>
        <w:rPr>
          <w:rFonts w:eastAsiaTheme="minorEastAsia"/>
        </w:rPr>
        <w:t xml:space="preserve">: </w:t>
      </w:r>
      <w:r w:rsidRPr="00214181">
        <w:rPr>
          <w:rFonts w:eastAsiaTheme="minorEastAsia"/>
        </w:rPr>
        <w:t>The Contractor shall comply with all relevant ordinances, instructions and regulations which the</w:t>
      </w:r>
      <w:r>
        <w:rPr>
          <w:rFonts w:eastAsiaTheme="minorEastAsia"/>
        </w:rPr>
        <w:t xml:space="preserve"> </w:t>
      </w:r>
      <w:r w:rsidRPr="00214181">
        <w:rPr>
          <w:rFonts w:eastAsiaTheme="minorEastAsia"/>
        </w:rPr>
        <w:t>Government, or other person or persons having due authority, may issue from time to time</w:t>
      </w:r>
      <w:r w:rsidR="00556E6F">
        <w:rPr>
          <w:rFonts w:eastAsiaTheme="minorEastAsia"/>
        </w:rPr>
        <w:t xml:space="preserve"> </w:t>
      </w:r>
      <w:r w:rsidRPr="00214181">
        <w:rPr>
          <w:rFonts w:eastAsiaTheme="minorEastAsia"/>
        </w:rPr>
        <w:t>regarding the handling, transportation, storage and use of explosives.</w:t>
      </w:r>
    </w:p>
    <w:p w14:paraId="7F0369F2" w14:textId="2D401F31" w:rsidR="00AF03FE" w:rsidRDefault="00214181" w:rsidP="00712A87">
      <w:pPr>
        <w:pStyle w:val="Text2"/>
        <w:rPr>
          <w:rFonts w:eastAsiaTheme="minorEastAsia"/>
        </w:rPr>
      </w:pPr>
      <w:r w:rsidRPr="00712A87">
        <w:rPr>
          <w:rFonts w:eastAsiaTheme="minorEastAsia"/>
          <w:i/>
          <w:u w:val="single"/>
        </w:rPr>
        <w:t>Permission for Blasting</w:t>
      </w:r>
      <w:r w:rsidR="00556E6F">
        <w:rPr>
          <w:rFonts w:eastAsiaTheme="minorEastAsia"/>
        </w:rPr>
        <w:t xml:space="preserve">: </w:t>
      </w:r>
      <w:r w:rsidRPr="00214181">
        <w:rPr>
          <w:rFonts w:eastAsiaTheme="minorEastAsia"/>
        </w:rPr>
        <w:t>The Contractor shall at all times maintain full liaison with and inform well in advance, and</w:t>
      </w:r>
      <w:r w:rsidR="00556E6F">
        <w:rPr>
          <w:rFonts w:eastAsiaTheme="minorEastAsia"/>
        </w:rPr>
        <w:t xml:space="preserve"> </w:t>
      </w:r>
      <w:r w:rsidRPr="00214181">
        <w:rPr>
          <w:rFonts w:eastAsiaTheme="minorEastAsia"/>
        </w:rPr>
        <w:t>obtain such permission as is required from all Government authorities, public bodies and private</w:t>
      </w:r>
      <w:r w:rsidR="00556E6F">
        <w:rPr>
          <w:rFonts w:eastAsiaTheme="minorEastAsia"/>
        </w:rPr>
        <w:t xml:space="preserve"> </w:t>
      </w:r>
      <w:r w:rsidRPr="00214181">
        <w:rPr>
          <w:rFonts w:eastAsiaTheme="minorEastAsia"/>
        </w:rPr>
        <w:t>parties whatsoever concerned or affected, or likely to be concerned or affected by blasting</w:t>
      </w:r>
      <w:r w:rsidR="00556E6F">
        <w:rPr>
          <w:rFonts w:eastAsiaTheme="minorEastAsia"/>
        </w:rPr>
        <w:t xml:space="preserve"> </w:t>
      </w:r>
      <w:r w:rsidRPr="00214181">
        <w:rPr>
          <w:rFonts w:eastAsiaTheme="minorEastAsia"/>
        </w:rPr>
        <w:t>operations.</w:t>
      </w:r>
    </w:p>
    <w:p w14:paraId="4F8F8F03" w14:textId="20538587" w:rsidR="009B02F1" w:rsidRDefault="009B02F1" w:rsidP="009B02F1">
      <w:pPr>
        <w:pStyle w:val="11"/>
        <w:rPr>
          <w:lang w:eastAsia="ja-JP"/>
        </w:rPr>
      </w:pPr>
      <w:r>
        <w:rPr>
          <w:lang w:eastAsia="ja-JP"/>
        </w:rPr>
        <w:t>(6)</w:t>
      </w:r>
      <w:r>
        <w:rPr>
          <w:lang w:eastAsia="ja-JP"/>
        </w:rPr>
        <w:tab/>
        <w:t>Account</w:t>
      </w:r>
    </w:p>
    <w:p w14:paraId="52955F00" w14:textId="77777777" w:rsidR="009B02F1" w:rsidRDefault="009B02F1" w:rsidP="009B02F1">
      <w:pPr>
        <w:pStyle w:val="insertordelete"/>
      </w:pPr>
      <w:r>
        <w:t>(4)</w:t>
      </w:r>
      <w:r>
        <w:tab/>
        <w:t>Delete full Clause 904(6): “Account” and replace with the following:</w:t>
      </w:r>
    </w:p>
    <w:p w14:paraId="5D8F5600" w14:textId="3C5B4517" w:rsidR="009B02F1" w:rsidRDefault="009B02F1" w:rsidP="009B02F1">
      <w:pPr>
        <w:pStyle w:val="11"/>
        <w:rPr>
          <w:lang w:eastAsia="ja-JP"/>
        </w:rPr>
      </w:pPr>
      <w:r>
        <w:rPr>
          <w:lang w:eastAsia="ja-JP"/>
        </w:rPr>
        <w:t>(6)</w:t>
      </w:r>
      <w:r>
        <w:rPr>
          <w:lang w:eastAsia="ja-JP"/>
        </w:rPr>
        <w:tab/>
        <w:t>Account and Records</w:t>
      </w:r>
    </w:p>
    <w:p w14:paraId="16B761EE" w14:textId="0B29861F" w:rsidR="009B02F1" w:rsidRDefault="009B02F1" w:rsidP="00712A87">
      <w:pPr>
        <w:pStyle w:val="Text2"/>
        <w:rPr>
          <w:rFonts w:eastAsiaTheme="minorEastAsia"/>
        </w:rPr>
      </w:pPr>
      <w:r w:rsidRPr="009B02F1">
        <w:rPr>
          <w:rFonts w:eastAsiaTheme="minorEastAsia"/>
        </w:rPr>
        <w:t>A careful and day to day account of the explosive</w:t>
      </w:r>
      <w:r>
        <w:rPr>
          <w:rFonts w:eastAsiaTheme="minorEastAsia"/>
        </w:rPr>
        <w:t>, including those brought to the Site</w:t>
      </w:r>
      <w:r w:rsidRPr="009B02F1">
        <w:rPr>
          <w:rFonts w:eastAsiaTheme="minorEastAsia"/>
        </w:rPr>
        <w:t xml:space="preserve"> </w:t>
      </w:r>
      <w:r w:rsidR="00400952">
        <w:rPr>
          <w:rFonts w:eastAsiaTheme="minorEastAsia"/>
        </w:rPr>
        <w:t xml:space="preserve">and all explosives consumed in the Works, </w:t>
      </w:r>
      <w:r w:rsidRPr="009B02F1">
        <w:rPr>
          <w:rFonts w:eastAsiaTheme="minorEastAsia"/>
        </w:rPr>
        <w:t xml:space="preserve">shall be maintained by the Contractor in </w:t>
      </w:r>
      <w:r>
        <w:rPr>
          <w:rFonts w:eastAsiaTheme="minorEastAsia"/>
        </w:rPr>
        <w:t xml:space="preserve">a </w:t>
      </w:r>
      <w:r w:rsidRPr="009B02F1">
        <w:rPr>
          <w:rFonts w:eastAsiaTheme="minorEastAsia"/>
        </w:rPr>
        <w:t xml:space="preserve">register and manner </w:t>
      </w:r>
      <w:r>
        <w:rPr>
          <w:rFonts w:eastAsiaTheme="minorEastAsia"/>
        </w:rPr>
        <w:t>approved by the Engineer and with the acceptance of police and military authorities</w:t>
      </w:r>
      <w:r w:rsidR="00400952">
        <w:rPr>
          <w:rFonts w:eastAsiaTheme="minorEastAsia"/>
        </w:rPr>
        <w:t>,</w:t>
      </w:r>
      <w:r>
        <w:rPr>
          <w:rFonts w:eastAsiaTheme="minorEastAsia"/>
        </w:rPr>
        <w:t xml:space="preserve"> </w:t>
      </w:r>
      <w:r w:rsidRPr="009B02F1">
        <w:rPr>
          <w:rFonts w:eastAsiaTheme="minorEastAsia"/>
        </w:rPr>
        <w:t xml:space="preserve">which shall be open to inspection by the Engineer at all times. </w:t>
      </w:r>
      <w:r>
        <w:rPr>
          <w:rFonts w:eastAsiaTheme="minorEastAsia"/>
        </w:rPr>
        <w:t xml:space="preserve"> </w:t>
      </w:r>
    </w:p>
    <w:p w14:paraId="0FF97145" w14:textId="4B8C17B5" w:rsidR="009B02F1" w:rsidRDefault="009B02F1" w:rsidP="00712A87">
      <w:pPr>
        <w:pStyle w:val="Text2"/>
        <w:rPr>
          <w:rFonts w:eastAsiaTheme="minorEastAsia"/>
        </w:rPr>
      </w:pPr>
      <w:r w:rsidRPr="009B02F1">
        <w:rPr>
          <w:rFonts w:eastAsiaTheme="minorEastAsia"/>
        </w:rPr>
        <w:t>Records must be kept by the Contractor of all drilling and blasting operations showing holes diameters and depths, drilling pattern, explosive charge and type per hole, detonator delay times and total charge per blast. These records must be submitted to the Engineer on completion of charging</w:t>
      </w:r>
      <w:r w:rsidR="00400952">
        <w:rPr>
          <w:rFonts w:eastAsiaTheme="minorEastAsia"/>
        </w:rPr>
        <w:t>.</w:t>
      </w:r>
    </w:p>
    <w:p w14:paraId="58765125" w14:textId="20D47353" w:rsidR="00400952" w:rsidRPr="00335F04" w:rsidRDefault="00400952" w:rsidP="00712A87">
      <w:pPr>
        <w:pStyle w:val="Text2"/>
        <w:rPr>
          <w:rFonts w:eastAsiaTheme="minorEastAsia"/>
        </w:rPr>
      </w:pPr>
      <w:r w:rsidRPr="00400952">
        <w:rPr>
          <w:rFonts w:eastAsiaTheme="minorEastAsia"/>
        </w:rPr>
        <w:t>The Contractor shall remove all unused explosives from the Site on completion of the Works or</w:t>
      </w:r>
      <w:r>
        <w:rPr>
          <w:rFonts w:eastAsiaTheme="minorEastAsia"/>
        </w:rPr>
        <w:t xml:space="preserve"> </w:t>
      </w:r>
      <w:r w:rsidRPr="00400952">
        <w:rPr>
          <w:rFonts w:eastAsiaTheme="minorEastAsia"/>
        </w:rPr>
        <w:t>shall dispose of such explosives in a manner acceptable to the police and military authorities.</w:t>
      </w:r>
    </w:p>
    <w:p w14:paraId="18A4ADB5" w14:textId="77777777" w:rsidR="00AF03FE" w:rsidRDefault="00AF03FE" w:rsidP="00AF03FE">
      <w:pPr>
        <w:pStyle w:val="Note"/>
        <w:rPr>
          <w:rFonts w:eastAsiaTheme="minorEastAsia"/>
        </w:rPr>
      </w:pPr>
    </w:p>
    <w:p w14:paraId="11C4EC32" w14:textId="2BBD57C8" w:rsidR="00CF0093" w:rsidRPr="00335F04" w:rsidRDefault="00CF0093" w:rsidP="00A41694">
      <w:pPr>
        <w:pStyle w:val="101"/>
      </w:pPr>
      <w:r>
        <w:t>905</w:t>
      </w:r>
      <w:r>
        <w:tab/>
        <w:t xml:space="preserve">EXCAVATION </w:t>
      </w:r>
      <w:r w:rsidR="00335F04">
        <w:t>IN</w:t>
      </w:r>
      <w:r>
        <w:t xml:space="preserve"> </w:t>
      </w:r>
      <w:r w:rsidR="00B73915">
        <w:t>CUTTING</w:t>
      </w:r>
      <w:bookmarkEnd w:id="398"/>
      <w:bookmarkEnd w:id="401"/>
    </w:p>
    <w:p w14:paraId="5E6EB226" w14:textId="71105F83" w:rsidR="00CF0093" w:rsidRDefault="00CF0093" w:rsidP="00B8416C">
      <w:pPr>
        <w:pStyle w:val="insertordelete"/>
      </w:pPr>
      <w:r>
        <w:t>(</w:t>
      </w:r>
      <w:r w:rsidR="00400952">
        <w:t>5</w:t>
      </w:r>
      <w:r>
        <w:t>)</w:t>
      </w:r>
      <w:r>
        <w:tab/>
        <w:t xml:space="preserve">Delete the </w:t>
      </w:r>
      <w:r w:rsidR="00335F04">
        <w:t>full text of</w:t>
      </w:r>
      <w:r w:rsidRPr="00367E4A">
        <w:t xml:space="preserve"> Sub-</w:t>
      </w:r>
      <w:r w:rsidR="00335F04">
        <w:t>Section</w:t>
      </w:r>
      <w:r w:rsidRPr="00367E4A">
        <w:t xml:space="preserve"> </w:t>
      </w:r>
      <w:r>
        <w:t>90</w:t>
      </w:r>
      <w:r w:rsidR="00335F04">
        <w:t>5</w:t>
      </w:r>
      <w:r w:rsidRPr="00367E4A">
        <w:t>:</w:t>
      </w:r>
      <w:r w:rsidR="000F4A5C">
        <w:rPr>
          <w:rFonts w:cs="Times New Roman"/>
        </w:rPr>
        <w:t> </w:t>
      </w:r>
      <w:r>
        <w:t>“</w:t>
      </w:r>
      <w:r w:rsidR="00335F04">
        <w:t>Excavation in Cutting</w:t>
      </w:r>
      <w:r w:rsidRPr="00367E4A">
        <w:t xml:space="preserve">”, </w:t>
      </w:r>
      <w:r>
        <w:t>and replace with the following</w:t>
      </w:r>
      <w:r w:rsidRPr="006836CA">
        <w:t>:</w:t>
      </w:r>
    </w:p>
    <w:p w14:paraId="56C784EC" w14:textId="611E3AF1" w:rsidR="00335F04" w:rsidRDefault="00335F04" w:rsidP="00335F04">
      <w:pPr>
        <w:pStyle w:val="11"/>
        <w:rPr>
          <w:lang w:eastAsia="ja-JP"/>
        </w:rPr>
      </w:pPr>
      <w:r>
        <w:rPr>
          <w:lang w:eastAsia="ja-JP"/>
        </w:rPr>
        <w:t>(1)</w:t>
      </w:r>
      <w:r>
        <w:rPr>
          <w:lang w:eastAsia="ja-JP"/>
        </w:rPr>
        <w:tab/>
        <w:t>General Requirements for Excavation in Cutting</w:t>
      </w:r>
    </w:p>
    <w:p w14:paraId="692863DD" w14:textId="1D876847" w:rsidR="00335F04" w:rsidRPr="00335F04" w:rsidRDefault="00335F04" w:rsidP="00335F04">
      <w:pPr>
        <w:pStyle w:val="aText2"/>
        <w:rPr>
          <w:rFonts w:eastAsiaTheme="minorEastAsia"/>
        </w:rPr>
      </w:pPr>
      <w:r w:rsidRPr="00335F04">
        <w:rPr>
          <w:rFonts w:eastAsiaTheme="minorEastAsia"/>
        </w:rPr>
        <w:t>(</w:t>
      </w:r>
      <w:r>
        <w:rPr>
          <w:rFonts w:eastAsiaTheme="minorEastAsia"/>
        </w:rPr>
        <w:t>a</w:t>
      </w:r>
      <w:r w:rsidRPr="00335F04">
        <w:rPr>
          <w:rFonts w:eastAsiaTheme="minorEastAsia"/>
        </w:rPr>
        <w:t>)</w:t>
      </w:r>
      <w:r w:rsidRPr="00335F04">
        <w:rPr>
          <w:rFonts w:eastAsiaTheme="minorEastAsia"/>
        </w:rPr>
        <w:tab/>
        <w:t>Cleaning and grubbing shall be performed as specified in Section 200.</w:t>
      </w:r>
    </w:p>
    <w:p w14:paraId="4D8BFEDC" w14:textId="721AD158" w:rsidR="00335F04" w:rsidRPr="00335F04" w:rsidRDefault="00335F04" w:rsidP="00335F04">
      <w:pPr>
        <w:pStyle w:val="aText2"/>
        <w:rPr>
          <w:rFonts w:eastAsiaTheme="minorEastAsia"/>
          <w:lang w:eastAsia="ja-JP"/>
        </w:rPr>
      </w:pPr>
      <w:r w:rsidRPr="00335F04">
        <w:rPr>
          <w:rFonts w:eastAsiaTheme="minorEastAsia"/>
          <w:lang w:eastAsia="ja-JP"/>
        </w:rPr>
        <w:t>(</w:t>
      </w:r>
      <w:r>
        <w:rPr>
          <w:rFonts w:eastAsiaTheme="minorEastAsia"/>
          <w:lang w:eastAsia="ja-JP"/>
        </w:rPr>
        <w:t>b</w:t>
      </w:r>
      <w:r w:rsidRPr="00335F04">
        <w:rPr>
          <w:rFonts w:eastAsiaTheme="minorEastAsia"/>
          <w:lang w:eastAsia="ja-JP"/>
        </w:rPr>
        <w:t>)</w:t>
      </w:r>
      <w:r w:rsidRPr="00335F04">
        <w:rPr>
          <w:rFonts w:eastAsiaTheme="minorEastAsia"/>
          <w:lang w:eastAsia="ja-JP"/>
        </w:rPr>
        <w:tab/>
        <w:t>While executing excavations, the Contractor shall take adequate precautions against soil erosion and water pollution.</w:t>
      </w:r>
    </w:p>
    <w:p w14:paraId="0EBD1524" w14:textId="4DC5E010" w:rsidR="00335F04" w:rsidRPr="00335F04" w:rsidRDefault="00335F04" w:rsidP="00335F04">
      <w:pPr>
        <w:pStyle w:val="aText2"/>
        <w:rPr>
          <w:rFonts w:eastAsiaTheme="minorEastAsia"/>
          <w:lang w:eastAsia="ja-JP"/>
        </w:rPr>
      </w:pPr>
      <w:r w:rsidRPr="00335F04">
        <w:rPr>
          <w:rFonts w:eastAsiaTheme="minorEastAsia"/>
          <w:lang w:eastAsia="ja-JP"/>
        </w:rPr>
        <w:t>(</w:t>
      </w:r>
      <w:r>
        <w:rPr>
          <w:rFonts w:eastAsiaTheme="minorEastAsia"/>
          <w:lang w:eastAsia="ja-JP"/>
        </w:rPr>
        <w:t>c</w:t>
      </w:r>
      <w:r w:rsidRPr="00335F04">
        <w:rPr>
          <w:rFonts w:eastAsiaTheme="minorEastAsia"/>
          <w:lang w:eastAsia="ja-JP"/>
        </w:rPr>
        <w:t>)</w:t>
      </w:r>
      <w:r w:rsidRPr="00335F04">
        <w:rPr>
          <w:rFonts w:eastAsiaTheme="minorEastAsia"/>
          <w:lang w:eastAsia="ja-JP"/>
        </w:rPr>
        <w:tab/>
        <w:t>All suitable excavated materials shall be used in construction of the roadway to the extent as required.</w:t>
      </w:r>
    </w:p>
    <w:p w14:paraId="06E0CA0B" w14:textId="68E94D46" w:rsidR="00335F04" w:rsidRPr="00335F04" w:rsidRDefault="00335F04" w:rsidP="00335F04">
      <w:pPr>
        <w:pStyle w:val="aText2"/>
        <w:rPr>
          <w:rFonts w:eastAsiaTheme="minorEastAsia"/>
          <w:lang w:eastAsia="ja-JP"/>
        </w:rPr>
      </w:pPr>
      <w:r w:rsidRPr="00335F04">
        <w:rPr>
          <w:rFonts w:eastAsiaTheme="minorEastAsia"/>
          <w:lang w:eastAsia="ja-JP"/>
        </w:rPr>
        <w:t>(</w:t>
      </w:r>
      <w:r>
        <w:rPr>
          <w:rFonts w:eastAsiaTheme="minorEastAsia"/>
          <w:lang w:eastAsia="ja-JP"/>
        </w:rPr>
        <w:t>d</w:t>
      </w:r>
      <w:r w:rsidRPr="00335F04">
        <w:rPr>
          <w:rFonts w:eastAsiaTheme="minorEastAsia"/>
          <w:lang w:eastAsia="ja-JP"/>
        </w:rPr>
        <w:t>)</w:t>
      </w:r>
      <w:r w:rsidRPr="00335F04">
        <w:rPr>
          <w:rFonts w:eastAsiaTheme="minorEastAsia"/>
          <w:lang w:eastAsia="ja-JP"/>
        </w:rPr>
        <w:tab/>
        <w:t xml:space="preserve">Hauling of material from cutting or borrow pits to embankments other areas of fill shall proceed only when plant or </w:t>
      </w:r>
      <w:proofErr w:type="spellStart"/>
      <w:r w:rsidRPr="00335F04">
        <w:rPr>
          <w:rFonts w:eastAsiaTheme="minorEastAsia"/>
          <w:lang w:eastAsia="ja-JP"/>
        </w:rPr>
        <w:t>labour</w:t>
      </w:r>
      <w:proofErr w:type="spellEnd"/>
      <w:r w:rsidRPr="00335F04">
        <w:rPr>
          <w:rFonts w:eastAsiaTheme="minorEastAsia"/>
          <w:lang w:eastAsia="ja-JP"/>
        </w:rPr>
        <w:t xml:space="preserve"> is operating at the place of deposition to ensure that adequate spreading and compaction of material can take place.</w:t>
      </w:r>
    </w:p>
    <w:p w14:paraId="78B3B1CE" w14:textId="2BDBF213" w:rsidR="00335F04" w:rsidRPr="00335F04" w:rsidRDefault="00335F04" w:rsidP="00335F04">
      <w:pPr>
        <w:pStyle w:val="aText2"/>
        <w:rPr>
          <w:rFonts w:eastAsiaTheme="minorEastAsia"/>
          <w:lang w:eastAsia="ja-JP"/>
        </w:rPr>
      </w:pPr>
      <w:r w:rsidRPr="00335F04">
        <w:rPr>
          <w:rFonts w:eastAsiaTheme="minorEastAsia"/>
          <w:lang w:eastAsia="ja-JP"/>
        </w:rPr>
        <w:t>(</w:t>
      </w:r>
      <w:r>
        <w:rPr>
          <w:rFonts w:eastAsiaTheme="minorEastAsia"/>
          <w:lang w:eastAsia="ja-JP"/>
        </w:rPr>
        <w:t>e</w:t>
      </w:r>
      <w:r w:rsidRPr="00335F04">
        <w:rPr>
          <w:rFonts w:eastAsiaTheme="minorEastAsia"/>
          <w:lang w:eastAsia="ja-JP"/>
        </w:rPr>
        <w:t>)</w:t>
      </w:r>
      <w:r w:rsidRPr="00335F04">
        <w:rPr>
          <w:rFonts w:eastAsiaTheme="minorEastAsia"/>
          <w:lang w:eastAsia="ja-JP"/>
        </w:rPr>
        <w:tab/>
        <w:t>Over-excavation shall not be permitted. Any excess depth excavated below the formation levels as specified shall be made good by the Contractor at his own expense by backfilling with suitable material of similar characteristics to those of moved materials with compaction as specified in Clauses 909 and 910.</w:t>
      </w:r>
    </w:p>
    <w:p w14:paraId="20B91350" w14:textId="3F1CC14A" w:rsidR="00335F04" w:rsidRPr="00335F04" w:rsidRDefault="00335F04" w:rsidP="00335F04">
      <w:pPr>
        <w:pStyle w:val="aText2"/>
        <w:rPr>
          <w:rFonts w:eastAsiaTheme="minorEastAsia"/>
          <w:lang w:eastAsia="ja-JP"/>
        </w:rPr>
      </w:pPr>
      <w:r w:rsidRPr="00335F04">
        <w:rPr>
          <w:rFonts w:eastAsiaTheme="minorEastAsia"/>
          <w:lang w:eastAsia="ja-JP"/>
        </w:rPr>
        <w:t>(</w:t>
      </w:r>
      <w:r>
        <w:rPr>
          <w:rFonts w:eastAsiaTheme="minorEastAsia"/>
          <w:lang w:eastAsia="ja-JP"/>
        </w:rPr>
        <w:t>f</w:t>
      </w:r>
      <w:r w:rsidRPr="00335F04">
        <w:rPr>
          <w:rFonts w:eastAsiaTheme="minorEastAsia"/>
          <w:lang w:eastAsia="ja-JP"/>
        </w:rPr>
        <w:t>)</w:t>
      </w:r>
      <w:r w:rsidRPr="00335F04">
        <w:rPr>
          <w:rFonts w:eastAsiaTheme="minorEastAsia"/>
          <w:lang w:eastAsia="ja-JP"/>
        </w:rPr>
        <w:tab/>
        <w:t>The slopes of cutting shall be cleared of all rock fragments which move when prized by a crowbar, unless otherwise directed by the Engineer. Where the Engineer considers that the slope, immediately after dressing, shall not be permanently stable, he shall direct the Contractor as to the stabilization measures required. The Contractor shall carry out these measures soon after Engineer’s instruction.</w:t>
      </w:r>
    </w:p>
    <w:p w14:paraId="7726B80E" w14:textId="28BB2248" w:rsidR="00335F04" w:rsidRPr="00335F04" w:rsidRDefault="00335F04" w:rsidP="00335F04">
      <w:pPr>
        <w:pStyle w:val="aText2"/>
        <w:rPr>
          <w:rFonts w:eastAsiaTheme="minorEastAsia"/>
          <w:lang w:eastAsia="ja-JP"/>
        </w:rPr>
      </w:pPr>
      <w:r>
        <w:rPr>
          <w:rFonts w:eastAsiaTheme="minorEastAsia"/>
          <w:lang w:eastAsia="ja-JP"/>
        </w:rPr>
        <w:tab/>
      </w:r>
      <w:r w:rsidRPr="00335F04">
        <w:rPr>
          <w:rFonts w:eastAsiaTheme="minorEastAsia"/>
          <w:lang w:eastAsia="ja-JP"/>
        </w:rPr>
        <w:t>When completed, the excavation slopes shall be true to the lines and levels as shown on the Drawing or directed by the Engineer. When completed, no point on slopes shall vary from the designated slopes by more than 150 mm measured at right angles to the slope, except where excavation is in rock, no point shall vary more than 300 mm from the designated slope.</w:t>
      </w:r>
    </w:p>
    <w:p w14:paraId="236FE2AE" w14:textId="57AFE9C7" w:rsidR="00335F04" w:rsidRPr="00335F04" w:rsidRDefault="00335F04" w:rsidP="00335F04">
      <w:pPr>
        <w:pStyle w:val="aText2"/>
        <w:rPr>
          <w:rFonts w:eastAsiaTheme="minorEastAsia"/>
          <w:lang w:eastAsia="ja-JP"/>
        </w:rPr>
      </w:pPr>
      <w:r w:rsidRPr="00335F04">
        <w:rPr>
          <w:rFonts w:eastAsiaTheme="minorEastAsia"/>
          <w:lang w:eastAsia="ja-JP"/>
        </w:rPr>
        <w:t>(</w:t>
      </w:r>
      <w:r>
        <w:rPr>
          <w:rFonts w:eastAsiaTheme="minorEastAsia"/>
          <w:lang w:eastAsia="ja-JP"/>
        </w:rPr>
        <w:t>g</w:t>
      </w:r>
      <w:r w:rsidRPr="00335F04">
        <w:rPr>
          <w:rFonts w:eastAsiaTheme="minorEastAsia"/>
          <w:lang w:eastAsia="ja-JP"/>
        </w:rPr>
        <w:t>)</w:t>
      </w:r>
      <w:r w:rsidRPr="00335F04">
        <w:rPr>
          <w:rFonts w:eastAsiaTheme="minorEastAsia"/>
          <w:lang w:eastAsia="ja-JP"/>
        </w:rPr>
        <w:tab/>
        <w:t>If slips, slides, over breaks or subsidence occur in cutting, they shall be removed. Adequate precautions shall be taken to ensure that during construction, the slopes are not rendered unstable or give rise to recurrent slides after construction.</w:t>
      </w:r>
    </w:p>
    <w:p w14:paraId="57B5435B" w14:textId="1CD341D3" w:rsidR="00CF0093" w:rsidRDefault="00335F04" w:rsidP="00335F04">
      <w:pPr>
        <w:pStyle w:val="aText2"/>
        <w:rPr>
          <w:rFonts w:eastAsiaTheme="minorEastAsia"/>
          <w:lang w:eastAsia="ja-JP"/>
        </w:rPr>
      </w:pPr>
      <w:r w:rsidRPr="00335F04">
        <w:rPr>
          <w:rFonts w:eastAsiaTheme="minorEastAsia"/>
          <w:lang w:eastAsia="ja-JP"/>
        </w:rPr>
        <w:t>(</w:t>
      </w:r>
      <w:r>
        <w:rPr>
          <w:rFonts w:eastAsiaTheme="minorEastAsia"/>
          <w:lang w:eastAsia="ja-JP"/>
        </w:rPr>
        <w:t>h</w:t>
      </w:r>
      <w:r w:rsidRPr="00335F04">
        <w:rPr>
          <w:rFonts w:eastAsiaTheme="minorEastAsia"/>
          <w:lang w:eastAsia="ja-JP"/>
        </w:rPr>
        <w:t>)</w:t>
      </w:r>
      <w:r w:rsidRPr="00335F04">
        <w:rPr>
          <w:rFonts w:eastAsiaTheme="minorEastAsia"/>
          <w:lang w:eastAsia="ja-JP"/>
        </w:rPr>
        <w:tab/>
        <w:t>If water is encountered in excavations due to seepage, springs, or other causes, it shall be removed by suitable diversions or bailing out and the excavation shall be kept dry. The drained water shall be discharged into suitable outlets as not to damage to the works, crops or any other property. If any such damage is caused due to any negligence of the Contractor, it shall be the sole responsibility of the Contractor to repair/restore to the original condition at his own cost or compensate for the damage.</w:t>
      </w:r>
    </w:p>
    <w:p w14:paraId="342F555C" w14:textId="42EFE11A" w:rsidR="00335F04" w:rsidRPr="00335F04" w:rsidRDefault="00943737" w:rsidP="00335F04">
      <w:pPr>
        <w:pStyle w:val="11"/>
        <w:rPr>
          <w:lang w:eastAsia="ja-JP"/>
        </w:rPr>
      </w:pPr>
      <w:r>
        <w:rPr>
          <w:lang w:eastAsia="ja-JP"/>
        </w:rPr>
        <w:t>(2)</w:t>
      </w:r>
      <w:r>
        <w:rPr>
          <w:lang w:eastAsia="ja-JP"/>
        </w:rPr>
        <w:tab/>
        <w:t>Installation o</w:t>
      </w:r>
      <w:r w:rsidRPr="00335F04">
        <w:rPr>
          <w:lang w:eastAsia="ja-JP"/>
        </w:rPr>
        <w:t>f Provisional Guard Fence</w:t>
      </w:r>
    </w:p>
    <w:p w14:paraId="3AA21563" w14:textId="7CBC5665" w:rsidR="00335F04" w:rsidRPr="00335F04" w:rsidRDefault="00335F04" w:rsidP="003D40F6">
      <w:pPr>
        <w:pStyle w:val="Text1"/>
        <w:rPr>
          <w:rFonts w:eastAsiaTheme="minorEastAsia"/>
          <w:lang w:eastAsia="ja-JP"/>
        </w:rPr>
      </w:pPr>
      <w:r w:rsidRPr="00335F04">
        <w:rPr>
          <w:rFonts w:eastAsiaTheme="minorEastAsia"/>
          <w:lang w:eastAsia="ja-JP"/>
        </w:rPr>
        <w:t xml:space="preserve">This work shall </w:t>
      </w:r>
      <w:r w:rsidR="007317A7">
        <w:rPr>
          <w:rFonts w:eastAsiaTheme="minorEastAsia"/>
          <w:lang w:eastAsia="ja-JP"/>
        </w:rPr>
        <w:t xml:space="preserve">consist of the installation and, </w:t>
      </w:r>
      <w:r w:rsidRPr="00335F04">
        <w:rPr>
          <w:rFonts w:eastAsiaTheme="minorEastAsia"/>
          <w:lang w:eastAsia="ja-JP"/>
        </w:rPr>
        <w:t>on-completion of the work</w:t>
      </w:r>
      <w:r w:rsidR="007317A7">
        <w:rPr>
          <w:rFonts w:eastAsiaTheme="minorEastAsia"/>
          <w:lang w:eastAsia="ja-JP"/>
        </w:rPr>
        <w:t>,</w:t>
      </w:r>
      <w:r w:rsidRPr="00335F04">
        <w:rPr>
          <w:rFonts w:eastAsiaTheme="minorEastAsia"/>
          <w:lang w:eastAsia="ja-JP"/>
        </w:rPr>
        <w:t xml:space="preserve"> removal of provisional guard fence against rocks falling into the existing Road.</w:t>
      </w:r>
    </w:p>
    <w:p w14:paraId="7C4B819A" w14:textId="77777777" w:rsidR="00B81D85" w:rsidRDefault="00B81D85" w:rsidP="003D40F6">
      <w:pPr>
        <w:pStyle w:val="Text1"/>
        <w:rPr>
          <w:rFonts w:eastAsiaTheme="minorEastAsia"/>
          <w:lang w:eastAsia="ja-JP"/>
        </w:rPr>
      </w:pPr>
      <w:r w:rsidRPr="00335F04">
        <w:rPr>
          <w:rFonts w:eastAsiaTheme="minorEastAsia"/>
          <w:lang w:eastAsia="ja-JP"/>
        </w:rPr>
        <w:t xml:space="preserve">The Contractor shall </w:t>
      </w:r>
      <w:r>
        <w:rPr>
          <w:rFonts w:eastAsiaTheme="minorEastAsia"/>
          <w:lang w:eastAsia="ja-JP"/>
        </w:rPr>
        <w:t>calculate the required fences based on the following standards:</w:t>
      </w:r>
    </w:p>
    <w:p w14:paraId="202D0F1F" w14:textId="28DFD6C5" w:rsidR="00B81D85" w:rsidRDefault="00B81D85" w:rsidP="008451F4">
      <w:pPr>
        <w:pStyle w:val="Text1"/>
        <w:numPr>
          <w:ilvl w:val="0"/>
          <w:numId w:val="24"/>
        </w:numPr>
        <w:rPr>
          <w:rFonts w:eastAsiaTheme="minorEastAsia"/>
          <w:lang w:eastAsia="ja-JP"/>
        </w:rPr>
      </w:pPr>
      <w:r>
        <w:rPr>
          <w:rFonts w:eastAsiaTheme="minorEastAsia" w:hint="eastAsia"/>
          <w:lang w:eastAsia="ja-JP"/>
        </w:rPr>
        <w:t>S</w:t>
      </w:r>
      <w:r>
        <w:rPr>
          <w:rFonts w:eastAsiaTheme="minorEastAsia"/>
          <w:lang w:eastAsia="ja-JP"/>
        </w:rPr>
        <w:t xml:space="preserve">tandards </w:t>
      </w:r>
      <w:r w:rsidR="000B63F8">
        <w:rPr>
          <w:rFonts w:eastAsiaTheme="minorEastAsia"/>
          <w:lang w:eastAsia="ja-JP"/>
        </w:rPr>
        <w:t xml:space="preserve">for Design and Construction of </w:t>
      </w:r>
      <w:r>
        <w:rPr>
          <w:rFonts w:eastAsiaTheme="minorEastAsia"/>
          <w:lang w:eastAsia="ja-JP"/>
        </w:rPr>
        <w:t xml:space="preserve">Rock-Fall </w:t>
      </w:r>
      <w:r w:rsidR="000B63F8">
        <w:rPr>
          <w:rFonts w:eastAsiaTheme="minorEastAsia"/>
          <w:lang w:eastAsia="ja-JP"/>
        </w:rPr>
        <w:t>Countermeasures. Japan Road Association 2004.</w:t>
      </w:r>
    </w:p>
    <w:p w14:paraId="2E3F1504" w14:textId="3C690CBF" w:rsidR="000B63F8" w:rsidRDefault="000B63F8" w:rsidP="008451F4">
      <w:pPr>
        <w:pStyle w:val="Text1"/>
        <w:numPr>
          <w:ilvl w:val="0"/>
          <w:numId w:val="24"/>
        </w:numPr>
        <w:rPr>
          <w:rFonts w:eastAsiaTheme="minorEastAsia"/>
          <w:lang w:eastAsia="ja-JP"/>
        </w:rPr>
      </w:pPr>
      <w:r>
        <w:rPr>
          <w:rFonts w:eastAsiaTheme="minorEastAsia"/>
          <w:lang w:eastAsia="ja-JP"/>
        </w:rPr>
        <w:t>Technical Manual for Design and Construction of Rock-Fall Countermeasures. Railway Technical Research Institute 2003, Japan.</w:t>
      </w:r>
    </w:p>
    <w:p w14:paraId="771B5213" w14:textId="794D20E4" w:rsidR="00335F04" w:rsidRPr="00335F04" w:rsidRDefault="00971840" w:rsidP="003D40F6">
      <w:pPr>
        <w:pStyle w:val="Text1"/>
        <w:rPr>
          <w:rFonts w:eastAsiaTheme="minorEastAsia"/>
          <w:lang w:eastAsia="ja-JP"/>
        </w:rPr>
      </w:pPr>
      <w:r w:rsidRPr="00971840">
        <w:rPr>
          <w:rFonts w:eastAsiaTheme="minorEastAsia"/>
          <w:lang w:eastAsia="ja-JP"/>
        </w:rPr>
        <w:t xml:space="preserve">Not later than 30 days </w:t>
      </w:r>
      <w:r>
        <w:rPr>
          <w:rFonts w:eastAsiaTheme="minorEastAsia"/>
          <w:lang w:eastAsia="ja-JP"/>
        </w:rPr>
        <w:t>prior to commence these works, t</w:t>
      </w:r>
      <w:r w:rsidR="00335F04" w:rsidRPr="00335F04">
        <w:rPr>
          <w:rFonts w:eastAsiaTheme="minorEastAsia"/>
          <w:lang w:eastAsia="ja-JP"/>
        </w:rPr>
        <w:t xml:space="preserve">he Contractor shall submit </w:t>
      </w:r>
      <w:r w:rsidR="000B63F8">
        <w:rPr>
          <w:rFonts w:eastAsiaTheme="minorEastAsia"/>
          <w:lang w:eastAsia="ja-JP"/>
        </w:rPr>
        <w:t xml:space="preserve">the above referred </w:t>
      </w:r>
      <w:r w:rsidR="00335F04" w:rsidRPr="00335F04">
        <w:rPr>
          <w:rFonts w:eastAsiaTheme="minorEastAsia"/>
          <w:lang w:eastAsia="ja-JP"/>
        </w:rPr>
        <w:t xml:space="preserve">calculation </w:t>
      </w:r>
      <w:r w:rsidR="000B63F8">
        <w:rPr>
          <w:rFonts w:eastAsiaTheme="minorEastAsia"/>
          <w:lang w:eastAsia="ja-JP"/>
        </w:rPr>
        <w:t>book</w:t>
      </w:r>
      <w:r w:rsidR="00335F04" w:rsidRPr="00335F04">
        <w:rPr>
          <w:rFonts w:eastAsiaTheme="minorEastAsia"/>
          <w:lang w:eastAsia="ja-JP"/>
        </w:rPr>
        <w:t xml:space="preserve"> and shop drawings of the provisional guard fence to the </w:t>
      </w:r>
      <w:r w:rsidR="003D40F6">
        <w:rPr>
          <w:rFonts w:eastAsiaTheme="minorEastAsia"/>
          <w:lang w:eastAsia="ja-JP"/>
        </w:rPr>
        <w:t>Engineer for review and acceptance</w:t>
      </w:r>
      <w:r w:rsidR="00335F04" w:rsidRPr="00335F04">
        <w:rPr>
          <w:rFonts w:eastAsiaTheme="minorEastAsia"/>
          <w:lang w:eastAsia="ja-JP"/>
        </w:rPr>
        <w:t xml:space="preserve">. All </w:t>
      </w:r>
      <w:r w:rsidR="003D40F6">
        <w:rPr>
          <w:rFonts w:eastAsiaTheme="minorEastAsia"/>
          <w:lang w:eastAsia="ja-JP"/>
        </w:rPr>
        <w:t xml:space="preserve">the </w:t>
      </w:r>
      <w:r w:rsidR="00335F04" w:rsidRPr="00335F04">
        <w:rPr>
          <w:rFonts w:eastAsiaTheme="minorEastAsia"/>
          <w:lang w:eastAsia="ja-JP"/>
        </w:rPr>
        <w:t xml:space="preserve">drawings made by the Contractor </w:t>
      </w:r>
      <w:r w:rsidR="003D40F6">
        <w:rPr>
          <w:rFonts w:eastAsiaTheme="minorEastAsia"/>
          <w:lang w:eastAsia="ja-JP"/>
        </w:rPr>
        <w:t xml:space="preserve">shall be submitted to </w:t>
      </w:r>
      <w:r w:rsidR="00335F04" w:rsidRPr="00335F04">
        <w:rPr>
          <w:rFonts w:eastAsiaTheme="minorEastAsia"/>
          <w:lang w:eastAsia="ja-JP"/>
        </w:rPr>
        <w:t xml:space="preserve">the </w:t>
      </w:r>
      <w:r w:rsidR="003D40F6">
        <w:rPr>
          <w:rFonts w:eastAsiaTheme="minorEastAsia"/>
          <w:lang w:eastAsia="ja-JP"/>
        </w:rPr>
        <w:t xml:space="preserve">Engineer, for review and approval, </w:t>
      </w:r>
      <w:r w:rsidR="00335F04" w:rsidRPr="00335F04">
        <w:rPr>
          <w:rFonts w:eastAsiaTheme="minorEastAsia"/>
          <w:lang w:eastAsia="ja-JP"/>
        </w:rPr>
        <w:t>prior to the commencement of any work.</w:t>
      </w:r>
    </w:p>
    <w:p w14:paraId="6E289E4F" w14:textId="404B41DA" w:rsidR="00335F04" w:rsidRPr="00335F04" w:rsidRDefault="00335F04" w:rsidP="003D40F6">
      <w:pPr>
        <w:pStyle w:val="Text1"/>
        <w:rPr>
          <w:rFonts w:eastAsiaTheme="minorEastAsia"/>
          <w:lang w:eastAsia="ja-JP"/>
        </w:rPr>
      </w:pPr>
      <w:r w:rsidRPr="00335F04">
        <w:rPr>
          <w:rFonts w:eastAsiaTheme="minorEastAsia"/>
          <w:lang w:eastAsia="ja-JP"/>
        </w:rPr>
        <w:t xml:space="preserve">The Contractor shall maintain the provisional guard fence to be functional at any time. </w:t>
      </w:r>
      <w:r w:rsidR="003D40F6">
        <w:rPr>
          <w:rFonts w:eastAsiaTheme="minorEastAsia"/>
          <w:lang w:eastAsia="ja-JP"/>
        </w:rPr>
        <w:t>T</w:t>
      </w:r>
      <w:r w:rsidR="003D40F6" w:rsidRPr="00335F04">
        <w:rPr>
          <w:rFonts w:eastAsiaTheme="minorEastAsia"/>
          <w:lang w:eastAsia="ja-JP"/>
        </w:rPr>
        <w:t xml:space="preserve">he Contractor shall remove </w:t>
      </w:r>
      <w:r w:rsidR="003D40F6">
        <w:rPr>
          <w:rFonts w:eastAsiaTheme="minorEastAsia"/>
          <w:lang w:eastAsia="ja-JP"/>
        </w:rPr>
        <w:t xml:space="preserve">any remaining material from </w:t>
      </w:r>
      <w:r w:rsidRPr="00335F04">
        <w:rPr>
          <w:rFonts w:eastAsiaTheme="minorEastAsia"/>
          <w:lang w:eastAsia="ja-JP"/>
        </w:rPr>
        <w:t>excavation material and</w:t>
      </w:r>
      <w:r w:rsidR="003D40F6">
        <w:rPr>
          <w:rFonts w:eastAsiaTheme="minorEastAsia"/>
          <w:lang w:eastAsia="ja-JP"/>
        </w:rPr>
        <w:t>/or</w:t>
      </w:r>
      <w:r w:rsidRPr="00335F04">
        <w:rPr>
          <w:rFonts w:eastAsiaTheme="minorEastAsia"/>
          <w:lang w:eastAsia="ja-JP"/>
        </w:rPr>
        <w:t xml:space="preserve"> debris </w:t>
      </w:r>
      <w:r w:rsidR="003D40F6">
        <w:rPr>
          <w:rFonts w:eastAsiaTheme="minorEastAsia"/>
          <w:lang w:eastAsia="ja-JP"/>
        </w:rPr>
        <w:t xml:space="preserve">deposited behind </w:t>
      </w:r>
      <w:r w:rsidR="003D40F6">
        <w:rPr>
          <w:rFonts w:eastAsiaTheme="minorEastAsia" w:hint="eastAsia"/>
          <w:lang w:eastAsia="ja-JP"/>
        </w:rPr>
        <w:t>the</w:t>
      </w:r>
      <w:r w:rsidR="003D40F6">
        <w:rPr>
          <w:rFonts w:eastAsiaTheme="minorEastAsia"/>
          <w:lang w:eastAsia="ja-JP"/>
        </w:rPr>
        <w:t xml:space="preserve"> fence</w:t>
      </w:r>
      <w:r w:rsidRPr="00335F04">
        <w:rPr>
          <w:rFonts w:eastAsiaTheme="minorEastAsia"/>
          <w:lang w:eastAsia="ja-JP"/>
        </w:rPr>
        <w:t>.</w:t>
      </w:r>
    </w:p>
    <w:p w14:paraId="274E1CD6" w14:textId="012BF650" w:rsidR="00335F04" w:rsidRPr="00335F04" w:rsidRDefault="00335F04" w:rsidP="003D40F6">
      <w:pPr>
        <w:pStyle w:val="Text1"/>
        <w:rPr>
          <w:rFonts w:eastAsiaTheme="minorEastAsia"/>
          <w:lang w:eastAsia="ja-JP"/>
        </w:rPr>
      </w:pPr>
      <w:r w:rsidRPr="00335F04">
        <w:rPr>
          <w:rFonts w:eastAsiaTheme="minorEastAsia"/>
          <w:lang w:eastAsia="ja-JP"/>
        </w:rPr>
        <w:t xml:space="preserve">The provisional guard fence shall be installed to appropriate lines and grades under </w:t>
      </w:r>
      <w:r w:rsidR="003D40F6">
        <w:rPr>
          <w:rFonts w:eastAsiaTheme="minorEastAsia"/>
          <w:lang w:eastAsia="ja-JP"/>
        </w:rPr>
        <w:t>the Engineer’s</w:t>
      </w:r>
      <w:r w:rsidRPr="00335F04">
        <w:rPr>
          <w:rFonts w:eastAsiaTheme="minorEastAsia"/>
          <w:lang w:eastAsia="ja-JP"/>
        </w:rPr>
        <w:t xml:space="preserve"> instruction</w:t>
      </w:r>
      <w:r w:rsidR="003D40F6">
        <w:rPr>
          <w:rFonts w:eastAsiaTheme="minorEastAsia"/>
          <w:lang w:eastAsia="ja-JP"/>
        </w:rPr>
        <w:t>s</w:t>
      </w:r>
      <w:r w:rsidRPr="00335F04">
        <w:rPr>
          <w:rFonts w:eastAsiaTheme="minorEastAsia"/>
          <w:lang w:eastAsia="ja-JP"/>
        </w:rPr>
        <w:t>. The provisional guard fence shall be set plumb and in alignment. The posts shall be set in concrete to the planned depth.</w:t>
      </w:r>
    </w:p>
    <w:p w14:paraId="3740CE4E" w14:textId="4AA25616" w:rsidR="00335F04" w:rsidRDefault="00335F04" w:rsidP="003D40F6">
      <w:pPr>
        <w:pStyle w:val="Text1"/>
        <w:rPr>
          <w:rFonts w:eastAsiaTheme="minorEastAsia"/>
          <w:lang w:eastAsia="ja-JP"/>
        </w:rPr>
      </w:pPr>
      <w:r w:rsidRPr="00335F04">
        <w:rPr>
          <w:rFonts w:eastAsiaTheme="minorEastAsia"/>
          <w:lang w:eastAsia="ja-JP"/>
        </w:rPr>
        <w:t>The provisional guard fence shall remain during slope cutting and slope protection works.</w:t>
      </w:r>
    </w:p>
    <w:p w14:paraId="50CD5FEF" w14:textId="77777777" w:rsidR="00971840" w:rsidRPr="00F94285" w:rsidRDefault="00971840" w:rsidP="00971840">
      <w:pPr>
        <w:pStyle w:val="Note"/>
        <w:rPr>
          <w:rFonts w:eastAsiaTheme="minorEastAsia"/>
        </w:rPr>
      </w:pPr>
    </w:p>
    <w:p w14:paraId="10DA8175" w14:textId="6EBC4890" w:rsidR="00A14153" w:rsidRDefault="006102FF" w:rsidP="00880B64">
      <w:pPr>
        <w:pStyle w:val="101"/>
      </w:pPr>
      <w:bookmarkStart w:id="402" w:name="_Toc504140437"/>
      <w:bookmarkStart w:id="403" w:name="_Toc509394787"/>
      <w:r>
        <w:t>9</w:t>
      </w:r>
      <w:r w:rsidR="00A73A06">
        <w:t>07</w:t>
      </w:r>
      <w:r w:rsidR="00B73915">
        <w:tab/>
      </w:r>
      <w:r w:rsidR="00A73A06">
        <w:t>EXCAVATION FOR FOUNDATION</w:t>
      </w:r>
      <w:bookmarkEnd w:id="399"/>
      <w:bookmarkEnd w:id="400"/>
      <w:bookmarkEnd w:id="402"/>
      <w:bookmarkEnd w:id="403"/>
    </w:p>
    <w:p w14:paraId="29A52E7C" w14:textId="77777777" w:rsidR="00223ADE" w:rsidRPr="00223ADE" w:rsidRDefault="00223ADE" w:rsidP="00367E4A">
      <w:pPr>
        <w:pStyle w:val="11"/>
        <w:rPr>
          <w:lang w:eastAsia="ja-JP"/>
        </w:rPr>
      </w:pPr>
      <w:r w:rsidRPr="00223ADE">
        <w:rPr>
          <w:lang w:eastAsia="ja-JP"/>
        </w:rPr>
        <w:t>(6)</w:t>
      </w:r>
      <w:r w:rsidRPr="00223ADE">
        <w:rPr>
          <w:lang w:eastAsia="ja-JP"/>
        </w:rPr>
        <w:tab/>
        <w:t>Public Safety</w:t>
      </w:r>
    </w:p>
    <w:p w14:paraId="40F521BD" w14:textId="4E082158" w:rsidR="00367E4A" w:rsidRDefault="00367E4A" w:rsidP="00B8416C">
      <w:pPr>
        <w:pStyle w:val="insertordelete"/>
      </w:pPr>
      <w:r>
        <w:t>(</w:t>
      </w:r>
      <w:r w:rsidR="00400952">
        <w:t>6</w:t>
      </w:r>
      <w:r>
        <w:t>)</w:t>
      </w:r>
      <w:r>
        <w:tab/>
        <w:t>Delete the first paragraph of</w:t>
      </w:r>
      <w:r w:rsidRPr="00367E4A">
        <w:t xml:space="preserve"> the </w:t>
      </w:r>
      <w:r w:rsidR="00783B17">
        <w:t>Clause</w:t>
      </w:r>
      <w:r w:rsidRPr="00367E4A">
        <w:t xml:space="preserve"> </w:t>
      </w:r>
      <w:r>
        <w:t>9</w:t>
      </w:r>
      <w:r w:rsidR="00A73A06">
        <w:t>07</w:t>
      </w:r>
      <w:r>
        <w:t>(6)</w:t>
      </w:r>
      <w:r w:rsidRPr="00367E4A">
        <w:t>:</w:t>
      </w:r>
      <w:r w:rsidR="00131960">
        <w:t xml:space="preserve"> “</w:t>
      </w:r>
      <w:r>
        <w:t>Public Safety</w:t>
      </w:r>
      <w:r w:rsidRPr="00367E4A">
        <w:t xml:space="preserve">”, </w:t>
      </w:r>
      <w:r>
        <w:t>and replace with the following</w:t>
      </w:r>
      <w:r w:rsidRPr="006836CA">
        <w:t>:</w:t>
      </w:r>
    </w:p>
    <w:p w14:paraId="171C2F92" w14:textId="27C8D391" w:rsidR="00A14153" w:rsidRPr="00F94285" w:rsidRDefault="00223ADE" w:rsidP="00223ADE">
      <w:pPr>
        <w:pStyle w:val="Text1"/>
        <w:rPr>
          <w:rFonts w:eastAsiaTheme="minorEastAsia"/>
          <w:lang w:eastAsia="ja-JP"/>
        </w:rPr>
      </w:pPr>
      <w:r w:rsidRPr="00223ADE">
        <w:rPr>
          <w:rFonts w:eastAsiaTheme="minorEastAsia"/>
          <w:lang w:eastAsia="ja-JP"/>
        </w:rPr>
        <w:t xml:space="preserve">Where required, trenches and foundations pits shall be securely fenced, provided with proper caution signs and marked with red lights at night to avoid accident as per </w:t>
      </w:r>
      <w:r w:rsidR="00783B17">
        <w:rPr>
          <w:rFonts w:eastAsiaTheme="minorEastAsia"/>
          <w:lang w:eastAsia="ja-JP"/>
        </w:rPr>
        <w:t>Clause</w:t>
      </w:r>
      <w:r w:rsidRPr="00223ADE">
        <w:rPr>
          <w:rFonts w:eastAsiaTheme="minorEastAsia"/>
          <w:lang w:eastAsia="ja-JP"/>
        </w:rPr>
        <w:t xml:space="preserve"> </w:t>
      </w:r>
      <w:r w:rsidR="00F47F39">
        <w:rPr>
          <w:rFonts w:eastAsiaTheme="minorEastAsia"/>
          <w:lang w:eastAsia="ja-JP"/>
        </w:rPr>
        <w:t>102</w:t>
      </w:r>
      <w:r w:rsidRPr="00223ADE">
        <w:rPr>
          <w:rFonts w:eastAsiaTheme="minorEastAsia"/>
          <w:lang w:eastAsia="ja-JP"/>
        </w:rPr>
        <w:t>(</w:t>
      </w:r>
      <w:r w:rsidR="00971840">
        <w:rPr>
          <w:rFonts w:eastAsiaTheme="minorEastAsia"/>
          <w:lang w:eastAsia="ja-JP"/>
        </w:rPr>
        <w:t>6</w:t>
      </w:r>
      <w:r w:rsidRPr="00223ADE">
        <w:rPr>
          <w:rFonts w:eastAsiaTheme="minorEastAsia"/>
          <w:lang w:eastAsia="ja-JP"/>
        </w:rPr>
        <w:t>)</w:t>
      </w:r>
      <w:r w:rsidR="00367E4A">
        <w:rPr>
          <w:rFonts w:eastAsiaTheme="minorEastAsia"/>
          <w:lang w:eastAsia="ja-JP"/>
        </w:rPr>
        <w:t>: “Traffic Safety and Control”</w:t>
      </w:r>
      <w:r w:rsidR="00A14153">
        <w:rPr>
          <w:rFonts w:eastAsiaTheme="minorEastAsia"/>
          <w:lang w:eastAsia="ja-JP"/>
        </w:rPr>
        <w:t>.</w:t>
      </w:r>
    </w:p>
    <w:p w14:paraId="5400181D" w14:textId="58C0DDBB" w:rsidR="007644F3" w:rsidRDefault="007644F3" w:rsidP="00880B64">
      <w:pPr>
        <w:pStyle w:val="101"/>
      </w:pPr>
      <w:bookmarkStart w:id="404" w:name="_Toc509394788"/>
      <w:bookmarkStart w:id="405" w:name="_Toc498523761"/>
      <w:bookmarkStart w:id="406" w:name="_Toc498524201"/>
      <w:bookmarkStart w:id="407" w:name="_Toc504140438"/>
      <w:r>
        <w:t>909</w:t>
      </w:r>
      <w:r>
        <w:tab/>
      </w:r>
      <w:r w:rsidRPr="007644F3">
        <w:t>FORMING OF EMBANKMENT AND OTHERS AREAS OF FILL</w:t>
      </w:r>
      <w:bookmarkEnd w:id="404"/>
    </w:p>
    <w:p w14:paraId="77E4A48C" w14:textId="28F40B4E" w:rsidR="007644F3" w:rsidRDefault="007644F3" w:rsidP="00B8416C">
      <w:pPr>
        <w:pStyle w:val="insertordelete"/>
      </w:pPr>
      <w:r>
        <w:t>(</w:t>
      </w:r>
      <w:r w:rsidR="00400952">
        <w:t>7</w:t>
      </w:r>
      <w:r>
        <w:t>)</w:t>
      </w:r>
      <w:r>
        <w:tab/>
        <w:t>Delete the full text of</w:t>
      </w:r>
      <w:r w:rsidRPr="00367E4A">
        <w:t xml:space="preserve"> the</w:t>
      </w:r>
      <w:r>
        <w:t xml:space="preserve"> </w:t>
      </w:r>
      <w:r w:rsidR="00783B17">
        <w:t>Clause</w:t>
      </w:r>
      <w:r w:rsidRPr="00367E4A">
        <w:t xml:space="preserve"> </w:t>
      </w:r>
      <w:r>
        <w:t>909(7)</w:t>
      </w:r>
      <w:r w:rsidRPr="00367E4A">
        <w:t xml:space="preserve">, </w:t>
      </w:r>
      <w:r>
        <w:t>and replace with the following</w:t>
      </w:r>
      <w:r w:rsidRPr="006836CA">
        <w:t>:</w:t>
      </w:r>
    </w:p>
    <w:p w14:paraId="58F67BB3" w14:textId="5DBAF049" w:rsidR="00E74EF6" w:rsidRPr="00E74EF6" w:rsidRDefault="007644F3" w:rsidP="00E74EF6">
      <w:pPr>
        <w:pStyle w:val="aText1"/>
        <w:spacing w:beforeLines="50" w:before="120"/>
        <w:ind w:left="2126" w:hanging="566"/>
        <w:rPr>
          <w:rFonts w:eastAsiaTheme="minorEastAsia"/>
          <w:lang w:eastAsia="ja-JP"/>
        </w:rPr>
      </w:pPr>
      <w:r w:rsidRPr="00A73A06">
        <w:rPr>
          <w:b/>
        </w:rPr>
        <w:t>(</w:t>
      </w:r>
      <w:r>
        <w:rPr>
          <w:b/>
        </w:rPr>
        <w:t>7</w:t>
      </w:r>
      <w:r w:rsidRPr="00A73A06">
        <w:rPr>
          <w:b/>
        </w:rPr>
        <w:t>)</w:t>
      </w:r>
      <w:r>
        <w:tab/>
        <w:t xml:space="preserve">Rock use in </w:t>
      </w:r>
      <w:r w:rsidR="00457BFE">
        <w:t>“</w:t>
      </w:r>
      <w:r>
        <w:t>rock fill embankments</w:t>
      </w:r>
      <w:r w:rsidR="00457BFE">
        <w:t>”</w:t>
      </w:r>
      <w:r>
        <w:t xml:space="preserve"> shall be deposited in horizontal layers not exceeding </w:t>
      </w:r>
      <w:r w:rsidR="00E74EF6">
        <w:t>60</w:t>
      </w:r>
      <w:r w:rsidR="00AB59A4">
        <w:t>0 </w:t>
      </w:r>
      <w:r>
        <w:t>mm each extending up to the full width of the embankment.</w:t>
      </w:r>
      <w:r w:rsidR="00E74EF6">
        <w:t xml:space="preserve"> </w:t>
      </w:r>
      <w:r w:rsidR="00E74EF6">
        <w:rPr>
          <w:rFonts w:eastAsiaTheme="minorEastAsia" w:hint="eastAsia"/>
          <w:lang w:eastAsia="ja-JP"/>
        </w:rPr>
        <w:t xml:space="preserve">The maximum size of the rock material shall be </w:t>
      </w:r>
      <w:r w:rsidR="00457BFE">
        <w:rPr>
          <w:rFonts w:eastAsiaTheme="minorEastAsia"/>
          <w:lang w:eastAsia="ja-JP"/>
        </w:rPr>
        <w:t>400</w:t>
      </w:r>
      <w:r w:rsidR="00E74EF6">
        <w:rPr>
          <w:rFonts w:eastAsiaTheme="minorEastAsia" w:hint="eastAsia"/>
          <w:lang w:eastAsia="ja-JP"/>
        </w:rPr>
        <w:t> mm</w:t>
      </w:r>
      <w:r w:rsidR="00E74EF6">
        <w:rPr>
          <w:rFonts w:eastAsiaTheme="minorEastAsia"/>
          <w:lang w:eastAsia="ja-JP"/>
        </w:rPr>
        <w:t>.</w:t>
      </w:r>
    </w:p>
    <w:p w14:paraId="48B34958" w14:textId="76471031" w:rsidR="00E74EF6" w:rsidRDefault="007644F3" w:rsidP="007644F3">
      <w:pPr>
        <w:pStyle w:val="Text2"/>
      </w:pPr>
      <w:r>
        <w:t xml:space="preserve">Material shall be spread, levelled and compacted in accordance with </w:t>
      </w:r>
      <w:r w:rsidR="00E74EF6">
        <w:t>a compaction method approved by the Engineer based on the results obtained from a trial-section for compaction proposed and performed by the Contractor for determining the appropriated equipment and number passes</w:t>
      </w:r>
      <w:r>
        <w:t xml:space="preserve">. </w:t>
      </w:r>
      <w:r w:rsidR="00E74EF6">
        <w:t>The compaction test shall b</w:t>
      </w:r>
      <w:r w:rsidR="00B42D3C">
        <w:t>e repeated one time every 5,000</w:t>
      </w:r>
      <w:r w:rsidR="00E74EF6">
        <w:t>m</w:t>
      </w:r>
      <w:r w:rsidR="00E74EF6" w:rsidRPr="00E74EF6">
        <w:rPr>
          <w:vertAlign w:val="superscript"/>
        </w:rPr>
        <w:t>3</w:t>
      </w:r>
      <w:r w:rsidR="00E74EF6">
        <w:rPr>
          <w:vertAlign w:val="superscript"/>
        </w:rPr>
        <w:t xml:space="preserve"> </w:t>
      </w:r>
      <w:r w:rsidR="00E74EF6" w:rsidRPr="00E74EF6">
        <w:t>or</w:t>
      </w:r>
      <w:r w:rsidR="00E74EF6">
        <w:t xml:space="preserve"> every time that the characteristics of the rock material varies.</w:t>
      </w:r>
    </w:p>
    <w:p w14:paraId="1B5A2A19" w14:textId="72B8DB5B" w:rsidR="007644F3" w:rsidRDefault="007644F3" w:rsidP="007644F3">
      <w:pPr>
        <w:pStyle w:val="Text2"/>
        <w:rPr>
          <w:rFonts w:eastAsiaTheme="minorEastAsia"/>
          <w:lang w:eastAsia="ja-JP"/>
        </w:rPr>
      </w:pPr>
      <w:r>
        <w:t>Each layer shall consist of reasonably graded rock and all surface voids shall be filled with broken fragments before the next layer is placed. The top surface and side slopes of embankments so formed shall be thoroughly blinded with approved well graded material to seal the surface</w:t>
      </w:r>
      <w:r>
        <w:rPr>
          <w:rFonts w:eastAsiaTheme="minorEastAsia"/>
          <w:lang w:eastAsia="ja-JP"/>
        </w:rPr>
        <w:t>.</w:t>
      </w:r>
    </w:p>
    <w:p w14:paraId="38C41F61" w14:textId="4EDCE1F9" w:rsidR="00081B49" w:rsidRPr="00081B49" w:rsidRDefault="00081B49" w:rsidP="007644F3">
      <w:pPr>
        <w:pStyle w:val="Text2"/>
        <w:rPr>
          <w:rFonts w:eastAsiaTheme="minorEastAsia"/>
          <w:lang w:eastAsia="ja-JP"/>
        </w:rPr>
      </w:pPr>
      <w:r>
        <w:rPr>
          <w:rFonts w:eastAsiaTheme="minorEastAsia"/>
          <w:lang w:eastAsia="ja-JP"/>
        </w:rPr>
        <w:t>A transition layer of 300 mm shall be provided on the top of the rock fill embankment before placing the next layer composed by soil material in order to avoid losing of fine into the rock cavities.</w:t>
      </w:r>
    </w:p>
    <w:p w14:paraId="2F59BAB3" w14:textId="1CE51AF0" w:rsidR="00A73A06" w:rsidRDefault="00A73A06" w:rsidP="00880B64">
      <w:pPr>
        <w:pStyle w:val="101"/>
      </w:pPr>
      <w:bookmarkStart w:id="408" w:name="_Toc509394789"/>
      <w:r>
        <w:t>910</w:t>
      </w:r>
      <w:r w:rsidR="00B73915">
        <w:tab/>
      </w:r>
      <w:r>
        <w:t>COMPACTION OF EMBANKMENT AND OTHER AREAS OF FILL/BACKFILL</w:t>
      </w:r>
      <w:bookmarkEnd w:id="405"/>
      <w:bookmarkEnd w:id="406"/>
      <w:bookmarkEnd w:id="407"/>
      <w:bookmarkEnd w:id="408"/>
    </w:p>
    <w:p w14:paraId="205C2385" w14:textId="2A40E484" w:rsidR="00841F67" w:rsidRDefault="00841F67" w:rsidP="00B8416C">
      <w:pPr>
        <w:pStyle w:val="insertordelete"/>
      </w:pPr>
      <w:r>
        <w:t>(</w:t>
      </w:r>
      <w:r w:rsidR="00400952">
        <w:t>8</w:t>
      </w:r>
      <w:r>
        <w:t>)</w:t>
      </w:r>
      <w:r>
        <w:tab/>
        <w:t xml:space="preserve">Delete the </w:t>
      </w:r>
      <w:r w:rsidR="00A73A06">
        <w:t xml:space="preserve">full text </w:t>
      </w:r>
      <w:r>
        <w:t>of</w:t>
      </w:r>
      <w:r w:rsidRPr="00367E4A">
        <w:t xml:space="preserve"> the </w:t>
      </w:r>
      <w:r w:rsidR="00783B17">
        <w:t>Clause</w:t>
      </w:r>
      <w:r w:rsidRPr="00367E4A">
        <w:t xml:space="preserve"> </w:t>
      </w:r>
      <w:r>
        <w:t>910(</w:t>
      </w:r>
      <w:r w:rsidR="00A73A06">
        <w:t>2</w:t>
      </w:r>
      <w:r>
        <w:t>)</w:t>
      </w:r>
      <w:r w:rsidRPr="00367E4A">
        <w:t xml:space="preserve">, </w:t>
      </w:r>
      <w:r>
        <w:t>and replace with the following</w:t>
      </w:r>
      <w:r w:rsidRPr="006836CA">
        <w:t>:</w:t>
      </w:r>
    </w:p>
    <w:p w14:paraId="3D021EC9" w14:textId="77777777" w:rsidR="0091306F" w:rsidRDefault="000908FF" w:rsidP="007644F3">
      <w:pPr>
        <w:pStyle w:val="aText1"/>
        <w:ind w:left="2126" w:hanging="566"/>
      </w:pPr>
      <w:r w:rsidRPr="00A73A06">
        <w:rPr>
          <w:b/>
        </w:rPr>
        <w:t>(2)</w:t>
      </w:r>
      <w:r>
        <w:tab/>
        <w:t>All</w:t>
      </w:r>
      <w:r w:rsidR="00A73A06">
        <w:t xml:space="preserve"> fill shall be placed in layers’ thickness and compaction degree specified in Table 9.2, as described in Figure 9.1</w:t>
      </w:r>
      <w:r>
        <w:t xml:space="preserve"> or as shown on the Drawing. This requirement applies whether the specified zone is in fill or in existing ground, except for any part which may fall within rock or rock fill. </w:t>
      </w:r>
    </w:p>
    <w:p w14:paraId="09CB6B87" w14:textId="4E320627" w:rsidR="000908FF" w:rsidRDefault="000908FF" w:rsidP="0091306F">
      <w:pPr>
        <w:pStyle w:val="Text2"/>
      </w:pPr>
      <w:r>
        <w:t xml:space="preserve">Formation </w:t>
      </w:r>
      <w:r w:rsidR="007644F3">
        <w:t>L</w:t>
      </w:r>
      <w:r>
        <w:t xml:space="preserve">evel shall mean </w:t>
      </w:r>
      <w:r w:rsidR="00D80E13">
        <w:t>the lower level</w:t>
      </w:r>
      <w:r>
        <w:t xml:space="preserve"> of </w:t>
      </w:r>
      <w:r w:rsidR="00A73A06">
        <w:t>the Improved S</w:t>
      </w:r>
      <w:r>
        <w:t>ubgrade.</w:t>
      </w:r>
    </w:p>
    <w:p w14:paraId="467A1170" w14:textId="168B6443" w:rsidR="00EC0B17" w:rsidRPr="00712A87" w:rsidRDefault="00EC0B17" w:rsidP="00712A87">
      <w:pPr>
        <w:pStyle w:val="Note"/>
      </w:pPr>
    </w:p>
    <w:p w14:paraId="0E438BEE" w14:textId="68F2D248" w:rsidR="000908FF" w:rsidRDefault="000908FF" w:rsidP="007644F3">
      <w:pPr>
        <w:pStyle w:val="Text1"/>
        <w:jc w:val="center"/>
      </w:pPr>
      <w:r w:rsidRPr="000908FF">
        <w:rPr>
          <w:b/>
        </w:rPr>
        <w:t>Table 9.2: Compaction Requirements</w:t>
      </w:r>
    </w:p>
    <w:tbl>
      <w:tblPr>
        <w:tblStyle w:val="TableNormal"/>
        <w:tblW w:w="7960" w:type="dxa"/>
        <w:jc w:val="right"/>
        <w:tblLayout w:type="fixed"/>
        <w:tblLook w:val="01E0" w:firstRow="1" w:lastRow="1" w:firstColumn="1" w:lastColumn="1" w:noHBand="0" w:noVBand="0"/>
      </w:tblPr>
      <w:tblGrid>
        <w:gridCol w:w="3119"/>
        <w:gridCol w:w="2126"/>
        <w:gridCol w:w="2715"/>
      </w:tblGrid>
      <w:tr w:rsidR="000908FF" w14:paraId="68244DB2" w14:textId="77777777" w:rsidTr="00AB59A4">
        <w:trPr>
          <w:trHeight w:val="567"/>
          <w:tblHeader/>
          <w:jc w:val="right"/>
        </w:trPr>
        <w:tc>
          <w:tcPr>
            <w:tcW w:w="3119" w:type="dxa"/>
            <w:tcBorders>
              <w:top w:val="single" w:sz="8" w:space="0" w:color="000000"/>
              <w:left w:val="single" w:sz="8" w:space="0" w:color="000000"/>
              <w:bottom w:val="single" w:sz="8" w:space="0" w:color="000000"/>
              <w:right w:val="single" w:sz="8" w:space="0" w:color="000000"/>
            </w:tcBorders>
            <w:vAlign w:val="center"/>
          </w:tcPr>
          <w:p w14:paraId="505BE242" w14:textId="77777777" w:rsidR="000908FF" w:rsidRPr="004B2196" w:rsidRDefault="000908FF" w:rsidP="004B2196">
            <w:pPr>
              <w:pStyle w:val="TableParagraph"/>
              <w:jc w:val="center"/>
              <w:rPr>
                <w:b/>
                <w:sz w:val="20"/>
                <w:szCs w:val="20"/>
                <w:lang w:eastAsia="ja-JP"/>
              </w:rPr>
            </w:pPr>
            <w:r w:rsidRPr="004B2196">
              <w:rPr>
                <w:b/>
                <w:sz w:val="20"/>
                <w:szCs w:val="20"/>
                <w:lang w:eastAsia="ja-JP"/>
              </w:rPr>
              <w:t>Location</w:t>
            </w:r>
          </w:p>
        </w:tc>
        <w:tc>
          <w:tcPr>
            <w:tcW w:w="2126" w:type="dxa"/>
            <w:tcBorders>
              <w:top w:val="single" w:sz="8" w:space="0" w:color="000000"/>
              <w:left w:val="single" w:sz="8" w:space="0" w:color="000000"/>
              <w:bottom w:val="single" w:sz="8" w:space="0" w:color="000000"/>
              <w:right w:val="single" w:sz="8" w:space="0" w:color="000000"/>
            </w:tcBorders>
            <w:vAlign w:val="center"/>
          </w:tcPr>
          <w:p w14:paraId="5CA9938C" w14:textId="7B679713" w:rsidR="000908FF" w:rsidRPr="004B2196" w:rsidRDefault="007644F3" w:rsidP="004B2196">
            <w:pPr>
              <w:pStyle w:val="TableParagraph"/>
              <w:jc w:val="center"/>
              <w:rPr>
                <w:b/>
                <w:sz w:val="20"/>
                <w:szCs w:val="20"/>
                <w:lang w:eastAsia="ja-JP"/>
              </w:rPr>
            </w:pPr>
            <w:r>
              <w:rPr>
                <w:b/>
                <w:sz w:val="20"/>
                <w:szCs w:val="20"/>
                <w:lang w:eastAsia="ja-JP"/>
              </w:rPr>
              <w:t>Depth below Formation Level</w:t>
            </w:r>
          </w:p>
          <w:p w14:paraId="708E4AAE" w14:textId="77777777" w:rsidR="00131960" w:rsidRPr="004B2196" w:rsidRDefault="00131960" w:rsidP="004B2196">
            <w:pPr>
              <w:pStyle w:val="TableParagraph"/>
              <w:jc w:val="center"/>
              <w:rPr>
                <w:b/>
                <w:sz w:val="20"/>
                <w:szCs w:val="20"/>
                <w:lang w:eastAsia="ja-JP"/>
              </w:rPr>
            </w:pPr>
            <w:r w:rsidRPr="004B2196">
              <w:rPr>
                <w:b/>
                <w:sz w:val="20"/>
                <w:szCs w:val="20"/>
                <w:lang w:eastAsia="ja-JP"/>
              </w:rPr>
              <w:t>(mm)</w:t>
            </w:r>
          </w:p>
        </w:tc>
        <w:tc>
          <w:tcPr>
            <w:tcW w:w="2715" w:type="dxa"/>
            <w:tcBorders>
              <w:top w:val="single" w:sz="8" w:space="0" w:color="000000"/>
              <w:left w:val="single" w:sz="8" w:space="0" w:color="000000"/>
              <w:bottom w:val="single" w:sz="8" w:space="0" w:color="000000"/>
              <w:right w:val="single" w:sz="8" w:space="0" w:color="000000"/>
            </w:tcBorders>
            <w:vAlign w:val="center"/>
          </w:tcPr>
          <w:p w14:paraId="1DD3F9D6" w14:textId="77777777" w:rsidR="000908FF" w:rsidRPr="004B2196" w:rsidRDefault="000908FF" w:rsidP="004B2196">
            <w:pPr>
              <w:pStyle w:val="TableParagraph"/>
              <w:jc w:val="center"/>
              <w:rPr>
                <w:b/>
                <w:sz w:val="20"/>
                <w:szCs w:val="20"/>
                <w:lang w:eastAsia="ja-JP"/>
              </w:rPr>
            </w:pPr>
            <w:r w:rsidRPr="004B2196">
              <w:rPr>
                <w:b/>
                <w:sz w:val="20"/>
                <w:szCs w:val="20"/>
                <w:lang w:eastAsia="ja-JP"/>
              </w:rPr>
              <w:t>Minimum Compaction Degree (%)</w:t>
            </w:r>
            <w:r w:rsidRPr="004B2196">
              <w:rPr>
                <w:b/>
                <w:sz w:val="20"/>
                <w:szCs w:val="20"/>
                <w:lang w:eastAsia="ja-JP"/>
              </w:rPr>
              <w:br/>
              <w:t>(</w:t>
            </w:r>
            <w:r w:rsidR="00131960" w:rsidRPr="004B2196">
              <w:rPr>
                <w:b/>
                <w:sz w:val="20"/>
                <w:szCs w:val="20"/>
                <w:lang w:eastAsia="ja-JP"/>
              </w:rPr>
              <w:t>% of Minimum Dry Density (</w:t>
            </w:r>
            <w:r w:rsidRPr="004B2196">
              <w:rPr>
                <w:b/>
                <w:sz w:val="20"/>
                <w:szCs w:val="20"/>
                <w:lang w:eastAsia="ja-JP"/>
              </w:rPr>
              <w:t>MDD</w:t>
            </w:r>
            <w:r w:rsidR="00131960" w:rsidRPr="004B2196">
              <w:rPr>
                <w:b/>
                <w:sz w:val="20"/>
                <w:szCs w:val="20"/>
                <w:lang w:eastAsia="ja-JP"/>
              </w:rPr>
              <w:t>).</w:t>
            </w:r>
            <w:r w:rsidRPr="004B2196">
              <w:rPr>
                <w:b/>
                <w:sz w:val="20"/>
                <w:szCs w:val="20"/>
                <w:lang w:eastAsia="ja-JP"/>
              </w:rPr>
              <w:t xml:space="preserve"> Heavy Compaction)</w:t>
            </w:r>
          </w:p>
        </w:tc>
      </w:tr>
      <w:tr w:rsidR="000908FF" w14:paraId="17AF1A5C" w14:textId="77777777" w:rsidTr="007644F3">
        <w:trPr>
          <w:trHeight w:val="227"/>
          <w:jc w:val="right"/>
        </w:trPr>
        <w:tc>
          <w:tcPr>
            <w:tcW w:w="3119" w:type="dxa"/>
            <w:tcBorders>
              <w:top w:val="single" w:sz="8" w:space="0" w:color="000000"/>
              <w:left w:val="single" w:sz="8" w:space="0" w:color="000000"/>
              <w:bottom w:val="single" w:sz="8" w:space="0" w:color="000000"/>
              <w:right w:val="single" w:sz="8" w:space="0" w:color="000000"/>
            </w:tcBorders>
            <w:vAlign w:val="center"/>
          </w:tcPr>
          <w:p w14:paraId="53C5A664" w14:textId="77777777" w:rsidR="000908FF" w:rsidRPr="004B2196" w:rsidRDefault="000908FF" w:rsidP="004B2196">
            <w:pPr>
              <w:pStyle w:val="TableParagraph"/>
              <w:rPr>
                <w:sz w:val="20"/>
                <w:szCs w:val="20"/>
                <w:lang w:eastAsia="ja-JP"/>
              </w:rPr>
            </w:pPr>
            <w:r w:rsidRPr="004B2196">
              <w:rPr>
                <w:sz w:val="20"/>
                <w:szCs w:val="20"/>
                <w:lang w:eastAsia="ja-JP"/>
              </w:rPr>
              <w:t>Roadway Embankment</w:t>
            </w:r>
          </w:p>
        </w:tc>
        <w:tc>
          <w:tcPr>
            <w:tcW w:w="2126" w:type="dxa"/>
            <w:tcBorders>
              <w:top w:val="single" w:sz="8" w:space="0" w:color="000000"/>
              <w:left w:val="single" w:sz="8" w:space="0" w:color="000000"/>
              <w:bottom w:val="single" w:sz="8" w:space="0" w:color="000000"/>
              <w:right w:val="single" w:sz="8" w:space="0" w:color="000000"/>
            </w:tcBorders>
            <w:vAlign w:val="center"/>
          </w:tcPr>
          <w:p w14:paraId="608D266A" w14:textId="77777777" w:rsidR="000908FF" w:rsidRPr="004B2196" w:rsidRDefault="00131960" w:rsidP="004B2196">
            <w:pPr>
              <w:pStyle w:val="TableParagraph"/>
              <w:jc w:val="center"/>
              <w:rPr>
                <w:sz w:val="20"/>
                <w:szCs w:val="20"/>
                <w:lang w:eastAsia="ja-JP"/>
              </w:rPr>
            </w:pPr>
            <w:r w:rsidRPr="004B2196">
              <w:rPr>
                <w:rFonts w:hint="eastAsia"/>
                <w:sz w:val="20"/>
                <w:szCs w:val="20"/>
                <w:lang w:eastAsia="ja-JP"/>
              </w:rPr>
              <w:t>300</w:t>
            </w:r>
          </w:p>
        </w:tc>
        <w:tc>
          <w:tcPr>
            <w:tcW w:w="2715" w:type="dxa"/>
            <w:tcBorders>
              <w:top w:val="single" w:sz="8" w:space="0" w:color="000000"/>
              <w:left w:val="single" w:sz="8" w:space="0" w:color="000000"/>
              <w:bottom w:val="single" w:sz="8" w:space="0" w:color="000000"/>
              <w:right w:val="single" w:sz="8" w:space="0" w:color="000000"/>
            </w:tcBorders>
            <w:vAlign w:val="center"/>
          </w:tcPr>
          <w:p w14:paraId="2207936A" w14:textId="77777777" w:rsidR="000908FF" w:rsidRPr="004B2196" w:rsidRDefault="000908FF" w:rsidP="004B2196">
            <w:pPr>
              <w:pStyle w:val="TableParagraph"/>
              <w:jc w:val="center"/>
              <w:rPr>
                <w:sz w:val="20"/>
                <w:szCs w:val="20"/>
                <w:lang w:eastAsia="ja-JP"/>
              </w:rPr>
            </w:pPr>
            <w:r w:rsidRPr="004B2196">
              <w:rPr>
                <w:rFonts w:hint="eastAsia"/>
                <w:sz w:val="20"/>
                <w:szCs w:val="20"/>
                <w:lang w:eastAsia="ja-JP"/>
              </w:rPr>
              <w:t>9</w:t>
            </w:r>
            <w:r w:rsidRPr="004B2196">
              <w:rPr>
                <w:sz w:val="20"/>
                <w:szCs w:val="20"/>
                <w:lang w:eastAsia="ja-JP"/>
              </w:rPr>
              <w:t>5</w:t>
            </w:r>
          </w:p>
        </w:tc>
      </w:tr>
      <w:tr w:rsidR="000908FF" w14:paraId="41C40514" w14:textId="77777777" w:rsidTr="007644F3">
        <w:trPr>
          <w:trHeight w:val="227"/>
          <w:jc w:val="right"/>
        </w:trPr>
        <w:tc>
          <w:tcPr>
            <w:tcW w:w="3119" w:type="dxa"/>
            <w:tcBorders>
              <w:top w:val="single" w:sz="8" w:space="0" w:color="000000"/>
              <w:left w:val="single" w:sz="8" w:space="0" w:color="000000"/>
              <w:bottom w:val="single" w:sz="8" w:space="0" w:color="000000"/>
              <w:right w:val="single" w:sz="8" w:space="0" w:color="000000"/>
            </w:tcBorders>
            <w:vAlign w:val="center"/>
          </w:tcPr>
          <w:p w14:paraId="3392EE86" w14:textId="77777777" w:rsidR="000908FF" w:rsidRPr="004B2196" w:rsidRDefault="00131960" w:rsidP="004B2196">
            <w:pPr>
              <w:pStyle w:val="TableParagraph"/>
              <w:rPr>
                <w:sz w:val="20"/>
                <w:szCs w:val="20"/>
                <w:lang w:eastAsia="ja-JP"/>
              </w:rPr>
            </w:pPr>
            <w:r w:rsidRPr="004B2196">
              <w:rPr>
                <w:sz w:val="20"/>
                <w:szCs w:val="20"/>
                <w:lang w:eastAsia="ja-JP"/>
              </w:rPr>
              <w:t>Roadway Cut</w:t>
            </w:r>
          </w:p>
        </w:tc>
        <w:tc>
          <w:tcPr>
            <w:tcW w:w="2126" w:type="dxa"/>
            <w:tcBorders>
              <w:top w:val="single" w:sz="8" w:space="0" w:color="000000"/>
              <w:left w:val="single" w:sz="8" w:space="0" w:color="000000"/>
              <w:bottom w:val="single" w:sz="8" w:space="0" w:color="000000"/>
              <w:right w:val="single" w:sz="8" w:space="0" w:color="000000"/>
            </w:tcBorders>
            <w:vAlign w:val="center"/>
          </w:tcPr>
          <w:p w14:paraId="26D55FE0" w14:textId="77777777" w:rsidR="000908FF" w:rsidRPr="004B2196" w:rsidRDefault="00131960" w:rsidP="004B2196">
            <w:pPr>
              <w:pStyle w:val="TableParagraph"/>
              <w:jc w:val="center"/>
              <w:rPr>
                <w:sz w:val="20"/>
                <w:szCs w:val="20"/>
                <w:lang w:eastAsia="ja-JP"/>
              </w:rPr>
            </w:pPr>
            <w:r w:rsidRPr="004B2196">
              <w:rPr>
                <w:rFonts w:hint="eastAsia"/>
                <w:sz w:val="20"/>
                <w:szCs w:val="20"/>
                <w:lang w:eastAsia="ja-JP"/>
              </w:rPr>
              <w:t>300</w:t>
            </w:r>
          </w:p>
        </w:tc>
        <w:tc>
          <w:tcPr>
            <w:tcW w:w="2715" w:type="dxa"/>
            <w:tcBorders>
              <w:top w:val="single" w:sz="8" w:space="0" w:color="000000"/>
              <w:left w:val="single" w:sz="8" w:space="0" w:color="000000"/>
              <w:bottom w:val="single" w:sz="8" w:space="0" w:color="000000"/>
              <w:right w:val="single" w:sz="8" w:space="0" w:color="000000"/>
            </w:tcBorders>
            <w:vAlign w:val="center"/>
          </w:tcPr>
          <w:p w14:paraId="62CBDC01" w14:textId="77777777" w:rsidR="000908FF" w:rsidRPr="004B2196" w:rsidRDefault="000908FF" w:rsidP="004B2196">
            <w:pPr>
              <w:pStyle w:val="TableParagraph"/>
              <w:jc w:val="center"/>
              <w:rPr>
                <w:sz w:val="20"/>
                <w:szCs w:val="20"/>
                <w:lang w:eastAsia="ja-JP"/>
              </w:rPr>
            </w:pPr>
            <w:r w:rsidRPr="004B2196">
              <w:rPr>
                <w:rFonts w:hint="eastAsia"/>
                <w:sz w:val="20"/>
                <w:szCs w:val="20"/>
                <w:lang w:eastAsia="ja-JP"/>
              </w:rPr>
              <w:t>9</w:t>
            </w:r>
            <w:r w:rsidRPr="004B2196">
              <w:rPr>
                <w:sz w:val="20"/>
                <w:szCs w:val="20"/>
                <w:lang w:eastAsia="ja-JP"/>
              </w:rPr>
              <w:t>5</w:t>
            </w:r>
          </w:p>
        </w:tc>
      </w:tr>
      <w:tr w:rsidR="000908FF" w14:paraId="3E685FA8" w14:textId="77777777" w:rsidTr="007644F3">
        <w:trPr>
          <w:trHeight w:val="227"/>
          <w:jc w:val="right"/>
        </w:trPr>
        <w:tc>
          <w:tcPr>
            <w:tcW w:w="3119" w:type="dxa"/>
            <w:tcBorders>
              <w:top w:val="single" w:sz="8" w:space="0" w:color="000000"/>
              <w:left w:val="single" w:sz="8" w:space="0" w:color="000000"/>
              <w:bottom w:val="single" w:sz="8" w:space="0" w:color="000000"/>
              <w:right w:val="single" w:sz="8" w:space="0" w:color="000000"/>
            </w:tcBorders>
            <w:vAlign w:val="center"/>
          </w:tcPr>
          <w:p w14:paraId="1803ADA1" w14:textId="77777777" w:rsidR="000908FF" w:rsidRPr="004B2196" w:rsidRDefault="00131960" w:rsidP="004B2196">
            <w:pPr>
              <w:pStyle w:val="TableParagraph"/>
              <w:rPr>
                <w:sz w:val="20"/>
                <w:szCs w:val="20"/>
                <w:lang w:eastAsia="ja-JP"/>
              </w:rPr>
            </w:pPr>
            <w:r w:rsidRPr="004B2196">
              <w:rPr>
                <w:sz w:val="20"/>
                <w:szCs w:val="20"/>
                <w:lang w:eastAsia="ja-JP"/>
              </w:rPr>
              <w:t>All other roadway fills and backfill not separately specified</w:t>
            </w:r>
          </w:p>
        </w:tc>
        <w:tc>
          <w:tcPr>
            <w:tcW w:w="2126" w:type="dxa"/>
            <w:tcBorders>
              <w:top w:val="single" w:sz="8" w:space="0" w:color="000000"/>
              <w:left w:val="single" w:sz="8" w:space="0" w:color="000000"/>
              <w:bottom w:val="single" w:sz="8" w:space="0" w:color="000000"/>
              <w:right w:val="single" w:sz="8" w:space="0" w:color="000000"/>
            </w:tcBorders>
            <w:vAlign w:val="center"/>
          </w:tcPr>
          <w:p w14:paraId="6028B967" w14:textId="77777777" w:rsidR="000908FF" w:rsidRPr="004B2196" w:rsidRDefault="00131960" w:rsidP="004B2196">
            <w:pPr>
              <w:pStyle w:val="TableParagraph"/>
              <w:jc w:val="center"/>
              <w:rPr>
                <w:sz w:val="20"/>
                <w:szCs w:val="20"/>
                <w:lang w:eastAsia="ja-JP"/>
              </w:rPr>
            </w:pPr>
            <w:r w:rsidRPr="004B2196">
              <w:rPr>
                <w:sz w:val="20"/>
                <w:szCs w:val="20"/>
                <w:lang w:eastAsia="ja-JP"/>
              </w:rPr>
              <w:t>(as instructed by the Engineer)</w:t>
            </w:r>
          </w:p>
        </w:tc>
        <w:tc>
          <w:tcPr>
            <w:tcW w:w="2715" w:type="dxa"/>
            <w:tcBorders>
              <w:top w:val="single" w:sz="8" w:space="0" w:color="000000"/>
              <w:left w:val="single" w:sz="8" w:space="0" w:color="000000"/>
              <w:bottom w:val="single" w:sz="8" w:space="0" w:color="000000"/>
              <w:right w:val="single" w:sz="8" w:space="0" w:color="000000"/>
            </w:tcBorders>
            <w:vAlign w:val="center"/>
          </w:tcPr>
          <w:p w14:paraId="155D7BF0" w14:textId="77777777" w:rsidR="000908FF" w:rsidRPr="004B2196" w:rsidRDefault="000908FF" w:rsidP="004B2196">
            <w:pPr>
              <w:pStyle w:val="TableParagraph"/>
              <w:jc w:val="center"/>
              <w:rPr>
                <w:sz w:val="20"/>
                <w:szCs w:val="20"/>
                <w:lang w:eastAsia="ja-JP"/>
              </w:rPr>
            </w:pPr>
            <w:r w:rsidRPr="004B2196">
              <w:rPr>
                <w:rFonts w:hint="eastAsia"/>
                <w:sz w:val="20"/>
                <w:szCs w:val="20"/>
                <w:lang w:eastAsia="ja-JP"/>
              </w:rPr>
              <w:t>9</w:t>
            </w:r>
            <w:r w:rsidRPr="004B2196">
              <w:rPr>
                <w:sz w:val="20"/>
                <w:szCs w:val="20"/>
                <w:lang w:eastAsia="ja-JP"/>
              </w:rPr>
              <w:t>3</w:t>
            </w:r>
          </w:p>
        </w:tc>
      </w:tr>
    </w:tbl>
    <w:p w14:paraId="452A9615" w14:textId="77777777" w:rsidR="00D06ABE" w:rsidRDefault="00D06ABE" w:rsidP="00D06ABE">
      <w:pPr>
        <w:pStyle w:val="Note"/>
      </w:pPr>
    </w:p>
    <w:tbl>
      <w:tblPr>
        <w:tblStyle w:val="TableNormal"/>
        <w:tblW w:w="6661" w:type="dxa"/>
        <w:tblInd w:w="2869" w:type="dxa"/>
        <w:tblLayout w:type="fixed"/>
        <w:tblLook w:val="01E0" w:firstRow="1" w:lastRow="1" w:firstColumn="1" w:lastColumn="1" w:noHBand="0" w:noVBand="0"/>
      </w:tblPr>
      <w:tblGrid>
        <w:gridCol w:w="6661"/>
      </w:tblGrid>
      <w:tr w:rsidR="00D74658" w14:paraId="7B3ADC23" w14:textId="77777777" w:rsidTr="00D621FB">
        <w:trPr>
          <w:trHeight w:val="2437"/>
        </w:trPr>
        <w:tc>
          <w:tcPr>
            <w:tcW w:w="6661" w:type="dxa"/>
            <w:vAlign w:val="center"/>
          </w:tcPr>
          <w:p w14:paraId="0DCC8C9B" w14:textId="77777777" w:rsidR="00D74658" w:rsidRPr="000908FF" w:rsidRDefault="00321A2E" w:rsidP="007644F3">
            <w:pPr>
              <w:pStyle w:val="TableParagraph"/>
              <w:jc w:val="center"/>
              <w:rPr>
                <w:lang w:eastAsia="ja-JP"/>
              </w:rPr>
            </w:pPr>
            <w:r>
              <w:rPr>
                <w:rFonts w:hint="eastAsia"/>
                <w:noProof/>
                <w:lang w:eastAsia="ja-JP"/>
              </w:rPr>
              <w:drawing>
                <wp:inline distT="0" distB="0" distL="0" distR="0" wp14:anchorId="20385A68" wp14:editId="154DA404">
                  <wp:extent cx="2497540" cy="1443269"/>
                  <wp:effectExtent l="0" t="0" r="0" b="5080"/>
                  <wp:docPr id="897" name="図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 name="pavementblock.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542884" cy="1469472"/>
                          </a:xfrm>
                          <a:prstGeom prst="rect">
                            <a:avLst/>
                          </a:prstGeom>
                        </pic:spPr>
                      </pic:pic>
                    </a:graphicData>
                  </a:graphic>
                </wp:inline>
              </w:drawing>
            </w:r>
          </w:p>
        </w:tc>
      </w:tr>
    </w:tbl>
    <w:p w14:paraId="1C1C3602" w14:textId="15EF6989" w:rsidR="00C931FD" w:rsidRDefault="00C931FD" w:rsidP="007644F3">
      <w:pPr>
        <w:pStyle w:val="Text1"/>
        <w:ind w:left="2127"/>
        <w:jc w:val="center"/>
        <w:rPr>
          <w:b/>
        </w:rPr>
      </w:pPr>
      <w:r>
        <w:rPr>
          <w:b/>
        </w:rPr>
        <w:t>Figure 9.1</w:t>
      </w:r>
      <w:r w:rsidRPr="000908FF">
        <w:rPr>
          <w:b/>
        </w:rPr>
        <w:t xml:space="preserve">: </w:t>
      </w:r>
      <w:r>
        <w:rPr>
          <w:b/>
        </w:rPr>
        <w:t>Typical Cross Section of Subgrade Improvement</w:t>
      </w:r>
    </w:p>
    <w:p w14:paraId="1CB06724" w14:textId="77777777" w:rsidR="00920AD7" w:rsidRPr="000908FF" w:rsidRDefault="00920AD7" w:rsidP="00920AD7">
      <w:pPr>
        <w:pStyle w:val="Note"/>
      </w:pPr>
    </w:p>
    <w:p w14:paraId="10AED614" w14:textId="77777777" w:rsidR="00371230" w:rsidRDefault="00371230" w:rsidP="00027BAF">
      <w:pPr>
        <w:pStyle w:val="101"/>
      </w:pPr>
      <w:bookmarkStart w:id="409" w:name="_Toc498523762"/>
      <w:bookmarkStart w:id="410" w:name="_Toc498524202"/>
      <w:bookmarkStart w:id="411" w:name="_Toc504140439"/>
      <w:bookmarkStart w:id="412" w:name="_Toc505675693"/>
      <w:bookmarkStart w:id="413" w:name="_Toc509394790"/>
      <w:r>
        <w:t>917</w:t>
      </w:r>
      <w:r>
        <w:tab/>
      </w:r>
      <w:r w:rsidRPr="006836CA">
        <w:tab/>
      </w:r>
      <w:r>
        <w:t>MEASUREMENT</w:t>
      </w:r>
      <w:bookmarkEnd w:id="409"/>
      <w:bookmarkEnd w:id="410"/>
      <w:bookmarkEnd w:id="411"/>
      <w:bookmarkEnd w:id="412"/>
      <w:bookmarkEnd w:id="413"/>
    </w:p>
    <w:p w14:paraId="1E577218" w14:textId="7C921CAD" w:rsidR="00371230" w:rsidRDefault="00371230" w:rsidP="00B8416C">
      <w:pPr>
        <w:pStyle w:val="insertordelete"/>
      </w:pPr>
      <w:r>
        <w:t>(</w:t>
      </w:r>
      <w:r w:rsidR="00400952">
        <w:t>9</w:t>
      </w:r>
      <w:r>
        <w:t>)</w:t>
      </w:r>
      <w:r>
        <w:tab/>
        <w:t xml:space="preserve">Insert the following after the last paragraph </w:t>
      </w:r>
      <w:r w:rsidRPr="006836CA">
        <w:t>of the Sub-</w:t>
      </w:r>
      <w:r>
        <w:t>Section</w:t>
      </w:r>
      <w:r w:rsidRPr="006836CA">
        <w:t xml:space="preserve"> </w:t>
      </w:r>
      <w:r>
        <w:t>917</w:t>
      </w:r>
      <w:r w:rsidRPr="006836CA">
        <w:t>:”</w:t>
      </w:r>
      <w:r>
        <w:t>Measurement</w:t>
      </w:r>
      <w:r w:rsidRPr="006836CA">
        <w:t>”:</w:t>
      </w:r>
    </w:p>
    <w:p w14:paraId="1BC0C3DF" w14:textId="77777777" w:rsidR="00371230" w:rsidRDefault="00371230" w:rsidP="00371230">
      <w:pPr>
        <w:pStyle w:val="Note"/>
      </w:pPr>
    </w:p>
    <w:p w14:paraId="4D27063C" w14:textId="5132E91C" w:rsidR="00371230" w:rsidRPr="00795C32" w:rsidRDefault="00371230" w:rsidP="00371230">
      <w:pPr>
        <w:pStyle w:val="aText1"/>
        <w:ind w:left="2126" w:hanging="566"/>
        <w:rPr>
          <w:rFonts w:eastAsiaTheme="minorEastAsia"/>
          <w:lang w:eastAsia="ja-JP"/>
        </w:rPr>
      </w:pPr>
      <w:r w:rsidRPr="00371230">
        <w:rPr>
          <w:rFonts w:eastAsiaTheme="minorEastAsia" w:hint="eastAsia"/>
          <w:b/>
          <w:lang w:eastAsia="ja-JP"/>
        </w:rPr>
        <w:t>(</w:t>
      </w:r>
      <w:r w:rsidR="00920AD7">
        <w:rPr>
          <w:rFonts w:eastAsiaTheme="minorEastAsia"/>
          <w:b/>
          <w:lang w:eastAsia="ja-JP"/>
        </w:rPr>
        <w:t>5</w:t>
      </w:r>
      <w:r w:rsidRPr="00371230">
        <w:rPr>
          <w:rFonts w:eastAsiaTheme="minorEastAsia" w:hint="eastAsia"/>
          <w:b/>
          <w:lang w:eastAsia="ja-JP"/>
        </w:rPr>
        <w:t>)</w:t>
      </w:r>
      <w:r w:rsidRPr="00371230">
        <w:rPr>
          <w:rFonts w:eastAsiaTheme="minorEastAsia" w:hint="eastAsia"/>
          <w:b/>
          <w:lang w:eastAsia="ja-JP"/>
        </w:rPr>
        <w:tab/>
      </w:r>
      <w:r>
        <w:rPr>
          <w:rFonts w:eastAsiaTheme="minorEastAsia" w:hint="eastAsia"/>
          <w:lang w:eastAsia="ja-JP"/>
        </w:rPr>
        <w:t xml:space="preserve">The </w:t>
      </w:r>
      <w:r>
        <w:rPr>
          <w:rFonts w:eastAsiaTheme="minorEastAsia"/>
          <w:lang w:eastAsia="ja-JP"/>
        </w:rPr>
        <w:t>earthworks</w:t>
      </w:r>
      <w:r>
        <w:rPr>
          <w:rFonts w:eastAsiaTheme="minorEastAsia" w:hint="eastAsia"/>
          <w:lang w:eastAsia="ja-JP"/>
        </w:rPr>
        <w:t xml:space="preserve"> to be measured for payment shall be </w:t>
      </w:r>
      <w:r>
        <w:rPr>
          <w:rFonts w:eastAsiaTheme="minorEastAsia"/>
          <w:lang w:eastAsia="ja-JP"/>
        </w:rPr>
        <w:t>classified</w:t>
      </w:r>
      <w:r>
        <w:rPr>
          <w:rFonts w:eastAsiaTheme="minorEastAsia" w:hint="eastAsia"/>
          <w:lang w:eastAsia="ja-JP"/>
        </w:rPr>
        <w:t xml:space="preserve"> into the following</w:t>
      </w:r>
      <w:r>
        <w:rPr>
          <w:rFonts w:eastAsiaTheme="minorEastAsia"/>
          <w:lang w:eastAsia="ja-JP"/>
        </w:rPr>
        <w:t xml:space="preserve"> categories:</w:t>
      </w:r>
    </w:p>
    <w:p w14:paraId="6D27012D" w14:textId="549A4B09" w:rsidR="00371230" w:rsidRDefault="00371230" w:rsidP="00371230">
      <w:pPr>
        <w:pStyle w:val="aText2"/>
      </w:pPr>
      <w:r>
        <w:t>(i)</w:t>
      </w:r>
      <w:r>
        <w:tab/>
        <w:t>Roadway Cutting Excavation:</w:t>
      </w:r>
    </w:p>
    <w:p w14:paraId="0C65078C" w14:textId="08EC332F" w:rsidR="00371230" w:rsidRDefault="00371230" w:rsidP="00371230">
      <w:pPr>
        <w:pStyle w:val="aText2"/>
      </w:pPr>
      <w:r>
        <w:tab/>
        <w:t xml:space="preserve">Cutting excavation for road construction including all types of soil with haulage and disposal up to 2km distance, all complete. </w:t>
      </w:r>
    </w:p>
    <w:p w14:paraId="001B2175" w14:textId="6A5C0FDA" w:rsidR="00943737" w:rsidRDefault="003D40F6" w:rsidP="00371230">
      <w:pPr>
        <w:pStyle w:val="aText2"/>
      </w:pPr>
      <w:r>
        <w:tab/>
      </w:r>
      <w:r w:rsidR="00AD55E9">
        <w:t>The works for “Installation o</w:t>
      </w:r>
      <w:r w:rsidR="00AD55E9" w:rsidRPr="003D40F6">
        <w:t>f Provisional Guard Fence</w:t>
      </w:r>
      <w:r w:rsidR="00AD55E9">
        <w:t xml:space="preserve">”, including all materials, </w:t>
      </w:r>
      <w:proofErr w:type="spellStart"/>
      <w:r w:rsidR="00AD55E9">
        <w:t>labours</w:t>
      </w:r>
      <w:proofErr w:type="spellEnd"/>
      <w:r w:rsidR="00AD55E9">
        <w:t xml:space="preserve">, </w:t>
      </w:r>
      <w:r w:rsidR="00AD55E9" w:rsidRPr="00AD55E9">
        <w:t xml:space="preserve">and any incidentals to complete the work as shown in the Drawings shall </w:t>
      </w:r>
      <w:r w:rsidR="000E16B1">
        <w:t xml:space="preserve">not </w:t>
      </w:r>
      <w:r w:rsidR="00AD55E9" w:rsidRPr="00AD55E9">
        <w:t xml:space="preserve">be measured </w:t>
      </w:r>
      <w:r w:rsidR="000E16B1">
        <w:t xml:space="preserve">nor </w:t>
      </w:r>
      <w:r w:rsidR="00943737">
        <w:t xml:space="preserve">paid </w:t>
      </w:r>
      <w:r w:rsidR="000E16B1">
        <w:t xml:space="preserve">separately but shall be deemed included </w:t>
      </w:r>
      <w:r w:rsidR="00943737">
        <w:t xml:space="preserve">under Sub-Section </w:t>
      </w:r>
      <w:r w:rsidR="00F47F39">
        <w:t>102</w:t>
      </w:r>
      <w:r w:rsidR="00943737">
        <w:t>: “Accommodation of Traffic”.</w:t>
      </w:r>
    </w:p>
    <w:p w14:paraId="724C4736" w14:textId="77777777" w:rsidR="00371230" w:rsidRDefault="00371230" w:rsidP="00371230">
      <w:pPr>
        <w:pStyle w:val="aText2"/>
      </w:pPr>
      <w:r>
        <w:t>(iii)</w:t>
      </w:r>
      <w:r>
        <w:tab/>
        <w:t>Cutting Excavation for Improved Subgrade:</w:t>
      </w:r>
    </w:p>
    <w:p w14:paraId="7354E84A" w14:textId="4DCA9A0E" w:rsidR="00371230" w:rsidRDefault="00371230" w:rsidP="00371230">
      <w:pPr>
        <w:pStyle w:val="aText2"/>
      </w:pPr>
      <w:r>
        <w:tab/>
        <w:t xml:space="preserve">Excavation below embankments and below formation level in all types of soil with haulage and disposal up to 2km distance, all complete. </w:t>
      </w:r>
      <w:r w:rsidR="00943737">
        <w:t xml:space="preserve">Cutting excavation for Improved Subgrade shall not be measured nor paid separately, and shall deemed included in </w:t>
      </w:r>
      <w:r w:rsidR="00C51A62">
        <w:t xml:space="preserve">the </w:t>
      </w:r>
      <w:r w:rsidR="00943737">
        <w:t>relevant items for Earthworks.</w:t>
      </w:r>
    </w:p>
    <w:p w14:paraId="1B60519A" w14:textId="77777777" w:rsidR="00371230" w:rsidRDefault="00371230" w:rsidP="00371230">
      <w:pPr>
        <w:pStyle w:val="aText2"/>
      </w:pPr>
      <w:r>
        <w:t>(iv)</w:t>
      </w:r>
      <w:r>
        <w:tab/>
        <w:t>Structural Excavation</w:t>
      </w:r>
    </w:p>
    <w:p w14:paraId="59273804" w14:textId="77777777" w:rsidR="00371230" w:rsidRDefault="00371230" w:rsidP="00371230">
      <w:pPr>
        <w:pStyle w:val="aText2"/>
      </w:pPr>
      <w:r>
        <w:tab/>
        <w:t>Excavation for foundation of structures (cross drainage, retaining wall, box-culvert and bridge) in all types of soil including hard rock, including dewatering</w:t>
      </w:r>
    </w:p>
    <w:p w14:paraId="509CDEB3" w14:textId="0539CFD4" w:rsidR="00371230" w:rsidRDefault="00371230" w:rsidP="00371230">
      <w:pPr>
        <w:pStyle w:val="aText2"/>
        <w:rPr>
          <w:rFonts w:cs="Times New Roman"/>
          <w:lang w:eastAsia="ja-JP"/>
        </w:rPr>
      </w:pPr>
      <w:r>
        <w:rPr>
          <w:rFonts w:eastAsiaTheme="minorEastAsia" w:hint="eastAsia"/>
          <w:lang w:eastAsia="ja-JP"/>
        </w:rPr>
        <w:t>(</w:t>
      </w:r>
      <w:r>
        <w:rPr>
          <w:rFonts w:eastAsiaTheme="minorEastAsia"/>
          <w:lang w:eastAsia="ja-JP"/>
        </w:rPr>
        <w:t>v</w:t>
      </w:r>
      <w:r>
        <w:rPr>
          <w:rFonts w:eastAsiaTheme="minorEastAsia" w:hint="eastAsia"/>
          <w:lang w:eastAsia="ja-JP"/>
        </w:rPr>
        <w:t>)</w:t>
      </w:r>
      <w:r>
        <w:rPr>
          <w:rFonts w:eastAsiaTheme="minorEastAsia" w:hint="eastAsia"/>
          <w:lang w:eastAsia="ja-JP"/>
        </w:rPr>
        <w:tab/>
      </w:r>
      <w:r>
        <w:rPr>
          <w:rFonts w:eastAsiaTheme="minorEastAsia"/>
          <w:lang w:eastAsia="ja-JP"/>
        </w:rPr>
        <w:tab/>
      </w:r>
      <w:r>
        <w:rPr>
          <w:rFonts w:cs="Times New Roman"/>
          <w:lang w:eastAsia="ja-JP"/>
        </w:rPr>
        <w:t xml:space="preserve">Filling </w:t>
      </w:r>
      <w:r>
        <w:rPr>
          <w:rFonts w:cs="Times New Roman" w:hint="eastAsia"/>
          <w:lang w:eastAsia="ja-JP"/>
        </w:rPr>
        <w:t>Embankment</w:t>
      </w:r>
      <w:r w:rsidR="00C931FD">
        <w:rPr>
          <w:rFonts w:cs="Times New Roman"/>
          <w:lang w:eastAsia="ja-JP"/>
        </w:rPr>
        <w:t>:</w:t>
      </w:r>
    </w:p>
    <w:p w14:paraId="2D184C6D" w14:textId="0578F9EE" w:rsidR="00371230" w:rsidRDefault="00371230" w:rsidP="00371230">
      <w:pPr>
        <w:pStyle w:val="aText2"/>
        <w:rPr>
          <w:rFonts w:eastAsiaTheme="minorEastAsia"/>
          <w:lang w:eastAsia="ja-JP"/>
        </w:rPr>
      </w:pPr>
      <w:r>
        <w:rPr>
          <w:rFonts w:eastAsiaTheme="minorEastAsia"/>
          <w:lang w:eastAsia="ja-JP"/>
        </w:rPr>
        <w:tab/>
        <w:t xml:space="preserve">Forming road embankment </w:t>
      </w:r>
      <w:r w:rsidR="00293A93">
        <w:rPr>
          <w:rFonts w:eastAsiaTheme="minorEastAsia"/>
          <w:lang w:eastAsia="ja-JP"/>
        </w:rPr>
        <w:t>(</w:t>
      </w:r>
      <w:r w:rsidR="00293A93">
        <w:rPr>
          <w:rFonts w:cs="Times New Roman"/>
          <w:lang w:eastAsia="ja-JP"/>
        </w:rPr>
        <w:t>beneath the improved subgrade</w:t>
      </w:r>
      <w:r w:rsidR="00C931FD">
        <w:rPr>
          <w:rFonts w:cs="Times New Roman"/>
          <w:lang w:eastAsia="ja-JP"/>
        </w:rPr>
        <w:t xml:space="preserve"> level</w:t>
      </w:r>
      <w:r w:rsidR="00293A93">
        <w:rPr>
          <w:rFonts w:cs="Times New Roman"/>
          <w:lang w:eastAsia="ja-JP"/>
        </w:rPr>
        <w:t xml:space="preserve">) </w:t>
      </w:r>
      <w:r>
        <w:rPr>
          <w:rFonts w:eastAsiaTheme="minorEastAsia"/>
          <w:lang w:eastAsia="ja-JP"/>
        </w:rPr>
        <w:t xml:space="preserve">using </w:t>
      </w:r>
      <w:r w:rsidR="00813AB8">
        <w:rPr>
          <w:rFonts w:eastAsiaTheme="minorEastAsia"/>
          <w:lang w:eastAsia="ja-JP"/>
        </w:rPr>
        <w:t xml:space="preserve">material </w:t>
      </w:r>
      <w:r w:rsidR="0028167F">
        <w:rPr>
          <w:rFonts w:eastAsiaTheme="minorEastAsia"/>
          <w:lang w:eastAsia="ja-JP"/>
        </w:rPr>
        <w:t>from</w:t>
      </w:r>
      <w:r w:rsidR="00C52343">
        <w:rPr>
          <w:rFonts w:eastAsiaTheme="minorEastAsia"/>
          <w:lang w:eastAsia="ja-JP"/>
        </w:rPr>
        <w:t xml:space="preserve"> roadway cutting excavation and/or, if approved by the Engineer, </w:t>
      </w:r>
      <w:r>
        <w:rPr>
          <w:rFonts w:eastAsiaTheme="minorEastAsia"/>
          <w:lang w:eastAsia="ja-JP"/>
        </w:rPr>
        <w:t>borrowed material from quarries.</w:t>
      </w:r>
    </w:p>
    <w:p w14:paraId="4638A0C2" w14:textId="3FFBAC93" w:rsidR="00A22DF1" w:rsidRDefault="00E10DE5" w:rsidP="00E10DE5">
      <w:pPr>
        <w:pStyle w:val="aText2"/>
        <w:rPr>
          <w:rFonts w:eastAsiaTheme="minorEastAsia"/>
          <w:lang w:eastAsia="ja-JP"/>
        </w:rPr>
      </w:pPr>
      <w:r>
        <w:rPr>
          <w:rFonts w:eastAsiaTheme="minorEastAsia" w:hint="eastAsia"/>
          <w:lang w:eastAsia="ja-JP"/>
        </w:rPr>
        <w:tab/>
      </w:r>
      <w:r w:rsidR="00A22DF1">
        <w:rPr>
          <w:rFonts w:eastAsiaTheme="minorEastAsia"/>
          <w:lang w:eastAsia="ja-JP"/>
        </w:rPr>
        <w:t>This includes also the following:</w:t>
      </w:r>
    </w:p>
    <w:p w14:paraId="18E53481" w14:textId="4596D365" w:rsidR="00E10DE5" w:rsidRDefault="00E10DE5" w:rsidP="00E10DE5">
      <w:pPr>
        <w:pStyle w:val="aText2"/>
        <w:rPr>
          <w:rFonts w:cs="Times New Roman"/>
          <w:lang w:eastAsia="ja-JP"/>
        </w:rPr>
      </w:pPr>
      <w:r>
        <w:rPr>
          <w:rFonts w:eastAsiaTheme="minorEastAsia"/>
          <w:lang w:eastAsia="ja-JP"/>
        </w:rPr>
        <w:tab/>
      </w:r>
      <w:r>
        <w:rPr>
          <w:rFonts w:cs="Times New Roman"/>
          <w:lang w:eastAsia="ja-JP"/>
        </w:rPr>
        <w:t xml:space="preserve">High </w:t>
      </w:r>
      <w:r>
        <w:rPr>
          <w:rFonts w:cs="Times New Roman" w:hint="eastAsia"/>
          <w:lang w:eastAsia="ja-JP"/>
        </w:rPr>
        <w:t>Embankment</w:t>
      </w:r>
      <w:r w:rsidR="00C52343">
        <w:rPr>
          <w:rFonts w:cs="Times New Roman"/>
          <w:lang w:eastAsia="ja-JP"/>
        </w:rPr>
        <w:t xml:space="preserve"> using material from tunnel excavation</w:t>
      </w:r>
      <w:r>
        <w:rPr>
          <w:rFonts w:cs="Times New Roman"/>
          <w:lang w:eastAsia="ja-JP"/>
        </w:rPr>
        <w:t>:</w:t>
      </w:r>
    </w:p>
    <w:p w14:paraId="4814AA58" w14:textId="3F1910F0" w:rsidR="00E10DE5" w:rsidRPr="00E10DE5" w:rsidRDefault="00E10DE5" w:rsidP="00371230">
      <w:pPr>
        <w:pStyle w:val="aText2"/>
        <w:rPr>
          <w:rFonts w:eastAsiaTheme="minorEastAsia"/>
          <w:lang w:eastAsia="ja-JP"/>
        </w:rPr>
      </w:pPr>
      <w:r>
        <w:rPr>
          <w:rFonts w:eastAsiaTheme="minorEastAsia"/>
          <w:lang w:eastAsia="ja-JP"/>
        </w:rPr>
        <w:tab/>
        <w:t xml:space="preserve">Forming road </w:t>
      </w:r>
      <w:r w:rsidR="00C52343">
        <w:rPr>
          <w:rFonts w:eastAsiaTheme="minorEastAsia"/>
          <w:lang w:eastAsia="ja-JP"/>
        </w:rPr>
        <w:t xml:space="preserve">high </w:t>
      </w:r>
      <w:r>
        <w:rPr>
          <w:rFonts w:eastAsiaTheme="minorEastAsia"/>
          <w:lang w:eastAsia="ja-JP"/>
        </w:rPr>
        <w:t>embankment (</w:t>
      </w:r>
      <w:r>
        <w:rPr>
          <w:rFonts w:cs="Times New Roman"/>
          <w:lang w:eastAsia="ja-JP"/>
        </w:rPr>
        <w:t xml:space="preserve">beneath the improved subgrade level) </w:t>
      </w:r>
      <w:r>
        <w:rPr>
          <w:rFonts w:eastAsiaTheme="minorEastAsia"/>
          <w:lang w:eastAsia="ja-JP"/>
        </w:rPr>
        <w:t>using material extracted from tunnel excavation</w:t>
      </w:r>
      <w:r w:rsidR="00C52343">
        <w:rPr>
          <w:rFonts w:eastAsiaTheme="minorEastAsia"/>
          <w:lang w:eastAsia="ja-JP"/>
        </w:rPr>
        <w:t xml:space="preserve"> (preferable)</w:t>
      </w:r>
      <w:r>
        <w:rPr>
          <w:rFonts w:eastAsiaTheme="minorEastAsia"/>
          <w:lang w:eastAsia="ja-JP"/>
        </w:rPr>
        <w:t>.</w:t>
      </w:r>
    </w:p>
    <w:p w14:paraId="37EA7024" w14:textId="76CAAA09" w:rsidR="009E2636" w:rsidRDefault="009E2636" w:rsidP="009E2636">
      <w:pPr>
        <w:pStyle w:val="aText2"/>
        <w:rPr>
          <w:rFonts w:cs="Times New Roman"/>
          <w:lang w:eastAsia="ja-JP"/>
        </w:rPr>
      </w:pPr>
      <w:r>
        <w:rPr>
          <w:rFonts w:eastAsiaTheme="minorEastAsia" w:hint="eastAsia"/>
          <w:lang w:eastAsia="ja-JP"/>
        </w:rPr>
        <w:t>(</w:t>
      </w:r>
      <w:r>
        <w:rPr>
          <w:rFonts w:eastAsiaTheme="minorEastAsia"/>
          <w:lang w:eastAsia="ja-JP"/>
        </w:rPr>
        <w:t>vi</w:t>
      </w:r>
      <w:r>
        <w:rPr>
          <w:rFonts w:eastAsiaTheme="minorEastAsia" w:hint="eastAsia"/>
          <w:lang w:eastAsia="ja-JP"/>
        </w:rPr>
        <w:t>)</w:t>
      </w:r>
      <w:r>
        <w:rPr>
          <w:rFonts w:eastAsiaTheme="minorEastAsia" w:hint="eastAsia"/>
          <w:lang w:eastAsia="ja-JP"/>
        </w:rPr>
        <w:tab/>
      </w:r>
      <w:r>
        <w:rPr>
          <w:rFonts w:eastAsiaTheme="minorEastAsia"/>
          <w:lang w:eastAsia="ja-JP"/>
        </w:rPr>
        <w:tab/>
      </w:r>
      <w:r w:rsidR="00417669" w:rsidRPr="00417669">
        <w:rPr>
          <w:rFonts w:cs="Times New Roman"/>
          <w:lang w:eastAsia="ja-JP"/>
        </w:rPr>
        <w:t>Filling in Reinforced Soil Zone</w:t>
      </w:r>
      <w:r>
        <w:rPr>
          <w:rFonts w:cs="Times New Roman"/>
          <w:lang w:eastAsia="ja-JP"/>
        </w:rPr>
        <w:t>:</w:t>
      </w:r>
    </w:p>
    <w:p w14:paraId="37DCDC56" w14:textId="21FB51B8" w:rsidR="009E2636" w:rsidRDefault="009E2636" w:rsidP="009E2636">
      <w:pPr>
        <w:pStyle w:val="aText2"/>
        <w:rPr>
          <w:rFonts w:eastAsiaTheme="minorEastAsia"/>
          <w:lang w:eastAsia="ja-JP"/>
        </w:rPr>
      </w:pPr>
      <w:r>
        <w:rPr>
          <w:rFonts w:eastAsiaTheme="minorEastAsia"/>
          <w:lang w:eastAsia="ja-JP"/>
        </w:rPr>
        <w:tab/>
        <w:t xml:space="preserve">Forming road embankment </w:t>
      </w:r>
      <w:r w:rsidR="00417669">
        <w:rPr>
          <w:rFonts w:eastAsiaTheme="minorEastAsia"/>
          <w:lang w:eastAsia="ja-JP"/>
        </w:rPr>
        <w:t>located on those sections or zones where Reinforced Soil is performed in accordance with the requirements of Sub-Section 301: “Reinforced Soil”.</w:t>
      </w:r>
    </w:p>
    <w:p w14:paraId="51BB587F" w14:textId="65DD27D2" w:rsidR="00371230" w:rsidRDefault="00371230" w:rsidP="009E2636">
      <w:pPr>
        <w:pStyle w:val="aText2"/>
      </w:pPr>
      <w:r>
        <w:t>(</w:t>
      </w:r>
      <w:r w:rsidR="00A22DF1">
        <w:t>vi</w:t>
      </w:r>
      <w:r w:rsidR="00E10DE5">
        <w:t>i</w:t>
      </w:r>
      <w:r>
        <w:t>)</w:t>
      </w:r>
      <w:r>
        <w:tab/>
      </w:r>
      <w:r>
        <w:rPr>
          <w:rFonts w:cs="Times New Roman" w:hint="eastAsia"/>
          <w:lang w:eastAsia="ja-JP"/>
        </w:rPr>
        <w:t>Structural Filling</w:t>
      </w:r>
      <w:r>
        <w:rPr>
          <w:rFonts w:cs="Times New Roman"/>
          <w:lang w:eastAsia="ja-JP"/>
        </w:rPr>
        <w:t>/Backfilling</w:t>
      </w:r>
    </w:p>
    <w:p w14:paraId="1B3EEE35" w14:textId="60864448" w:rsidR="00371230" w:rsidRDefault="00371230" w:rsidP="00371230">
      <w:pPr>
        <w:pStyle w:val="aText2"/>
      </w:pPr>
      <w:r>
        <w:tab/>
      </w:r>
      <w:r w:rsidR="00AC0C6B">
        <w:t>B</w:t>
      </w:r>
      <w:r>
        <w:t>ackfilling for structures, foundation pits etc. with suitable material including compaction, all complete.</w:t>
      </w:r>
    </w:p>
    <w:p w14:paraId="0F79A59E" w14:textId="439E3CDD" w:rsidR="00417669" w:rsidRDefault="00417669" w:rsidP="00417669">
      <w:pPr>
        <w:pStyle w:val="aText2"/>
      </w:pPr>
      <w:r>
        <w:t>(</w:t>
      </w:r>
      <w:r w:rsidR="00A22DF1">
        <w:t>viii</w:t>
      </w:r>
      <w:r>
        <w:t>)</w:t>
      </w:r>
      <w:r>
        <w:tab/>
      </w:r>
      <w:r>
        <w:rPr>
          <w:rFonts w:cs="Times New Roman"/>
          <w:lang w:eastAsia="ja-JP"/>
        </w:rPr>
        <w:t>Granular Backfilling (Crusher-run)</w:t>
      </w:r>
    </w:p>
    <w:p w14:paraId="48D34B5B" w14:textId="7F377E41" w:rsidR="00417669" w:rsidRDefault="00417669" w:rsidP="00417669">
      <w:pPr>
        <w:pStyle w:val="aText2"/>
      </w:pPr>
      <w:r>
        <w:tab/>
        <w:t>Backfilling for structures, foundation pits etc. with granular material provided from Crushing, including compaction, all complete.</w:t>
      </w:r>
    </w:p>
    <w:p w14:paraId="7E0FEB2E" w14:textId="0932E027" w:rsidR="005A648E" w:rsidRDefault="00E10DE5" w:rsidP="005A648E">
      <w:pPr>
        <w:pStyle w:val="aText2"/>
      </w:pPr>
      <w:r>
        <w:t>(</w:t>
      </w:r>
      <w:r w:rsidR="00A22DF1">
        <w:t>i</w:t>
      </w:r>
      <w:r w:rsidR="005A648E">
        <w:t>x)</w:t>
      </w:r>
      <w:r w:rsidR="005A648E">
        <w:tab/>
      </w:r>
      <w:r w:rsidR="005A648E">
        <w:rPr>
          <w:rFonts w:cs="Times New Roman"/>
          <w:lang w:eastAsia="ja-JP"/>
        </w:rPr>
        <w:t>Backfilling (</w:t>
      </w:r>
      <w:r w:rsidR="00114E7A">
        <w:rPr>
          <w:rFonts w:cs="Times New Roman"/>
          <w:lang w:eastAsia="ja-JP"/>
        </w:rPr>
        <w:t>Sand</w:t>
      </w:r>
      <w:r w:rsidR="005A648E">
        <w:rPr>
          <w:rFonts w:cs="Times New Roman"/>
          <w:lang w:eastAsia="ja-JP"/>
        </w:rPr>
        <w:t>)</w:t>
      </w:r>
      <w:r w:rsidR="00114E7A">
        <w:rPr>
          <w:rFonts w:cs="Times New Roman"/>
          <w:lang w:eastAsia="ja-JP"/>
        </w:rPr>
        <w:t xml:space="preserve"> for Tunnel Inspection Passage</w:t>
      </w:r>
    </w:p>
    <w:p w14:paraId="0EF377E8" w14:textId="601064E8" w:rsidR="005A648E" w:rsidRDefault="005A648E" w:rsidP="005A648E">
      <w:pPr>
        <w:pStyle w:val="aText2"/>
      </w:pPr>
      <w:r>
        <w:tab/>
        <w:t xml:space="preserve">Backfilling </w:t>
      </w:r>
      <w:r w:rsidR="00114E7A">
        <w:t xml:space="preserve">mainly composed by a sand approved by the Engineer, </w:t>
      </w:r>
      <w:r>
        <w:t xml:space="preserve">for </w:t>
      </w:r>
      <w:r w:rsidR="00114E7A">
        <w:t>tunnel inspection passage</w:t>
      </w:r>
      <w:r>
        <w:t>, with material provided from Crushing, including compaction, all complete.</w:t>
      </w:r>
    </w:p>
    <w:p w14:paraId="72E4F2A4" w14:textId="1A205FEA" w:rsidR="00371230" w:rsidRDefault="00371230" w:rsidP="00A57FD1">
      <w:pPr>
        <w:pStyle w:val="Text2"/>
        <w:rPr>
          <w:rFonts w:cs="Times New Roman"/>
          <w:lang w:eastAsia="ja-JP"/>
        </w:rPr>
      </w:pPr>
      <w:r w:rsidRPr="00A57FD1">
        <w:rPr>
          <w:i/>
          <w:u w:val="single"/>
          <w:lang w:eastAsia="ja-JP"/>
        </w:rPr>
        <w:t>Topsoil</w:t>
      </w:r>
      <w:r w:rsidR="00A57FD1">
        <w:rPr>
          <w:lang w:eastAsia="ja-JP"/>
        </w:rPr>
        <w:t xml:space="preserve">: </w:t>
      </w:r>
      <w:r>
        <w:rPr>
          <w:rFonts w:cs="Times New Roman"/>
          <w:lang w:eastAsia="ja-JP"/>
        </w:rPr>
        <w:t xml:space="preserve">Construction of topsoil </w:t>
      </w:r>
      <w:r w:rsidR="001D57B8">
        <w:rPr>
          <w:rFonts w:cs="Times New Roman"/>
          <w:lang w:eastAsia="ja-JP"/>
        </w:rPr>
        <w:t xml:space="preserve">shall be performed, measured and paid under </w:t>
      </w:r>
      <w:r w:rsidR="00A57FD1">
        <w:rPr>
          <w:rFonts w:cs="Times New Roman"/>
          <w:lang w:eastAsia="ja-JP"/>
        </w:rPr>
        <w:t>Sub-Section 2813: “Topsoil”</w:t>
      </w:r>
      <w:r w:rsidR="001D57B8">
        <w:rPr>
          <w:rFonts w:cs="Times New Roman"/>
          <w:lang w:eastAsia="ja-JP"/>
        </w:rPr>
        <w:t xml:space="preserve"> of these Specifications</w:t>
      </w:r>
      <w:r>
        <w:rPr>
          <w:rFonts w:cs="Times New Roman"/>
          <w:lang w:eastAsia="ja-JP"/>
        </w:rPr>
        <w:t>.</w:t>
      </w:r>
    </w:p>
    <w:p w14:paraId="523AFF94" w14:textId="77777777" w:rsidR="00371230" w:rsidRDefault="00371230" w:rsidP="00027BAF">
      <w:pPr>
        <w:pStyle w:val="101"/>
      </w:pPr>
      <w:bookmarkStart w:id="414" w:name="_Toc498523763"/>
      <w:bookmarkStart w:id="415" w:name="_Toc498524203"/>
      <w:bookmarkStart w:id="416" w:name="_Toc504140440"/>
      <w:bookmarkStart w:id="417" w:name="_Toc505675694"/>
      <w:bookmarkStart w:id="418" w:name="_Toc509394791"/>
      <w:r>
        <w:t>918</w:t>
      </w:r>
      <w:r>
        <w:tab/>
      </w:r>
      <w:r w:rsidRPr="006836CA">
        <w:tab/>
      </w:r>
      <w:r w:rsidR="003F1902">
        <w:t>PAYMENT</w:t>
      </w:r>
      <w:bookmarkEnd w:id="414"/>
      <w:bookmarkEnd w:id="415"/>
      <w:bookmarkEnd w:id="416"/>
      <w:bookmarkEnd w:id="417"/>
      <w:bookmarkEnd w:id="418"/>
    </w:p>
    <w:p w14:paraId="3C6BA9EE" w14:textId="0C631DD9" w:rsidR="00371230" w:rsidRDefault="00371230" w:rsidP="00B8416C">
      <w:pPr>
        <w:pStyle w:val="insertordelete"/>
      </w:pPr>
      <w:r>
        <w:t>(</w:t>
      </w:r>
      <w:r w:rsidR="00400952">
        <w:t>10</w:t>
      </w:r>
      <w:r>
        <w:t>)</w:t>
      </w:r>
      <w:r>
        <w:tab/>
        <w:t xml:space="preserve">Insert the following after the last paragraph </w:t>
      </w:r>
      <w:r w:rsidRPr="006836CA">
        <w:t>of the Sub-</w:t>
      </w:r>
      <w:r>
        <w:t>Section</w:t>
      </w:r>
      <w:r w:rsidRPr="006836CA">
        <w:t xml:space="preserve"> </w:t>
      </w:r>
      <w:r>
        <w:t>91</w:t>
      </w:r>
      <w:r w:rsidR="003F1902">
        <w:t>8</w:t>
      </w:r>
      <w:r w:rsidRPr="006836CA">
        <w:t>:”</w:t>
      </w:r>
      <w:r w:rsidR="003F1902">
        <w:t>Payment</w:t>
      </w:r>
      <w:r w:rsidRPr="006836CA">
        <w:t>”:</w:t>
      </w:r>
    </w:p>
    <w:p w14:paraId="0962EF26" w14:textId="77777777" w:rsidR="00371230" w:rsidRDefault="00371230" w:rsidP="00371230">
      <w:pPr>
        <w:pStyle w:val="Note"/>
      </w:pPr>
    </w:p>
    <w:p w14:paraId="141B74ED" w14:textId="56663056" w:rsidR="00CD6918" w:rsidRDefault="00371230" w:rsidP="00371230">
      <w:pPr>
        <w:pStyle w:val="aText1"/>
        <w:ind w:left="2126" w:hanging="566"/>
        <w:rPr>
          <w:rFonts w:eastAsiaTheme="minorEastAsia"/>
          <w:lang w:eastAsia="ja-JP"/>
        </w:rPr>
      </w:pPr>
      <w:r w:rsidRPr="00371230">
        <w:rPr>
          <w:rFonts w:eastAsiaTheme="minorEastAsia" w:hint="eastAsia"/>
          <w:b/>
          <w:lang w:eastAsia="ja-JP"/>
        </w:rPr>
        <w:t>(</w:t>
      </w:r>
      <w:r w:rsidR="003F1902">
        <w:rPr>
          <w:rFonts w:eastAsiaTheme="minorEastAsia"/>
          <w:b/>
          <w:lang w:eastAsia="ja-JP"/>
        </w:rPr>
        <w:t>3</w:t>
      </w:r>
      <w:r w:rsidRPr="00371230">
        <w:rPr>
          <w:rFonts w:eastAsiaTheme="minorEastAsia" w:hint="eastAsia"/>
          <w:b/>
          <w:lang w:eastAsia="ja-JP"/>
        </w:rPr>
        <w:t>)</w:t>
      </w:r>
      <w:r w:rsidRPr="00371230">
        <w:rPr>
          <w:rFonts w:eastAsiaTheme="minorEastAsia" w:hint="eastAsia"/>
          <w:b/>
          <w:lang w:eastAsia="ja-JP"/>
        </w:rPr>
        <w:tab/>
      </w:r>
      <w:r w:rsidR="00A57FD1">
        <w:rPr>
          <w:rFonts w:eastAsiaTheme="minorEastAsia"/>
          <w:lang w:eastAsia="ja-JP"/>
        </w:rPr>
        <w:t xml:space="preserve">All earthworks, excepting “Topsoil” (to be paid under </w:t>
      </w:r>
      <w:r w:rsidR="00A57FD1" w:rsidRPr="00C369B1">
        <w:rPr>
          <w:rFonts w:eastAsiaTheme="minorEastAsia"/>
          <w:lang w:eastAsia="ja-JP"/>
        </w:rPr>
        <w:t>Sub-Section 2813</w:t>
      </w:r>
      <w:r w:rsidR="00920AD7" w:rsidRPr="00C369B1">
        <w:rPr>
          <w:rFonts w:eastAsiaTheme="minorEastAsia"/>
          <w:lang w:eastAsia="ja-JP"/>
        </w:rPr>
        <w:t>: “Topsoil”</w:t>
      </w:r>
      <w:r w:rsidR="00A57FD1" w:rsidRPr="00C369B1">
        <w:rPr>
          <w:rFonts w:eastAsiaTheme="minorEastAsia"/>
          <w:lang w:eastAsia="ja-JP"/>
        </w:rPr>
        <w:t>),</w:t>
      </w:r>
      <w:r w:rsidR="00A57FD1">
        <w:rPr>
          <w:rFonts w:eastAsiaTheme="minorEastAsia"/>
          <w:lang w:eastAsia="ja-JP"/>
        </w:rPr>
        <w:t xml:space="preserve"> </w:t>
      </w:r>
      <w:r w:rsidR="00B20741">
        <w:rPr>
          <w:rFonts w:eastAsiaTheme="minorEastAsia"/>
          <w:lang w:eastAsia="ja-JP"/>
        </w:rPr>
        <w:t xml:space="preserve">shall be subject for payment only after completion and testing results approved by the Engineer. </w:t>
      </w:r>
    </w:p>
    <w:p w14:paraId="746721EA" w14:textId="13F338F7" w:rsidR="00CD6918" w:rsidRDefault="00CD6918" w:rsidP="00371230">
      <w:pPr>
        <w:pStyle w:val="aText1"/>
        <w:ind w:left="2126" w:hanging="566"/>
        <w:rPr>
          <w:rFonts w:eastAsiaTheme="minorEastAsia"/>
          <w:lang w:eastAsia="ja-JP"/>
        </w:rPr>
      </w:pPr>
      <w:r w:rsidRPr="00CD6918">
        <w:rPr>
          <w:rFonts w:eastAsiaTheme="minorEastAsia" w:hint="eastAsia"/>
          <w:b/>
          <w:lang w:eastAsia="ja-JP"/>
        </w:rPr>
        <w:t>(4)</w:t>
      </w:r>
      <w:r w:rsidRPr="00CD6918">
        <w:rPr>
          <w:rFonts w:eastAsiaTheme="minorEastAsia" w:hint="eastAsia"/>
          <w:b/>
          <w:lang w:eastAsia="ja-JP"/>
        </w:rPr>
        <w:tab/>
      </w:r>
      <w:r w:rsidRPr="00CD6918">
        <w:rPr>
          <w:rFonts w:eastAsiaTheme="minorEastAsia"/>
          <w:lang w:eastAsia="ja-JP"/>
        </w:rPr>
        <w:t>Payment</w:t>
      </w:r>
      <w:r>
        <w:rPr>
          <w:rFonts w:eastAsiaTheme="minorEastAsia"/>
          <w:lang w:eastAsia="ja-JP"/>
        </w:rPr>
        <w:t xml:space="preserve"> for temporary fence described in Clause 905(2) </w:t>
      </w:r>
      <w:r w:rsidR="000E16B1">
        <w:rPr>
          <w:rFonts w:eastAsiaTheme="minorEastAsia"/>
          <w:lang w:eastAsia="ja-JP"/>
        </w:rPr>
        <w:t xml:space="preserve">shall not be </w:t>
      </w:r>
      <w:r w:rsidR="00920AD7">
        <w:rPr>
          <w:rFonts w:eastAsiaTheme="minorEastAsia"/>
          <w:lang w:eastAsia="ja-JP"/>
        </w:rPr>
        <w:t>made</w:t>
      </w:r>
      <w:r w:rsidR="000E16B1">
        <w:rPr>
          <w:rFonts w:eastAsiaTheme="minorEastAsia"/>
          <w:lang w:eastAsia="ja-JP"/>
        </w:rPr>
        <w:t xml:space="preserve"> separately but shall </w:t>
      </w:r>
      <w:r>
        <w:rPr>
          <w:rFonts w:eastAsiaTheme="minorEastAsia"/>
          <w:lang w:eastAsia="ja-JP"/>
        </w:rPr>
        <w:t xml:space="preserve">be deemed included under the pay Item </w:t>
      </w:r>
      <w:r w:rsidR="00F47F39">
        <w:rPr>
          <w:rFonts w:eastAsiaTheme="minorEastAsia"/>
          <w:lang w:eastAsia="ja-JP"/>
        </w:rPr>
        <w:t>102</w:t>
      </w:r>
      <w:r>
        <w:rPr>
          <w:rFonts w:eastAsiaTheme="minorEastAsia"/>
          <w:lang w:eastAsia="ja-JP"/>
        </w:rPr>
        <w:t>-1: “</w:t>
      </w:r>
      <w:r w:rsidRPr="00CD6918">
        <w:rPr>
          <w:rFonts w:eastAsiaTheme="minorEastAsia"/>
          <w:lang w:eastAsia="ja-JP"/>
        </w:rPr>
        <w:t xml:space="preserve">Traffic Management at KM -0+240 to </w:t>
      </w:r>
      <w:r>
        <w:rPr>
          <w:rFonts w:eastAsiaTheme="minorEastAsia"/>
          <w:lang w:eastAsia="ja-JP"/>
        </w:rPr>
        <w:t>KM </w:t>
      </w:r>
      <w:r w:rsidRPr="00CD6918">
        <w:rPr>
          <w:rFonts w:eastAsiaTheme="minorEastAsia"/>
          <w:lang w:eastAsia="ja-JP"/>
        </w:rPr>
        <w:t>0+240 along Tribhuvan Highway</w:t>
      </w:r>
      <w:r>
        <w:rPr>
          <w:rFonts w:eastAsiaTheme="minorEastAsia"/>
          <w:lang w:eastAsia="ja-JP"/>
        </w:rPr>
        <w:t>”</w:t>
      </w:r>
    </w:p>
    <w:p w14:paraId="59ABE3C6" w14:textId="77777777" w:rsidR="00CD6918" w:rsidRDefault="00CD6918" w:rsidP="00D621FB">
      <w:pPr>
        <w:pStyle w:val="Note"/>
        <w:rPr>
          <w:rFonts w:eastAsiaTheme="minorEastAsia"/>
        </w:rPr>
      </w:pPr>
    </w:p>
    <w:p w14:paraId="337D368F" w14:textId="02990612" w:rsidR="00371230" w:rsidRPr="00795C32" w:rsidRDefault="00371230" w:rsidP="00371230">
      <w:pPr>
        <w:pStyle w:val="aText1"/>
        <w:rPr>
          <w:rFonts w:eastAsiaTheme="minorEastAsia"/>
          <w:lang w:eastAsia="ja-JP"/>
        </w:rPr>
      </w:pPr>
      <w:r>
        <w:rPr>
          <w:rFonts w:eastAsiaTheme="minorEastAsia" w:hint="eastAsia"/>
          <w:lang w:eastAsia="ja-JP"/>
        </w:rPr>
        <w:t xml:space="preserve">The </w:t>
      </w:r>
      <w:r w:rsidR="00920AD7">
        <w:rPr>
          <w:rFonts w:eastAsiaTheme="minorEastAsia"/>
          <w:lang w:eastAsia="ja-JP"/>
        </w:rPr>
        <w:t>E</w:t>
      </w:r>
      <w:r>
        <w:rPr>
          <w:rFonts w:eastAsiaTheme="minorEastAsia"/>
          <w:lang w:eastAsia="ja-JP"/>
        </w:rPr>
        <w:t>arthworks</w:t>
      </w:r>
      <w:r>
        <w:rPr>
          <w:rFonts w:eastAsiaTheme="minorEastAsia" w:hint="eastAsia"/>
          <w:lang w:eastAsia="ja-JP"/>
        </w:rPr>
        <w:t xml:space="preserve"> to be </w:t>
      </w:r>
      <w:r w:rsidR="003F1902">
        <w:rPr>
          <w:rFonts w:eastAsiaTheme="minorEastAsia"/>
          <w:lang w:eastAsia="ja-JP"/>
        </w:rPr>
        <w:t xml:space="preserve">paid </w:t>
      </w:r>
      <w:r w:rsidR="00CD6918">
        <w:rPr>
          <w:rFonts w:eastAsiaTheme="minorEastAsia"/>
          <w:lang w:eastAsia="ja-JP"/>
        </w:rPr>
        <w:t xml:space="preserve">under this Section </w:t>
      </w:r>
      <w:r w:rsidR="003F1902">
        <w:rPr>
          <w:rFonts w:eastAsiaTheme="minorEastAsia"/>
          <w:lang w:eastAsia="ja-JP"/>
        </w:rPr>
        <w:t>are</w:t>
      </w:r>
      <w:r>
        <w:rPr>
          <w:rFonts w:eastAsiaTheme="minorEastAsia" w:hint="eastAsia"/>
          <w:lang w:eastAsia="ja-JP"/>
        </w:rPr>
        <w:t xml:space="preserve"> the following</w:t>
      </w:r>
      <w:r>
        <w:rPr>
          <w:rFonts w:eastAsiaTheme="minorEastAsia"/>
          <w:lang w:eastAsia="ja-JP"/>
        </w:rPr>
        <w:t>:</w:t>
      </w:r>
    </w:p>
    <w:tbl>
      <w:tblPr>
        <w:tblStyle w:val="TableNormal"/>
        <w:tblW w:w="8659" w:type="dxa"/>
        <w:jc w:val="right"/>
        <w:tblLayout w:type="fixed"/>
        <w:tblLook w:val="01E0" w:firstRow="1" w:lastRow="1" w:firstColumn="1" w:lastColumn="1" w:noHBand="0" w:noVBand="0"/>
      </w:tblPr>
      <w:tblGrid>
        <w:gridCol w:w="1277"/>
        <w:gridCol w:w="6237"/>
        <w:gridCol w:w="1145"/>
      </w:tblGrid>
      <w:tr w:rsidR="00157ECB" w14:paraId="055DECD1" w14:textId="77777777" w:rsidTr="001862CE">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31761EC" w14:textId="77777777" w:rsidR="00157ECB" w:rsidRDefault="00157ECB" w:rsidP="00D637E6">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3146058" w14:textId="77777777" w:rsidR="00157ECB" w:rsidRDefault="00157ECB" w:rsidP="00D637E6">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FC0DFFE" w14:textId="77777777" w:rsidR="00157ECB" w:rsidRDefault="00157ECB" w:rsidP="00D637E6">
            <w:pPr>
              <w:pStyle w:val="tittleinsidetables"/>
              <w:rPr>
                <w:szCs w:val="24"/>
              </w:rPr>
            </w:pPr>
            <w:r>
              <w:t>Unit</w:t>
            </w:r>
          </w:p>
        </w:tc>
      </w:tr>
      <w:tr w:rsidR="0009299A" w14:paraId="6BE9C6C6" w14:textId="77777777" w:rsidTr="00DA47D7">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022598A" w14:textId="6C34D8D3" w:rsidR="0009299A" w:rsidRPr="0009299A" w:rsidRDefault="0009299A" w:rsidP="00D637E6">
            <w:pPr>
              <w:pStyle w:val="TableParagraph"/>
              <w:jc w:val="center"/>
              <w:rPr>
                <w:b/>
                <w:lang w:eastAsia="ja-JP"/>
              </w:rPr>
            </w:pPr>
            <w:r w:rsidRPr="0009299A">
              <w:rPr>
                <w:rFonts w:hint="eastAsia"/>
                <w:b/>
                <w:lang w:eastAsia="ja-JP"/>
              </w:rPr>
              <w:t>900</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56C20294" w14:textId="0873D2A3" w:rsidR="0009299A" w:rsidRPr="0009299A" w:rsidRDefault="0009299A" w:rsidP="0009299A">
            <w:pPr>
              <w:pStyle w:val="TableParagraph"/>
              <w:rPr>
                <w:b/>
                <w:szCs w:val="24"/>
                <w:lang w:eastAsia="ja-JP"/>
              </w:rPr>
            </w:pPr>
            <w:r w:rsidRPr="0009299A">
              <w:rPr>
                <w:rFonts w:hint="eastAsia"/>
                <w:b/>
                <w:lang w:eastAsia="ja-JP"/>
              </w:rPr>
              <w:t>Earthworks</w:t>
            </w:r>
          </w:p>
        </w:tc>
      </w:tr>
      <w:tr w:rsidR="00027BAF" w14:paraId="1C0910C5"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F52C3B9" w14:textId="6408FA99" w:rsidR="00027BAF" w:rsidRDefault="00027BAF" w:rsidP="00027BAF">
            <w:pPr>
              <w:pStyle w:val="TableParagraph"/>
              <w:jc w:val="center"/>
            </w:pPr>
            <w:r w:rsidRPr="00FA4CEF">
              <w:t>900-1</w:t>
            </w:r>
          </w:p>
        </w:tc>
        <w:tc>
          <w:tcPr>
            <w:tcW w:w="6237" w:type="dxa"/>
            <w:tcBorders>
              <w:top w:val="single" w:sz="8" w:space="0" w:color="000000"/>
              <w:left w:val="single" w:sz="8" w:space="0" w:color="000000"/>
              <w:bottom w:val="single" w:sz="8" w:space="0" w:color="000000"/>
              <w:right w:val="single" w:sz="8" w:space="0" w:color="000000"/>
            </w:tcBorders>
            <w:vAlign w:val="center"/>
          </w:tcPr>
          <w:p w14:paraId="252B7A15" w14:textId="4FC52B45" w:rsidR="00027BAF" w:rsidRPr="0087536D" w:rsidRDefault="00027BAF" w:rsidP="00027BAF">
            <w:pPr>
              <w:pStyle w:val="TableParagraph"/>
              <w:rPr>
                <w:lang w:eastAsia="ja-JP"/>
              </w:rPr>
            </w:pPr>
            <w:r w:rsidRPr="00FA4CEF">
              <w:t>Roadway Cutting Excavation</w:t>
            </w:r>
          </w:p>
        </w:tc>
        <w:tc>
          <w:tcPr>
            <w:tcW w:w="1145" w:type="dxa"/>
            <w:tcBorders>
              <w:top w:val="single" w:sz="8" w:space="0" w:color="000000"/>
              <w:left w:val="single" w:sz="8" w:space="0" w:color="000000"/>
              <w:bottom w:val="single" w:sz="8" w:space="0" w:color="000000"/>
              <w:right w:val="single" w:sz="8" w:space="0" w:color="000000"/>
            </w:tcBorders>
            <w:vAlign w:val="center"/>
          </w:tcPr>
          <w:p w14:paraId="0FF7446F" w14:textId="6AEB63C7" w:rsidR="00027BAF" w:rsidRPr="00CE3858" w:rsidRDefault="00027BAF" w:rsidP="00027BAF">
            <w:pPr>
              <w:pStyle w:val="TableParagraph"/>
              <w:jc w:val="center"/>
              <w:rPr>
                <w:szCs w:val="24"/>
                <w:lang w:eastAsia="ja-JP"/>
              </w:rPr>
            </w:pPr>
            <w:proofErr w:type="spellStart"/>
            <w:r w:rsidRPr="00FA4CEF">
              <w:t>cu.m</w:t>
            </w:r>
            <w:proofErr w:type="spellEnd"/>
          </w:p>
        </w:tc>
      </w:tr>
      <w:tr w:rsidR="00027BAF" w14:paraId="079CF392"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A4EF1EC" w14:textId="6B6BCE32" w:rsidR="00027BAF" w:rsidRDefault="00027BAF" w:rsidP="00027BAF">
            <w:pPr>
              <w:pStyle w:val="TableParagraph"/>
              <w:jc w:val="center"/>
            </w:pPr>
            <w:r w:rsidRPr="00FA4CEF">
              <w:t>900-2</w:t>
            </w:r>
          </w:p>
        </w:tc>
        <w:tc>
          <w:tcPr>
            <w:tcW w:w="6237" w:type="dxa"/>
            <w:tcBorders>
              <w:top w:val="single" w:sz="8" w:space="0" w:color="000000"/>
              <w:left w:val="single" w:sz="8" w:space="0" w:color="000000"/>
              <w:bottom w:val="single" w:sz="8" w:space="0" w:color="000000"/>
              <w:right w:val="single" w:sz="8" w:space="0" w:color="000000"/>
            </w:tcBorders>
            <w:vAlign w:val="center"/>
          </w:tcPr>
          <w:p w14:paraId="11A39CA4" w14:textId="2C551CED" w:rsidR="00027BAF" w:rsidRPr="0087536D" w:rsidRDefault="00027BAF" w:rsidP="00027BAF">
            <w:pPr>
              <w:pStyle w:val="TableParagraph"/>
              <w:rPr>
                <w:lang w:eastAsia="ja-JP"/>
              </w:rPr>
            </w:pPr>
            <w:r w:rsidRPr="00FA4CEF">
              <w:t>Structural Excavation</w:t>
            </w:r>
          </w:p>
        </w:tc>
        <w:tc>
          <w:tcPr>
            <w:tcW w:w="1145" w:type="dxa"/>
            <w:tcBorders>
              <w:top w:val="single" w:sz="8" w:space="0" w:color="000000"/>
              <w:left w:val="single" w:sz="8" w:space="0" w:color="000000"/>
              <w:bottom w:val="single" w:sz="8" w:space="0" w:color="000000"/>
              <w:right w:val="single" w:sz="8" w:space="0" w:color="000000"/>
            </w:tcBorders>
            <w:vAlign w:val="center"/>
          </w:tcPr>
          <w:p w14:paraId="4CBCF201" w14:textId="1D587D7F" w:rsidR="00027BAF" w:rsidRPr="00CE3858" w:rsidRDefault="00027BAF" w:rsidP="00027BAF">
            <w:pPr>
              <w:pStyle w:val="TableParagraph"/>
              <w:jc w:val="center"/>
              <w:rPr>
                <w:szCs w:val="24"/>
                <w:lang w:eastAsia="ja-JP"/>
              </w:rPr>
            </w:pPr>
            <w:proofErr w:type="spellStart"/>
            <w:r w:rsidRPr="00FA4CEF">
              <w:t>cu.m</w:t>
            </w:r>
            <w:proofErr w:type="spellEnd"/>
          </w:p>
        </w:tc>
      </w:tr>
      <w:tr w:rsidR="00027BAF" w14:paraId="76B39846"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B38EE66" w14:textId="4F7232B6" w:rsidR="00027BAF" w:rsidRDefault="00027BAF" w:rsidP="00027BAF">
            <w:pPr>
              <w:pStyle w:val="TableParagraph"/>
              <w:jc w:val="center"/>
            </w:pPr>
            <w:r w:rsidRPr="00FA4CEF">
              <w:t>900-3</w:t>
            </w:r>
          </w:p>
        </w:tc>
        <w:tc>
          <w:tcPr>
            <w:tcW w:w="6237" w:type="dxa"/>
            <w:tcBorders>
              <w:top w:val="single" w:sz="8" w:space="0" w:color="000000"/>
              <w:left w:val="single" w:sz="8" w:space="0" w:color="000000"/>
              <w:bottom w:val="single" w:sz="8" w:space="0" w:color="000000"/>
              <w:right w:val="single" w:sz="8" w:space="0" w:color="000000"/>
            </w:tcBorders>
            <w:vAlign w:val="center"/>
          </w:tcPr>
          <w:p w14:paraId="421E8809" w14:textId="320CADFD" w:rsidR="00027BAF" w:rsidRPr="0087536D" w:rsidRDefault="00027BAF" w:rsidP="00027BAF">
            <w:pPr>
              <w:pStyle w:val="TableParagraph"/>
              <w:rPr>
                <w:lang w:eastAsia="ja-JP"/>
              </w:rPr>
            </w:pPr>
            <w:r w:rsidRPr="00FA4CEF">
              <w:t>Filling Embankment</w:t>
            </w:r>
          </w:p>
        </w:tc>
        <w:tc>
          <w:tcPr>
            <w:tcW w:w="1145" w:type="dxa"/>
            <w:tcBorders>
              <w:top w:val="single" w:sz="8" w:space="0" w:color="000000"/>
              <w:left w:val="single" w:sz="8" w:space="0" w:color="000000"/>
              <w:bottom w:val="single" w:sz="8" w:space="0" w:color="000000"/>
              <w:right w:val="single" w:sz="8" w:space="0" w:color="000000"/>
            </w:tcBorders>
            <w:vAlign w:val="center"/>
          </w:tcPr>
          <w:p w14:paraId="285597F7" w14:textId="35BB8E7E" w:rsidR="00027BAF" w:rsidRPr="00CE3858" w:rsidRDefault="00027BAF" w:rsidP="00027BAF">
            <w:pPr>
              <w:pStyle w:val="TableParagraph"/>
              <w:jc w:val="center"/>
              <w:rPr>
                <w:szCs w:val="24"/>
                <w:lang w:eastAsia="ja-JP"/>
              </w:rPr>
            </w:pPr>
            <w:proofErr w:type="spellStart"/>
            <w:r w:rsidRPr="00FA4CEF">
              <w:t>cu.m</w:t>
            </w:r>
            <w:proofErr w:type="spellEnd"/>
          </w:p>
        </w:tc>
      </w:tr>
      <w:tr w:rsidR="00027BAF" w14:paraId="238690DE"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CAC7E9F" w14:textId="45F020EC" w:rsidR="00027BAF" w:rsidRDefault="00027BAF" w:rsidP="00027BAF">
            <w:pPr>
              <w:pStyle w:val="TableParagraph"/>
              <w:jc w:val="center"/>
            </w:pPr>
            <w:r w:rsidRPr="00FA4CEF">
              <w:t>900-4</w:t>
            </w:r>
          </w:p>
        </w:tc>
        <w:tc>
          <w:tcPr>
            <w:tcW w:w="6237" w:type="dxa"/>
            <w:tcBorders>
              <w:top w:val="single" w:sz="8" w:space="0" w:color="000000"/>
              <w:left w:val="single" w:sz="8" w:space="0" w:color="000000"/>
              <w:bottom w:val="single" w:sz="8" w:space="0" w:color="000000"/>
              <w:right w:val="single" w:sz="8" w:space="0" w:color="000000"/>
            </w:tcBorders>
            <w:vAlign w:val="center"/>
          </w:tcPr>
          <w:p w14:paraId="20825149" w14:textId="5ED28C02" w:rsidR="00027BAF" w:rsidRPr="002E104F" w:rsidRDefault="00027BAF" w:rsidP="00027BAF">
            <w:pPr>
              <w:pStyle w:val="TableParagraph"/>
              <w:rPr>
                <w:lang w:eastAsia="ja-JP"/>
              </w:rPr>
            </w:pPr>
            <w:r w:rsidRPr="00FA4CEF">
              <w:t xml:space="preserve">Filling </w:t>
            </w:r>
            <w:r>
              <w:t>i</w:t>
            </w:r>
            <w:r w:rsidRPr="00FA4CEF">
              <w:t>n Reinforced Soil Zone</w:t>
            </w:r>
          </w:p>
        </w:tc>
        <w:tc>
          <w:tcPr>
            <w:tcW w:w="1145" w:type="dxa"/>
            <w:tcBorders>
              <w:top w:val="single" w:sz="8" w:space="0" w:color="000000"/>
              <w:left w:val="single" w:sz="8" w:space="0" w:color="000000"/>
              <w:bottom w:val="single" w:sz="8" w:space="0" w:color="000000"/>
              <w:right w:val="single" w:sz="8" w:space="0" w:color="000000"/>
            </w:tcBorders>
            <w:vAlign w:val="center"/>
          </w:tcPr>
          <w:p w14:paraId="427527D9" w14:textId="0BFECB19" w:rsidR="00027BAF" w:rsidRDefault="00027BAF" w:rsidP="00027BAF">
            <w:pPr>
              <w:pStyle w:val="TableParagraph"/>
              <w:jc w:val="center"/>
              <w:rPr>
                <w:szCs w:val="24"/>
                <w:lang w:eastAsia="ja-JP"/>
              </w:rPr>
            </w:pPr>
            <w:proofErr w:type="spellStart"/>
            <w:r w:rsidRPr="00FA4CEF">
              <w:t>cu.m</w:t>
            </w:r>
            <w:proofErr w:type="spellEnd"/>
          </w:p>
        </w:tc>
      </w:tr>
      <w:tr w:rsidR="00027BAF" w14:paraId="0B8935BE"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1A6B7C5" w14:textId="5C5E9358" w:rsidR="00027BAF" w:rsidRDefault="00027BAF" w:rsidP="00027BAF">
            <w:pPr>
              <w:pStyle w:val="TableParagraph"/>
              <w:jc w:val="center"/>
            </w:pPr>
            <w:r w:rsidRPr="00FA4CEF">
              <w:t>900-5</w:t>
            </w:r>
          </w:p>
        </w:tc>
        <w:tc>
          <w:tcPr>
            <w:tcW w:w="6237" w:type="dxa"/>
            <w:tcBorders>
              <w:top w:val="single" w:sz="8" w:space="0" w:color="000000"/>
              <w:left w:val="single" w:sz="8" w:space="0" w:color="000000"/>
              <w:bottom w:val="single" w:sz="8" w:space="0" w:color="000000"/>
              <w:right w:val="single" w:sz="8" w:space="0" w:color="000000"/>
            </w:tcBorders>
            <w:vAlign w:val="center"/>
          </w:tcPr>
          <w:p w14:paraId="53E4E32C" w14:textId="726BDDAD" w:rsidR="00027BAF" w:rsidRPr="0087536D" w:rsidRDefault="00027BAF" w:rsidP="00027BAF">
            <w:pPr>
              <w:pStyle w:val="TableParagraph"/>
              <w:rPr>
                <w:lang w:eastAsia="ja-JP"/>
              </w:rPr>
            </w:pPr>
            <w:r w:rsidRPr="00FA4CEF">
              <w:t>Structural Filling/Backfilling</w:t>
            </w:r>
          </w:p>
        </w:tc>
        <w:tc>
          <w:tcPr>
            <w:tcW w:w="1145" w:type="dxa"/>
            <w:tcBorders>
              <w:top w:val="single" w:sz="8" w:space="0" w:color="000000"/>
              <w:left w:val="single" w:sz="8" w:space="0" w:color="000000"/>
              <w:bottom w:val="single" w:sz="8" w:space="0" w:color="000000"/>
              <w:right w:val="single" w:sz="8" w:space="0" w:color="000000"/>
            </w:tcBorders>
            <w:vAlign w:val="center"/>
          </w:tcPr>
          <w:p w14:paraId="0EEBEA53" w14:textId="1EF54342" w:rsidR="00027BAF" w:rsidRPr="00CE3858" w:rsidRDefault="00027BAF" w:rsidP="00027BAF">
            <w:pPr>
              <w:pStyle w:val="TableParagraph"/>
              <w:jc w:val="center"/>
              <w:rPr>
                <w:szCs w:val="24"/>
                <w:lang w:eastAsia="ja-JP"/>
              </w:rPr>
            </w:pPr>
            <w:proofErr w:type="spellStart"/>
            <w:r w:rsidRPr="00FA4CEF">
              <w:t>cu.m</w:t>
            </w:r>
            <w:proofErr w:type="spellEnd"/>
          </w:p>
        </w:tc>
      </w:tr>
      <w:tr w:rsidR="00027BAF" w14:paraId="42ED8E21" w14:textId="77777777" w:rsidTr="00027BA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61CB4AC" w14:textId="2E7A3F23" w:rsidR="00027BAF" w:rsidRDefault="00027BAF" w:rsidP="00027BAF">
            <w:pPr>
              <w:pStyle w:val="TableParagraph"/>
              <w:jc w:val="center"/>
            </w:pPr>
            <w:r w:rsidRPr="00FA4CEF">
              <w:t>900-6</w:t>
            </w:r>
          </w:p>
        </w:tc>
        <w:tc>
          <w:tcPr>
            <w:tcW w:w="6237" w:type="dxa"/>
            <w:tcBorders>
              <w:top w:val="single" w:sz="8" w:space="0" w:color="000000"/>
              <w:left w:val="single" w:sz="8" w:space="0" w:color="000000"/>
              <w:bottom w:val="single" w:sz="8" w:space="0" w:color="000000"/>
              <w:right w:val="single" w:sz="8" w:space="0" w:color="000000"/>
            </w:tcBorders>
            <w:vAlign w:val="center"/>
          </w:tcPr>
          <w:p w14:paraId="164BD918" w14:textId="0E69DB7F" w:rsidR="00027BAF" w:rsidRPr="002E104F" w:rsidRDefault="00027BAF" w:rsidP="00027BAF">
            <w:pPr>
              <w:pStyle w:val="TableParagraph"/>
              <w:rPr>
                <w:lang w:eastAsia="ja-JP"/>
              </w:rPr>
            </w:pPr>
            <w:r w:rsidRPr="00FA4CEF">
              <w:t>Granular Backfilling (Crusher-Run</w:t>
            </w:r>
            <w:r w:rsidR="007A01F9">
              <w:t xml:space="preserve"> 40-0mm</w:t>
            </w:r>
            <w:r w:rsidRPr="00FA4CEF">
              <w:t>)</w:t>
            </w:r>
          </w:p>
        </w:tc>
        <w:tc>
          <w:tcPr>
            <w:tcW w:w="1145" w:type="dxa"/>
            <w:tcBorders>
              <w:top w:val="single" w:sz="8" w:space="0" w:color="000000"/>
              <w:left w:val="single" w:sz="8" w:space="0" w:color="000000"/>
              <w:bottom w:val="single" w:sz="8" w:space="0" w:color="000000"/>
              <w:right w:val="single" w:sz="8" w:space="0" w:color="000000"/>
            </w:tcBorders>
            <w:vAlign w:val="center"/>
          </w:tcPr>
          <w:p w14:paraId="76D42071" w14:textId="5C8D2585" w:rsidR="00027BAF" w:rsidRDefault="00027BAF" w:rsidP="00027BAF">
            <w:pPr>
              <w:pStyle w:val="TableParagraph"/>
              <w:jc w:val="center"/>
              <w:rPr>
                <w:szCs w:val="24"/>
                <w:lang w:eastAsia="ja-JP"/>
              </w:rPr>
            </w:pPr>
            <w:proofErr w:type="spellStart"/>
            <w:r w:rsidRPr="00FA4CEF">
              <w:t>cu.m</w:t>
            </w:r>
            <w:proofErr w:type="spellEnd"/>
          </w:p>
        </w:tc>
      </w:tr>
    </w:tbl>
    <w:p w14:paraId="60235011" w14:textId="77777777" w:rsidR="007657E8" w:rsidRDefault="007657E8" w:rsidP="008732E9">
      <w:pPr>
        <w:pStyle w:val="Text1"/>
      </w:pPr>
    </w:p>
    <w:p w14:paraId="45C37D48" w14:textId="77777777" w:rsidR="00E32E52" w:rsidRDefault="00E32E52" w:rsidP="008732E9">
      <w:pPr>
        <w:pStyle w:val="Text1"/>
        <w:sectPr w:rsidR="00E32E52" w:rsidSect="00FC0808">
          <w:footerReference w:type="default" r:id="rId28"/>
          <w:footerReference w:type="first" r:id="rId29"/>
          <w:pgSz w:w="11910" w:h="16840" w:code="9"/>
          <w:pgMar w:top="1418" w:right="851" w:bottom="1418" w:left="851" w:header="851" w:footer="1134" w:gutter="0"/>
          <w:pgNumType w:start="1"/>
          <w:cols w:space="720"/>
          <w:titlePg/>
          <w:docGrid w:linePitch="299"/>
        </w:sectPr>
      </w:pPr>
    </w:p>
    <w:p w14:paraId="77AA1C94" w14:textId="132CEB88" w:rsidR="00B2318F" w:rsidRDefault="00B2318F" w:rsidP="00476CEE">
      <w:pPr>
        <w:pStyle w:val="101"/>
      </w:pPr>
      <w:bookmarkStart w:id="419" w:name="_Toc498523764"/>
      <w:bookmarkStart w:id="420" w:name="_Toc498524204"/>
      <w:bookmarkStart w:id="421" w:name="_Toc504140441"/>
      <w:bookmarkStart w:id="422" w:name="_Toc509394792"/>
      <w:r>
        <w:t>SECTION</w:t>
      </w:r>
      <w:r>
        <w:rPr>
          <w:spacing w:val="-3"/>
        </w:rPr>
        <w:t xml:space="preserve"> </w:t>
      </w:r>
      <w:r>
        <w:t>1000: SUBGRADES</w:t>
      </w:r>
      <w:bookmarkEnd w:id="419"/>
      <w:bookmarkEnd w:id="420"/>
      <w:bookmarkEnd w:id="421"/>
      <w:bookmarkEnd w:id="422"/>
    </w:p>
    <w:p w14:paraId="1C680D80" w14:textId="58BC7C3E" w:rsidR="00B2318F" w:rsidRDefault="00B2318F" w:rsidP="00880B64">
      <w:pPr>
        <w:pStyle w:val="101"/>
      </w:pPr>
      <w:bookmarkStart w:id="423" w:name="_Toc498523766"/>
      <w:bookmarkStart w:id="424" w:name="_Toc498524206"/>
      <w:bookmarkStart w:id="425" w:name="_Toc504140443"/>
      <w:bookmarkStart w:id="426" w:name="_Toc509394793"/>
      <w:r>
        <w:t>100</w:t>
      </w:r>
      <w:r w:rsidR="005B6758">
        <w:t>2</w:t>
      </w:r>
      <w:r>
        <w:tab/>
      </w:r>
      <w:r w:rsidR="005B6758">
        <w:t>DEFINITIONS</w:t>
      </w:r>
      <w:bookmarkEnd w:id="423"/>
      <w:bookmarkEnd w:id="424"/>
      <w:bookmarkEnd w:id="425"/>
      <w:bookmarkEnd w:id="426"/>
    </w:p>
    <w:p w14:paraId="5EDA9E7F" w14:textId="77777777" w:rsidR="00B2318F" w:rsidRPr="00223ADE" w:rsidRDefault="00B2318F" w:rsidP="00B2318F">
      <w:pPr>
        <w:pStyle w:val="11"/>
        <w:rPr>
          <w:lang w:eastAsia="ja-JP"/>
        </w:rPr>
      </w:pPr>
      <w:r w:rsidRPr="00223ADE">
        <w:rPr>
          <w:lang w:eastAsia="ja-JP"/>
        </w:rPr>
        <w:t>(</w:t>
      </w:r>
      <w:r w:rsidR="005B6758">
        <w:rPr>
          <w:lang w:eastAsia="ja-JP"/>
        </w:rPr>
        <w:t>2</w:t>
      </w:r>
      <w:r w:rsidRPr="00223ADE">
        <w:rPr>
          <w:lang w:eastAsia="ja-JP"/>
        </w:rPr>
        <w:t>)</w:t>
      </w:r>
      <w:r w:rsidRPr="00223ADE">
        <w:rPr>
          <w:lang w:eastAsia="ja-JP"/>
        </w:rPr>
        <w:tab/>
      </w:r>
      <w:r w:rsidR="005B6758">
        <w:rPr>
          <w:lang w:eastAsia="ja-JP"/>
        </w:rPr>
        <w:t>Subgrade</w:t>
      </w:r>
    </w:p>
    <w:p w14:paraId="03FF546B" w14:textId="674B5DB3" w:rsidR="00B2318F" w:rsidRDefault="00B2318F" w:rsidP="00B8416C">
      <w:pPr>
        <w:pStyle w:val="insertordelete"/>
      </w:pPr>
      <w:r>
        <w:t>(1)</w:t>
      </w:r>
      <w:r>
        <w:tab/>
        <w:t>Delete the</w:t>
      </w:r>
      <w:r w:rsidR="005B6758">
        <w:t xml:space="preserve"> </w:t>
      </w:r>
      <w:r w:rsidR="0069594B">
        <w:t xml:space="preserve">tittle and </w:t>
      </w:r>
      <w:r w:rsidR="005B6758">
        <w:t>full text of</w:t>
      </w:r>
      <w:r w:rsidRPr="00367E4A">
        <w:t xml:space="preserve"> </w:t>
      </w:r>
      <w:r w:rsidR="00783B17">
        <w:t>Clause</w:t>
      </w:r>
      <w:r w:rsidRPr="00367E4A">
        <w:t xml:space="preserve"> </w:t>
      </w:r>
      <w:r w:rsidR="005B6758">
        <w:t>1002</w:t>
      </w:r>
      <w:r>
        <w:t>(</w:t>
      </w:r>
      <w:r w:rsidR="005B6758">
        <w:t>2</w:t>
      </w:r>
      <w:r>
        <w:t>)</w:t>
      </w:r>
      <w:r w:rsidRPr="00367E4A">
        <w:t>:</w:t>
      </w:r>
      <w:r>
        <w:t xml:space="preserve"> “</w:t>
      </w:r>
      <w:r w:rsidR="005B6758">
        <w:t>Subgrade</w:t>
      </w:r>
      <w:r w:rsidRPr="00367E4A">
        <w:t xml:space="preserve">”, </w:t>
      </w:r>
      <w:r>
        <w:t>and replace with the following</w:t>
      </w:r>
      <w:r w:rsidRPr="006836CA">
        <w:t>:</w:t>
      </w:r>
    </w:p>
    <w:p w14:paraId="75563E05" w14:textId="77777777" w:rsidR="0069594B" w:rsidRPr="00223ADE" w:rsidRDefault="0069594B" w:rsidP="0069594B">
      <w:pPr>
        <w:pStyle w:val="11"/>
        <w:rPr>
          <w:lang w:eastAsia="ja-JP"/>
        </w:rPr>
      </w:pPr>
      <w:r w:rsidRPr="00223ADE">
        <w:rPr>
          <w:lang w:eastAsia="ja-JP"/>
        </w:rPr>
        <w:t>(</w:t>
      </w:r>
      <w:r>
        <w:rPr>
          <w:lang w:eastAsia="ja-JP"/>
        </w:rPr>
        <w:t>2</w:t>
      </w:r>
      <w:r w:rsidRPr="00223ADE">
        <w:rPr>
          <w:lang w:eastAsia="ja-JP"/>
        </w:rPr>
        <w:t>)</w:t>
      </w:r>
      <w:r w:rsidRPr="00223ADE">
        <w:rPr>
          <w:lang w:eastAsia="ja-JP"/>
        </w:rPr>
        <w:tab/>
      </w:r>
      <w:r>
        <w:rPr>
          <w:lang w:eastAsia="ja-JP"/>
        </w:rPr>
        <w:t>Improved Subgrade</w:t>
      </w:r>
      <w:r w:rsidR="008B26E2">
        <w:rPr>
          <w:lang w:eastAsia="ja-JP"/>
        </w:rPr>
        <w:t xml:space="preserve"> (Lower Subgrade)</w:t>
      </w:r>
    </w:p>
    <w:p w14:paraId="08964C04" w14:textId="5DB89349" w:rsidR="00DC4402" w:rsidRPr="00DC4402" w:rsidRDefault="00DC4402" w:rsidP="00DC4402">
      <w:pPr>
        <w:pStyle w:val="aText2"/>
        <w:rPr>
          <w:rFonts w:eastAsiaTheme="minorEastAsia"/>
          <w:u w:val="single"/>
          <w:lang w:eastAsia="ja-JP"/>
        </w:rPr>
      </w:pPr>
      <w:r>
        <w:rPr>
          <w:rFonts w:eastAsiaTheme="minorEastAsia"/>
          <w:lang w:eastAsia="ja-JP"/>
        </w:rPr>
        <w:t>(a)</w:t>
      </w:r>
      <w:r>
        <w:rPr>
          <w:rFonts w:eastAsiaTheme="minorEastAsia"/>
          <w:lang w:eastAsia="ja-JP"/>
        </w:rPr>
        <w:tab/>
      </w:r>
      <w:r w:rsidRPr="00DC4402">
        <w:rPr>
          <w:rFonts w:eastAsiaTheme="minorEastAsia"/>
          <w:u w:val="single"/>
          <w:lang w:eastAsia="ja-JP"/>
        </w:rPr>
        <w:t>Improved Subgrade (Lower Subgrade)</w:t>
      </w:r>
      <w:r w:rsidRPr="00CA15E4">
        <w:rPr>
          <w:rFonts w:eastAsiaTheme="minorEastAsia"/>
          <w:lang w:eastAsia="ja-JP"/>
        </w:rPr>
        <w:t>:</w:t>
      </w:r>
    </w:p>
    <w:p w14:paraId="08EEF539" w14:textId="4B70A3C4" w:rsidR="00DC4402" w:rsidRPr="00F94285" w:rsidRDefault="00DC4402" w:rsidP="00DC4402">
      <w:pPr>
        <w:pStyle w:val="aText2"/>
        <w:rPr>
          <w:rFonts w:eastAsiaTheme="minorEastAsia"/>
          <w:lang w:eastAsia="ja-JP"/>
        </w:rPr>
      </w:pPr>
      <w:r>
        <w:rPr>
          <w:rFonts w:eastAsiaTheme="minorEastAsia"/>
          <w:lang w:eastAsia="ja-JP"/>
        </w:rPr>
        <w:tab/>
        <w:t>S</w:t>
      </w:r>
      <w:r w:rsidRPr="00797B20">
        <w:rPr>
          <w:rFonts w:eastAsiaTheme="minorEastAsia"/>
          <w:lang w:eastAsia="ja-JP"/>
        </w:rPr>
        <w:t xml:space="preserve">ubgrade </w:t>
      </w:r>
      <w:r>
        <w:rPr>
          <w:rFonts w:eastAsiaTheme="minorEastAsia"/>
          <w:lang w:eastAsia="ja-JP"/>
        </w:rPr>
        <w:t xml:space="preserve">layer constructed using </w:t>
      </w:r>
      <w:r w:rsidR="00CA15E4">
        <w:rPr>
          <w:rFonts w:eastAsiaTheme="minorEastAsia"/>
          <w:lang w:eastAsia="ja-JP"/>
        </w:rPr>
        <w:t xml:space="preserve">same </w:t>
      </w:r>
      <w:r w:rsidRPr="00797B20">
        <w:rPr>
          <w:rFonts w:eastAsiaTheme="minorEastAsia"/>
          <w:lang w:eastAsia="ja-JP"/>
        </w:rPr>
        <w:t xml:space="preserve">material </w:t>
      </w:r>
      <w:r w:rsidR="00CA15E4">
        <w:rPr>
          <w:rFonts w:eastAsiaTheme="minorEastAsia"/>
          <w:lang w:eastAsia="ja-JP"/>
        </w:rPr>
        <w:t xml:space="preserve">and conforming all requirements for construction </w:t>
      </w:r>
      <w:r>
        <w:rPr>
          <w:rFonts w:eastAsiaTheme="minorEastAsia"/>
          <w:lang w:eastAsia="ja-JP"/>
        </w:rPr>
        <w:t>specified</w:t>
      </w:r>
      <w:r w:rsidR="00CA15E4">
        <w:rPr>
          <w:rFonts w:eastAsiaTheme="minorEastAsia"/>
          <w:lang w:eastAsia="ja-JP"/>
        </w:rPr>
        <w:t xml:space="preserve"> in Section 900: “Earthworks” for fill embankment</w:t>
      </w:r>
      <w:r w:rsidRPr="00797B20">
        <w:rPr>
          <w:rFonts w:eastAsiaTheme="minorEastAsia"/>
          <w:lang w:eastAsia="ja-JP"/>
        </w:rPr>
        <w:t>.</w:t>
      </w:r>
    </w:p>
    <w:p w14:paraId="69DF1980" w14:textId="3691421C" w:rsidR="00DC4402" w:rsidRPr="00DC4402" w:rsidRDefault="00797B20" w:rsidP="00797B20">
      <w:pPr>
        <w:pStyle w:val="aText2"/>
        <w:rPr>
          <w:rFonts w:eastAsiaTheme="minorEastAsia"/>
          <w:u w:val="single"/>
          <w:lang w:eastAsia="ja-JP"/>
        </w:rPr>
      </w:pPr>
      <w:r>
        <w:rPr>
          <w:rFonts w:eastAsiaTheme="minorEastAsia"/>
          <w:lang w:eastAsia="ja-JP"/>
        </w:rPr>
        <w:t>(</w:t>
      </w:r>
      <w:r w:rsidR="00DC4402">
        <w:rPr>
          <w:rFonts w:eastAsiaTheme="minorEastAsia"/>
          <w:lang w:eastAsia="ja-JP"/>
        </w:rPr>
        <w:t>b</w:t>
      </w:r>
      <w:r>
        <w:rPr>
          <w:rFonts w:eastAsiaTheme="minorEastAsia"/>
          <w:lang w:eastAsia="ja-JP"/>
        </w:rPr>
        <w:t>)</w:t>
      </w:r>
      <w:r>
        <w:rPr>
          <w:rFonts w:eastAsiaTheme="minorEastAsia"/>
          <w:lang w:eastAsia="ja-JP"/>
        </w:rPr>
        <w:tab/>
      </w:r>
      <w:r w:rsidR="006959DC">
        <w:rPr>
          <w:rFonts w:eastAsiaTheme="minorEastAsia"/>
          <w:lang w:eastAsia="ja-JP"/>
        </w:rPr>
        <w:t>B</w:t>
      </w:r>
      <w:r w:rsidR="00DC4402" w:rsidRPr="00DC4402">
        <w:rPr>
          <w:rFonts w:eastAsiaTheme="minorEastAsia"/>
          <w:u w:val="single"/>
          <w:lang w:eastAsia="ja-JP"/>
        </w:rPr>
        <w:t>asic Requirements:</w:t>
      </w:r>
    </w:p>
    <w:p w14:paraId="2EE23385" w14:textId="58177F2F" w:rsidR="00B2318F" w:rsidRDefault="00DC4402" w:rsidP="00797B20">
      <w:pPr>
        <w:pStyle w:val="aText2"/>
        <w:rPr>
          <w:rFonts w:eastAsiaTheme="minorEastAsia"/>
          <w:lang w:eastAsia="ja-JP"/>
        </w:rPr>
      </w:pPr>
      <w:r>
        <w:rPr>
          <w:rFonts w:eastAsiaTheme="minorEastAsia"/>
          <w:lang w:eastAsia="ja-JP"/>
        </w:rPr>
        <w:tab/>
      </w:r>
      <w:r w:rsidR="006D43FF">
        <w:rPr>
          <w:rFonts w:eastAsiaTheme="minorEastAsia"/>
          <w:lang w:eastAsia="ja-JP"/>
        </w:rPr>
        <w:t>700mm thick</w:t>
      </w:r>
      <w:r w:rsidR="00C12523">
        <w:rPr>
          <w:rFonts w:eastAsiaTheme="minorEastAsia"/>
          <w:lang w:eastAsia="ja-JP"/>
        </w:rPr>
        <w:t xml:space="preserve"> layer, </w:t>
      </w:r>
      <w:r w:rsidR="0018297C">
        <w:rPr>
          <w:rFonts w:eastAsiaTheme="minorEastAsia"/>
          <w:lang w:eastAsia="ja-JP"/>
        </w:rPr>
        <w:t xml:space="preserve">selected material with CBR&gt;5% and compacted to 95% of MDD (heavy compaction), </w:t>
      </w:r>
      <w:r w:rsidR="00777C23">
        <w:rPr>
          <w:rFonts w:eastAsiaTheme="minorEastAsia"/>
          <w:lang w:eastAsia="ja-JP"/>
        </w:rPr>
        <w:t>m</w:t>
      </w:r>
      <w:r w:rsidR="00777C23" w:rsidRPr="00777C23">
        <w:rPr>
          <w:rFonts w:eastAsiaTheme="minorEastAsia"/>
          <w:lang w:eastAsia="ja-JP"/>
        </w:rPr>
        <w:t>aximum particle size</w:t>
      </w:r>
      <w:r w:rsidR="006959DC">
        <w:rPr>
          <w:rFonts w:eastAsiaTheme="minorEastAsia"/>
          <w:lang w:eastAsia="ja-JP"/>
        </w:rPr>
        <w:t xml:space="preserve"> = 75</w:t>
      </w:r>
      <w:r w:rsidR="00777C23">
        <w:rPr>
          <w:rFonts w:eastAsiaTheme="minorEastAsia"/>
          <w:lang w:eastAsia="ja-JP"/>
        </w:rPr>
        <w:t>mm</w:t>
      </w:r>
      <w:r w:rsidR="00AF7138">
        <w:rPr>
          <w:rFonts w:eastAsiaTheme="minorEastAsia"/>
          <w:lang w:eastAsia="ja-JP"/>
        </w:rPr>
        <w:t xml:space="preserve">, </w:t>
      </w:r>
      <w:r w:rsidR="006D43FF">
        <w:rPr>
          <w:rFonts w:eastAsiaTheme="minorEastAsia"/>
          <w:lang w:eastAsia="ja-JP"/>
        </w:rPr>
        <w:t>placed 1000</w:t>
      </w:r>
      <w:r w:rsidR="008B26E2" w:rsidRPr="008B26E2">
        <w:rPr>
          <w:rFonts w:eastAsiaTheme="minorEastAsia"/>
          <w:lang w:eastAsia="ja-JP"/>
        </w:rPr>
        <w:t xml:space="preserve">mm below formation </w:t>
      </w:r>
      <w:r w:rsidR="006D43FF">
        <w:rPr>
          <w:rFonts w:eastAsiaTheme="minorEastAsia"/>
          <w:lang w:eastAsia="ja-JP"/>
        </w:rPr>
        <w:t xml:space="preserve">level </w:t>
      </w:r>
      <w:r w:rsidR="008B26E2" w:rsidRPr="008B26E2">
        <w:rPr>
          <w:rFonts w:eastAsiaTheme="minorEastAsia"/>
          <w:lang w:eastAsia="ja-JP"/>
        </w:rPr>
        <w:t>(</w:t>
      </w:r>
      <w:r w:rsidR="006D43FF">
        <w:rPr>
          <w:rFonts w:eastAsiaTheme="minorEastAsia"/>
          <w:lang w:eastAsia="ja-JP"/>
        </w:rPr>
        <w:t>immediately beneath the capping layer</w:t>
      </w:r>
      <w:r w:rsidR="008B26E2" w:rsidRPr="008B26E2">
        <w:rPr>
          <w:rFonts w:eastAsiaTheme="minorEastAsia"/>
          <w:lang w:eastAsia="ja-JP"/>
        </w:rPr>
        <w:t>)</w:t>
      </w:r>
      <w:r w:rsidR="00B2318F">
        <w:rPr>
          <w:rFonts w:eastAsiaTheme="minorEastAsia"/>
          <w:lang w:eastAsia="ja-JP"/>
        </w:rPr>
        <w:t>.</w:t>
      </w:r>
    </w:p>
    <w:p w14:paraId="36DF3DFF" w14:textId="77777777" w:rsidR="005A60EE" w:rsidRDefault="005A60EE" w:rsidP="00A61D55">
      <w:pPr>
        <w:pStyle w:val="Text1"/>
        <w:rPr>
          <w:rFonts w:eastAsiaTheme="minorEastAsia"/>
          <w:lang w:eastAsia="ja-JP"/>
        </w:rPr>
      </w:pPr>
      <w:r>
        <w:rPr>
          <w:rFonts w:eastAsiaTheme="minorEastAsia"/>
          <w:lang w:eastAsia="ja-JP"/>
        </w:rPr>
        <w:t>The term “improved subgrade” shall be understood as replacing the word “subgrade” in all other sections of these Specifications.</w:t>
      </w:r>
    </w:p>
    <w:p w14:paraId="2D5A40D2" w14:textId="0DFD9D9B" w:rsidR="00B71A84" w:rsidRDefault="00B71A84" w:rsidP="00A61D55">
      <w:pPr>
        <w:pStyle w:val="Text1"/>
        <w:rPr>
          <w:rFonts w:eastAsiaTheme="minorEastAsia"/>
          <w:lang w:eastAsia="ja-JP"/>
        </w:rPr>
      </w:pPr>
      <w:r>
        <w:rPr>
          <w:rFonts w:eastAsiaTheme="minorEastAsia"/>
          <w:lang w:eastAsia="ja-JP"/>
        </w:rPr>
        <w:t>Construction of the Improved Subgrade by using material from other sources such as borrow pits will not be allowed unless otherwise approved by the Engineer</w:t>
      </w:r>
      <w:r w:rsidR="001E604D">
        <w:rPr>
          <w:rFonts w:eastAsiaTheme="minorEastAsia"/>
          <w:lang w:eastAsia="ja-JP"/>
        </w:rPr>
        <w:t xml:space="preserve"> upon a request and technical justification by the Contractor</w:t>
      </w:r>
      <w:r>
        <w:rPr>
          <w:rFonts w:eastAsiaTheme="minorEastAsia"/>
          <w:lang w:eastAsia="ja-JP"/>
        </w:rPr>
        <w:t>.</w:t>
      </w:r>
    </w:p>
    <w:p w14:paraId="5593F4E9" w14:textId="77777777" w:rsidR="00FD6104" w:rsidRPr="00F94285" w:rsidRDefault="00FD6104" w:rsidP="00FD6104">
      <w:pPr>
        <w:pStyle w:val="Note"/>
        <w:rPr>
          <w:rFonts w:eastAsiaTheme="minorEastAsia"/>
        </w:rPr>
      </w:pPr>
    </w:p>
    <w:p w14:paraId="7A758251" w14:textId="77777777" w:rsidR="00573601" w:rsidRPr="00223ADE" w:rsidRDefault="00573601" w:rsidP="00573601">
      <w:pPr>
        <w:pStyle w:val="11"/>
        <w:rPr>
          <w:lang w:eastAsia="ja-JP"/>
        </w:rPr>
      </w:pPr>
      <w:r w:rsidRPr="00223ADE">
        <w:rPr>
          <w:lang w:eastAsia="ja-JP"/>
        </w:rPr>
        <w:t>(</w:t>
      </w:r>
      <w:r>
        <w:rPr>
          <w:lang w:eastAsia="ja-JP"/>
        </w:rPr>
        <w:t>3</w:t>
      </w:r>
      <w:r w:rsidRPr="00223ADE">
        <w:rPr>
          <w:lang w:eastAsia="ja-JP"/>
        </w:rPr>
        <w:t>)</w:t>
      </w:r>
      <w:r w:rsidRPr="00223ADE">
        <w:rPr>
          <w:lang w:eastAsia="ja-JP"/>
        </w:rPr>
        <w:tab/>
      </w:r>
      <w:r>
        <w:rPr>
          <w:lang w:eastAsia="ja-JP"/>
        </w:rPr>
        <w:t>Capping Layers</w:t>
      </w:r>
    </w:p>
    <w:p w14:paraId="091548F4" w14:textId="284734EC" w:rsidR="00573601" w:rsidRDefault="00573601" w:rsidP="00B8416C">
      <w:pPr>
        <w:pStyle w:val="insertordelete"/>
      </w:pPr>
      <w:r>
        <w:t>(</w:t>
      </w:r>
      <w:r w:rsidR="00F30BF0">
        <w:t>2</w:t>
      </w:r>
      <w:r>
        <w:t>)</w:t>
      </w:r>
      <w:r>
        <w:tab/>
        <w:t>Delete the tittle and full text of</w:t>
      </w:r>
      <w:r w:rsidRPr="00367E4A">
        <w:t xml:space="preserve"> </w:t>
      </w:r>
      <w:r w:rsidR="00783B17">
        <w:t>Clause</w:t>
      </w:r>
      <w:r w:rsidRPr="00367E4A">
        <w:t xml:space="preserve"> </w:t>
      </w:r>
      <w:r>
        <w:t>1002(3)</w:t>
      </w:r>
      <w:r w:rsidRPr="00367E4A">
        <w:t>:</w:t>
      </w:r>
      <w:r>
        <w:t xml:space="preserve"> “Capping Layers</w:t>
      </w:r>
      <w:r w:rsidRPr="00367E4A">
        <w:t xml:space="preserve">”, </w:t>
      </w:r>
      <w:r>
        <w:t>and replace with the following</w:t>
      </w:r>
      <w:r w:rsidRPr="006836CA">
        <w:t>:</w:t>
      </w:r>
    </w:p>
    <w:p w14:paraId="109C5EEF" w14:textId="77777777" w:rsidR="00573601" w:rsidRPr="00223ADE" w:rsidRDefault="00573601" w:rsidP="00573601">
      <w:pPr>
        <w:pStyle w:val="11"/>
        <w:rPr>
          <w:lang w:eastAsia="ja-JP"/>
        </w:rPr>
      </w:pPr>
      <w:r w:rsidRPr="00223ADE">
        <w:rPr>
          <w:lang w:eastAsia="ja-JP"/>
        </w:rPr>
        <w:t>(</w:t>
      </w:r>
      <w:r>
        <w:rPr>
          <w:lang w:eastAsia="ja-JP"/>
        </w:rPr>
        <w:t>3</w:t>
      </w:r>
      <w:r w:rsidRPr="00223ADE">
        <w:rPr>
          <w:lang w:eastAsia="ja-JP"/>
        </w:rPr>
        <w:t>)</w:t>
      </w:r>
      <w:r w:rsidRPr="00223ADE">
        <w:rPr>
          <w:lang w:eastAsia="ja-JP"/>
        </w:rPr>
        <w:tab/>
      </w:r>
      <w:r>
        <w:rPr>
          <w:lang w:eastAsia="ja-JP"/>
        </w:rPr>
        <w:t xml:space="preserve">Capping Layer </w:t>
      </w:r>
      <w:r w:rsidR="001A7621">
        <w:rPr>
          <w:lang w:eastAsia="ja-JP"/>
        </w:rPr>
        <w:t xml:space="preserve">(Upper Subgrade) </w:t>
      </w:r>
      <w:r>
        <w:rPr>
          <w:lang w:eastAsia="ja-JP"/>
        </w:rPr>
        <w:t xml:space="preserve">for Improved Subgrade </w:t>
      </w:r>
    </w:p>
    <w:p w14:paraId="59F2A355" w14:textId="5BD1ADF6" w:rsidR="000E758E" w:rsidRPr="00F94285" w:rsidRDefault="00521A6E" w:rsidP="00521A6E">
      <w:pPr>
        <w:pStyle w:val="Text1"/>
        <w:rPr>
          <w:rFonts w:eastAsiaTheme="minorEastAsia"/>
          <w:lang w:eastAsia="ja-JP"/>
        </w:rPr>
      </w:pPr>
      <w:r w:rsidRPr="006C3AFA">
        <w:rPr>
          <w:rFonts w:eastAsiaTheme="minorEastAsia"/>
          <w:lang w:eastAsia="ja-JP"/>
        </w:rPr>
        <w:t xml:space="preserve">Capping Layer (Upper Subgrade) </w:t>
      </w:r>
      <w:r w:rsidR="000E758E" w:rsidRPr="006C3AFA">
        <w:rPr>
          <w:rFonts w:eastAsiaTheme="minorEastAsia"/>
          <w:lang w:eastAsia="ja-JP"/>
        </w:rPr>
        <w:t xml:space="preserve">constructed using material obtained from </w:t>
      </w:r>
      <w:r w:rsidR="00A84D33" w:rsidRPr="006C3AFA">
        <w:rPr>
          <w:rFonts w:eastAsiaTheme="minorEastAsia"/>
          <w:lang w:eastAsia="ja-JP"/>
        </w:rPr>
        <w:t>tunnel excavation and/or roadway cutting excavation</w:t>
      </w:r>
      <w:r w:rsidR="00296D38">
        <w:rPr>
          <w:rFonts w:eastAsiaTheme="minorEastAsia"/>
          <w:lang w:eastAsia="ja-JP"/>
        </w:rPr>
        <w:t xml:space="preserve">, or from other approved source, </w:t>
      </w:r>
      <w:r w:rsidR="000E758E" w:rsidRPr="006C3AFA">
        <w:rPr>
          <w:rFonts w:eastAsiaTheme="minorEastAsia"/>
          <w:lang w:eastAsia="ja-JP"/>
        </w:rPr>
        <w:t>including crashing and sieving, preparation of material, hauling, forming, watering and compaction, all complete</w:t>
      </w:r>
      <w:r w:rsidR="007355FF" w:rsidRPr="006C3AFA">
        <w:rPr>
          <w:rFonts w:eastAsiaTheme="minorEastAsia"/>
          <w:lang w:eastAsia="ja-JP"/>
        </w:rPr>
        <w:t>d</w:t>
      </w:r>
      <w:r w:rsidR="000E758E" w:rsidRPr="006C3AFA">
        <w:rPr>
          <w:rFonts w:eastAsiaTheme="minorEastAsia"/>
          <w:lang w:eastAsia="ja-JP"/>
        </w:rPr>
        <w:t xml:space="preserve"> as herein specified.</w:t>
      </w:r>
    </w:p>
    <w:p w14:paraId="4C70C9AC" w14:textId="77777777" w:rsidR="00521A6E" w:rsidRPr="00DC4402" w:rsidRDefault="00521A6E" w:rsidP="00521A6E">
      <w:pPr>
        <w:pStyle w:val="Text1"/>
        <w:rPr>
          <w:rFonts w:eastAsiaTheme="minorEastAsia"/>
          <w:lang w:eastAsia="ja-JP"/>
        </w:rPr>
      </w:pPr>
      <w:r w:rsidRPr="00521A6E">
        <w:rPr>
          <w:rFonts w:eastAsiaTheme="minorEastAsia"/>
          <w:u w:val="single"/>
          <w:lang w:eastAsia="ja-JP"/>
        </w:rPr>
        <w:t>Basic Requirements</w:t>
      </w:r>
      <w:r w:rsidRPr="00DC4402">
        <w:rPr>
          <w:rFonts w:eastAsiaTheme="minorEastAsia"/>
          <w:lang w:eastAsia="ja-JP"/>
        </w:rPr>
        <w:t>:</w:t>
      </w:r>
    </w:p>
    <w:p w14:paraId="1DF5A480" w14:textId="0A06EC7B" w:rsidR="00573601" w:rsidRPr="00F94285" w:rsidRDefault="00573601" w:rsidP="00573601">
      <w:pPr>
        <w:pStyle w:val="Text1"/>
        <w:rPr>
          <w:rFonts w:eastAsiaTheme="minorEastAsia"/>
          <w:lang w:eastAsia="ja-JP"/>
        </w:rPr>
      </w:pPr>
      <w:r>
        <w:rPr>
          <w:rFonts w:eastAsiaTheme="minorEastAsia"/>
          <w:lang w:eastAsia="ja-JP"/>
        </w:rPr>
        <w:t>300mm thick layer, selected material with CBR&gt;15% and compacted to 95% of MDD</w:t>
      </w:r>
      <w:r w:rsidR="0044424C">
        <w:rPr>
          <w:rFonts w:eastAsiaTheme="minorEastAsia"/>
          <w:lang w:eastAsia="ja-JP"/>
        </w:rPr>
        <w:t xml:space="preserve"> (heavy compaction)</w:t>
      </w:r>
      <w:r>
        <w:rPr>
          <w:rFonts w:eastAsiaTheme="minorEastAsia"/>
          <w:lang w:eastAsia="ja-JP"/>
        </w:rPr>
        <w:t xml:space="preserve">, </w:t>
      </w:r>
      <w:r w:rsidR="00777C23">
        <w:rPr>
          <w:rFonts w:eastAsiaTheme="minorEastAsia"/>
          <w:lang w:eastAsia="ja-JP"/>
        </w:rPr>
        <w:t>m</w:t>
      </w:r>
      <w:r w:rsidR="00777C23" w:rsidRPr="00777C23">
        <w:rPr>
          <w:rFonts w:eastAsiaTheme="minorEastAsia"/>
          <w:lang w:eastAsia="ja-JP"/>
        </w:rPr>
        <w:t>aximum particle size</w:t>
      </w:r>
      <w:r w:rsidR="00777C23">
        <w:rPr>
          <w:rFonts w:eastAsiaTheme="minorEastAsia"/>
          <w:lang w:eastAsia="ja-JP"/>
        </w:rPr>
        <w:t xml:space="preserve"> = 40mm</w:t>
      </w:r>
      <w:r w:rsidR="00D62D0A">
        <w:rPr>
          <w:rFonts w:eastAsiaTheme="minorEastAsia"/>
          <w:lang w:eastAsia="ja-JP"/>
        </w:rPr>
        <w:t>, and conforming to Clause</w:t>
      </w:r>
      <w:r w:rsidR="008E4104">
        <w:rPr>
          <w:rFonts w:eastAsiaTheme="minorEastAsia" w:cs="Times New Roman"/>
          <w:lang w:eastAsia="ja-JP"/>
        </w:rPr>
        <w:t> </w:t>
      </w:r>
      <w:r w:rsidR="00D62D0A">
        <w:rPr>
          <w:rFonts w:eastAsiaTheme="minorEastAsia"/>
          <w:lang w:eastAsia="ja-JP"/>
        </w:rPr>
        <w:t>609, Table</w:t>
      </w:r>
      <w:r w:rsidR="00777C23">
        <w:rPr>
          <w:rFonts w:eastAsiaTheme="minorEastAsia" w:cs="Times New Roman"/>
          <w:lang w:eastAsia="ja-JP"/>
        </w:rPr>
        <w:t> </w:t>
      </w:r>
      <w:r w:rsidR="00D62D0A">
        <w:rPr>
          <w:rFonts w:eastAsiaTheme="minorEastAsia"/>
          <w:lang w:eastAsia="ja-JP"/>
        </w:rPr>
        <w:t xml:space="preserve">6.2, </w:t>
      </w:r>
      <w:r w:rsidR="002279E8">
        <w:rPr>
          <w:rFonts w:eastAsiaTheme="minorEastAsia"/>
          <w:lang w:eastAsia="ja-JP"/>
        </w:rPr>
        <w:t>laid</w:t>
      </w:r>
      <w:r>
        <w:rPr>
          <w:rFonts w:eastAsiaTheme="minorEastAsia"/>
          <w:lang w:eastAsia="ja-JP"/>
        </w:rPr>
        <w:t xml:space="preserve"> on the completed </w:t>
      </w:r>
      <w:r w:rsidR="00D62D0A">
        <w:rPr>
          <w:rFonts w:eastAsiaTheme="minorEastAsia"/>
          <w:lang w:eastAsia="ja-JP"/>
        </w:rPr>
        <w:t xml:space="preserve">and approved </w:t>
      </w:r>
      <w:r>
        <w:rPr>
          <w:rFonts w:eastAsiaTheme="minorEastAsia"/>
          <w:lang w:eastAsia="ja-JP"/>
        </w:rPr>
        <w:t>surface of the Improved Subgrade (“lower subgrade”).</w:t>
      </w:r>
    </w:p>
    <w:p w14:paraId="73B4943E" w14:textId="77777777" w:rsidR="007657E8" w:rsidRDefault="002279E8" w:rsidP="008732E9">
      <w:pPr>
        <w:pStyle w:val="Text1"/>
      </w:pPr>
      <w:r w:rsidRPr="002279E8">
        <w:t xml:space="preserve">Capping layer </w:t>
      </w:r>
      <w:r>
        <w:t>can be applied on</w:t>
      </w:r>
      <w:r w:rsidRPr="002279E8">
        <w:t xml:space="preserve"> weaker </w:t>
      </w:r>
      <w:r>
        <w:t>road accesses</w:t>
      </w:r>
      <w:r w:rsidRPr="002279E8">
        <w:t xml:space="preserve"> </w:t>
      </w:r>
      <w:r>
        <w:t>or other areas as required by the Engineer</w:t>
      </w:r>
      <w:r w:rsidRPr="002279E8">
        <w:t>.</w:t>
      </w:r>
    </w:p>
    <w:p w14:paraId="71A8153E" w14:textId="20E8B869" w:rsidR="00B71A84" w:rsidRDefault="00B71A84" w:rsidP="00B71A84">
      <w:pPr>
        <w:pStyle w:val="Text1"/>
        <w:rPr>
          <w:rFonts w:eastAsiaTheme="minorEastAsia"/>
          <w:lang w:eastAsia="ja-JP"/>
        </w:rPr>
      </w:pPr>
      <w:r>
        <w:rPr>
          <w:rFonts w:eastAsiaTheme="minorEastAsia"/>
          <w:lang w:eastAsia="ja-JP"/>
        </w:rPr>
        <w:t>Construction of the Capping Layer by using material from other sources such as borrow pits will not be allowed unless oth</w:t>
      </w:r>
      <w:r w:rsidR="008E4104">
        <w:rPr>
          <w:rFonts w:eastAsiaTheme="minorEastAsia"/>
          <w:lang w:eastAsia="ja-JP"/>
        </w:rPr>
        <w:t>erwise approved by the Engineer</w:t>
      </w:r>
      <w:r w:rsidR="008E4104" w:rsidRPr="008E4104">
        <w:rPr>
          <w:rFonts w:eastAsiaTheme="minorEastAsia"/>
          <w:lang w:eastAsia="ja-JP"/>
        </w:rPr>
        <w:t xml:space="preserve"> </w:t>
      </w:r>
      <w:r w:rsidR="008E4104">
        <w:rPr>
          <w:rFonts w:eastAsiaTheme="minorEastAsia"/>
          <w:lang w:eastAsia="ja-JP"/>
        </w:rPr>
        <w:t>upon a request and technical justification by the Contractor.</w:t>
      </w:r>
    </w:p>
    <w:p w14:paraId="1AF74C45" w14:textId="24D1F3CC" w:rsidR="00FD6104" w:rsidRDefault="00FD6104" w:rsidP="00FD6104">
      <w:pPr>
        <w:pStyle w:val="Note"/>
        <w:rPr>
          <w:rFonts w:eastAsiaTheme="minorEastAsia"/>
        </w:rPr>
      </w:pPr>
    </w:p>
    <w:p w14:paraId="25829833" w14:textId="77777777" w:rsidR="00FD6104" w:rsidRPr="00F94285" w:rsidRDefault="00FD6104" w:rsidP="00FD6104">
      <w:pPr>
        <w:pStyle w:val="Note"/>
        <w:rPr>
          <w:rFonts w:eastAsiaTheme="minorEastAsia"/>
        </w:rPr>
      </w:pPr>
    </w:p>
    <w:p w14:paraId="423CA653" w14:textId="42A8CB0A" w:rsidR="00FD6104" w:rsidRDefault="00FD6104" w:rsidP="00FD6104">
      <w:pPr>
        <w:pStyle w:val="101"/>
      </w:pPr>
      <w:bookmarkStart w:id="427" w:name="_Toc498523767"/>
      <w:bookmarkStart w:id="428" w:name="_Toc498524207"/>
      <w:bookmarkStart w:id="429" w:name="_Toc504140444"/>
      <w:bookmarkStart w:id="430" w:name="_Toc505675698"/>
      <w:r>
        <w:t>1007</w:t>
      </w:r>
      <w:r>
        <w:tab/>
        <w:t>MEASUREMENT</w:t>
      </w:r>
    </w:p>
    <w:p w14:paraId="2BC5A34F" w14:textId="656F7DE0" w:rsidR="00FD6104" w:rsidRPr="00FD6104" w:rsidRDefault="00FD6104" w:rsidP="00FD6104">
      <w:pPr>
        <w:pStyle w:val="11"/>
        <w:rPr>
          <w:b w:val="0"/>
          <w:lang w:eastAsia="ja-JP"/>
        </w:rPr>
      </w:pPr>
      <w:r w:rsidRPr="00FD6104">
        <w:rPr>
          <w:b w:val="0"/>
          <w:lang w:eastAsia="ja-JP"/>
        </w:rPr>
        <w:t>(</w:t>
      </w:r>
      <w:r>
        <w:rPr>
          <w:b w:val="0"/>
          <w:lang w:eastAsia="ja-JP"/>
        </w:rPr>
        <w:t>3</w:t>
      </w:r>
      <w:r w:rsidRPr="00FD6104">
        <w:rPr>
          <w:b w:val="0"/>
          <w:lang w:eastAsia="ja-JP"/>
        </w:rPr>
        <w:t>)</w:t>
      </w:r>
      <w:r w:rsidRPr="00FD6104">
        <w:rPr>
          <w:b w:val="0"/>
          <w:lang w:eastAsia="ja-JP"/>
        </w:rPr>
        <w:tab/>
      </w:r>
      <w:r>
        <w:rPr>
          <w:b w:val="0"/>
          <w:lang w:eastAsia="ja-JP"/>
        </w:rPr>
        <w:t xml:space="preserve">Capping Layer </w:t>
      </w:r>
      <w:r>
        <w:rPr>
          <w:b w:val="0"/>
          <w:lang w:eastAsia="ja-JP"/>
        </w:rPr>
        <w:t>…</w:t>
      </w:r>
      <w:r>
        <w:rPr>
          <w:b w:val="0"/>
          <w:lang w:eastAsia="ja-JP"/>
        </w:rPr>
        <w:t>.,etc.</w:t>
      </w:r>
    </w:p>
    <w:p w14:paraId="5816C96A" w14:textId="504B8B36" w:rsidR="00FD6104" w:rsidRDefault="00FD6104" w:rsidP="00FD6104">
      <w:pPr>
        <w:pStyle w:val="insertordelete"/>
      </w:pPr>
      <w:r>
        <w:t>(3)</w:t>
      </w:r>
      <w:r>
        <w:tab/>
        <w:t>Delete the full text of</w:t>
      </w:r>
      <w:r w:rsidRPr="00367E4A">
        <w:t xml:space="preserve"> </w:t>
      </w:r>
      <w:r>
        <w:t>Clause</w:t>
      </w:r>
      <w:r w:rsidRPr="00367E4A">
        <w:t xml:space="preserve"> </w:t>
      </w:r>
      <w:r>
        <w:t>1007(3) and replace with the following</w:t>
      </w:r>
      <w:r w:rsidRPr="006836CA">
        <w:t>:</w:t>
      </w:r>
    </w:p>
    <w:p w14:paraId="5FBA3E65" w14:textId="083BAC86" w:rsidR="00145A45" w:rsidRDefault="00FD6104" w:rsidP="00FD6104">
      <w:pPr>
        <w:pStyle w:val="aText1"/>
        <w:rPr>
          <w:rFonts w:eastAsiaTheme="minorEastAsia"/>
          <w:lang w:eastAsia="ja-JP"/>
        </w:rPr>
      </w:pPr>
      <w:r>
        <w:rPr>
          <w:rFonts w:eastAsiaTheme="minorEastAsia"/>
          <w:lang w:eastAsia="ja-JP"/>
        </w:rPr>
        <w:t>(</w:t>
      </w:r>
      <w:r w:rsidR="00145A45">
        <w:rPr>
          <w:rFonts w:eastAsiaTheme="minorEastAsia"/>
          <w:lang w:eastAsia="ja-JP"/>
        </w:rPr>
        <w:t>3</w:t>
      </w:r>
      <w:r>
        <w:rPr>
          <w:rFonts w:eastAsiaTheme="minorEastAsia"/>
          <w:lang w:eastAsia="ja-JP"/>
        </w:rPr>
        <w:t>)</w:t>
      </w:r>
      <w:r>
        <w:rPr>
          <w:rFonts w:eastAsiaTheme="minorEastAsia"/>
          <w:lang w:eastAsia="ja-JP"/>
        </w:rPr>
        <w:tab/>
      </w:r>
      <w:r w:rsidR="00145A45" w:rsidRPr="00145A45">
        <w:rPr>
          <w:rFonts w:eastAsiaTheme="minorEastAsia"/>
          <w:lang w:eastAsia="ja-JP"/>
        </w:rPr>
        <w:t>Improved Subgrade (Lower Subgrade)</w:t>
      </w:r>
      <w:r w:rsidR="00145A45">
        <w:rPr>
          <w:rFonts w:eastAsiaTheme="minorEastAsia"/>
          <w:lang w:eastAsia="ja-JP"/>
        </w:rPr>
        <w:t xml:space="preserve">, defined in Clause 1002(2), shall be measured and paid </w:t>
      </w:r>
      <w:r w:rsidR="00145A45" w:rsidRPr="00145A45">
        <w:rPr>
          <w:rFonts w:eastAsiaTheme="minorEastAsia"/>
          <w:lang w:eastAsia="ja-JP"/>
        </w:rPr>
        <w:t xml:space="preserve">specified </w:t>
      </w:r>
      <w:r w:rsidR="00145A45">
        <w:rPr>
          <w:rFonts w:eastAsiaTheme="minorEastAsia"/>
          <w:lang w:eastAsia="ja-JP"/>
        </w:rPr>
        <w:t xml:space="preserve">under the </w:t>
      </w:r>
      <w:r w:rsidR="00145A45" w:rsidRPr="00145A45">
        <w:rPr>
          <w:rFonts w:eastAsiaTheme="minorEastAsia"/>
          <w:lang w:eastAsia="ja-JP"/>
        </w:rPr>
        <w:t>Section 900: “Earthworks”</w:t>
      </w:r>
      <w:r w:rsidR="00145A45">
        <w:rPr>
          <w:rFonts w:eastAsiaTheme="minorEastAsia"/>
          <w:lang w:eastAsia="ja-JP"/>
        </w:rPr>
        <w:t>,</w:t>
      </w:r>
      <w:r w:rsidR="00145A45" w:rsidRPr="00145A45">
        <w:rPr>
          <w:rFonts w:eastAsiaTheme="minorEastAsia"/>
          <w:lang w:eastAsia="ja-JP"/>
        </w:rPr>
        <w:t xml:space="preserve"> </w:t>
      </w:r>
      <w:r w:rsidR="00145A45">
        <w:rPr>
          <w:rFonts w:eastAsiaTheme="minorEastAsia"/>
          <w:lang w:eastAsia="ja-JP"/>
        </w:rPr>
        <w:t>Pay Item No. 900-3: “</w:t>
      </w:r>
      <w:r w:rsidR="00145A45" w:rsidRPr="00145A45">
        <w:rPr>
          <w:rFonts w:eastAsiaTheme="minorEastAsia"/>
          <w:lang w:eastAsia="ja-JP"/>
        </w:rPr>
        <w:t>Filling Embankment</w:t>
      </w:r>
      <w:r w:rsidR="00145A45">
        <w:rPr>
          <w:rFonts w:eastAsiaTheme="minorEastAsia"/>
          <w:lang w:eastAsia="ja-JP"/>
        </w:rPr>
        <w:t>”</w:t>
      </w:r>
      <w:r w:rsidR="00145A45" w:rsidRPr="00145A45">
        <w:rPr>
          <w:rFonts w:eastAsiaTheme="minorEastAsia"/>
          <w:lang w:eastAsia="ja-JP"/>
        </w:rPr>
        <w:t>.</w:t>
      </w:r>
    </w:p>
    <w:p w14:paraId="3024F22E" w14:textId="2B893DBA" w:rsidR="00FD6104" w:rsidRPr="00DC4402" w:rsidRDefault="00145A45" w:rsidP="00FD6104">
      <w:pPr>
        <w:pStyle w:val="aText1"/>
        <w:rPr>
          <w:rFonts w:eastAsiaTheme="minorEastAsia"/>
          <w:lang w:eastAsia="ja-JP"/>
        </w:rPr>
      </w:pPr>
      <w:r>
        <w:rPr>
          <w:rFonts w:eastAsiaTheme="minorEastAsia"/>
          <w:lang w:eastAsia="ja-JP"/>
        </w:rPr>
        <w:tab/>
      </w:r>
      <w:r w:rsidR="00EE583F" w:rsidRPr="00EE583F">
        <w:rPr>
          <w:rFonts w:eastAsiaTheme="minorEastAsia"/>
          <w:lang w:eastAsia="ja-JP"/>
        </w:rPr>
        <w:t>Upper Subgrade (Capping Layer)</w:t>
      </w:r>
      <w:r w:rsidRPr="00145A45">
        <w:rPr>
          <w:rFonts w:eastAsiaTheme="minorEastAsia"/>
          <w:lang w:eastAsia="ja-JP"/>
        </w:rPr>
        <w:t xml:space="preserve"> shall be measured in cubic </w:t>
      </w:r>
      <w:proofErr w:type="spellStart"/>
      <w:r w:rsidRPr="00145A45">
        <w:rPr>
          <w:rFonts w:eastAsiaTheme="minorEastAsia"/>
          <w:lang w:eastAsia="ja-JP"/>
        </w:rPr>
        <w:t>metre</w:t>
      </w:r>
      <w:proofErr w:type="spellEnd"/>
      <w:r w:rsidRPr="00145A45">
        <w:rPr>
          <w:rFonts w:eastAsiaTheme="minorEastAsia"/>
          <w:lang w:eastAsia="ja-JP"/>
        </w:rPr>
        <w:t xml:space="preserve"> </w:t>
      </w:r>
      <w:r w:rsidR="00133E3E">
        <w:rPr>
          <w:rFonts w:eastAsiaTheme="minorEastAsia"/>
          <w:lang w:eastAsia="ja-JP"/>
        </w:rPr>
        <w:t xml:space="preserve">calculated </w:t>
      </w:r>
      <w:r w:rsidRPr="00145A45">
        <w:rPr>
          <w:rFonts w:eastAsiaTheme="minorEastAsia"/>
          <w:lang w:eastAsia="ja-JP"/>
        </w:rPr>
        <w:t xml:space="preserve">by </w:t>
      </w:r>
      <w:r w:rsidR="00133E3E">
        <w:rPr>
          <w:rFonts w:eastAsiaTheme="minorEastAsia"/>
          <w:lang w:eastAsia="ja-JP"/>
        </w:rPr>
        <w:t>the “</w:t>
      </w:r>
      <w:r w:rsidRPr="00145A45">
        <w:rPr>
          <w:rFonts w:eastAsiaTheme="minorEastAsia"/>
          <w:lang w:eastAsia="ja-JP"/>
        </w:rPr>
        <w:t>end area</w:t>
      </w:r>
      <w:r w:rsidR="00133E3E">
        <w:rPr>
          <w:rFonts w:eastAsiaTheme="minorEastAsia"/>
          <w:lang w:eastAsia="ja-JP"/>
        </w:rPr>
        <w:t>”</w:t>
      </w:r>
      <w:r w:rsidRPr="00145A45">
        <w:rPr>
          <w:rFonts w:eastAsiaTheme="minorEastAsia"/>
          <w:lang w:eastAsia="ja-JP"/>
        </w:rPr>
        <w:t xml:space="preserve"> method as described in Sub-clause 1007 (1)</w:t>
      </w:r>
      <w:r w:rsidR="00133E3E">
        <w:rPr>
          <w:rFonts w:eastAsiaTheme="minorEastAsia"/>
          <w:lang w:eastAsia="ja-JP"/>
        </w:rPr>
        <w:t>,</w:t>
      </w:r>
      <w:r w:rsidR="00EE583F">
        <w:rPr>
          <w:rFonts w:eastAsiaTheme="minorEastAsia"/>
          <w:lang w:eastAsia="ja-JP"/>
        </w:rPr>
        <w:t xml:space="preserve"> and </w:t>
      </w:r>
      <w:r w:rsidR="00133E3E">
        <w:rPr>
          <w:rFonts w:eastAsiaTheme="minorEastAsia"/>
          <w:lang w:eastAsia="ja-JP"/>
        </w:rPr>
        <w:t xml:space="preserve">shall be </w:t>
      </w:r>
      <w:r w:rsidR="00EE583F">
        <w:rPr>
          <w:rFonts w:eastAsiaTheme="minorEastAsia"/>
          <w:lang w:eastAsia="ja-JP"/>
        </w:rPr>
        <w:t>paid under this Section</w:t>
      </w:r>
      <w:r w:rsidRPr="00145A45">
        <w:rPr>
          <w:rFonts w:eastAsiaTheme="minorEastAsia"/>
          <w:lang w:eastAsia="ja-JP"/>
        </w:rPr>
        <w:t>.</w:t>
      </w:r>
    </w:p>
    <w:p w14:paraId="4B71922A" w14:textId="77777777" w:rsidR="00FD6104" w:rsidRDefault="00FD6104" w:rsidP="00FD6104">
      <w:pPr>
        <w:pStyle w:val="Note"/>
      </w:pPr>
    </w:p>
    <w:p w14:paraId="3E612B38" w14:textId="66F47677" w:rsidR="00567383" w:rsidRDefault="00043070" w:rsidP="00410CC5">
      <w:pPr>
        <w:pStyle w:val="101"/>
      </w:pPr>
      <w:r>
        <w:t>100</w:t>
      </w:r>
      <w:r w:rsidR="00567383">
        <w:t>8</w:t>
      </w:r>
      <w:r w:rsidR="00567383">
        <w:tab/>
      </w:r>
      <w:r w:rsidR="00567383" w:rsidRPr="006836CA">
        <w:tab/>
      </w:r>
      <w:r w:rsidR="00567383">
        <w:t>PAYMENT</w:t>
      </w:r>
      <w:bookmarkEnd w:id="427"/>
      <w:bookmarkEnd w:id="428"/>
      <w:bookmarkEnd w:id="429"/>
      <w:bookmarkEnd w:id="430"/>
    </w:p>
    <w:p w14:paraId="30C3CA87" w14:textId="394A0730" w:rsidR="00567383" w:rsidRDefault="00567383" w:rsidP="00B8416C">
      <w:pPr>
        <w:pStyle w:val="insertordelete"/>
      </w:pPr>
      <w:r>
        <w:t>(</w:t>
      </w:r>
      <w:r w:rsidR="00FD6104">
        <w:t>4</w:t>
      </w:r>
      <w:r>
        <w:t>)</w:t>
      </w:r>
      <w:r>
        <w:tab/>
        <w:t xml:space="preserve">Insert the following after the last paragraph </w:t>
      </w:r>
      <w:r w:rsidRPr="006836CA">
        <w:t>of the Sub-</w:t>
      </w:r>
      <w:r>
        <w:t>Section</w:t>
      </w:r>
      <w:r w:rsidRPr="006836CA">
        <w:t xml:space="preserve"> </w:t>
      </w:r>
      <w:r w:rsidR="00043070">
        <w:t>100</w:t>
      </w:r>
      <w:r>
        <w:t>8</w:t>
      </w:r>
      <w:r w:rsidRPr="006836CA">
        <w:t>:”</w:t>
      </w:r>
      <w:r>
        <w:t>Payment</w:t>
      </w:r>
      <w:r w:rsidRPr="006836CA">
        <w:t>”:</w:t>
      </w:r>
    </w:p>
    <w:p w14:paraId="623D65F2" w14:textId="77777777" w:rsidR="00567383" w:rsidRDefault="00567383" w:rsidP="00567383">
      <w:pPr>
        <w:pStyle w:val="Note"/>
      </w:pPr>
    </w:p>
    <w:p w14:paraId="687CEB00" w14:textId="79286855" w:rsidR="00567383" w:rsidRPr="00795C32" w:rsidRDefault="00567383" w:rsidP="00567383">
      <w:pPr>
        <w:pStyle w:val="aText1"/>
        <w:ind w:left="2126" w:hanging="566"/>
        <w:rPr>
          <w:rFonts w:eastAsiaTheme="minorEastAsia"/>
          <w:lang w:eastAsia="ja-JP"/>
        </w:rPr>
      </w:pPr>
      <w:r w:rsidRPr="00371230">
        <w:rPr>
          <w:rFonts w:eastAsiaTheme="minorEastAsia" w:hint="eastAsia"/>
          <w:b/>
          <w:lang w:eastAsia="ja-JP"/>
        </w:rPr>
        <w:t>(</w:t>
      </w:r>
      <w:r w:rsidR="00087435">
        <w:rPr>
          <w:rFonts w:eastAsiaTheme="minorEastAsia"/>
          <w:b/>
          <w:lang w:eastAsia="ja-JP"/>
        </w:rPr>
        <w:t>7</w:t>
      </w:r>
      <w:r w:rsidRPr="00371230">
        <w:rPr>
          <w:rFonts w:eastAsiaTheme="minorEastAsia" w:hint="eastAsia"/>
          <w:b/>
          <w:lang w:eastAsia="ja-JP"/>
        </w:rPr>
        <w:t>)</w:t>
      </w:r>
      <w:r w:rsidRPr="00371230">
        <w:rPr>
          <w:rFonts w:eastAsiaTheme="minorEastAsia" w:hint="eastAsia"/>
          <w:b/>
          <w:lang w:eastAsia="ja-JP"/>
        </w:rPr>
        <w:tab/>
      </w:r>
      <w:r w:rsidR="00087435" w:rsidRPr="00087435">
        <w:rPr>
          <w:rFonts w:eastAsiaTheme="minorEastAsia"/>
        </w:rPr>
        <w:t>S</w:t>
      </w:r>
      <w:r w:rsidR="00043070" w:rsidRPr="00087435">
        <w:rPr>
          <w:rFonts w:eastAsiaTheme="minorEastAsia"/>
        </w:rPr>
        <w:t>ubgrades</w:t>
      </w:r>
      <w:r w:rsidRPr="00B20741">
        <w:rPr>
          <w:rFonts w:eastAsiaTheme="minorEastAsia"/>
          <w:lang w:eastAsia="ja-JP"/>
        </w:rPr>
        <w:t xml:space="preserve"> </w:t>
      </w:r>
      <w:r>
        <w:rPr>
          <w:rFonts w:eastAsiaTheme="minorEastAsia"/>
          <w:lang w:eastAsia="ja-JP"/>
        </w:rPr>
        <w:t xml:space="preserve">shall be subject for payment only after completion and testing results approved by the Engineer. </w:t>
      </w:r>
      <w:r>
        <w:rPr>
          <w:rFonts w:eastAsiaTheme="minorEastAsia" w:hint="eastAsia"/>
          <w:lang w:eastAsia="ja-JP"/>
        </w:rPr>
        <w:t xml:space="preserve">The </w:t>
      </w:r>
      <w:r w:rsidR="00043070">
        <w:rPr>
          <w:rFonts w:eastAsiaTheme="minorEastAsia"/>
          <w:lang w:eastAsia="ja-JP"/>
        </w:rPr>
        <w:t>subgrades</w:t>
      </w:r>
      <w:r>
        <w:rPr>
          <w:rFonts w:eastAsiaTheme="minorEastAsia" w:hint="eastAsia"/>
          <w:lang w:eastAsia="ja-JP"/>
        </w:rPr>
        <w:t xml:space="preserve"> to be </w:t>
      </w:r>
      <w:r>
        <w:rPr>
          <w:rFonts w:eastAsiaTheme="minorEastAsia"/>
          <w:lang w:eastAsia="ja-JP"/>
        </w:rPr>
        <w:t>paid are</w:t>
      </w:r>
      <w:r>
        <w:rPr>
          <w:rFonts w:eastAsiaTheme="minorEastAsia" w:hint="eastAsia"/>
          <w:lang w:eastAsia="ja-JP"/>
        </w:rPr>
        <w:t xml:space="preserve"> the following</w:t>
      </w:r>
      <w:r>
        <w:rPr>
          <w:rFonts w:eastAsiaTheme="minorEastAsia"/>
          <w:lang w:eastAsia="ja-JP"/>
        </w:rPr>
        <w:t>:</w:t>
      </w:r>
    </w:p>
    <w:p w14:paraId="1B504308" w14:textId="77777777" w:rsidR="00567383" w:rsidRPr="00371230" w:rsidRDefault="00567383" w:rsidP="00567383">
      <w:pPr>
        <w:pStyle w:val="Note"/>
      </w:pPr>
    </w:p>
    <w:tbl>
      <w:tblPr>
        <w:tblStyle w:val="TableNormal"/>
        <w:tblW w:w="8659" w:type="dxa"/>
        <w:jc w:val="right"/>
        <w:tblLayout w:type="fixed"/>
        <w:tblLook w:val="01E0" w:firstRow="1" w:lastRow="1" w:firstColumn="1" w:lastColumn="1" w:noHBand="0" w:noVBand="0"/>
      </w:tblPr>
      <w:tblGrid>
        <w:gridCol w:w="1277"/>
        <w:gridCol w:w="6237"/>
        <w:gridCol w:w="1145"/>
      </w:tblGrid>
      <w:tr w:rsidR="00567383" w14:paraId="67868147" w14:textId="77777777" w:rsidTr="00D637E6">
        <w:trPr>
          <w:trHeight w:val="397"/>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1285030" w14:textId="77777777" w:rsidR="00567383" w:rsidRDefault="00567383" w:rsidP="00D637E6">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29929D0" w14:textId="77777777" w:rsidR="00567383" w:rsidRDefault="00567383" w:rsidP="00D637E6">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8E5EB74" w14:textId="77777777" w:rsidR="00567383" w:rsidRDefault="00567383" w:rsidP="00D637E6">
            <w:pPr>
              <w:pStyle w:val="tittleinsidetables"/>
              <w:rPr>
                <w:szCs w:val="24"/>
              </w:rPr>
            </w:pPr>
            <w:r>
              <w:t>Unit</w:t>
            </w:r>
          </w:p>
        </w:tc>
      </w:tr>
      <w:tr w:rsidR="006C3AFA" w14:paraId="301E0508" w14:textId="77777777" w:rsidTr="00DA47D7">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09D3590" w14:textId="0EE6A654" w:rsidR="006C3AFA" w:rsidRPr="006C3AFA" w:rsidRDefault="006C3AFA" w:rsidP="00D637E6">
            <w:pPr>
              <w:pStyle w:val="TableParagraph"/>
              <w:jc w:val="center"/>
              <w:rPr>
                <w:b/>
                <w:lang w:eastAsia="ja-JP"/>
              </w:rPr>
            </w:pPr>
            <w:r w:rsidRPr="006C3AFA">
              <w:rPr>
                <w:rFonts w:hint="eastAsia"/>
                <w:b/>
                <w:lang w:eastAsia="ja-JP"/>
              </w:rPr>
              <w:t>1000</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7ABFEE18" w14:textId="44AE4EC7" w:rsidR="006C3AFA" w:rsidRPr="006C3AFA" w:rsidRDefault="006C3AFA" w:rsidP="006C3AFA">
            <w:pPr>
              <w:pStyle w:val="TableParagraph"/>
              <w:rPr>
                <w:b/>
                <w:szCs w:val="24"/>
                <w:lang w:eastAsia="ja-JP"/>
              </w:rPr>
            </w:pPr>
            <w:r w:rsidRPr="006C3AFA">
              <w:rPr>
                <w:rFonts w:hint="eastAsia"/>
                <w:b/>
                <w:lang w:eastAsia="ja-JP"/>
              </w:rPr>
              <w:t>Subgrades</w:t>
            </w:r>
          </w:p>
        </w:tc>
      </w:tr>
      <w:tr w:rsidR="00567383" w14:paraId="50F3430D" w14:textId="77777777" w:rsidTr="00CE5E27">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E1A6D37" w14:textId="77777777" w:rsidR="00567383" w:rsidRPr="006C3AFA" w:rsidRDefault="00043070" w:rsidP="00D637E6">
            <w:pPr>
              <w:pStyle w:val="TableParagraph"/>
              <w:jc w:val="center"/>
            </w:pPr>
            <w:r w:rsidRPr="006C3AFA">
              <w:t>1000</w:t>
            </w:r>
            <w:r w:rsidR="00567383" w:rsidRPr="006C3AFA">
              <w:t>-</w:t>
            </w:r>
            <w:r w:rsidRPr="006C3AFA">
              <w:t>1</w:t>
            </w:r>
          </w:p>
        </w:tc>
        <w:tc>
          <w:tcPr>
            <w:tcW w:w="6237" w:type="dxa"/>
            <w:tcBorders>
              <w:top w:val="single" w:sz="8" w:space="0" w:color="000000"/>
              <w:left w:val="single" w:sz="8" w:space="0" w:color="000000"/>
              <w:bottom w:val="single" w:sz="8" w:space="0" w:color="000000"/>
              <w:right w:val="single" w:sz="8" w:space="0" w:color="000000"/>
            </w:tcBorders>
            <w:vAlign w:val="center"/>
          </w:tcPr>
          <w:p w14:paraId="46DCAA73" w14:textId="578E3B40" w:rsidR="00567383" w:rsidRPr="006C3AFA" w:rsidRDefault="00EE583F" w:rsidP="00D637E6">
            <w:pPr>
              <w:pStyle w:val="TableParagraph"/>
              <w:rPr>
                <w:lang w:eastAsia="ja-JP"/>
              </w:rPr>
            </w:pPr>
            <w:r w:rsidRPr="006C3AFA">
              <w:rPr>
                <w:lang w:eastAsia="ja-JP"/>
              </w:rPr>
              <w:t>Upper Subgrade (Capping Layer</w:t>
            </w:r>
            <w:r>
              <w:rPr>
                <w:lang w:eastAsia="ja-JP"/>
              </w:rPr>
              <w:t>)</w:t>
            </w:r>
          </w:p>
        </w:tc>
        <w:tc>
          <w:tcPr>
            <w:tcW w:w="1145" w:type="dxa"/>
            <w:tcBorders>
              <w:top w:val="single" w:sz="8" w:space="0" w:color="000000"/>
              <w:left w:val="single" w:sz="8" w:space="0" w:color="000000"/>
              <w:bottom w:val="single" w:sz="8" w:space="0" w:color="000000"/>
              <w:right w:val="single" w:sz="8" w:space="0" w:color="000000"/>
            </w:tcBorders>
            <w:vAlign w:val="center"/>
          </w:tcPr>
          <w:p w14:paraId="1A83E4F5" w14:textId="77777777" w:rsidR="00567383" w:rsidRPr="006C3AFA" w:rsidRDefault="00567383" w:rsidP="00D637E6">
            <w:pPr>
              <w:pStyle w:val="TableParagraph"/>
              <w:jc w:val="center"/>
              <w:rPr>
                <w:szCs w:val="24"/>
                <w:lang w:eastAsia="ja-JP"/>
              </w:rPr>
            </w:pPr>
            <w:proofErr w:type="spellStart"/>
            <w:r w:rsidRPr="006C3AFA">
              <w:rPr>
                <w:szCs w:val="24"/>
                <w:lang w:eastAsia="ja-JP"/>
              </w:rPr>
              <w:t>cu.m</w:t>
            </w:r>
            <w:proofErr w:type="spellEnd"/>
            <w:r w:rsidRPr="006C3AFA">
              <w:rPr>
                <w:szCs w:val="24"/>
                <w:lang w:eastAsia="ja-JP"/>
              </w:rPr>
              <w:t>.</w:t>
            </w:r>
          </w:p>
        </w:tc>
      </w:tr>
    </w:tbl>
    <w:p w14:paraId="70AD6E09" w14:textId="77777777" w:rsidR="00661B40" w:rsidRDefault="00661B40" w:rsidP="00F3790E">
      <w:pPr>
        <w:pStyle w:val="Note"/>
      </w:pPr>
    </w:p>
    <w:p w14:paraId="48634608" w14:textId="77777777" w:rsidR="00661B40" w:rsidRDefault="00661B40" w:rsidP="00F3790E">
      <w:pPr>
        <w:pStyle w:val="Note"/>
        <w:sectPr w:rsidR="00661B40" w:rsidSect="00F4481A">
          <w:footerReference w:type="default" r:id="rId30"/>
          <w:footerReference w:type="first" r:id="rId31"/>
          <w:pgSz w:w="11910" w:h="16840"/>
          <w:pgMar w:top="1418" w:right="851" w:bottom="1418" w:left="851" w:header="851" w:footer="1134" w:gutter="0"/>
          <w:pgNumType w:start="1"/>
          <w:cols w:space="720"/>
          <w:titlePg/>
          <w:docGrid w:linePitch="299"/>
        </w:sectPr>
      </w:pPr>
    </w:p>
    <w:p w14:paraId="23827700" w14:textId="77777777" w:rsidR="00661B40" w:rsidRDefault="00661B40" w:rsidP="00661B40">
      <w:pPr>
        <w:pStyle w:val="Note"/>
      </w:pPr>
    </w:p>
    <w:p w14:paraId="5F1C0986" w14:textId="7F8F91E9" w:rsidR="00661B40" w:rsidRDefault="00661B40" w:rsidP="00476CEE">
      <w:pPr>
        <w:pStyle w:val="101"/>
      </w:pPr>
      <w:bookmarkStart w:id="431" w:name="_Toc498523768"/>
      <w:bookmarkStart w:id="432" w:name="_Toc498524208"/>
      <w:bookmarkStart w:id="433" w:name="_Toc504140445"/>
      <w:bookmarkStart w:id="434" w:name="_Toc509394794"/>
      <w:r>
        <w:t>SECTION</w:t>
      </w:r>
      <w:r>
        <w:rPr>
          <w:spacing w:val="-3"/>
        </w:rPr>
        <w:t xml:space="preserve"> </w:t>
      </w:r>
      <w:r>
        <w:t>1100: ROADWORKS OVERALL REQUIREMENTS</w:t>
      </w:r>
      <w:bookmarkEnd w:id="431"/>
      <w:bookmarkEnd w:id="432"/>
      <w:bookmarkEnd w:id="433"/>
      <w:bookmarkEnd w:id="434"/>
    </w:p>
    <w:p w14:paraId="72242F31" w14:textId="72722D44" w:rsidR="00661B40" w:rsidRDefault="00661B40" w:rsidP="00880B64">
      <w:pPr>
        <w:pStyle w:val="101"/>
      </w:pPr>
      <w:bookmarkStart w:id="435" w:name="_Toc498523770"/>
      <w:bookmarkStart w:id="436" w:name="_Toc498524210"/>
      <w:bookmarkStart w:id="437" w:name="_Toc504140447"/>
      <w:bookmarkStart w:id="438" w:name="_Toc509394795"/>
      <w:r>
        <w:t>1104</w:t>
      </w:r>
      <w:r w:rsidR="00FB2D54">
        <w:tab/>
      </w:r>
      <w:r>
        <w:t>CARE OF WORKS</w:t>
      </w:r>
      <w:bookmarkEnd w:id="435"/>
      <w:bookmarkEnd w:id="436"/>
      <w:bookmarkEnd w:id="437"/>
      <w:bookmarkEnd w:id="438"/>
    </w:p>
    <w:p w14:paraId="71334D2E" w14:textId="77777777" w:rsidR="00661B40" w:rsidRDefault="00661B40" w:rsidP="00B8416C">
      <w:pPr>
        <w:pStyle w:val="insertordelete"/>
      </w:pPr>
      <w:r>
        <w:t>(1)</w:t>
      </w:r>
      <w:r>
        <w:tab/>
        <w:t xml:space="preserve">Delete the </w:t>
      </w:r>
      <w:r w:rsidRPr="00661B40">
        <w:t>opening sentence</w:t>
      </w:r>
      <w:r>
        <w:t xml:space="preserve"> of</w:t>
      </w:r>
      <w:r w:rsidRPr="00367E4A">
        <w:t xml:space="preserve"> Sub-</w:t>
      </w:r>
      <w:r>
        <w:t>Section</w:t>
      </w:r>
      <w:r w:rsidRPr="00367E4A">
        <w:t xml:space="preserve"> </w:t>
      </w:r>
      <w:r>
        <w:t>1104</w:t>
      </w:r>
      <w:r w:rsidRPr="00367E4A">
        <w:t>:</w:t>
      </w:r>
      <w:r>
        <w:t xml:space="preserve"> “Care of Works</w:t>
      </w:r>
      <w:r w:rsidRPr="00367E4A">
        <w:t xml:space="preserve">”, </w:t>
      </w:r>
      <w:r>
        <w:t>and replace with the following</w:t>
      </w:r>
      <w:r w:rsidRPr="006836CA">
        <w:t>:</w:t>
      </w:r>
    </w:p>
    <w:p w14:paraId="5824CA95" w14:textId="77777777" w:rsidR="00661B40" w:rsidRDefault="00661B40" w:rsidP="00661B40">
      <w:pPr>
        <w:pStyle w:val="Text1"/>
      </w:pPr>
      <w:r>
        <w:rPr>
          <w:rFonts w:eastAsiaTheme="minorEastAsia" w:hint="eastAsia"/>
          <w:lang w:eastAsia="ja-JP"/>
        </w:rPr>
        <w:t xml:space="preserve">These Specification shall be applied </w:t>
      </w:r>
      <w:r>
        <w:rPr>
          <w:rFonts w:eastAsiaTheme="minorEastAsia"/>
          <w:lang w:eastAsia="ja-JP"/>
        </w:rPr>
        <w:t>without</w:t>
      </w:r>
      <w:r>
        <w:rPr>
          <w:rFonts w:eastAsiaTheme="minorEastAsia" w:hint="eastAsia"/>
          <w:lang w:eastAsia="ja-JP"/>
        </w:rPr>
        <w:t xml:space="preserve"> </w:t>
      </w:r>
      <w:r>
        <w:rPr>
          <w:rFonts w:eastAsiaTheme="minorEastAsia"/>
          <w:lang w:eastAsia="ja-JP"/>
        </w:rPr>
        <w:t xml:space="preserve">detriment, and supplementary to the stipulations of the </w:t>
      </w:r>
      <w:r w:rsidR="006A6530">
        <w:rPr>
          <w:rFonts w:eastAsiaTheme="minorEastAsia"/>
          <w:lang w:eastAsia="ja-JP"/>
        </w:rPr>
        <w:t>Sub-</w:t>
      </w:r>
      <w:r>
        <w:rPr>
          <w:rFonts w:eastAsiaTheme="minorEastAsia"/>
          <w:lang w:eastAsia="ja-JP"/>
        </w:rPr>
        <w:t>Clause</w:t>
      </w:r>
      <w:r w:rsidR="006A6530">
        <w:rPr>
          <w:rFonts w:eastAsiaTheme="minorEastAsia"/>
          <w:lang w:eastAsia="ja-JP"/>
        </w:rPr>
        <w:t xml:space="preserve"> 17.2: “Contractor’s Care of the Works” of the Conditions of Contract, and shall </w:t>
      </w:r>
      <w:r>
        <w:t xml:space="preserve">include, inter alia, the following: </w:t>
      </w:r>
    </w:p>
    <w:p w14:paraId="167C8D20" w14:textId="77777777" w:rsidR="006A6530" w:rsidRDefault="006A6530" w:rsidP="00B8416C">
      <w:pPr>
        <w:pStyle w:val="insertordelete"/>
      </w:pPr>
      <w:r>
        <w:t>(2)</w:t>
      </w:r>
      <w:r>
        <w:tab/>
      </w:r>
      <w:r w:rsidRPr="006A6530">
        <w:t>Insert the following after the last paragraph of the Sub-Section 1</w:t>
      </w:r>
      <w:r>
        <w:t>104</w:t>
      </w:r>
      <w:r w:rsidRPr="006A6530">
        <w:t>:</w:t>
      </w:r>
      <w:r>
        <w:t xml:space="preserve"> “Care of Works</w:t>
      </w:r>
      <w:r w:rsidRPr="006A6530">
        <w:t>”</w:t>
      </w:r>
      <w:r w:rsidRPr="00367E4A">
        <w:t>:</w:t>
      </w:r>
    </w:p>
    <w:p w14:paraId="433EB3AE" w14:textId="397D3955" w:rsidR="00661B40" w:rsidRDefault="006A6530" w:rsidP="005158E0">
      <w:pPr>
        <w:pStyle w:val="aText1"/>
        <w:ind w:left="2126" w:hanging="566"/>
      </w:pPr>
      <w:r w:rsidRPr="006A6530">
        <w:rPr>
          <w:b/>
        </w:rPr>
        <w:t>(</w:t>
      </w:r>
      <w:r w:rsidR="005158E0">
        <w:rPr>
          <w:b/>
        </w:rPr>
        <w:t>4</w:t>
      </w:r>
      <w:r w:rsidRPr="006A6530">
        <w:rPr>
          <w:b/>
        </w:rPr>
        <w:t>)</w:t>
      </w:r>
      <w:r>
        <w:tab/>
      </w:r>
      <w:r w:rsidR="00661B40">
        <w:t>The provision of temporary drainage works such as drains, open channels, banks</w:t>
      </w:r>
      <w:r w:rsidR="00B71A84">
        <w:t>,</w:t>
      </w:r>
      <w:r w:rsidR="00661B40">
        <w:t xml:space="preserve"> etc. and the furnishing and operation of temporary pumps and such other equipment as may be necessary to adequately drain, protect and de-water the Works and Temporary Works. This </w:t>
      </w:r>
      <w:r>
        <w:t>shall be considered as supplementary work for</w:t>
      </w:r>
      <w:r w:rsidR="00661B40">
        <w:t xml:space="preserve"> any permanent drainage works specified and installed, and to any temporary drainage works specifically paid separately.</w:t>
      </w:r>
    </w:p>
    <w:p w14:paraId="577FF6BF" w14:textId="27BE94D1" w:rsidR="00661B40" w:rsidRDefault="005158E0" w:rsidP="005158E0">
      <w:pPr>
        <w:pStyle w:val="aText1"/>
        <w:ind w:left="2126" w:hanging="566"/>
      </w:pPr>
      <w:r w:rsidRPr="005158E0">
        <w:rPr>
          <w:b/>
        </w:rPr>
        <w:t>(5)</w:t>
      </w:r>
      <w:r>
        <w:tab/>
      </w:r>
      <w:r w:rsidR="00661B40">
        <w:t>Care shall be exercised not to allow material in borrow pits to become excessively wet, to keep all completed layers properly drained, to avoid dumps of material on completed layer work that shall inhibit surface drainage or form wet spots under and around dumps, and to protect all parts of the Works against erosion by floods and rain.</w:t>
      </w:r>
    </w:p>
    <w:p w14:paraId="6329E3BD" w14:textId="22080015" w:rsidR="00661B40" w:rsidRDefault="005158E0" w:rsidP="005158E0">
      <w:pPr>
        <w:pStyle w:val="aText1"/>
        <w:ind w:left="2126" w:hanging="566"/>
      </w:pPr>
      <w:r w:rsidRPr="005158E0">
        <w:rPr>
          <w:b/>
        </w:rPr>
        <w:t>(6)</w:t>
      </w:r>
      <w:r>
        <w:tab/>
      </w:r>
      <w:r w:rsidR="00661B40">
        <w:t>Fill and cut slopes shall be promptly repaired whenever damaged by surface water.</w:t>
      </w:r>
    </w:p>
    <w:p w14:paraId="5912A825" w14:textId="032FB03A" w:rsidR="00661B40" w:rsidRDefault="005158E0" w:rsidP="005158E0">
      <w:pPr>
        <w:pStyle w:val="aText1"/>
        <w:ind w:left="2126" w:hanging="566"/>
      </w:pPr>
      <w:r w:rsidRPr="005158E0">
        <w:rPr>
          <w:b/>
        </w:rPr>
        <w:t>(7)</w:t>
      </w:r>
      <w:r>
        <w:tab/>
      </w:r>
      <w:r w:rsidR="00661B40">
        <w:t>Excavations for pipe drains, culverts, service ducts and similar structures shall be adequately protected against possible ingress of water during rainstorms</w:t>
      </w:r>
    </w:p>
    <w:p w14:paraId="3BC96F27" w14:textId="0AA34F87" w:rsidR="00661B40" w:rsidRDefault="005158E0" w:rsidP="005158E0">
      <w:pPr>
        <w:pStyle w:val="aText1"/>
        <w:ind w:left="2126" w:hanging="566"/>
      </w:pPr>
      <w:r w:rsidRPr="005158E0">
        <w:rPr>
          <w:b/>
        </w:rPr>
        <w:t>(8)</w:t>
      </w:r>
      <w:r>
        <w:tab/>
      </w:r>
      <w:r w:rsidR="00661B40">
        <w:t>The Contractor shall inform the Engineer of damage or defects to any work before repair or maintenance and the Engineer shall instruct the extent and method of repair. The previously constructed layer shall be thoroughly cleaned of all foreign material and the Contractor shall request its inspection by the Engineer before construction of the following layer or application of a prime coat, surfacing or surface treatment.</w:t>
      </w:r>
      <w:r>
        <w:t xml:space="preserve"> </w:t>
      </w:r>
      <w:r w:rsidRPr="005158E0">
        <w:t xml:space="preserve">In the case of </w:t>
      </w:r>
      <w:r w:rsidR="00E82E26">
        <w:t>a</w:t>
      </w:r>
      <w:r w:rsidRPr="005158E0">
        <w:t xml:space="preserve"> </w:t>
      </w:r>
      <w:r w:rsidR="00E82E26">
        <w:t xml:space="preserve">worked </w:t>
      </w:r>
      <w:r w:rsidRPr="005158E0">
        <w:t xml:space="preserve">bituminous layer </w:t>
      </w:r>
      <w:r w:rsidR="00E82E26">
        <w:t>needs to be</w:t>
      </w:r>
      <w:r w:rsidRPr="005158E0">
        <w:t xml:space="preserve"> thoroughly </w:t>
      </w:r>
      <w:proofErr w:type="spellStart"/>
      <w:r w:rsidRPr="005158E0">
        <w:t>broomed</w:t>
      </w:r>
      <w:proofErr w:type="spellEnd"/>
      <w:r w:rsidRPr="005158E0">
        <w:t xml:space="preserve"> and all dung, clay, and other deleterious material completely removed. Where necessary the surface shall be sprayed with water before, during and after </w:t>
      </w:r>
      <w:proofErr w:type="spellStart"/>
      <w:r w:rsidRPr="005158E0">
        <w:t>brooming</w:t>
      </w:r>
      <w:proofErr w:type="spellEnd"/>
      <w:r w:rsidRPr="005158E0">
        <w:t xml:space="preserve"> to remove all foreign material</w:t>
      </w:r>
      <w:r w:rsidR="00F3790E">
        <w:t>.</w:t>
      </w:r>
    </w:p>
    <w:p w14:paraId="362EB779" w14:textId="77777777" w:rsidR="00F3790E" w:rsidRDefault="00F3790E" w:rsidP="00F3790E">
      <w:pPr>
        <w:pStyle w:val="Note"/>
      </w:pPr>
    </w:p>
    <w:p w14:paraId="39BA1198" w14:textId="77777777" w:rsidR="00525CB8" w:rsidRDefault="00525CB8" w:rsidP="00F3790E">
      <w:pPr>
        <w:pStyle w:val="Note"/>
        <w:sectPr w:rsidR="00525CB8" w:rsidSect="00F4481A">
          <w:footerReference w:type="first" r:id="rId32"/>
          <w:pgSz w:w="11910" w:h="16840"/>
          <w:pgMar w:top="1418" w:right="851" w:bottom="1418" w:left="851" w:header="851" w:footer="1134" w:gutter="0"/>
          <w:pgNumType w:start="1"/>
          <w:cols w:space="720"/>
          <w:titlePg/>
          <w:docGrid w:linePitch="299"/>
        </w:sectPr>
      </w:pPr>
    </w:p>
    <w:p w14:paraId="3241D9AC" w14:textId="77777777" w:rsidR="00661B40" w:rsidRDefault="00661B40" w:rsidP="00525CB8">
      <w:pPr>
        <w:pStyle w:val="Note"/>
      </w:pPr>
    </w:p>
    <w:p w14:paraId="23487314" w14:textId="27063B6B" w:rsidR="00525CB8" w:rsidRPr="00525CB8" w:rsidRDefault="00525CB8" w:rsidP="00E13CB7">
      <w:pPr>
        <w:pStyle w:val="101"/>
      </w:pPr>
      <w:bookmarkStart w:id="439" w:name="_Toc498523771"/>
      <w:bookmarkStart w:id="440" w:name="_Toc498524211"/>
      <w:bookmarkStart w:id="441" w:name="_Toc504140448"/>
      <w:bookmarkStart w:id="442" w:name="_Toc509394796"/>
      <w:r w:rsidRPr="00E13CB7">
        <w:t>SECTION</w:t>
      </w:r>
      <w:r w:rsidRPr="00E13CB7">
        <w:rPr>
          <w:spacing w:val="-3"/>
        </w:rPr>
        <w:t xml:space="preserve"> </w:t>
      </w:r>
      <w:r w:rsidR="003D5A36">
        <w:t xml:space="preserve">1200: </w:t>
      </w:r>
      <w:r w:rsidRPr="00E13CB7">
        <w:t>SUBBASE, BASE, HARD SHOULDEr AND GRAVEL WEARING COURSE</w:t>
      </w:r>
      <w:bookmarkEnd w:id="439"/>
      <w:bookmarkEnd w:id="440"/>
      <w:bookmarkEnd w:id="441"/>
      <w:bookmarkEnd w:id="442"/>
      <w:r w:rsidR="00C80F26">
        <w:t xml:space="preserve"> </w:t>
      </w:r>
    </w:p>
    <w:p w14:paraId="306829AD" w14:textId="77777777" w:rsidR="00B1448C" w:rsidRDefault="00B1448C" w:rsidP="00B1448C">
      <w:pPr>
        <w:pStyle w:val="Note"/>
      </w:pPr>
    </w:p>
    <w:p w14:paraId="27139A3B" w14:textId="135ADB20" w:rsidR="00B1448C" w:rsidRDefault="00B1448C" w:rsidP="00880B64">
      <w:pPr>
        <w:pStyle w:val="101"/>
      </w:pPr>
      <w:bookmarkStart w:id="443" w:name="_Toc498523775"/>
      <w:bookmarkStart w:id="444" w:name="_Toc498524215"/>
      <w:bookmarkStart w:id="445" w:name="_Toc504140452"/>
      <w:bookmarkStart w:id="446" w:name="_Toc509394797"/>
      <w:r>
        <w:t>120</w:t>
      </w:r>
      <w:r w:rsidR="00E914B9">
        <w:t>4</w:t>
      </w:r>
      <w:r>
        <w:tab/>
        <w:t>SHOULDER</w:t>
      </w:r>
      <w:bookmarkEnd w:id="443"/>
      <w:bookmarkEnd w:id="444"/>
      <w:bookmarkEnd w:id="445"/>
      <w:r w:rsidR="00E914B9">
        <w:t>S</w:t>
      </w:r>
      <w:bookmarkEnd w:id="446"/>
    </w:p>
    <w:p w14:paraId="36108EBE" w14:textId="77777777" w:rsidR="00B1448C" w:rsidRPr="00A148DE" w:rsidRDefault="00B1448C" w:rsidP="00B1448C">
      <w:pPr>
        <w:pStyle w:val="11"/>
      </w:pPr>
      <w:r>
        <w:t>(6)</w:t>
      </w:r>
      <w:r>
        <w:tab/>
        <w:t>Measurement and Payment</w:t>
      </w:r>
    </w:p>
    <w:p w14:paraId="3440E98A" w14:textId="5E6366EA" w:rsidR="00B1448C" w:rsidRDefault="00B1448C" w:rsidP="00B8416C">
      <w:pPr>
        <w:pStyle w:val="insertordelete"/>
      </w:pPr>
      <w:r>
        <w:t>(</w:t>
      </w:r>
      <w:r w:rsidR="00BC2F69">
        <w:t>1</w:t>
      </w:r>
      <w:r>
        <w:t>)</w:t>
      </w:r>
      <w:r>
        <w:tab/>
      </w:r>
      <w:r w:rsidR="001A19FB">
        <w:t xml:space="preserve">Delete the full text </w:t>
      </w:r>
      <w:r>
        <w:t xml:space="preserve">of </w:t>
      </w:r>
      <w:r w:rsidR="00783B17">
        <w:t>Clause</w:t>
      </w:r>
      <w:r>
        <w:t xml:space="preserve"> </w:t>
      </w:r>
      <w:r w:rsidR="00E914B9">
        <w:t>1204</w:t>
      </w:r>
      <w:r>
        <w:t>(</w:t>
      </w:r>
      <w:r w:rsidR="001A19FB">
        <w:t>6</w:t>
      </w:r>
      <w:r>
        <w:t>): “Measurement</w:t>
      </w:r>
      <w:r w:rsidR="001A19FB">
        <w:t xml:space="preserve"> and Payment</w:t>
      </w:r>
      <w:r>
        <w:t>”</w:t>
      </w:r>
      <w:r w:rsidR="001A19FB">
        <w:t xml:space="preserve"> and replace with the following</w:t>
      </w:r>
      <w:r>
        <w:t>:</w:t>
      </w:r>
    </w:p>
    <w:p w14:paraId="394C16CB" w14:textId="77777777" w:rsidR="001C7CA5" w:rsidRPr="001C7CA5" w:rsidRDefault="00EB799D" w:rsidP="001C7CA5">
      <w:pPr>
        <w:pStyle w:val="11"/>
      </w:pPr>
      <w:r w:rsidRPr="001C7CA5">
        <w:rPr>
          <w:rFonts w:hint="eastAsia"/>
        </w:rPr>
        <w:t>(</w:t>
      </w:r>
      <w:r w:rsidR="001A19FB">
        <w:t>6</w:t>
      </w:r>
      <w:r w:rsidRPr="001C7CA5">
        <w:rPr>
          <w:rFonts w:hint="eastAsia"/>
        </w:rPr>
        <w:t>)</w:t>
      </w:r>
      <w:r w:rsidRPr="001C7CA5">
        <w:rPr>
          <w:rFonts w:hint="eastAsia"/>
        </w:rPr>
        <w:tab/>
      </w:r>
      <w:r w:rsidR="001C7CA5" w:rsidRPr="001C7CA5">
        <w:t>Measurement</w:t>
      </w:r>
    </w:p>
    <w:p w14:paraId="37134469" w14:textId="77777777" w:rsidR="001A19FB" w:rsidRPr="001A19FB" w:rsidRDefault="001A19FB" w:rsidP="001A19FB">
      <w:pPr>
        <w:pStyle w:val="Text1"/>
        <w:rPr>
          <w:rFonts w:eastAsiaTheme="minorEastAsia"/>
          <w:lang w:eastAsia="ja-JP"/>
        </w:rPr>
      </w:pPr>
      <w:r>
        <w:rPr>
          <w:rFonts w:eastAsiaTheme="minorEastAsia" w:hint="eastAsia"/>
          <w:lang w:eastAsia="ja-JP"/>
        </w:rPr>
        <w:t xml:space="preserve">Granular shoulder </w:t>
      </w:r>
      <w:r w:rsidRPr="001A19FB">
        <w:rPr>
          <w:rFonts w:eastAsiaTheme="minorEastAsia"/>
          <w:lang w:eastAsia="ja-JP"/>
        </w:rPr>
        <w:t>shall be measured in cubic meter by taking cross Sections at intervals of 20 meters or as directed by the Engineer in the original position before the work starts and after its completion and computing the volumes in cubic meters by average end area method.</w:t>
      </w:r>
    </w:p>
    <w:p w14:paraId="793441BD" w14:textId="7E105381" w:rsidR="00EB799D" w:rsidRDefault="000749A3" w:rsidP="001A19FB">
      <w:pPr>
        <w:pStyle w:val="Text1"/>
        <w:rPr>
          <w:rFonts w:cs="Times New Roman"/>
          <w:lang w:eastAsia="ja-JP"/>
        </w:rPr>
      </w:pPr>
      <w:r w:rsidRPr="001C7CA5">
        <w:t xml:space="preserve">Granular </w:t>
      </w:r>
      <w:r>
        <w:t>shoulder</w:t>
      </w:r>
      <w:r w:rsidRPr="001C7CA5">
        <w:t xml:space="preserve"> </w:t>
      </w:r>
      <w:r>
        <w:t xml:space="preserve">shall be constructed </w:t>
      </w:r>
      <w:r w:rsidR="0008040E">
        <w:t xml:space="preserve">as shown in the Drawings and </w:t>
      </w:r>
      <w:r>
        <w:t xml:space="preserve">with material </w:t>
      </w:r>
      <w:r w:rsidR="00E914B9">
        <w:t xml:space="preserve">extracted from the </w:t>
      </w:r>
      <w:r w:rsidR="00E914B9" w:rsidRPr="001C7CA5">
        <w:t>tunnel excavation</w:t>
      </w:r>
      <w:r w:rsidR="00E914B9">
        <w:t xml:space="preserve"> (or road excavation if approved by the Engineer), </w:t>
      </w:r>
      <w:r w:rsidR="00E914B9" w:rsidRPr="001C7CA5">
        <w:t>crushed</w:t>
      </w:r>
      <w:r w:rsidR="00E914B9">
        <w:t xml:space="preserve"> properly, sieved and graded, stockpiled (if necessary) and</w:t>
      </w:r>
      <w:r>
        <w:t xml:space="preserve"> satisfies the requirements </w:t>
      </w:r>
      <w:r w:rsidR="00E914B9">
        <w:t>of these Specifications</w:t>
      </w:r>
      <w:r>
        <w:t xml:space="preserve">, including preparation, hauling, forming, watering and compaction, testing for approval, all complete </w:t>
      </w:r>
      <w:r w:rsidR="00BC2F69">
        <w:t>and approved by the Engineer</w:t>
      </w:r>
      <w:r w:rsidR="00D05CDF" w:rsidRPr="00D05CDF">
        <w:rPr>
          <w:rFonts w:cs="Times New Roman"/>
          <w:lang w:eastAsia="ja-JP"/>
        </w:rPr>
        <w:t>.</w:t>
      </w:r>
    </w:p>
    <w:p w14:paraId="64CAE871" w14:textId="2185C1CA" w:rsidR="00EB799D" w:rsidRDefault="00E84EAB" w:rsidP="00E84EAB">
      <w:pPr>
        <w:pStyle w:val="11"/>
      </w:pPr>
      <w:r>
        <w:t>(</w:t>
      </w:r>
      <w:r w:rsidR="00BC2F69">
        <w:t>7</w:t>
      </w:r>
      <w:r>
        <w:t>)</w:t>
      </w:r>
      <w:r w:rsidR="00EB799D">
        <w:tab/>
      </w:r>
      <w:r w:rsidR="00EB799D" w:rsidRPr="006836CA">
        <w:tab/>
      </w:r>
      <w:r>
        <w:t>Payment</w:t>
      </w:r>
    </w:p>
    <w:p w14:paraId="57442FC2" w14:textId="77777777" w:rsidR="000204D4" w:rsidRDefault="000204D4" w:rsidP="00E84EAB">
      <w:pPr>
        <w:pStyle w:val="Text1"/>
        <w:rPr>
          <w:rFonts w:eastAsiaTheme="minorEastAsia"/>
          <w:lang w:eastAsia="ja-JP"/>
        </w:rPr>
      </w:pPr>
      <w:r>
        <w:rPr>
          <w:rFonts w:eastAsiaTheme="minorEastAsia"/>
          <w:lang w:eastAsia="ja-JP"/>
        </w:rPr>
        <w:t xml:space="preserve">Granular Shoulder </w:t>
      </w:r>
      <w:r w:rsidRPr="000204D4">
        <w:rPr>
          <w:rFonts w:eastAsiaTheme="minorEastAsia"/>
          <w:lang w:eastAsia="ja-JP"/>
        </w:rPr>
        <w:t xml:space="preserve">shall be paid at their respective contract unit rate. In addition to state in Clause 112, the contract unit rate shall be the final compensation for </w:t>
      </w:r>
      <w:r>
        <w:rPr>
          <w:rFonts w:eastAsiaTheme="minorEastAsia"/>
          <w:lang w:eastAsia="ja-JP"/>
        </w:rPr>
        <w:t xml:space="preserve">all </w:t>
      </w:r>
      <w:r w:rsidRPr="000204D4">
        <w:rPr>
          <w:rFonts w:eastAsiaTheme="minorEastAsia"/>
          <w:lang w:eastAsia="ja-JP"/>
        </w:rPr>
        <w:t>cost</w:t>
      </w:r>
      <w:r>
        <w:rPr>
          <w:rFonts w:eastAsiaTheme="minorEastAsia"/>
          <w:lang w:eastAsia="ja-JP"/>
        </w:rPr>
        <w:t>s</w:t>
      </w:r>
      <w:r w:rsidRPr="000204D4">
        <w:rPr>
          <w:rFonts w:eastAsiaTheme="minorEastAsia"/>
          <w:lang w:eastAsia="ja-JP"/>
        </w:rPr>
        <w:t xml:space="preserve"> required to complete the work complying with the requirement</w:t>
      </w:r>
      <w:r>
        <w:rPr>
          <w:rFonts w:eastAsiaTheme="minorEastAsia"/>
          <w:lang w:eastAsia="ja-JP"/>
        </w:rPr>
        <w:t xml:space="preserve">s of these Specifications </w:t>
      </w:r>
    </w:p>
    <w:p w14:paraId="6DE91737" w14:textId="77777777" w:rsidR="00EB799D" w:rsidRPr="00795C32" w:rsidRDefault="000204D4" w:rsidP="00E84EAB">
      <w:pPr>
        <w:pStyle w:val="Text1"/>
        <w:rPr>
          <w:rFonts w:eastAsiaTheme="minorEastAsia"/>
          <w:lang w:eastAsia="ja-JP"/>
        </w:rPr>
      </w:pPr>
      <w:r>
        <w:rPr>
          <w:rFonts w:eastAsiaTheme="minorEastAsia"/>
          <w:lang w:eastAsia="ja-JP"/>
        </w:rPr>
        <w:t>Granular S</w:t>
      </w:r>
      <w:r w:rsidR="0008040E">
        <w:rPr>
          <w:rFonts w:eastAsiaTheme="minorEastAsia"/>
          <w:lang w:eastAsia="ja-JP"/>
        </w:rPr>
        <w:t>houlders</w:t>
      </w:r>
      <w:r w:rsidR="00EB799D" w:rsidRPr="00B20741">
        <w:rPr>
          <w:rFonts w:eastAsiaTheme="minorEastAsia"/>
          <w:lang w:eastAsia="ja-JP"/>
        </w:rPr>
        <w:t xml:space="preserve"> </w:t>
      </w:r>
      <w:r w:rsidR="00EB799D">
        <w:rPr>
          <w:rFonts w:eastAsiaTheme="minorEastAsia"/>
          <w:lang w:eastAsia="ja-JP"/>
        </w:rPr>
        <w:t>shall be subject for payment only after completion and testing re</w:t>
      </w:r>
      <w:r>
        <w:rPr>
          <w:rFonts w:eastAsiaTheme="minorEastAsia"/>
          <w:lang w:eastAsia="ja-JP"/>
        </w:rPr>
        <w:t>sults approved by the Engineer</w:t>
      </w:r>
      <w:r w:rsidR="00EB799D">
        <w:rPr>
          <w:rFonts w:eastAsiaTheme="minorEastAsia"/>
          <w:lang w:eastAsia="ja-JP"/>
        </w:rPr>
        <w:t>:</w:t>
      </w:r>
    </w:p>
    <w:p w14:paraId="222C8ED8" w14:textId="77777777" w:rsidR="00EB799D" w:rsidRPr="00371230" w:rsidRDefault="00EB799D" w:rsidP="00EB799D">
      <w:pPr>
        <w:pStyle w:val="Note"/>
      </w:pPr>
    </w:p>
    <w:tbl>
      <w:tblPr>
        <w:tblStyle w:val="TableNormal"/>
        <w:tblW w:w="8659" w:type="dxa"/>
        <w:jc w:val="right"/>
        <w:tblLayout w:type="fixed"/>
        <w:tblLook w:val="01E0" w:firstRow="1" w:lastRow="1" w:firstColumn="1" w:lastColumn="1" w:noHBand="0" w:noVBand="0"/>
      </w:tblPr>
      <w:tblGrid>
        <w:gridCol w:w="1277"/>
        <w:gridCol w:w="6237"/>
        <w:gridCol w:w="1145"/>
      </w:tblGrid>
      <w:tr w:rsidR="00EB799D" w14:paraId="0E577E5B" w14:textId="77777777" w:rsidTr="00D637E6">
        <w:trPr>
          <w:trHeight w:val="397"/>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270C3AC" w14:textId="77777777" w:rsidR="00EB799D" w:rsidRDefault="00EB799D" w:rsidP="00D637E6">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B0F50BC" w14:textId="77777777" w:rsidR="00EB799D" w:rsidRDefault="00EB799D" w:rsidP="00D637E6">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5991F6D" w14:textId="77777777" w:rsidR="00EB799D" w:rsidRDefault="00EB799D" w:rsidP="00D637E6">
            <w:pPr>
              <w:pStyle w:val="tittleinsidetables"/>
              <w:rPr>
                <w:szCs w:val="24"/>
              </w:rPr>
            </w:pPr>
            <w:r>
              <w:t>Unit</w:t>
            </w:r>
          </w:p>
        </w:tc>
      </w:tr>
      <w:tr w:rsidR="00B1455A" w14:paraId="5DAA3478" w14:textId="77777777" w:rsidTr="00DA47D7">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31DBA75" w14:textId="4E19D170" w:rsidR="00B1455A" w:rsidRDefault="00E914B9" w:rsidP="00B1455A">
            <w:pPr>
              <w:pStyle w:val="TableParagraph"/>
              <w:jc w:val="center"/>
            </w:pPr>
            <w:r>
              <w:rPr>
                <w:b/>
              </w:rPr>
              <w:t>1204</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14F387B7" w14:textId="6BB66DA0" w:rsidR="00B1455A" w:rsidRDefault="00B1455A" w:rsidP="00B1455A">
            <w:pPr>
              <w:pStyle w:val="TableParagraph"/>
              <w:rPr>
                <w:szCs w:val="24"/>
                <w:lang w:eastAsia="ja-JP"/>
              </w:rPr>
            </w:pPr>
            <w:r>
              <w:rPr>
                <w:b/>
                <w:lang w:eastAsia="ja-JP"/>
              </w:rPr>
              <w:t>Shoulder</w:t>
            </w:r>
            <w:r w:rsidR="00BC2F69">
              <w:rPr>
                <w:b/>
                <w:lang w:eastAsia="ja-JP"/>
              </w:rPr>
              <w:t>s</w:t>
            </w:r>
          </w:p>
        </w:tc>
      </w:tr>
      <w:tr w:rsidR="00EB799D" w14:paraId="2F423036" w14:textId="77777777" w:rsidTr="00A80151">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D970FF2" w14:textId="5455BE6D" w:rsidR="00EB799D" w:rsidRDefault="00E914B9" w:rsidP="00D637E6">
            <w:pPr>
              <w:pStyle w:val="TableParagraph"/>
              <w:jc w:val="center"/>
            </w:pPr>
            <w:r>
              <w:t>1204</w:t>
            </w:r>
            <w:r w:rsidR="00EB799D">
              <w:t>-</w:t>
            </w:r>
            <w:r w:rsidR="00B1455A">
              <w:t>1</w:t>
            </w:r>
          </w:p>
        </w:tc>
        <w:tc>
          <w:tcPr>
            <w:tcW w:w="6237" w:type="dxa"/>
            <w:tcBorders>
              <w:top w:val="single" w:sz="8" w:space="0" w:color="000000"/>
              <w:left w:val="single" w:sz="8" w:space="0" w:color="000000"/>
              <w:bottom w:val="single" w:sz="8" w:space="0" w:color="000000"/>
              <w:right w:val="single" w:sz="8" w:space="0" w:color="000000"/>
            </w:tcBorders>
            <w:vAlign w:val="center"/>
          </w:tcPr>
          <w:p w14:paraId="374B9B2B" w14:textId="1C714A59" w:rsidR="00EB799D" w:rsidRPr="0087536D" w:rsidRDefault="0008040E" w:rsidP="00D637E6">
            <w:pPr>
              <w:pStyle w:val="TableParagraph"/>
              <w:rPr>
                <w:lang w:eastAsia="ja-JP"/>
              </w:rPr>
            </w:pPr>
            <w:r w:rsidRPr="0008040E">
              <w:rPr>
                <w:lang w:eastAsia="ja-JP"/>
              </w:rPr>
              <w:t>Granular Shoulder</w:t>
            </w:r>
            <w:r w:rsidR="00DB6A9B">
              <w:rPr>
                <w:lang w:eastAsia="ja-JP"/>
              </w:rPr>
              <w:t xml:space="preserve"> (Subbase)</w:t>
            </w:r>
          </w:p>
        </w:tc>
        <w:tc>
          <w:tcPr>
            <w:tcW w:w="1145" w:type="dxa"/>
            <w:tcBorders>
              <w:top w:val="single" w:sz="8" w:space="0" w:color="000000"/>
              <w:left w:val="single" w:sz="8" w:space="0" w:color="000000"/>
              <w:bottom w:val="single" w:sz="8" w:space="0" w:color="000000"/>
              <w:right w:val="single" w:sz="8" w:space="0" w:color="000000"/>
            </w:tcBorders>
            <w:vAlign w:val="center"/>
          </w:tcPr>
          <w:p w14:paraId="6A8C9BCE" w14:textId="77777777" w:rsidR="00EB799D" w:rsidRPr="00CE3858" w:rsidRDefault="00EB799D" w:rsidP="00D637E6">
            <w:pPr>
              <w:pStyle w:val="TableParagraph"/>
              <w:jc w:val="center"/>
              <w:rPr>
                <w:szCs w:val="24"/>
                <w:lang w:eastAsia="ja-JP"/>
              </w:rPr>
            </w:pPr>
            <w:proofErr w:type="spellStart"/>
            <w:r>
              <w:rPr>
                <w:szCs w:val="24"/>
                <w:lang w:eastAsia="ja-JP"/>
              </w:rPr>
              <w:t>cu.m</w:t>
            </w:r>
            <w:proofErr w:type="spellEnd"/>
            <w:r>
              <w:rPr>
                <w:szCs w:val="24"/>
                <w:lang w:eastAsia="ja-JP"/>
              </w:rPr>
              <w:t>.</w:t>
            </w:r>
          </w:p>
        </w:tc>
      </w:tr>
    </w:tbl>
    <w:p w14:paraId="424AA5D1" w14:textId="1DB24365" w:rsidR="00E914B9" w:rsidRDefault="00E914B9" w:rsidP="00BC2F69">
      <w:pPr>
        <w:pStyle w:val="Note"/>
      </w:pPr>
    </w:p>
    <w:p w14:paraId="514C57EB" w14:textId="6717E6A0" w:rsidR="00BC2F69" w:rsidRDefault="00BC2F69" w:rsidP="00BC2F69">
      <w:pPr>
        <w:pStyle w:val="insertordelete"/>
      </w:pPr>
      <w:r>
        <w:t>(2)</w:t>
      </w:r>
      <w:r>
        <w:tab/>
        <w:t>Add the following new Sub-Section at the end of Section 1200: “</w:t>
      </w:r>
      <w:r w:rsidRPr="00BC2F69">
        <w:t xml:space="preserve">Subbase, Base, Hard Shoulder </w:t>
      </w:r>
      <w:r>
        <w:t>a</w:t>
      </w:r>
      <w:r w:rsidRPr="00BC2F69">
        <w:t>nd Gravel Wearing Course</w:t>
      </w:r>
      <w:r>
        <w:t>”:</w:t>
      </w:r>
    </w:p>
    <w:p w14:paraId="1AF78230" w14:textId="77777777" w:rsidR="00BC2F69" w:rsidRDefault="00BC2F69" w:rsidP="00BC2F69">
      <w:pPr>
        <w:pStyle w:val="Note"/>
      </w:pPr>
    </w:p>
    <w:p w14:paraId="3C6B7858" w14:textId="62FDCB9C" w:rsidR="00BC2F69" w:rsidRPr="00BC2F69" w:rsidRDefault="00BC2F69" w:rsidP="00BC2F69">
      <w:pPr>
        <w:pStyle w:val="101"/>
      </w:pPr>
      <w:bookmarkStart w:id="447" w:name="_Toc509394798"/>
      <w:r w:rsidRPr="00BC2F69">
        <w:t>1208</w:t>
      </w:r>
      <w:r w:rsidRPr="00BC2F69">
        <w:tab/>
        <w:t>CR</w:t>
      </w:r>
      <w:r w:rsidR="00315819">
        <w:t>U</w:t>
      </w:r>
      <w:r w:rsidRPr="00BC2F69">
        <w:t>SHED AGGREGATE SUBBASE AND BASE</w:t>
      </w:r>
      <w:bookmarkEnd w:id="447"/>
    </w:p>
    <w:p w14:paraId="78D5B8CC" w14:textId="045D5ECA" w:rsidR="00BC2F69" w:rsidRPr="001C7CA5" w:rsidRDefault="00BC2F69" w:rsidP="00BC2F69">
      <w:pPr>
        <w:pStyle w:val="11"/>
      </w:pPr>
      <w:r w:rsidRPr="001C7CA5">
        <w:rPr>
          <w:rFonts w:hint="eastAsia"/>
        </w:rPr>
        <w:t>(</w:t>
      </w:r>
      <w:r>
        <w:t>1</w:t>
      </w:r>
      <w:r w:rsidRPr="001C7CA5">
        <w:rPr>
          <w:rFonts w:hint="eastAsia"/>
        </w:rPr>
        <w:t>)</w:t>
      </w:r>
      <w:r w:rsidRPr="001C7CA5">
        <w:rPr>
          <w:rFonts w:hint="eastAsia"/>
        </w:rPr>
        <w:tab/>
      </w:r>
      <w:r>
        <w:t>Description</w:t>
      </w:r>
    </w:p>
    <w:p w14:paraId="3A1F4F90" w14:textId="0D80A26C" w:rsidR="00BC2F69" w:rsidRPr="001A19FB" w:rsidRDefault="00BC2F69" w:rsidP="00BC2F69">
      <w:pPr>
        <w:pStyle w:val="Text1"/>
        <w:rPr>
          <w:rFonts w:eastAsiaTheme="minorEastAsia"/>
          <w:lang w:eastAsia="ja-JP"/>
        </w:rPr>
      </w:pPr>
      <w:r w:rsidRPr="00BC2F69">
        <w:rPr>
          <w:rFonts w:eastAsiaTheme="minorEastAsia"/>
          <w:lang w:eastAsia="ja-JP"/>
        </w:rPr>
        <w:t xml:space="preserve">This work consists of supplying, processing, hauling, spreading, watering, and compacting </w:t>
      </w:r>
      <w:r w:rsidR="00B46B28">
        <w:rPr>
          <w:rFonts w:eastAsiaTheme="minorEastAsia"/>
          <w:lang w:eastAsia="ja-JP"/>
        </w:rPr>
        <w:t>cru</w:t>
      </w:r>
      <w:r w:rsidR="00C72665">
        <w:rPr>
          <w:rFonts w:eastAsiaTheme="minorEastAsia"/>
          <w:lang w:eastAsia="ja-JP"/>
        </w:rPr>
        <w:t xml:space="preserve">shed and </w:t>
      </w:r>
      <w:r w:rsidRPr="00BC2F69">
        <w:rPr>
          <w:rFonts w:eastAsiaTheme="minorEastAsia"/>
          <w:lang w:eastAsia="ja-JP"/>
        </w:rPr>
        <w:t>graded aggregates on a prepared and accepted surface, in accordance with details shown in the Drawings or as directed by the Engineer. Processing shall include, crushing</w:t>
      </w:r>
      <w:r w:rsidR="00C72665">
        <w:rPr>
          <w:rFonts w:eastAsiaTheme="minorEastAsia"/>
          <w:lang w:eastAsia="ja-JP"/>
        </w:rPr>
        <w:t xml:space="preserve"> of rock material extracted from tunnel excavation</w:t>
      </w:r>
      <w:r w:rsidRPr="00BC2F69">
        <w:rPr>
          <w:rFonts w:eastAsiaTheme="minorEastAsia"/>
          <w:lang w:eastAsia="ja-JP"/>
        </w:rPr>
        <w:t xml:space="preserve">, </w:t>
      </w:r>
      <w:r w:rsidR="00C72665">
        <w:t>sieved and graded, stockpiled</w:t>
      </w:r>
      <w:r w:rsidRPr="00BC2F69">
        <w:rPr>
          <w:rFonts w:eastAsiaTheme="minorEastAsia"/>
          <w:lang w:eastAsia="ja-JP"/>
        </w:rPr>
        <w:t xml:space="preserve">, </w:t>
      </w:r>
      <w:r w:rsidR="00C72665">
        <w:t>hauling, forming, watering and compaction, testing for approval</w:t>
      </w:r>
      <w:r w:rsidR="00C72665" w:rsidRPr="00BC2F69">
        <w:rPr>
          <w:rFonts w:eastAsiaTheme="minorEastAsia"/>
          <w:lang w:eastAsia="ja-JP"/>
        </w:rPr>
        <w:t xml:space="preserve"> </w:t>
      </w:r>
      <w:r w:rsidRPr="00BC2F69">
        <w:rPr>
          <w:rFonts w:eastAsiaTheme="minorEastAsia"/>
          <w:lang w:eastAsia="ja-JP"/>
        </w:rPr>
        <w:t>and any other operation necessary to produce a material conforming to the requirement</w:t>
      </w:r>
      <w:r>
        <w:rPr>
          <w:rFonts w:eastAsiaTheme="minorEastAsia"/>
          <w:lang w:eastAsia="ja-JP"/>
        </w:rPr>
        <w:t>s of this Specification Section</w:t>
      </w:r>
      <w:r w:rsidRPr="001A19FB">
        <w:rPr>
          <w:rFonts w:eastAsiaTheme="minorEastAsia"/>
          <w:lang w:eastAsia="ja-JP"/>
        </w:rPr>
        <w:t>.</w:t>
      </w:r>
    </w:p>
    <w:p w14:paraId="1679108D" w14:textId="0047A071" w:rsidR="00C72665" w:rsidRDefault="00C72665" w:rsidP="00C72665">
      <w:pPr>
        <w:pStyle w:val="11"/>
      </w:pPr>
      <w:r>
        <w:t>(2)</w:t>
      </w:r>
      <w:r>
        <w:tab/>
        <w:t>Material Sources</w:t>
      </w:r>
    </w:p>
    <w:p w14:paraId="3D7CB51C" w14:textId="3D09DC4E" w:rsidR="00C72665" w:rsidRDefault="00C72665" w:rsidP="00C72665">
      <w:pPr>
        <w:pStyle w:val="Text1"/>
      </w:pPr>
      <w:r>
        <w:t>Base and Subbase courses shall consist of the graded aggregate prepared from the rock material extrac</w:t>
      </w:r>
      <w:r w:rsidR="00B76B68">
        <w:t>ted from the tunnel excavation</w:t>
      </w:r>
      <w:r w:rsidR="001879D7">
        <w:t xml:space="preserve">, </w:t>
      </w:r>
      <w:r w:rsidR="001879D7" w:rsidRPr="0091589E">
        <w:t>or from an approved source</w:t>
      </w:r>
      <w:r w:rsidR="001879D7">
        <w:t>,</w:t>
      </w:r>
      <w:r w:rsidR="00B76B68">
        <w:t xml:space="preserve"> and </w:t>
      </w:r>
      <w:r>
        <w:t xml:space="preserve">processed in an appropriate crushing-plant approved </w:t>
      </w:r>
      <w:r w:rsidR="00B76B68">
        <w:t>for the Project.</w:t>
      </w:r>
    </w:p>
    <w:p w14:paraId="1CC06253" w14:textId="3068679F" w:rsidR="00B76B68" w:rsidRPr="00B76B68" w:rsidRDefault="00B76B68" w:rsidP="00B76B68">
      <w:pPr>
        <w:pStyle w:val="Text1"/>
        <w:rPr>
          <w:b/>
        </w:rPr>
      </w:pPr>
      <w:r w:rsidRPr="00B76B68">
        <w:rPr>
          <w:b/>
        </w:rPr>
        <w:t>(3)</w:t>
      </w:r>
      <w:r w:rsidRPr="00B76B68">
        <w:rPr>
          <w:b/>
        </w:rPr>
        <w:tab/>
        <w:t>Crushing, Screening and Mixing</w:t>
      </w:r>
    </w:p>
    <w:p w14:paraId="0B5FA1A5" w14:textId="7EF63B3C" w:rsidR="00B76B68" w:rsidRDefault="00B76B68" w:rsidP="00B76B68">
      <w:pPr>
        <w:pStyle w:val="Text1"/>
      </w:pPr>
      <w:r>
        <w:t xml:space="preserve">Crushing shall be carried out in accordance with the method statement prepared by the Contractor subjected to a review and approval by the Engineer. The statement shall include details for crushing, screening and proportioning of materials and their subsequent mixing. </w:t>
      </w:r>
    </w:p>
    <w:p w14:paraId="5D47F38A" w14:textId="041552E4" w:rsidR="00B76B68" w:rsidRPr="00B76B68" w:rsidRDefault="00B76B68" w:rsidP="00B76B68">
      <w:pPr>
        <w:pStyle w:val="Text1"/>
        <w:rPr>
          <w:rFonts w:eastAsiaTheme="minorEastAsia"/>
          <w:lang w:eastAsia="ja-JP"/>
        </w:rPr>
      </w:pPr>
      <w:r>
        <w:rPr>
          <w:rFonts w:eastAsiaTheme="minorEastAsia" w:hint="eastAsia"/>
          <w:lang w:eastAsia="ja-JP"/>
        </w:rPr>
        <w:t xml:space="preserve">Mixing shall be </w:t>
      </w:r>
      <w:r>
        <w:rPr>
          <w:rFonts w:eastAsiaTheme="minorEastAsia"/>
          <w:lang w:eastAsia="ja-JP"/>
        </w:rPr>
        <w:t xml:space="preserve">made </w:t>
      </w:r>
      <w:r>
        <w:rPr>
          <w:rFonts w:eastAsiaTheme="minorEastAsia" w:hint="eastAsia"/>
          <w:lang w:eastAsia="ja-JP"/>
        </w:rPr>
        <w:t xml:space="preserve">exclusively </w:t>
      </w:r>
      <w:r>
        <w:rPr>
          <w:rFonts w:eastAsiaTheme="minorEastAsia"/>
          <w:lang w:eastAsia="ja-JP"/>
        </w:rPr>
        <w:t xml:space="preserve">with rock aggregates prepared in the approved crashing plants, and </w:t>
      </w:r>
      <w:r w:rsidR="00336D7F">
        <w:rPr>
          <w:rFonts w:eastAsiaTheme="minorEastAsia"/>
          <w:lang w:eastAsia="ja-JP"/>
        </w:rPr>
        <w:t>using the rock material extracted from tunnel excavation.</w:t>
      </w:r>
    </w:p>
    <w:p w14:paraId="743CBC60" w14:textId="7174CB00" w:rsidR="00C72665" w:rsidRDefault="00336D7F" w:rsidP="00336D7F">
      <w:pPr>
        <w:pStyle w:val="11"/>
      </w:pPr>
      <w:r>
        <w:t>(4)</w:t>
      </w:r>
      <w:r>
        <w:tab/>
      </w:r>
      <w:r w:rsidR="00C72665">
        <w:t>Storage, Mixing, and Handling of Materials</w:t>
      </w:r>
    </w:p>
    <w:p w14:paraId="59139A79" w14:textId="77777777" w:rsidR="00C72665" w:rsidRDefault="00C72665" w:rsidP="00336D7F">
      <w:pPr>
        <w:pStyle w:val="aText2"/>
      </w:pPr>
      <w:r>
        <w:t>(a)</w:t>
      </w:r>
      <w:r>
        <w:tab/>
        <w:t>Materials shall be so stored and handled as to ensure the preservation of their quality and fitness for construction. Materials, even though approved before storage or handling, may again be inspected and tested prior to use. Stored materials shall be located to facilitate prompt inspection.</w:t>
      </w:r>
    </w:p>
    <w:p w14:paraId="6019E780" w14:textId="3346F2DB" w:rsidR="00C72665" w:rsidRDefault="00C72665" w:rsidP="00336D7F">
      <w:pPr>
        <w:pStyle w:val="aText2"/>
      </w:pPr>
      <w:r>
        <w:t>(b)</w:t>
      </w:r>
      <w:r>
        <w:tab/>
        <w:t xml:space="preserve">Handling and stockpiling of aggregates </w:t>
      </w:r>
      <w:r w:rsidR="00336D7F">
        <w:t>subjected to</w:t>
      </w:r>
      <w:r>
        <w:t xml:space="preserve"> the approval </w:t>
      </w:r>
      <w:r w:rsidR="00336D7F">
        <w:t>by</w:t>
      </w:r>
      <w:r>
        <w:t xml:space="preserve"> the Engineer, and always </w:t>
      </w:r>
      <w:r w:rsidR="00336D7F">
        <w:t xml:space="preserve">shall </w:t>
      </w:r>
      <w:r>
        <w:t xml:space="preserve">be </w:t>
      </w:r>
      <w:r w:rsidR="00336D7F">
        <w:t>made in a way to avoid</w:t>
      </w:r>
      <w:r>
        <w:t xml:space="preserve"> contamination.</w:t>
      </w:r>
      <w:r w:rsidR="00336D7F">
        <w:t xml:space="preserve"> To avoid segregation, graded crushed stone shall be moistened when being handled and shall not be stockpiled in heaps higher than 5 m.</w:t>
      </w:r>
    </w:p>
    <w:p w14:paraId="5CD307A5" w14:textId="77777777" w:rsidR="00C72665" w:rsidRDefault="00C72665" w:rsidP="00336D7F">
      <w:pPr>
        <w:pStyle w:val="aText2"/>
      </w:pPr>
      <w:r>
        <w:t>(c)</w:t>
      </w:r>
      <w:r>
        <w:tab/>
        <w:t>Aggregate stockpiles for base course shall be protected from rain to prevent saturation of the aggregates, which would result in a reduction in the quality of the placed material or adversely affect the placement of the material.</w:t>
      </w:r>
    </w:p>
    <w:p w14:paraId="26D91F3B" w14:textId="77777777" w:rsidR="00C72665" w:rsidRDefault="00C72665" w:rsidP="00336D7F">
      <w:pPr>
        <w:pStyle w:val="aText2"/>
      </w:pPr>
      <w:r>
        <w:t>(d)</w:t>
      </w:r>
      <w:r>
        <w:tab/>
        <w:t>Where materials of different sizes are to be blended to meet the gradation, such blending shall be as directed by the Engineer and shall be accomplished prior to delivery to the roadway. Mixing of separate materials on the roadway by motor grader will not be permitted by the Engineer.</w:t>
      </w:r>
    </w:p>
    <w:p w14:paraId="728FEF8D" w14:textId="2B85DFA3" w:rsidR="00C72665" w:rsidRDefault="00336D7F" w:rsidP="00336D7F">
      <w:pPr>
        <w:pStyle w:val="11"/>
      </w:pPr>
      <w:r>
        <w:t>(5)</w:t>
      </w:r>
      <w:r>
        <w:tab/>
      </w:r>
      <w:r w:rsidR="00C72665">
        <w:t>Unacceptable Materials</w:t>
      </w:r>
    </w:p>
    <w:p w14:paraId="16E5DB40" w14:textId="01D133C8" w:rsidR="00C72665" w:rsidRDefault="00C72665" w:rsidP="00C72665">
      <w:pPr>
        <w:pStyle w:val="Text1"/>
      </w:pPr>
      <w:r>
        <w:t xml:space="preserve">Unless otherwise instructed by the Engineer, all materials that do not comply with the requirements of this Specification Section </w:t>
      </w:r>
      <w:r w:rsidR="00315819">
        <w:t>shall</w:t>
      </w:r>
      <w:r>
        <w:t xml:space="preserve"> be rejected and removed immediately from the</w:t>
      </w:r>
      <w:r w:rsidR="00336D7F">
        <w:t xml:space="preserve"> Site</w:t>
      </w:r>
      <w:r>
        <w:t>, and replaced if necessary, at the Contractor’s expense and without allowing any time extension to recover the delay due to this fault. Unacceptable materials of which defects can be corrected shall not be used until positive results of testing are obtained, and approval by the Engineer</w:t>
      </w:r>
      <w:r w:rsidR="00315819">
        <w:t xml:space="preserve"> is provided</w:t>
      </w:r>
      <w:r>
        <w:t>.</w:t>
      </w:r>
    </w:p>
    <w:p w14:paraId="0B18F6CD" w14:textId="695913C3" w:rsidR="00C72665" w:rsidRDefault="00315819" w:rsidP="00315819">
      <w:pPr>
        <w:pStyle w:val="11"/>
      </w:pPr>
      <w:r>
        <w:t>(6)</w:t>
      </w:r>
      <w:r>
        <w:tab/>
      </w:r>
      <w:r w:rsidR="00C72665">
        <w:t>Aggregate Material Requirements</w:t>
      </w:r>
    </w:p>
    <w:p w14:paraId="57C0D410" w14:textId="3ACD655F" w:rsidR="00C72665" w:rsidRDefault="00C72665" w:rsidP="00C72665">
      <w:pPr>
        <w:pStyle w:val="Text1"/>
      </w:pPr>
      <w:r>
        <w:t xml:space="preserve">The aggregate subbase and base shall consist of hard, durable particles of fragments of </w:t>
      </w:r>
      <w:r w:rsidR="00315819">
        <w:t>rock</w:t>
      </w:r>
      <w:r>
        <w:t xml:space="preserve"> crushed to the size and </w:t>
      </w:r>
      <w:r w:rsidR="00315819">
        <w:t>conforming to</w:t>
      </w:r>
      <w:r>
        <w:t xml:space="preserve"> </w:t>
      </w:r>
      <w:r w:rsidR="00315819">
        <w:t xml:space="preserve">requirements </w:t>
      </w:r>
      <w:r>
        <w:t xml:space="preserve">of this Specification Section. The </w:t>
      </w:r>
      <w:r w:rsidR="00B46B28">
        <w:t>crushed</w:t>
      </w:r>
      <w:r w:rsidR="00315819">
        <w:t xml:space="preserve"> </w:t>
      </w:r>
      <w:r>
        <w:t xml:space="preserve">aggregate </w:t>
      </w:r>
      <w:r w:rsidR="00B46B28">
        <w:t xml:space="preserve">prepared for </w:t>
      </w:r>
      <w:r>
        <w:t>subbase and base shall be cleaned and free from vegetable matters, lumps or balls of clay and other deleterious substances. The materials shall be of such nature that it can be compacted readily to form a firm, and stable subbase or base.</w:t>
      </w:r>
    </w:p>
    <w:p w14:paraId="4329B3EE" w14:textId="169A9D01" w:rsidR="00C72665" w:rsidRDefault="00C72665" w:rsidP="00C72665">
      <w:pPr>
        <w:pStyle w:val="Text1"/>
      </w:pPr>
      <w:r>
        <w:t>The material for subbase and base shall conform to the grading requirements shown in Table</w:t>
      </w:r>
      <w:r w:rsidR="00B46B28">
        <w:rPr>
          <w:rFonts w:cs="Times New Roman"/>
        </w:rPr>
        <w:t> </w:t>
      </w:r>
      <w:r w:rsidR="00B46B28">
        <w:t>12-1</w:t>
      </w:r>
      <w:r>
        <w:t>:</w:t>
      </w:r>
    </w:p>
    <w:p w14:paraId="4485F007" w14:textId="4B45D081" w:rsidR="00B46B28" w:rsidRPr="00B46B28" w:rsidRDefault="00B46B28" w:rsidP="00B46B28">
      <w:pPr>
        <w:pStyle w:val="Text1"/>
        <w:jc w:val="center"/>
        <w:rPr>
          <w:b/>
          <w:sz w:val="22"/>
        </w:rPr>
      </w:pPr>
      <w:r w:rsidRPr="00B46B28">
        <w:rPr>
          <w:b/>
          <w:sz w:val="22"/>
        </w:rPr>
        <w:t xml:space="preserve">Table </w:t>
      </w:r>
      <w:r>
        <w:rPr>
          <w:b/>
          <w:sz w:val="22"/>
        </w:rPr>
        <w:t>12-</w:t>
      </w:r>
      <w:r w:rsidRPr="00B46B28">
        <w:rPr>
          <w:b/>
          <w:sz w:val="22"/>
        </w:rPr>
        <w:t>1 Grading Requirements for Aggregate</w:t>
      </w:r>
    </w:p>
    <w:tbl>
      <w:tblPr>
        <w:tblStyle w:val="TableNormal"/>
        <w:tblW w:w="8647" w:type="dxa"/>
        <w:jc w:val="right"/>
        <w:tblLayout w:type="fixed"/>
        <w:tblLook w:val="01E0" w:firstRow="1" w:lastRow="1" w:firstColumn="1" w:lastColumn="1" w:noHBand="0" w:noVBand="0"/>
      </w:tblPr>
      <w:tblGrid>
        <w:gridCol w:w="3392"/>
        <w:gridCol w:w="2694"/>
        <w:gridCol w:w="2561"/>
      </w:tblGrid>
      <w:tr w:rsidR="00204C61" w14:paraId="1D7F7F69" w14:textId="77777777" w:rsidTr="00CE67EB">
        <w:trPr>
          <w:trHeight w:val="284"/>
          <w:jc w:val="right"/>
        </w:trPr>
        <w:tc>
          <w:tcPr>
            <w:tcW w:w="3392" w:type="dxa"/>
            <w:vMerge w:val="restart"/>
            <w:tcBorders>
              <w:top w:val="single" w:sz="8" w:space="0" w:color="000000"/>
              <w:left w:val="single" w:sz="8" w:space="0" w:color="000000"/>
              <w:right w:val="single" w:sz="8" w:space="0" w:color="000000"/>
            </w:tcBorders>
            <w:shd w:val="clear" w:color="auto" w:fill="DBE5F1" w:themeFill="accent1" w:themeFillTint="33"/>
            <w:vAlign w:val="center"/>
          </w:tcPr>
          <w:p w14:paraId="348A2E26" w14:textId="77777777" w:rsidR="00204C61" w:rsidRDefault="00204C61" w:rsidP="00476CEE">
            <w:pPr>
              <w:pStyle w:val="tittleinsidetables"/>
              <w:rPr>
                <w:szCs w:val="24"/>
              </w:rPr>
            </w:pPr>
            <w:r w:rsidRPr="00B46B28">
              <w:rPr>
                <w:szCs w:val="24"/>
              </w:rPr>
              <w:t>Sieve Designation</w:t>
            </w:r>
          </w:p>
          <w:p w14:paraId="473DFA76" w14:textId="3E00DA37" w:rsidR="0092660D" w:rsidRDefault="0092660D" w:rsidP="00476CEE">
            <w:pPr>
              <w:pStyle w:val="tittleinsidetables"/>
              <w:rPr>
                <w:szCs w:val="24"/>
              </w:rPr>
            </w:pPr>
            <w:r>
              <w:rPr>
                <w:szCs w:val="24"/>
              </w:rPr>
              <w:t>(mm)</w:t>
            </w:r>
          </w:p>
        </w:tc>
        <w:tc>
          <w:tcPr>
            <w:tcW w:w="5255" w:type="dxa"/>
            <w:gridSpan w:val="2"/>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D48DF26" w14:textId="72ADD1E2" w:rsidR="00204C61" w:rsidRDefault="00204C61" w:rsidP="00476CEE">
            <w:pPr>
              <w:pStyle w:val="tittleinsidetables"/>
              <w:rPr>
                <w:szCs w:val="24"/>
              </w:rPr>
            </w:pPr>
            <w:r w:rsidRPr="00B46B28">
              <w:rPr>
                <w:szCs w:val="24"/>
              </w:rPr>
              <w:t xml:space="preserve">Mass Percent Passing </w:t>
            </w:r>
            <w:r w:rsidRPr="00B46B28">
              <w:rPr>
                <w:szCs w:val="24"/>
                <w:vertAlign w:val="superscript"/>
              </w:rPr>
              <w:t>(*)</w:t>
            </w:r>
          </w:p>
        </w:tc>
      </w:tr>
      <w:tr w:rsidR="00204C61" w14:paraId="6BD11986" w14:textId="77777777" w:rsidTr="00204C61">
        <w:trPr>
          <w:trHeight w:val="284"/>
          <w:jc w:val="right"/>
        </w:trPr>
        <w:tc>
          <w:tcPr>
            <w:tcW w:w="3392" w:type="dxa"/>
            <w:vMerge/>
            <w:tcBorders>
              <w:left w:val="single" w:sz="8" w:space="0" w:color="000000"/>
              <w:right w:val="single" w:sz="8" w:space="0" w:color="000000"/>
            </w:tcBorders>
            <w:vAlign w:val="center"/>
          </w:tcPr>
          <w:p w14:paraId="323ADF7E" w14:textId="77777777" w:rsidR="00204C61" w:rsidRDefault="00204C61" w:rsidP="00476CEE">
            <w:pPr>
              <w:pStyle w:val="TableParagraph"/>
              <w:jc w:val="center"/>
            </w:pPr>
          </w:p>
        </w:tc>
        <w:tc>
          <w:tcPr>
            <w:tcW w:w="269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A944564" w14:textId="1D14DC3E" w:rsidR="00204C61" w:rsidRPr="00B46B28" w:rsidRDefault="00204C61" w:rsidP="00B46B28">
            <w:pPr>
              <w:pStyle w:val="TableParagraph"/>
              <w:jc w:val="center"/>
              <w:rPr>
                <w:b/>
                <w:sz w:val="21"/>
                <w:lang w:eastAsia="ja-JP"/>
              </w:rPr>
            </w:pPr>
            <w:r w:rsidRPr="00B46B28">
              <w:rPr>
                <w:rFonts w:hint="eastAsia"/>
                <w:b/>
                <w:sz w:val="21"/>
                <w:lang w:eastAsia="ja-JP"/>
              </w:rPr>
              <w:t>Base</w:t>
            </w:r>
          </w:p>
        </w:tc>
        <w:tc>
          <w:tcPr>
            <w:tcW w:w="256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6DF1008" w14:textId="77777777" w:rsidR="00204C61" w:rsidRPr="00B46B28" w:rsidRDefault="00204C61" w:rsidP="00B46B28">
            <w:pPr>
              <w:pStyle w:val="TableParagraph"/>
              <w:jc w:val="center"/>
              <w:rPr>
                <w:b/>
                <w:sz w:val="21"/>
                <w:szCs w:val="24"/>
                <w:lang w:eastAsia="ja-JP"/>
              </w:rPr>
            </w:pPr>
            <w:r w:rsidRPr="00B46B28">
              <w:rPr>
                <w:rFonts w:hint="eastAsia"/>
                <w:b/>
                <w:sz w:val="21"/>
                <w:szCs w:val="24"/>
                <w:lang w:eastAsia="ja-JP"/>
              </w:rPr>
              <w:t>Subbase</w:t>
            </w:r>
          </w:p>
        </w:tc>
      </w:tr>
      <w:tr w:rsidR="00204C61" w14:paraId="39FAE132" w14:textId="77777777" w:rsidTr="00204C61">
        <w:trPr>
          <w:trHeight w:val="284"/>
          <w:jc w:val="right"/>
        </w:trPr>
        <w:tc>
          <w:tcPr>
            <w:tcW w:w="3392" w:type="dxa"/>
            <w:vMerge/>
            <w:tcBorders>
              <w:left w:val="single" w:sz="8" w:space="0" w:color="000000"/>
              <w:bottom w:val="single" w:sz="8" w:space="0" w:color="000000"/>
              <w:right w:val="single" w:sz="8" w:space="0" w:color="000000"/>
            </w:tcBorders>
            <w:vAlign w:val="center"/>
          </w:tcPr>
          <w:p w14:paraId="344DFD4F" w14:textId="77777777" w:rsidR="00204C61" w:rsidRDefault="00204C61" w:rsidP="00476CEE">
            <w:pPr>
              <w:pStyle w:val="TableParagraph"/>
              <w:jc w:val="center"/>
            </w:pPr>
          </w:p>
        </w:tc>
        <w:tc>
          <w:tcPr>
            <w:tcW w:w="269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EFBA1A2" w14:textId="2C6CA163" w:rsidR="00204C61" w:rsidRPr="00B46B28" w:rsidRDefault="00204C61" w:rsidP="00B46B28">
            <w:pPr>
              <w:pStyle w:val="TableParagraph"/>
              <w:jc w:val="center"/>
              <w:rPr>
                <w:b/>
                <w:sz w:val="21"/>
                <w:lang w:eastAsia="ja-JP"/>
              </w:rPr>
            </w:pPr>
            <w:proofErr w:type="spellStart"/>
            <w:r w:rsidRPr="00B46B28">
              <w:rPr>
                <w:b/>
                <w:sz w:val="21"/>
                <w:lang w:eastAsia="ja-JP"/>
              </w:rPr>
              <w:t>Dmax</w:t>
            </w:r>
            <w:proofErr w:type="spellEnd"/>
            <w:r w:rsidRPr="00B46B28">
              <w:rPr>
                <w:b/>
                <w:sz w:val="21"/>
                <w:lang w:eastAsia="ja-JP"/>
              </w:rPr>
              <w:t xml:space="preserve"> = 25mm</w:t>
            </w:r>
          </w:p>
        </w:tc>
        <w:tc>
          <w:tcPr>
            <w:tcW w:w="256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67486D7" w14:textId="2DA6C42E" w:rsidR="00204C61" w:rsidRPr="00B46B28" w:rsidRDefault="00204C61" w:rsidP="00B46B28">
            <w:pPr>
              <w:pStyle w:val="TableParagraph"/>
              <w:jc w:val="center"/>
              <w:rPr>
                <w:b/>
                <w:sz w:val="21"/>
                <w:lang w:eastAsia="ja-JP"/>
              </w:rPr>
            </w:pPr>
            <w:proofErr w:type="spellStart"/>
            <w:r w:rsidRPr="00B46B28">
              <w:rPr>
                <w:b/>
                <w:sz w:val="21"/>
                <w:lang w:eastAsia="ja-JP"/>
              </w:rPr>
              <w:t>Dmax</w:t>
            </w:r>
            <w:proofErr w:type="spellEnd"/>
            <w:r w:rsidRPr="00B46B28">
              <w:rPr>
                <w:b/>
                <w:sz w:val="21"/>
                <w:lang w:eastAsia="ja-JP"/>
              </w:rPr>
              <w:t xml:space="preserve"> = 50mm</w:t>
            </w:r>
          </w:p>
        </w:tc>
      </w:tr>
      <w:tr w:rsidR="00204C61" w14:paraId="1E34E969" w14:textId="77777777" w:rsidTr="00204C61">
        <w:trPr>
          <w:trHeight w:val="284"/>
          <w:jc w:val="right"/>
        </w:trPr>
        <w:tc>
          <w:tcPr>
            <w:tcW w:w="3392" w:type="dxa"/>
            <w:tcBorders>
              <w:top w:val="single" w:sz="8" w:space="0" w:color="000000"/>
              <w:left w:val="single" w:sz="8" w:space="0" w:color="000000"/>
              <w:bottom w:val="single" w:sz="8" w:space="0" w:color="000000"/>
              <w:right w:val="single" w:sz="8" w:space="0" w:color="000000"/>
            </w:tcBorders>
          </w:tcPr>
          <w:p w14:paraId="53BF1F83" w14:textId="4F5CEAD3" w:rsidR="00204C61" w:rsidRDefault="00204C61" w:rsidP="00F65314">
            <w:pPr>
              <w:pStyle w:val="TableParagraph"/>
              <w:jc w:val="center"/>
            </w:pPr>
            <w:r w:rsidRPr="003D3564">
              <w:t>50</w:t>
            </w:r>
          </w:p>
        </w:tc>
        <w:tc>
          <w:tcPr>
            <w:tcW w:w="2694" w:type="dxa"/>
            <w:tcBorders>
              <w:top w:val="single" w:sz="8" w:space="0" w:color="000000"/>
              <w:left w:val="single" w:sz="8" w:space="0" w:color="000000"/>
              <w:bottom w:val="single" w:sz="8" w:space="0" w:color="000000"/>
              <w:right w:val="single" w:sz="8" w:space="0" w:color="000000"/>
            </w:tcBorders>
            <w:vAlign w:val="center"/>
          </w:tcPr>
          <w:p w14:paraId="6628BA9B" w14:textId="5BF52FA3" w:rsidR="00204C61" w:rsidRDefault="0092660D" w:rsidP="00F65314">
            <w:pPr>
              <w:pStyle w:val="TableParagraph"/>
              <w:jc w:val="center"/>
            </w:pPr>
            <w:r>
              <w:t>-</w:t>
            </w:r>
          </w:p>
        </w:tc>
        <w:tc>
          <w:tcPr>
            <w:tcW w:w="2561" w:type="dxa"/>
            <w:tcBorders>
              <w:top w:val="single" w:sz="8" w:space="0" w:color="000000"/>
              <w:left w:val="single" w:sz="8" w:space="0" w:color="000000"/>
              <w:bottom w:val="single" w:sz="8" w:space="0" w:color="000000"/>
              <w:right w:val="single" w:sz="8" w:space="0" w:color="000000"/>
            </w:tcBorders>
            <w:vAlign w:val="center"/>
          </w:tcPr>
          <w:p w14:paraId="438BBA3A" w14:textId="7FF757E4" w:rsidR="00204C61" w:rsidRPr="0087536D" w:rsidRDefault="00204C61" w:rsidP="00F65314">
            <w:pPr>
              <w:pStyle w:val="TableParagraph"/>
              <w:jc w:val="center"/>
              <w:rPr>
                <w:lang w:eastAsia="ja-JP"/>
              </w:rPr>
            </w:pPr>
            <w:r w:rsidRPr="00F57B25">
              <w:t>100</w:t>
            </w:r>
          </w:p>
        </w:tc>
      </w:tr>
      <w:tr w:rsidR="0092660D" w14:paraId="579214C2" w14:textId="77777777" w:rsidTr="00204C61">
        <w:trPr>
          <w:trHeight w:val="284"/>
          <w:jc w:val="right"/>
        </w:trPr>
        <w:tc>
          <w:tcPr>
            <w:tcW w:w="3392" w:type="dxa"/>
            <w:tcBorders>
              <w:top w:val="single" w:sz="8" w:space="0" w:color="000000"/>
              <w:left w:val="single" w:sz="8" w:space="0" w:color="000000"/>
              <w:bottom w:val="single" w:sz="8" w:space="0" w:color="000000"/>
              <w:right w:val="single" w:sz="8" w:space="0" w:color="000000"/>
            </w:tcBorders>
          </w:tcPr>
          <w:p w14:paraId="2D1F0462" w14:textId="242FE6B3" w:rsidR="0092660D" w:rsidRPr="003D3564" w:rsidRDefault="0092660D" w:rsidP="00F65314">
            <w:pPr>
              <w:pStyle w:val="TableParagraph"/>
              <w:jc w:val="center"/>
              <w:rPr>
                <w:lang w:eastAsia="ja-JP"/>
              </w:rPr>
            </w:pPr>
            <w:r>
              <w:rPr>
                <w:rFonts w:hint="eastAsia"/>
                <w:lang w:eastAsia="ja-JP"/>
              </w:rPr>
              <w:t>37.5</w:t>
            </w:r>
          </w:p>
        </w:tc>
        <w:tc>
          <w:tcPr>
            <w:tcW w:w="2694" w:type="dxa"/>
            <w:tcBorders>
              <w:top w:val="single" w:sz="8" w:space="0" w:color="000000"/>
              <w:left w:val="single" w:sz="8" w:space="0" w:color="000000"/>
              <w:bottom w:val="single" w:sz="8" w:space="0" w:color="000000"/>
              <w:right w:val="single" w:sz="8" w:space="0" w:color="000000"/>
            </w:tcBorders>
            <w:vAlign w:val="center"/>
          </w:tcPr>
          <w:p w14:paraId="19F7E817" w14:textId="5648F30B" w:rsidR="0092660D" w:rsidRDefault="0092660D" w:rsidP="00F65314">
            <w:pPr>
              <w:pStyle w:val="TableParagraph"/>
              <w:jc w:val="center"/>
              <w:rPr>
                <w:lang w:eastAsia="ja-JP"/>
              </w:rPr>
            </w:pPr>
            <w:r>
              <w:rPr>
                <w:rFonts w:hint="eastAsia"/>
                <w:lang w:eastAsia="ja-JP"/>
              </w:rPr>
              <w:t>-</w:t>
            </w:r>
          </w:p>
        </w:tc>
        <w:tc>
          <w:tcPr>
            <w:tcW w:w="2561" w:type="dxa"/>
            <w:tcBorders>
              <w:top w:val="single" w:sz="8" w:space="0" w:color="000000"/>
              <w:left w:val="single" w:sz="8" w:space="0" w:color="000000"/>
              <w:bottom w:val="single" w:sz="8" w:space="0" w:color="000000"/>
              <w:right w:val="single" w:sz="8" w:space="0" w:color="000000"/>
            </w:tcBorders>
            <w:vAlign w:val="center"/>
          </w:tcPr>
          <w:p w14:paraId="568F6E94" w14:textId="3E52C2EC" w:rsidR="0092660D" w:rsidRPr="00F57B25" w:rsidRDefault="0092660D" w:rsidP="00F65314">
            <w:pPr>
              <w:pStyle w:val="TableParagraph"/>
              <w:jc w:val="center"/>
              <w:rPr>
                <w:lang w:eastAsia="ja-JP"/>
              </w:rPr>
            </w:pPr>
            <w:r>
              <w:rPr>
                <w:rFonts w:hint="eastAsia"/>
                <w:lang w:eastAsia="ja-JP"/>
              </w:rPr>
              <w:t>97-100</w:t>
            </w:r>
          </w:p>
        </w:tc>
      </w:tr>
      <w:tr w:rsidR="00204C61" w14:paraId="36ACE341" w14:textId="77777777" w:rsidTr="00204C61">
        <w:trPr>
          <w:trHeight w:val="284"/>
          <w:jc w:val="right"/>
        </w:trPr>
        <w:tc>
          <w:tcPr>
            <w:tcW w:w="3392" w:type="dxa"/>
            <w:tcBorders>
              <w:top w:val="single" w:sz="8" w:space="0" w:color="000000"/>
              <w:left w:val="single" w:sz="8" w:space="0" w:color="000000"/>
              <w:bottom w:val="single" w:sz="8" w:space="0" w:color="000000"/>
              <w:right w:val="single" w:sz="8" w:space="0" w:color="000000"/>
            </w:tcBorders>
          </w:tcPr>
          <w:p w14:paraId="229D7A2B" w14:textId="3AA96F41" w:rsidR="00204C61" w:rsidRDefault="00204C61" w:rsidP="00F65314">
            <w:pPr>
              <w:pStyle w:val="TableParagraph"/>
              <w:jc w:val="center"/>
            </w:pPr>
            <w:r w:rsidRPr="003D3564">
              <w:t>25</w:t>
            </w:r>
          </w:p>
        </w:tc>
        <w:tc>
          <w:tcPr>
            <w:tcW w:w="2694" w:type="dxa"/>
            <w:tcBorders>
              <w:top w:val="single" w:sz="8" w:space="0" w:color="000000"/>
              <w:left w:val="single" w:sz="8" w:space="0" w:color="000000"/>
              <w:bottom w:val="single" w:sz="8" w:space="0" w:color="000000"/>
              <w:right w:val="single" w:sz="8" w:space="0" w:color="000000"/>
            </w:tcBorders>
            <w:vAlign w:val="center"/>
          </w:tcPr>
          <w:p w14:paraId="0E647B99" w14:textId="103E9E40" w:rsidR="00204C61" w:rsidRDefault="0092660D" w:rsidP="00F65314">
            <w:pPr>
              <w:pStyle w:val="TableParagraph"/>
              <w:jc w:val="center"/>
            </w:pPr>
            <w:r>
              <w:t>100</w:t>
            </w:r>
          </w:p>
        </w:tc>
        <w:tc>
          <w:tcPr>
            <w:tcW w:w="2561" w:type="dxa"/>
            <w:tcBorders>
              <w:top w:val="single" w:sz="8" w:space="0" w:color="000000"/>
              <w:left w:val="single" w:sz="8" w:space="0" w:color="000000"/>
              <w:bottom w:val="single" w:sz="8" w:space="0" w:color="000000"/>
              <w:right w:val="single" w:sz="8" w:space="0" w:color="000000"/>
            </w:tcBorders>
            <w:vAlign w:val="center"/>
          </w:tcPr>
          <w:p w14:paraId="3FE643FF" w14:textId="7EA69410" w:rsidR="00204C61" w:rsidRPr="0087536D" w:rsidRDefault="0092660D" w:rsidP="00F65314">
            <w:pPr>
              <w:pStyle w:val="TableParagraph"/>
              <w:jc w:val="center"/>
              <w:rPr>
                <w:lang w:eastAsia="ja-JP"/>
              </w:rPr>
            </w:pPr>
            <w:r>
              <w:rPr>
                <w:rFonts w:hint="eastAsia"/>
                <w:lang w:eastAsia="ja-JP"/>
              </w:rPr>
              <w:t>-</w:t>
            </w:r>
          </w:p>
        </w:tc>
      </w:tr>
      <w:tr w:rsidR="0092660D" w14:paraId="2707B6DA" w14:textId="77777777" w:rsidTr="00204C61">
        <w:trPr>
          <w:trHeight w:val="284"/>
          <w:jc w:val="right"/>
        </w:trPr>
        <w:tc>
          <w:tcPr>
            <w:tcW w:w="3392" w:type="dxa"/>
            <w:tcBorders>
              <w:top w:val="single" w:sz="8" w:space="0" w:color="000000"/>
              <w:left w:val="single" w:sz="8" w:space="0" w:color="000000"/>
              <w:bottom w:val="single" w:sz="8" w:space="0" w:color="000000"/>
              <w:right w:val="single" w:sz="8" w:space="0" w:color="000000"/>
            </w:tcBorders>
          </w:tcPr>
          <w:p w14:paraId="715B9AEE" w14:textId="7978DC8F" w:rsidR="0092660D" w:rsidRPr="003D3564" w:rsidRDefault="0092660D" w:rsidP="00F65314">
            <w:pPr>
              <w:pStyle w:val="TableParagraph"/>
              <w:jc w:val="center"/>
              <w:rPr>
                <w:lang w:eastAsia="ja-JP"/>
              </w:rPr>
            </w:pPr>
            <w:r>
              <w:rPr>
                <w:rFonts w:hint="eastAsia"/>
                <w:lang w:eastAsia="ja-JP"/>
              </w:rPr>
              <w:t>19</w:t>
            </w:r>
          </w:p>
        </w:tc>
        <w:tc>
          <w:tcPr>
            <w:tcW w:w="2694" w:type="dxa"/>
            <w:tcBorders>
              <w:top w:val="single" w:sz="8" w:space="0" w:color="000000"/>
              <w:left w:val="single" w:sz="8" w:space="0" w:color="000000"/>
              <w:bottom w:val="single" w:sz="8" w:space="0" w:color="000000"/>
              <w:right w:val="single" w:sz="8" w:space="0" w:color="000000"/>
            </w:tcBorders>
            <w:vAlign w:val="center"/>
          </w:tcPr>
          <w:p w14:paraId="62537E2A" w14:textId="5160984F" w:rsidR="0092660D" w:rsidRPr="00F57B25" w:rsidRDefault="0092660D" w:rsidP="00F65314">
            <w:pPr>
              <w:pStyle w:val="TableParagraph"/>
              <w:jc w:val="center"/>
              <w:rPr>
                <w:lang w:eastAsia="ja-JP"/>
              </w:rPr>
            </w:pPr>
            <w:r>
              <w:rPr>
                <w:rFonts w:hint="eastAsia"/>
                <w:lang w:eastAsia="ja-JP"/>
              </w:rPr>
              <w:t>86-100</w:t>
            </w:r>
          </w:p>
        </w:tc>
        <w:tc>
          <w:tcPr>
            <w:tcW w:w="2561" w:type="dxa"/>
            <w:tcBorders>
              <w:top w:val="single" w:sz="8" w:space="0" w:color="000000"/>
              <w:left w:val="single" w:sz="8" w:space="0" w:color="000000"/>
              <w:bottom w:val="single" w:sz="8" w:space="0" w:color="000000"/>
              <w:right w:val="single" w:sz="8" w:space="0" w:color="000000"/>
            </w:tcBorders>
            <w:vAlign w:val="center"/>
          </w:tcPr>
          <w:p w14:paraId="381C0C11" w14:textId="2C801DBD" w:rsidR="0092660D" w:rsidRPr="00F57B25" w:rsidRDefault="0092660D" w:rsidP="00F65314">
            <w:pPr>
              <w:pStyle w:val="TableParagraph"/>
              <w:jc w:val="center"/>
              <w:rPr>
                <w:lang w:eastAsia="ja-JP"/>
              </w:rPr>
            </w:pPr>
            <w:r>
              <w:rPr>
                <w:rFonts w:hint="eastAsia"/>
                <w:lang w:eastAsia="ja-JP"/>
              </w:rPr>
              <w:t>-</w:t>
            </w:r>
          </w:p>
        </w:tc>
      </w:tr>
      <w:tr w:rsidR="00204C61" w14:paraId="0F5AE5C3" w14:textId="77777777" w:rsidTr="00204C61">
        <w:trPr>
          <w:trHeight w:val="284"/>
          <w:jc w:val="right"/>
        </w:trPr>
        <w:tc>
          <w:tcPr>
            <w:tcW w:w="3392" w:type="dxa"/>
            <w:tcBorders>
              <w:top w:val="single" w:sz="8" w:space="0" w:color="000000"/>
              <w:left w:val="single" w:sz="8" w:space="0" w:color="000000"/>
              <w:bottom w:val="single" w:sz="8" w:space="0" w:color="000000"/>
              <w:right w:val="single" w:sz="8" w:space="0" w:color="000000"/>
            </w:tcBorders>
          </w:tcPr>
          <w:p w14:paraId="4A852F05" w14:textId="111DD8D9" w:rsidR="00204C61" w:rsidRDefault="00204C61" w:rsidP="00F65314">
            <w:pPr>
              <w:pStyle w:val="TableParagraph"/>
              <w:jc w:val="center"/>
            </w:pPr>
            <w:r w:rsidRPr="003D3564">
              <w:t>9.5</w:t>
            </w:r>
          </w:p>
        </w:tc>
        <w:tc>
          <w:tcPr>
            <w:tcW w:w="2694" w:type="dxa"/>
            <w:tcBorders>
              <w:top w:val="single" w:sz="8" w:space="0" w:color="000000"/>
              <w:left w:val="single" w:sz="8" w:space="0" w:color="000000"/>
              <w:bottom w:val="single" w:sz="8" w:space="0" w:color="000000"/>
              <w:right w:val="single" w:sz="8" w:space="0" w:color="000000"/>
            </w:tcBorders>
            <w:vAlign w:val="center"/>
          </w:tcPr>
          <w:p w14:paraId="7269C275" w14:textId="192525E1" w:rsidR="00204C61" w:rsidRDefault="0092660D" w:rsidP="00F65314">
            <w:pPr>
              <w:pStyle w:val="TableParagraph"/>
              <w:jc w:val="center"/>
            </w:pPr>
            <w:r>
              <w:t>51-82</w:t>
            </w:r>
          </w:p>
        </w:tc>
        <w:tc>
          <w:tcPr>
            <w:tcW w:w="2561" w:type="dxa"/>
            <w:tcBorders>
              <w:top w:val="single" w:sz="8" w:space="0" w:color="000000"/>
              <w:left w:val="single" w:sz="8" w:space="0" w:color="000000"/>
              <w:bottom w:val="single" w:sz="8" w:space="0" w:color="000000"/>
              <w:right w:val="single" w:sz="8" w:space="0" w:color="000000"/>
            </w:tcBorders>
            <w:vAlign w:val="center"/>
          </w:tcPr>
          <w:p w14:paraId="5E55F511" w14:textId="70893547" w:rsidR="00204C61" w:rsidRPr="0087536D" w:rsidRDefault="0092660D" w:rsidP="00F65314">
            <w:pPr>
              <w:pStyle w:val="TableParagraph"/>
              <w:jc w:val="center"/>
              <w:rPr>
                <w:lang w:eastAsia="ja-JP"/>
              </w:rPr>
            </w:pPr>
            <w:r>
              <w:rPr>
                <w:rFonts w:hint="eastAsia"/>
                <w:lang w:eastAsia="ja-JP"/>
              </w:rPr>
              <w:t>-</w:t>
            </w:r>
          </w:p>
        </w:tc>
      </w:tr>
      <w:tr w:rsidR="00204C61" w14:paraId="62CE731D" w14:textId="77777777" w:rsidTr="00204C61">
        <w:trPr>
          <w:trHeight w:val="284"/>
          <w:jc w:val="right"/>
        </w:trPr>
        <w:tc>
          <w:tcPr>
            <w:tcW w:w="3392" w:type="dxa"/>
            <w:tcBorders>
              <w:top w:val="single" w:sz="8" w:space="0" w:color="000000"/>
              <w:left w:val="single" w:sz="8" w:space="0" w:color="000000"/>
              <w:bottom w:val="single" w:sz="8" w:space="0" w:color="000000"/>
              <w:right w:val="single" w:sz="8" w:space="0" w:color="000000"/>
            </w:tcBorders>
          </w:tcPr>
          <w:p w14:paraId="0EBE7A80" w14:textId="4114B434" w:rsidR="00204C61" w:rsidRDefault="00204C61" w:rsidP="00F65314">
            <w:pPr>
              <w:pStyle w:val="TableParagraph"/>
              <w:jc w:val="center"/>
            </w:pPr>
            <w:r w:rsidRPr="003D3564">
              <w:t>4.75</w:t>
            </w:r>
          </w:p>
        </w:tc>
        <w:tc>
          <w:tcPr>
            <w:tcW w:w="2694" w:type="dxa"/>
            <w:tcBorders>
              <w:top w:val="single" w:sz="8" w:space="0" w:color="000000"/>
              <w:left w:val="single" w:sz="8" w:space="0" w:color="000000"/>
              <w:bottom w:val="single" w:sz="8" w:space="0" w:color="000000"/>
              <w:right w:val="single" w:sz="8" w:space="0" w:color="000000"/>
            </w:tcBorders>
            <w:vAlign w:val="center"/>
          </w:tcPr>
          <w:p w14:paraId="3C6E2F68" w14:textId="71CCC354" w:rsidR="00204C61" w:rsidRDefault="0092660D" w:rsidP="00F65314">
            <w:pPr>
              <w:pStyle w:val="TableParagraph"/>
              <w:jc w:val="center"/>
            </w:pPr>
            <w:r>
              <w:t>36</w:t>
            </w:r>
            <w:r w:rsidR="00204C61" w:rsidRPr="00F57B25">
              <w:t>-</w:t>
            </w:r>
            <w:r>
              <w:t>64</w:t>
            </w:r>
          </w:p>
        </w:tc>
        <w:tc>
          <w:tcPr>
            <w:tcW w:w="2561" w:type="dxa"/>
            <w:tcBorders>
              <w:top w:val="single" w:sz="8" w:space="0" w:color="000000"/>
              <w:left w:val="single" w:sz="8" w:space="0" w:color="000000"/>
              <w:bottom w:val="single" w:sz="8" w:space="0" w:color="000000"/>
              <w:right w:val="single" w:sz="8" w:space="0" w:color="000000"/>
            </w:tcBorders>
            <w:vAlign w:val="center"/>
          </w:tcPr>
          <w:p w14:paraId="6A1D7761" w14:textId="31D11482" w:rsidR="00204C61" w:rsidRPr="0087536D" w:rsidRDefault="0092660D" w:rsidP="00F65314">
            <w:pPr>
              <w:pStyle w:val="TableParagraph"/>
              <w:jc w:val="center"/>
              <w:rPr>
                <w:lang w:eastAsia="ja-JP"/>
              </w:rPr>
            </w:pPr>
            <w:r>
              <w:t>40</w:t>
            </w:r>
            <w:r w:rsidR="00204C61" w:rsidRPr="00F57B25">
              <w:t>-60</w:t>
            </w:r>
          </w:p>
        </w:tc>
      </w:tr>
      <w:tr w:rsidR="00204C61" w14:paraId="2AD7E418" w14:textId="77777777" w:rsidTr="00204C61">
        <w:trPr>
          <w:trHeight w:val="284"/>
          <w:jc w:val="right"/>
        </w:trPr>
        <w:tc>
          <w:tcPr>
            <w:tcW w:w="3392" w:type="dxa"/>
            <w:tcBorders>
              <w:top w:val="single" w:sz="8" w:space="0" w:color="000000"/>
              <w:left w:val="single" w:sz="8" w:space="0" w:color="000000"/>
              <w:bottom w:val="single" w:sz="8" w:space="0" w:color="000000"/>
              <w:right w:val="single" w:sz="8" w:space="0" w:color="000000"/>
            </w:tcBorders>
          </w:tcPr>
          <w:p w14:paraId="526AD392" w14:textId="317BD038" w:rsidR="00204C61" w:rsidRDefault="00204C61" w:rsidP="00F65314">
            <w:pPr>
              <w:pStyle w:val="TableParagraph"/>
              <w:jc w:val="center"/>
            </w:pPr>
            <w:r w:rsidRPr="003D3564">
              <w:t>0.425</w:t>
            </w:r>
          </w:p>
        </w:tc>
        <w:tc>
          <w:tcPr>
            <w:tcW w:w="2694" w:type="dxa"/>
            <w:tcBorders>
              <w:top w:val="single" w:sz="8" w:space="0" w:color="000000"/>
              <w:left w:val="single" w:sz="8" w:space="0" w:color="000000"/>
              <w:bottom w:val="single" w:sz="8" w:space="0" w:color="000000"/>
              <w:right w:val="single" w:sz="8" w:space="0" w:color="000000"/>
            </w:tcBorders>
            <w:vAlign w:val="center"/>
          </w:tcPr>
          <w:p w14:paraId="67436480" w14:textId="3146A146" w:rsidR="00204C61" w:rsidRDefault="0092660D" w:rsidP="00F65314">
            <w:pPr>
              <w:pStyle w:val="TableParagraph"/>
              <w:jc w:val="center"/>
            </w:pPr>
            <w:r>
              <w:t>12</w:t>
            </w:r>
            <w:r w:rsidR="00204C61" w:rsidRPr="00F57B25">
              <w:t>-2</w:t>
            </w:r>
            <w:r>
              <w:t>6</w:t>
            </w:r>
          </w:p>
        </w:tc>
        <w:tc>
          <w:tcPr>
            <w:tcW w:w="2561" w:type="dxa"/>
            <w:tcBorders>
              <w:top w:val="single" w:sz="8" w:space="0" w:color="000000"/>
              <w:left w:val="single" w:sz="8" w:space="0" w:color="000000"/>
              <w:bottom w:val="single" w:sz="8" w:space="0" w:color="000000"/>
              <w:right w:val="single" w:sz="8" w:space="0" w:color="000000"/>
            </w:tcBorders>
            <w:vAlign w:val="center"/>
          </w:tcPr>
          <w:p w14:paraId="1F7361E3" w14:textId="5B627655" w:rsidR="00204C61" w:rsidRPr="0087536D" w:rsidRDefault="0092660D" w:rsidP="00F65314">
            <w:pPr>
              <w:pStyle w:val="TableParagraph"/>
              <w:jc w:val="center"/>
              <w:rPr>
                <w:lang w:eastAsia="ja-JP"/>
              </w:rPr>
            </w:pPr>
            <w:r>
              <w:t>-</w:t>
            </w:r>
          </w:p>
        </w:tc>
      </w:tr>
      <w:tr w:rsidR="00204C61" w14:paraId="42E58B75" w14:textId="77777777" w:rsidTr="00204C61">
        <w:trPr>
          <w:trHeight w:val="284"/>
          <w:jc w:val="right"/>
        </w:trPr>
        <w:tc>
          <w:tcPr>
            <w:tcW w:w="3392" w:type="dxa"/>
            <w:tcBorders>
              <w:top w:val="single" w:sz="8" w:space="0" w:color="000000"/>
              <w:left w:val="single" w:sz="8" w:space="0" w:color="000000"/>
              <w:bottom w:val="single" w:sz="8" w:space="0" w:color="000000"/>
              <w:right w:val="single" w:sz="8" w:space="0" w:color="000000"/>
            </w:tcBorders>
            <w:vAlign w:val="center"/>
          </w:tcPr>
          <w:p w14:paraId="353BF1AE" w14:textId="75EFAFAF" w:rsidR="00204C61" w:rsidRDefault="00204C61" w:rsidP="00F65314">
            <w:pPr>
              <w:pStyle w:val="TableParagraph"/>
              <w:jc w:val="center"/>
            </w:pPr>
            <w:r w:rsidRPr="003D3564">
              <w:t>0.075</w:t>
            </w:r>
          </w:p>
        </w:tc>
        <w:tc>
          <w:tcPr>
            <w:tcW w:w="2694" w:type="dxa"/>
            <w:tcBorders>
              <w:top w:val="single" w:sz="8" w:space="0" w:color="000000"/>
              <w:left w:val="single" w:sz="8" w:space="0" w:color="000000"/>
              <w:bottom w:val="single" w:sz="8" w:space="0" w:color="000000"/>
              <w:right w:val="single" w:sz="8" w:space="0" w:color="000000"/>
            </w:tcBorders>
            <w:vAlign w:val="center"/>
          </w:tcPr>
          <w:p w14:paraId="57B36478" w14:textId="235B932F" w:rsidR="00204C61" w:rsidRDefault="0092660D" w:rsidP="00F65314">
            <w:pPr>
              <w:pStyle w:val="TableParagraph"/>
              <w:jc w:val="center"/>
            </w:pPr>
            <w:r>
              <w:t>4</w:t>
            </w:r>
            <w:r w:rsidR="00204C61" w:rsidRPr="00F57B25">
              <w:t>-</w:t>
            </w:r>
            <w:r>
              <w:t>7</w:t>
            </w:r>
          </w:p>
        </w:tc>
        <w:tc>
          <w:tcPr>
            <w:tcW w:w="2561" w:type="dxa"/>
            <w:tcBorders>
              <w:top w:val="single" w:sz="8" w:space="0" w:color="000000"/>
              <w:left w:val="single" w:sz="8" w:space="0" w:color="000000"/>
              <w:bottom w:val="single" w:sz="8" w:space="0" w:color="000000"/>
              <w:right w:val="single" w:sz="8" w:space="0" w:color="000000"/>
            </w:tcBorders>
            <w:vAlign w:val="center"/>
          </w:tcPr>
          <w:p w14:paraId="18223BA5" w14:textId="1309072F" w:rsidR="00204C61" w:rsidRPr="0087536D" w:rsidRDefault="0092660D" w:rsidP="00F65314">
            <w:pPr>
              <w:pStyle w:val="TableParagraph"/>
              <w:jc w:val="center"/>
              <w:rPr>
                <w:lang w:eastAsia="ja-JP"/>
              </w:rPr>
            </w:pPr>
            <w:r>
              <w:t>4</w:t>
            </w:r>
            <w:r w:rsidR="00E47613">
              <w:t>-1</w:t>
            </w:r>
            <w:r>
              <w:t>2</w:t>
            </w:r>
          </w:p>
        </w:tc>
      </w:tr>
    </w:tbl>
    <w:p w14:paraId="48118641" w14:textId="73992571" w:rsidR="00F65314" w:rsidRDefault="00F65314" w:rsidP="00F65314">
      <w:pPr>
        <w:pStyle w:val="Note"/>
        <w:tabs>
          <w:tab w:val="clear" w:pos="578"/>
          <w:tab w:val="clear" w:pos="683"/>
        </w:tabs>
        <w:ind w:leftChars="773" w:left="1701"/>
        <w:jc w:val="both"/>
      </w:pPr>
      <w:r>
        <w:t xml:space="preserve">(*): Standard specifications for </w:t>
      </w:r>
      <w:r w:rsidR="005A0215">
        <w:t xml:space="preserve">aggregate subbase and </w:t>
      </w:r>
      <w:r>
        <w:t xml:space="preserve">base </w:t>
      </w:r>
      <w:r w:rsidR="005A0215">
        <w:t>courses by FHWA-FP2014</w:t>
      </w:r>
      <w:r>
        <w:t>.</w:t>
      </w:r>
    </w:p>
    <w:p w14:paraId="37128D53" w14:textId="7BDB6F26" w:rsidR="005267ED" w:rsidRDefault="005267ED" w:rsidP="005267ED">
      <w:pPr>
        <w:pStyle w:val="Text1"/>
      </w:pPr>
      <w:r>
        <w:t xml:space="preserve">The </w:t>
      </w:r>
      <w:r w:rsidR="00614437">
        <w:t>aggregate</w:t>
      </w:r>
      <w:r>
        <w:t xml:space="preserve"> subbase and base shall conform, through wet sieve testing, to the properties given in Table </w:t>
      </w:r>
      <w:r w:rsidR="00D9153F">
        <w:t>12-</w:t>
      </w:r>
      <w:r>
        <w:t>2.</w:t>
      </w:r>
    </w:p>
    <w:p w14:paraId="2C1A14D2" w14:textId="2E696E24" w:rsidR="00C72665" w:rsidRPr="005267ED" w:rsidRDefault="005267ED" w:rsidP="005267ED">
      <w:pPr>
        <w:pStyle w:val="Text1"/>
        <w:jc w:val="center"/>
        <w:rPr>
          <w:b/>
          <w:sz w:val="22"/>
        </w:rPr>
      </w:pPr>
      <w:r w:rsidRPr="005267ED">
        <w:rPr>
          <w:b/>
          <w:sz w:val="22"/>
        </w:rPr>
        <w:t xml:space="preserve">Table </w:t>
      </w:r>
      <w:r>
        <w:rPr>
          <w:b/>
          <w:sz w:val="22"/>
        </w:rPr>
        <w:t>1</w:t>
      </w:r>
      <w:r w:rsidR="00D9153F">
        <w:rPr>
          <w:b/>
          <w:sz w:val="22"/>
        </w:rPr>
        <w:t>2</w:t>
      </w:r>
      <w:r>
        <w:rPr>
          <w:b/>
          <w:sz w:val="22"/>
        </w:rPr>
        <w:t>-</w:t>
      </w:r>
      <w:r w:rsidRPr="005267ED">
        <w:rPr>
          <w:b/>
          <w:sz w:val="22"/>
        </w:rPr>
        <w:t>2 Aggregate Subbase and Base Properties</w:t>
      </w:r>
    </w:p>
    <w:tbl>
      <w:tblPr>
        <w:tblStyle w:val="TableNormal"/>
        <w:tblW w:w="8524" w:type="dxa"/>
        <w:jc w:val="right"/>
        <w:tblLayout w:type="fixed"/>
        <w:tblLook w:val="01E0" w:firstRow="1" w:lastRow="1" w:firstColumn="1" w:lastColumn="1" w:noHBand="0" w:noVBand="0"/>
      </w:tblPr>
      <w:tblGrid>
        <w:gridCol w:w="6227"/>
        <w:gridCol w:w="1333"/>
        <w:gridCol w:w="964"/>
      </w:tblGrid>
      <w:tr w:rsidR="005267ED" w14:paraId="7A592950" w14:textId="77777777" w:rsidTr="00B46829">
        <w:trPr>
          <w:trHeight w:val="284"/>
          <w:jc w:val="right"/>
        </w:trPr>
        <w:tc>
          <w:tcPr>
            <w:tcW w:w="622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E93F71A" w14:textId="5775D086" w:rsidR="005267ED" w:rsidRPr="005267ED" w:rsidRDefault="005267ED" w:rsidP="005267ED">
            <w:pPr>
              <w:pStyle w:val="TableParagraph"/>
              <w:spacing w:line="180" w:lineRule="atLeast"/>
              <w:jc w:val="center"/>
              <w:rPr>
                <w:b/>
                <w:sz w:val="20"/>
                <w:szCs w:val="20"/>
                <w:lang w:eastAsia="ja-JP"/>
              </w:rPr>
            </w:pPr>
            <w:r w:rsidRPr="005267ED">
              <w:rPr>
                <w:b/>
                <w:sz w:val="20"/>
                <w:szCs w:val="20"/>
                <w:lang w:eastAsia="ja-JP"/>
              </w:rPr>
              <w:t>Properties</w:t>
            </w:r>
          </w:p>
        </w:tc>
        <w:tc>
          <w:tcPr>
            <w:tcW w:w="1333"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362C777" w14:textId="2B5A82BC" w:rsidR="005267ED" w:rsidRPr="005267ED" w:rsidRDefault="005267ED" w:rsidP="005267ED">
            <w:pPr>
              <w:pStyle w:val="TableParagraph"/>
              <w:spacing w:line="180" w:lineRule="atLeast"/>
              <w:ind w:leftChars="0" w:left="0"/>
              <w:jc w:val="center"/>
              <w:rPr>
                <w:b/>
                <w:sz w:val="20"/>
                <w:szCs w:val="20"/>
                <w:lang w:eastAsia="ja-JP"/>
              </w:rPr>
            </w:pPr>
            <w:r w:rsidRPr="005267ED">
              <w:rPr>
                <w:rFonts w:hint="eastAsia"/>
                <w:b/>
                <w:sz w:val="20"/>
                <w:szCs w:val="20"/>
                <w:lang w:eastAsia="ja-JP"/>
              </w:rPr>
              <w:t>Base</w:t>
            </w:r>
          </w:p>
        </w:tc>
        <w:tc>
          <w:tcPr>
            <w:tcW w:w="96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BDFF8D1" w14:textId="49FF77D2" w:rsidR="005267ED" w:rsidRPr="005267ED" w:rsidRDefault="005267ED" w:rsidP="005267ED">
            <w:pPr>
              <w:pStyle w:val="TableParagraph"/>
              <w:spacing w:line="180" w:lineRule="atLeast"/>
              <w:ind w:leftChars="0" w:left="0"/>
              <w:jc w:val="center"/>
              <w:rPr>
                <w:b/>
                <w:sz w:val="20"/>
                <w:szCs w:val="20"/>
                <w:lang w:eastAsia="ja-JP"/>
              </w:rPr>
            </w:pPr>
            <w:r w:rsidRPr="005267ED">
              <w:rPr>
                <w:rFonts w:hint="eastAsia"/>
                <w:b/>
                <w:sz w:val="20"/>
                <w:szCs w:val="20"/>
                <w:lang w:eastAsia="ja-JP"/>
              </w:rPr>
              <w:t>Subbase</w:t>
            </w:r>
          </w:p>
        </w:tc>
      </w:tr>
      <w:tr w:rsidR="00816E69" w14:paraId="3145AFC3" w14:textId="77777777" w:rsidTr="00B46829">
        <w:trPr>
          <w:trHeight w:val="284"/>
          <w:jc w:val="right"/>
        </w:trPr>
        <w:tc>
          <w:tcPr>
            <w:tcW w:w="6227" w:type="dxa"/>
            <w:tcBorders>
              <w:top w:val="single" w:sz="8" w:space="0" w:color="000000"/>
              <w:left w:val="single" w:sz="8" w:space="0" w:color="000000"/>
              <w:bottom w:val="single" w:sz="8" w:space="0" w:color="000000"/>
              <w:right w:val="single" w:sz="8" w:space="0" w:color="000000"/>
            </w:tcBorders>
            <w:vAlign w:val="center"/>
          </w:tcPr>
          <w:p w14:paraId="21167270" w14:textId="50AC183E" w:rsidR="00816E69" w:rsidRPr="005267ED" w:rsidRDefault="00816E69" w:rsidP="00816E69">
            <w:pPr>
              <w:pStyle w:val="TableParagraph"/>
              <w:spacing w:line="180" w:lineRule="atLeast"/>
              <w:rPr>
                <w:sz w:val="20"/>
                <w:szCs w:val="20"/>
              </w:rPr>
            </w:pPr>
            <w:r w:rsidRPr="005267ED">
              <w:rPr>
                <w:sz w:val="20"/>
                <w:szCs w:val="20"/>
              </w:rPr>
              <w:t>Abrasion of Aggregate retained on 2.00 mm (No.10) sieve (AASHTO T96)</w:t>
            </w:r>
          </w:p>
        </w:tc>
        <w:tc>
          <w:tcPr>
            <w:tcW w:w="1333" w:type="dxa"/>
            <w:tcBorders>
              <w:top w:val="single" w:sz="8" w:space="0" w:color="000000"/>
              <w:left w:val="single" w:sz="8" w:space="0" w:color="000000"/>
              <w:bottom w:val="single" w:sz="8" w:space="0" w:color="000000"/>
              <w:right w:val="single" w:sz="8" w:space="0" w:color="000000"/>
            </w:tcBorders>
            <w:vAlign w:val="center"/>
          </w:tcPr>
          <w:p w14:paraId="7530F6B8" w14:textId="6C9F5BD8" w:rsidR="00816E69" w:rsidRPr="00816E69" w:rsidRDefault="00816E69" w:rsidP="00816E69">
            <w:pPr>
              <w:pStyle w:val="TableParagraph"/>
              <w:spacing w:line="180" w:lineRule="atLeast"/>
              <w:ind w:leftChars="0" w:left="0"/>
              <w:jc w:val="center"/>
              <w:rPr>
                <w:sz w:val="20"/>
                <w:szCs w:val="20"/>
                <w:lang w:eastAsia="ja-JP"/>
              </w:rPr>
            </w:pPr>
            <w:r w:rsidRPr="00816E69">
              <w:rPr>
                <w:sz w:val="20"/>
                <w:szCs w:val="20"/>
              </w:rPr>
              <w:t>45% max</w:t>
            </w:r>
          </w:p>
        </w:tc>
        <w:tc>
          <w:tcPr>
            <w:tcW w:w="964" w:type="dxa"/>
            <w:tcBorders>
              <w:top w:val="single" w:sz="8" w:space="0" w:color="000000"/>
              <w:left w:val="single" w:sz="8" w:space="0" w:color="000000"/>
              <w:bottom w:val="single" w:sz="8" w:space="0" w:color="000000"/>
              <w:right w:val="single" w:sz="8" w:space="0" w:color="000000"/>
            </w:tcBorders>
            <w:vAlign w:val="center"/>
          </w:tcPr>
          <w:p w14:paraId="7275EE59" w14:textId="0622D9A4" w:rsidR="00816E69" w:rsidRPr="00816E69" w:rsidRDefault="00816E69" w:rsidP="00816E69">
            <w:pPr>
              <w:pStyle w:val="TableParagraph"/>
              <w:spacing w:line="180" w:lineRule="atLeast"/>
              <w:ind w:leftChars="0" w:left="0"/>
              <w:jc w:val="center"/>
              <w:rPr>
                <w:sz w:val="20"/>
                <w:szCs w:val="20"/>
                <w:lang w:eastAsia="ja-JP"/>
              </w:rPr>
            </w:pPr>
            <w:r w:rsidRPr="00816E69">
              <w:rPr>
                <w:sz w:val="20"/>
                <w:szCs w:val="20"/>
              </w:rPr>
              <w:t>50% max</w:t>
            </w:r>
          </w:p>
        </w:tc>
      </w:tr>
      <w:tr w:rsidR="00816E69" w14:paraId="788C4700" w14:textId="77777777" w:rsidTr="00B46829">
        <w:trPr>
          <w:trHeight w:val="284"/>
          <w:jc w:val="right"/>
        </w:trPr>
        <w:tc>
          <w:tcPr>
            <w:tcW w:w="6227" w:type="dxa"/>
            <w:tcBorders>
              <w:top w:val="single" w:sz="8" w:space="0" w:color="000000"/>
              <w:left w:val="single" w:sz="8" w:space="0" w:color="000000"/>
              <w:bottom w:val="single" w:sz="8" w:space="0" w:color="000000"/>
              <w:right w:val="single" w:sz="8" w:space="0" w:color="000000"/>
            </w:tcBorders>
            <w:vAlign w:val="center"/>
          </w:tcPr>
          <w:p w14:paraId="6B3E534B" w14:textId="0AE9CFB7" w:rsidR="00816E69" w:rsidRPr="005267ED" w:rsidRDefault="00816E69" w:rsidP="00816E69">
            <w:pPr>
              <w:pStyle w:val="TableParagraph"/>
              <w:spacing w:line="180" w:lineRule="atLeast"/>
              <w:rPr>
                <w:sz w:val="20"/>
                <w:szCs w:val="20"/>
              </w:rPr>
            </w:pPr>
            <w:r w:rsidRPr="005267ED">
              <w:rPr>
                <w:sz w:val="20"/>
                <w:szCs w:val="20"/>
              </w:rPr>
              <w:t>Plasticity Index of Aggregate passing 0.425 mm (No. 40) sieve (AASHTO T90)</w:t>
            </w:r>
          </w:p>
        </w:tc>
        <w:tc>
          <w:tcPr>
            <w:tcW w:w="1333" w:type="dxa"/>
            <w:tcBorders>
              <w:top w:val="single" w:sz="8" w:space="0" w:color="000000"/>
              <w:left w:val="single" w:sz="8" w:space="0" w:color="000000"/>
              <w:bottom w:val="single" w:sz="8" w:space="0" w:color="000000"/>
              <w:right w:val="single" w:sz="8" w:space="0" w:color="000000"/>
            </w:tcBorders>
            <w:vAlign w:val="center"/>
          </w:tcPr>
          <w:p w14:paraId="510E5E4E" w14:textId="38935F5C" w:rsidR="00816E69" w:rsidRPr="00816E69" w:rsidRDefault="00816E69" w:rsidP="00816E69">
            <w:pPr>
              <w:pStyle w:val="TableParagraph"/>
              <w:spacing w:line="180" w:lineRule="atLeast"/>
              <w:ind w:leftChars="0" w:left="0"/>
              <w:jc w:val="center"/>
              <w:rPr>
                <w:sz w:val="20"/>
                <w:szCs w:val="20"/>
                <w:lang w:eastAsia="ja-JP"/>
              </w:rPr>
            </w:pPr>
            <w:r w:rsidRPr="00816E69">
              <w:rPr>
                <w:sz w:val="20"/>
                <w:szCs w:val="20"/>
              </w:rPr>
              <w:t>6 max</w:t>
            </w:r>
          </w:p>
        </w:tc>
        <w:tc>
          <w:tcPr>
            <w:tcW w:w="964" w:type="dxa"/>
            <w:tcBorders>
              <w:top w:val="single" w:sz="8" w:space="0" w:color="000000"/>
              <w:left w:val="single" w:sz="8" w:space="0" w:color="000000"/>
              <w:bottom w:val="single" w:sz="8" w:space="0" w:color="000000"/>
              <w:right w:val="single" w:sz="8" w:space="0" w:color="000000"/>
            </w:tcBorders>
            <w:vAlign w:val="center"/>
          </w:tcPr>
          <w:p w14:paraId="2F44AC21" w14:textId="02041936" w:rsidR="00816E69" w:rsidRPr="00816E69" w:rsidRDefault="00816E69" w:rsidP="00816E69">
            <w:pPr>
              <w:pStyle w:val="TableParagraph"/>
              <w:spacing w:line="180" w:lineRule="atLeast"/>
              <w:ind w:leftChars="0" w:left="0"/>
              <w:jc w:val="center"/>
              <w:rPr>
                <w:sz w:val="20"/>
                <w:szCs w:val="20"/>
                <w:lang w:eastAsia="ja-JP"/>
              </w:rPr>
            </w:pPr>
            <w:r w:rsidRPr="00816E69">
              <w:rPr>
                <w:sz w:val="20"/>
                <w:szCs w:val="20"/>
              </w:rPr>
              <w:t>6 max</w:t>
            </w:r>
          </w:p>
        </w:tc>
      </w:tr>
      <w:tr w:rsidR="00816E69" w14:paraId="08F99482" w14:textId="77777777" w:rsidTr="00B46829">
        <w:trPr>
          <w:trHeight w:val="284"/>
          <w:jc w:val="right"/>
        </w:trPr>
        <w:tc>
          <w:tcPr>
            <w:tcW w:w="6227" w:type="dxa"/>
            <w:tcBorders>
              <w:top w:val="single" w:sz="8" w:space="0" w:color="000000"/>
              <w:left w:val="single" w:sz="8" w:space="0" w:color="000000"/>
              <w:bottom w:val="single" w:sz="8" w:space="0" w:color="000000"/>
              <w:right w:val="single" w:sz="8" w:space="0" w:color="000000"/>
            </w:tcBorders>
            <w:vAlign w:val="center"/>
          </w:tcPr>
          <w:p w14:paraId="0B25E99C" w14:textId="0F63400E" w:rsidR="00816E69" w:rsidRPr="005267ED" w:rsidRDefault="00816E69" w:rsidP="00816E69">
            <w:pPr>
              <w:pStyle w:val="TableParagraph"/>
              <w:spacing w:line="180" w:lineRule="atLeast"/>
              <w:rPr>
                <w:sz w:val="20"/>
                <w:szCs w:val="20"/>
              </w:rPr>
            </w:pPr>
            <w:r w:rsidRPr="005267ED">
              <w:rPr>
                <w:sz w:val="20"/>
                <w:szCs w:val="20"/>
              </w:rPr>
              <w:t>Percent by weight of Aggregate retained on 2mm (No.10) sieve with one fractured face</w:t>
            </w:r>
          </w:p>
        </w:tc>
        <w:tc>
          <w:tcPr>
            <w:tcW w:w="1333" w:type="dxa"/>
            <w:tcBorders>
              <w:top w:val="single" w:sz="8" w:space="0" w:color="000000"/>
              <w:left w:val="single" w:sz="8" w:space="0" w:color="000000"/>
              <w:bottom w:val="single" w:sz="8" w:space="0" w:color="000000"/>
              <w:right w:val="single" w:sz="8" w:space="0" w:color="000000"/>
            </w:tcBorders>
            <w:vAlign w:val="center"/>
          </w:tcPr>
          <w:p w14:paraId="487FB061" w14:textId="08BE29DC" w:rsidR="00816E69" w:rsidRPr="00816E69" w:rsidRDefault="00816E69" w:rsidP="00816E69">
            <w:pPr>
              <w:pStyle w:val="TableParagraph"/>
              <w:spacing w:line="180" w:lineRule="atLeast"/>
              <w:ind w:leftChars="0" w:left="0"/>
              <w:jc w:val="center"/>
              <w:rPr>
                <w:sz w:val="20"/>
                <w:szCs w:val="20"/>
                <w:lang w:eastAsia="ja-JP"/>
              </w:rPr>
            </w:pPr>
            <w:r w:rsidRPr="00816E69">
              <w:rPr>
                <w:sz w:val="20"/>
                <w:szCs w:val="20"/>
              </w:rPr>
              <w:t>-</w:t>
            </w:r>
          </w:p>
        </w:tc>
        <w:tc>
          <w:tcPr>
            <w:tcW w:w="964" w:type="dxa"/>
            <w:tcBorders>
              <w:top w:val="single" w:sz="8" w:space="0" w:color="000000"/>
              <w:left w:val="single" w:sz="8" w:space="0" w:color="000000"/>
              <w:bottom w:val="single" w:sz="8" w:space="0" w:color="000000"/>
              <w:right w:val="single" w:sz="8" w:space="0" w:color="000000"/>
            </w:tcBorders>
            <w:vAlign w:val="center"/>
          </w:tcPr>
          <w:p w14:paraId="659E679B" w14:textId="7247DBAB" w:rsidR="00816E69" w:rsidRPr="00816E69" w:rsidRDefault="00816E69" w:rsidP="00816E69">
            <w:pPr>
              <w:pStyle w:val="TableParagraph"/>
              <w:spacing w:line="180" w:lineRule="atLeast"/>
              <w:ind w:leftChars="0" w:left="0"/>
              <w:jc w:val="center"/>
              <w:rPr>
                <w:sz w:val="20"/>
                <w:szCs w:val="20"/>
                <w:lang w:eastAsia="ja-JP"/>
              </w:rPr>
            </w:pPr>
            <w:r w:rsidRPr="00816E69">
              <w:rPr>
                <w:sz w:val="20"/>
                <w:szCs w:val="20"/>
              </w:rPr>
              <w:t>-</w:t>
            </w:r>
          </w:p>
        </w:tc>
      </w:tr>
      <w:tr w:rsidR="00816E69" w14:paraId="1165EF65" w14:textId="77777777" w:rsidTr="00B46829">
        <w:trPr>
          <w:trHeight w:val="284"/>
          <w:jc w:val="right"/>
        </w:trPr>
        <w:tc>
          <w:tcPr>
            <w:tcW w:w="6227" w:type="dxa"/>
            <w:tcBorders>
              <w:top w:val="single" w:sz="8" w:space="0" w:color="000000"/>
              <w:left w:val="single" w:sz="8" w:space="0" w:color="000000"/>
              <w:bottom w:val="single" w:sz="8" w:space="0" w:color="000000"/>
              <w:right w:val="single" w:sz="8" w:space="0" w:color="000000"/>
            </w:tcBorders>
            <w:vAlign w:val="center"/>
          </w:tcPr>
          <w:p w14:paraId="7456528C" w14:textId="3FF45F96" w:rsidR="00816E69" w:rsidRPr="005267ED" w:rsidRDefault="00816E69" w:rsidP="00816E69">
            <w:pPr>
              <w:pStyle w:val="TableParagraph"/>
              <w:spacing w:line="180" w:lineRule="atLeast"/>
              <w:rPr>
                <w:sz w:val="20"/>
                <w:szCs w:val="20"/>
              </w:rPr>
            </w:pPr>
            <w:r w:rsidRPr="005267ED">
              <w:rPr>
                <w:sz w:val="20"/>
                <w:szCs w:val="20"/>
              </w:rPr>
              <w:t>Liquid Limit of Aggregate passing 0.425 (No. 40) sieve (AASHTO T89)</w:t>
            </w:r>
          </w:p>
        </w:tc>
        <w:tc>
          <w:tcPr>
            <w:tcW w:w="1333" w:type="dxa"/>
            <w:tcBorders>
              <w:top w:val="single" w:sz="8" w:space="0" w:color="000000"/>
              <w:left w:val="single" w:sz="8" w:space="0" w:color="000000"/>
              <w:bottom w:val="single" w:sz="8" w:space="0" w:color="000000"/>
              <w:right w:val="single" w:sz="8" w:space="0" w:color="000000"/>
            </w:tcBorders>
            <w:vAlign w:val="center"/>
          </w:tcPr>
          <w:p w14:paraId="2EA9B122" w14:textId="0258A3CF" w:rsidR="00816E69" w:rsidRPr="00816E69" w:rsidRDefault="00816E69" w:rsidP="00816E69">
            <w:pPr>
              <w:pStyle w:val="TableParagraph"/>
              <w:spacing w:line="180" w:lineRule="atLeast"/>
              <w:ind w:leftChars="0" w:left="0"/>
              <w:jc w:val="center"/>
              <w:rPr>
                <w:sz w:val="20"/>
                <w:szCs w:val="20"/>
                <w:lang w:eastAsia="ja-JP"/>
              </w:rPr>
            </w:pPr>
            <w:r w:rsidRPr="00816E69">
              <w:rPr>
                <w:sz w:val="20"/>
                <w:szCs w:val="20"/>
              </w:rPr>
              <w:t>25 max</w:t>
            </w:r>
          </w:p>
        </w:tc>
        <w:tc>
          <w:tcPr>
            <w:tcW w:w="964" w:type="dxa"/>
            <w:tcBorders>
              <w:top w:val="single" w:sz="8" w:space="0" w:color="000000"/>
              <w:left w:val="single" w:sz="8" w:space="0" w:color="000000"/>
              <w:bottom w:val="single" w:sz="8" w:space="0" w:color="000000"/>
              <w:right w:val="single" w:sz="8" w:space="0" w:color="000000"/>
            </w:tcBorders>
            <w:vAlign w:val="center"/>
          </w:tcPr>
          <w:p w14:paraId="3EFD2AF6" w14:textId="49C33206" w:rsidR="00816E69" w:rsidRPr="00816E69" w:rsidRDefault="00816E69" w:rsidP="00816E69">
            <w:pPr>
              <w:pStyle w:val="TableParagraph"/>
              <w:spacing w:line="180" w:lineRule="atLeast"/>
              <w:ind w:leftChars="0" w:left="0"/>
              <w:jc w:val="center"/>
              <w:rPr>
                <w:sz w:val="20"/>
                <w:szCs w:val="20"/>
                <w:lang w:eastAsia="ja-JP"/>
              </w:rPr>
            </w:pPr>
            <w:r w:rsidRPr="00816E69">
              <w:rPr>
                <w:sz w:val="20"/>
                <w:szCs w:val="20"/>
              </w:rPr>
              <w:t>35 max</w:t>
            </w:r>
          </w:p>
        </w:tc>
      </w:tr>
      <w:tr w:rsidR="00816E69" w14:paraId="26785A54" w14:textId="77777777" w:rsidTr="00B46829">
        <w:trPr>
          <w:trHeight w:val="284"/>
          <w:jc w:val="right"/>
        </w:trPr>
        <w:tc>
          <w:tcPr>
            <w:tcW w:w="6227" w:type="dxa"/>
            <w:tcBorders>
              <w:top w:val="single" w:sz="8" w:space="0" w:color="000000"/>
              <w:left w:val="single" w:sz="8" w:space="0" w:color="000000"/>
              <w:bottom w:val="single" w:sz="8" w:space="0" w:color="000000"/>
              <w:right w:val="single" w:sz="8" w:space="0" w:color="000000"/>
            </w:tcBorders>
            <w:vAlign w:val="center"/>
          </w:tcPr>
          <w:p w14:paraId="516428CF" w14:textId="2CDB7F46" w:rsidR="00816E69" w:rsidRPr="005267ED" w:rsidRDefault="00816E69" w:rsidP="00816E69">
            <w:pPr>
              <w:pStyle w:val="TableParagraph"/>
              <w:spacing w:line="180" w:lineRule="atLeast"/>
              <w:rPr>
                <w:sz w:val="20"/>
                <w:szCs w:val="20"/>
              </w:rPr>
            </w:pPr>
            <w:r w:rsidRPr="005267ED">
              <w:rPr>
                <w:sz w:val="20"/>
                <w:szCs w:val="20"/>
              </w:rPr>
              <w:t>Soaked CBR (AASHTO</w:t>
            </w:r>
            <w:r>
              <w:rPr>
                <w:sz w:val="20"/>
                <w:szCs w:val="20"/>
              </w:rPr>
              <w:t> </w:t>
            </w:r>
            <w:r w:rsidRPr="005267ED">
              <w:rPr>
                <w:sz w:val="20"/>
                <w:szCs w:val="20"/>
              </w:rPr>
              <w:t xml:space="preserve">T193) at maximum </w:t>
            </w:r>
            <w:r>
              <w:rPr>
                <w:sz w:val="20"/>
                <w:szCs w:val="20"/>
              </w:rPr>
              <w:t>dry density according to AASHTO </w:t>
            </w:r>
            <w:r w:rsidRPr="005267ED">
              <w:rPr>
                <w:sz w:val="20"/>
                <w:szCs w:val="20"/>
              </w:rPr>
              <w:t>T180 Method D</w:t>
            </w:r>
          </w:p>
        </w:tc>
        <w:tc>
          <w:tcPr>
            <w:tcW w:w="1333" w:type="dxa"/>
            <w:tcBorders>
              <w:top w:val="single" w:sz="8" w:space="0" w:color="000000"/>
              <w:left w:val="single" w:sz="8" w:space="0" w:color="000000"/>
              <w:bottom w:val="single" w:sz="8" w:space="0" w:color="000000"/>
              <w:right w:val="single" w:sz="8" w:space="0" w:color="000000"/>
            </w:tcBorders>
            <w:vAlign w:val="center"/>
          </w:tcPr>
          <w:p w14:paraId="0A7E7714" w14:textId="1D90E93C" w:rsidR="00816E69" w:rsidRPr="00816E69" w:rsidRDefault="00816E69" w:rsidP="00816E69">
            <w:pPr>
              <w:pStyle w:val="TableParagraph"/>
              <w:spacing w:line="180" w:lineRule="atLeast"/>
              <w:ind w:leftChars="0" w:left="0"/>
              <w:jc w:val="center"/>
              <w:rPr>
                <w:sz w:val="20"/>
                <w:szCs w:val="20"/>
                <w:lang w:eastAsia="ja-JP"/>
              </w:rPr>
            </w:pPr>
            <w:r w:rsidRPr="00816E69">
              <w:rPr>
                <w:sz w:val="20"/>
                <w:szCs w:val="20"/>
              </w:rPr>
              <w:t>for material passing 19 mm sieve 80% min.</w:t>
            </w:r>
          </w:p>
        </w:tc>
        <w:tc>
          <w:tcPr>
            <w:tcW w:w="964" w:type="dxa"/>
            <w:tcBorders>
              <w:top w:val="single" w:sz="8" w:space="0" w:color="000000"/>
              <w:left w:val="single" w:sz="8" w:space="0" w:color="000000"/>
              <w:bottom w:val="single" w:sz="8" w:space="0" w:color="000000"/>
              <w:right w:val="single" w:sz="8" w:space="0" w:color="000000"/>
            </w:tcBorders>
            <w:vAlign w:val="center"/>
          </w:tcPr>
          <w:p w14:paraId="30AAE0A1" w14:textId="6062E72B" w:rsidR="00816E69" w:rsidRPr="00816E69" w:rsidRDefault="00816E69" w:rsidP="00816E69">
            <w:pPr>
              <w:pStyle w:val="TableParagraph"/>
              <w:spacing w:line="180" w:lineRule="atLeast"/>
              <w:ind w:leftChars="0" w:left="0"/>
              <w:jc w:val="center"/>
              <w:rPr>
                <w:sz w:val="20"/>
                <w:szCs w:val="20"/>
                <w:lang w:eastAsia="ja-JP"/>
              </w:rPr>
            </w:pPr>
            <w:r w:rsidRPr="00816E69">
              <w:rPr>
                <w:sz w:val="20"/>
                <w:szCs w:val="20"/>
              </w:rPr>
              <w:t>30% min</w:t>
            </w:r>
          </w:p>
        </w:tc>
      </w:tr>
    </w:tbl>
    <w:p w14:paraId="59D77B11" w14:textId="77777777" w:rsidR="00B46829" w:rsidRDefault="00B46829" w:rsidP="00B46829">
      <w:pPr>
        <w:pStyle w:val="Note"/>
      </w:pPr>
    </w:p>
    <w:p w14:paraId="1CCEF4D9" w14:textId="4801DAE5" w:rsidR="00B46829" w:rsidRDefault="00B46829" w:rsidP="00B46829">
      <w:pPr>
        <w:pStyle w:val="11"/>
        <w:tabs>
          <w:tab w:val="clear" w:pos="2127"/>
          <w:tab w:val="left" w:pos="2010"/>
        </w:tabs>
      </w:pPr>
      <w:r>
        <w:t>(7)</w:t>
      </w:r>
      <w:r>
        <w:tab/>
        <w:t>Construction Requirements</w:t>
      </w:r>
    </w:p>
    <w:p w14:paraId="4A93DBC8" w14:textId="01A28D70" w:rsidR="00B46829" w:rsidRDefault="00B46829" w:rsidP="00B46829">
      <w:pPr>
        <w:pStyle w:val="ae"/>
      </w:pPr>
      <w:r>
        <w:t>(a)</w:t>
      </w:r>
      <w:r>
        <w:tab/>
        <w:t>Provision on the Commencement of the Works</w:t>
      </w:r>
    </w:p>
    <w:p w14:paraId="25637547" w14:textId="606C547A" w:rsidR="00B46829" w:rsidRDefault="00B46829" w:rsidP="00B46829">
      <w:pPr>
        <w:pStyle w:val="Text2"/>
      </w:pPr>
      <w:r>
        <w:t>The works for construction of the subbase and base courses, as well as all the works for pavement construction, shall not commence if the works for slope formation (in cutting and/or embankment sections) and slope protection have not been properly completed by the Contractor, and accepted by the Engineer.</w:t>
      </w:r>
    </w:p>
    <w:p w14:paraId="7396F4AA" w14:textId="2B42774F" w:rsidR="00B46829" w:rsidRDefault="00B46829" w:rsidP="00B46829">
      <w:pPr>
        <w:pStyle w:val="ae"/>
      </w:pPr>
      <w:r>
        <w:t>(b)</w:t>
      </w:r>
      <w:r>
        <w:tab/>
        <w:t>Submittals</w:t>
      </w:r>
    </w:p>
    <w:p w14:paraId="01350FBA" w14:textId="712581BF" w:rsidR="00B46829" w:rsidRDefault="00B46829" w:rsidP="00D9153F">
      <w:pPr>
        <w:pStyle w:val="Text2"/>
      </w:pPr>
      <w:r>
        <w:t xml:space="preserve">At least twenty-one (21) days prior to the proposed date of first use of </w:t>
      </w:r>
      <w:r w:rsidR="00D9153F">
        <w:t>the</w:t>
      </w:r>
      <w:r>
        <w:t xml:space="preserve"> materials </w:t>
      </w:r>
      <w:r w:rsidR="00D9153F">
        <w:t xml:space="preserve">prepared with crushed rock from tunnel excavation for the </w:t>
      </w:r>
      <w:r>
        <w:t>aggregate subbase and base, the Contractor shall submit to the Engineer the following:</w:t>
      </w:r>
    </w:p>
    <w:p w14:paraId="6BA910AF" w14:textId="54B5A98B" w:rsidR="00B46829" w:rsidRDefault="00B46829" w:rsidP="00493DC3">
      <w:pPr>
        <w:pStyle w:val="Text2"/>
        <w:numPr>
          <w:ilvl w:val="2"/>
          <w:numId w:val="51"/>
        </w:numPr>
        <w:tabs>
          <w:tab w:val="left" w:pos="2552"/>
        </w:tabs>
        <w:spacing w:before="0" w:line="300" w:lineRule="exact"/>
        <w:ind w:left="2551" w:right="0" w:hanging="425"/>
      </w:pPr>
      <w:r>
        <w:t>Three (3) samples of 50 kg weight each of the material, one of which shall be retained by the Engineer for reference throughout the Contract Period;</w:t>
      </w:r>
    </w:p>
    <w:p w14:paraId="4FF1F9AB" w14:textId="74EF0756" w:rsidR="00B46829" w:rsidRDefault="00B46829" w:rsidP="00493DC3">
      <w:pPr>
        <w:pStyle w:val="Text2"/>
        <w:numPr>
          <w:ilvl w:val="2"/>
          <w:numId w:val="51"/>
        </w:numPr>
        <w:tabs>
          <w:tab w:val="left" w:pos="2552"/>
        </w:tabs>
        <w:spacing w:before="0" w:line="300" w:lineRule="exact"/>
        <w:ind w:left="2551" w:right="0" w:hanging="425"/>
      </w:pPr>
      <w:r>
        <w:t xml:space="preserve">A statement of the origin and composition of </w:t>
      </w:r>
      <w:r w:rsidR="00D9153F">
        <w:t>the</w:t>
      </w:r>
      <w:r>
        <w:t xml:space="preserve"> material proposed for use as aggregate subbase and base, together with laboratory test data verifying that the material properties specified in this Specification Section are met.</w:t>
      </w:r>
    </w:p>
    <w:p w14:paraId="1103F050" w14:textId="2C7128D9" w:rsidR="00B46829" w:rsidRDefault="00B46829" w:rsidP="00493DC3">
      <w:pPr>
        <w:pStyle w:val="Text2"/>
        <w:numPr>
          <w:ilvl w:val="2"/>
          <w:numId w:val="51"/>
        </w:numPr>
        <w:tabs>
          <w:tab w:val="left" w:pos="2552"/>
        </w:tabs>
        <w:spacing w:before="0" w:line="300" w:lineRule="exact"/>
        <w:ind w:left="2551" w:right="0" w:hanging="425"/>
      </w:pPr>
      <w:r>
        <w:t>The Contractor shall submit the following in written form to the Engineer immediately following the completion of each section of the work and before any approval is granted for placing other materials on top of the aggregate subbase and base:</w:t>
      </w:r>
    </w:p>
    <w:p w14:paraId="5F26E2B6" w14:textId="1C92609C" w:rsidR="00B46829" w:rsidRDefault="00B46829" w:rsidP="00493DC3">
      <w:pPr>
        <w:pStyle w:val="Text2"/>
        <w:numPr>
          <w:ilvl w:val="0"/>
          <w:numId w:val="52"/>
        </w:numPr>
        <w:tabs>
          <w:tab w:val="left" w:pos="2552"/>
        </w:tabs>
        <w:spacing w:before="0"/>
        <w:ind w:rightChars="1"/>
      </w:pPr>
      <w:r>
        <w:t xml:space="preserve">The results of testing as </w:t>
      </w:r>
      <w:r w:rsidR="00293D2E">
        <w:t xml:space="preserve">herein </w:t>
      </w:r>
      <w:r>
        <w:t>specified.</w:t>
      </w:r>
    </w:p>
    <w:p w14:paraId="71D43C0D" w14:textId="185D499E" w:rsidR="00B46829" w:rsidRDefault="00B46829" w:rsidP="00493DC3">
      <w:pPr>
        <w:pStyle w:val="Text2"/>
        <w:numPr>
          <w:ilvl w:val="0"/>
          <w:numId w:val="52"/>
        </w:numPr>
        <w:tabs>
          <w:tab w:val="left" w:pos="2552"/>
        </w:tabs>
        <w:spacing w:before="0"/>
        <w:ind w:rightChars="1"/>
      </w:pPr>
      <w:r>
        <w:t xml:space="preserve">The results of surface measurement tests and survey data verifying that the surface and thickness tolerances shown in Table </w:t>
      </w:r>
      <w:r w:rsidR="00D9153F">
        <w:t>12-</w:t>
      </w:r>
      <w:r>
        <w:t>3 are met.</w:t>
      </w:r>
    </w:p>
    <w:p w14:paraId="7610BA0D" w14:textId="641B9428" w:rsidR="00B46829" w:rsidRDefault="00D9153F" w:rsidP="00D9153F">
      <w:pPr>
        <w:pStyle w:val="ae"/>
      </w:pPr>
      <w:r>
        <w:t>(c)</w:t>
      </w:r>
      <w:r>
        <w:tab/>
      </w:r>
      <w:r w:rsidR="00B46829">
        <w:t>Trial Sections</w:t>
      </w:r>
    </w:p>
    <w:p w14:paraId="7ABE8453" w14:textId="6EBF2F65" w:rsidR="00B46829" w:rsidRDefault="00B46829" w:rsidP="00493DC3">
      <w:pPr>
        <w:pStyle w:val="Text2"/>
        <w:numPr>
          <w:ilvl w:val="2"/>
          <w:numId w:val="51"/>
        </w:numPr>
        <w:tabs>
          <w:tab w:val="left" w:pos="2552"/>
        </w:tabs>
        <w:spacing w:before="0" w:line="300" w:lineRule="exact"/>
        <w:ind w:left="2551" w:right="0" w:hanging="425"/>
      </w:pPr>
      <w:r>
        <w:t>Before commencement of construction</w:t>
      </w:r>
      <w:r w:rsidR="00D9153F">
        <w:t xml:space="preserve"> of permanent works</w:t>
      </w:r>
      <w:r>
        <w:t>, the Contractor shall spread and compact trial sections as directed by the Engineer. The purpose of the trial section is to check the suitability of the materials and the efficiency of the equipment and construction method proposed by the Contractor. Therefore, the Contractor shall use the same materials, equipment, and procedures which he proposes to use for the main work. One trial section about 500 m</w:t>
      </w:r>
      <w:r w:rsidRPr="00293D2E">
        <w:t>2</w:t>
      </w:r>
      <w:r>
        <w:t xml:space="preserve"> shall be made for every type of material and/or construction equipment/procedure proposed for use.</w:t>
      </w:r>
    </w:p>
    <w:p w14:paraId="79E74AE0" w14:textId="776A407B" w:rsidR="00B46829" w:rsidRDefault="00B46829" w:rsidP="00493DC3">
      <w:pPr>
        <w:pStyle w:val="Text2"/>
        <w:numPr>
          <w:ilvl w:val="2"/>
          <w:numId w:val="51"/>
        </w:numPr>
        <w:tabs>
          <w:tab w:val="left" w:pos="2552"/>
        </w:tabs>
        <w:spacing w:before="0" w:line="300" w:lineRule="exact"/>
        <w:ind w:left="2551" w:right="0" w:hanging="425"/>
      </w:pPr>
      <w:r>
        <w:t>Density tests and other tests required as directed by the Engineer.</w:t>
      </w:r>
    </w:p>
    <w:p w14:paraId="393074C7" w14:textId="6F5B2785" w:rsidR="00B46829" w:rsidRDefault="00B46829" w:rsidP="00493DC3">
      <w:pPr>
        <w:pStyle w:val="Text2"/>
        <w:numPr>
          <w:ilvl w:val="2"/>
          <w:numId w:val="51"/>
        </w:numPr>
        <w:tabs>
          <w:tab w:val="left" w:pos="2552"/>
        </w:tabs>
        <w:spacing w:before="0" w:line="300" w:lineRule="exact"/>
        <w:ind w:left="2551" w:right="0" w:hanging="425"/>
      </w:pPr>
      <w:r>
        <w:t>If the materials are, in the Engineer’s opinion, not suitable for base as observed through the trial, the materials shall be removed at the Contractor’s expense, and a new trial section shall be constructed without consideration of time extension due to this delay.</w:t>
      </w:r>
    </w:p>
    <w:p w14:paraId="12FCC472" w14:textId="0E80B7E8" w:rsidR="00B46829" w:rsidRDefault="00B46829" w:rsidP="00493DC3">
      <w:pPr>
        <w:pStyle w:val="Text2"/>
        <w:numPr>
          <w:ilvl w:val="2"/>
          <w:numId w:val="51"/>
        </w:numPr>
        <w:tabs>
          <w:tab w:val="left" w:pos="2552"/>
        </w:tabs>
        <w:spacing w:before="0" w:line="300" w:lineRule="exact"/>
        <w:ind w:left="2551" w:right="0" w:hanging="425"/>
      </w:pPr>
      <w:r>
        <w:t>If the basic conditions regarding the type of material or procedure change during the execution of the work, new trial sections shall be constructed.</w:t>
      </w:r>
    </w:p>
    <w:p w14:paraId="06090E34" w14:textId="615A2F86" w:rsidR="00B46829" w:rsidRDefault="00293D2E" w:rsidP="00293D2E">
      <w:pPr>
        <w:pStyle w:val="ae"/>
      </w:pPr>
      <w:r>
        <w:t>(d)</w:t>
      </w:r>
      <w:r>
        <w:tab/>
      </w:r>
      <w:r w:rsidR="00B46829">
        <w:t xml:space="preserve">Rectification of Unsatisfactory </w:t>
      </w:r>
      <w:r w:rsidR="009851DD">
        <w:t>Material</w:t>
      </w:r>
    </w:p>
    <w:p w14:paraId="24728AA1" w14:textId="73F3BC58" w:rsidR="00B46829" w:rsidRDefault="00B46829" w:rsidP="00493DC3">
      <w:pPr>
        <w:pStyle w:val="Text2"/>
        <w:numPr>
          <w:ilvl w:val="2"/>
          <w:numId w:val="51"/>
        </w:numPr>
        <w:tabs>
          <w:tab w:val="left" w:pos="2552"/>
        </w:tabs>
        <w:spacing w:before="0" w:line="300" w:lineRule="exact"/>
        <w:ind w:left="2551" w:right="0" w:hanging="425"/>
      </w:pPr>
      <w:r>
        <w:t>Areas with a thickness or surface uniformity not satisfying the tolerances herein specified, or which develop irregularities in the surface during or after construction, shall be rectified by loosening the surface and removing or adding material as required, followed by reshaping and recompacting.</w:t>
      </w:r>
    </w:p>
    <w:p w14:paraId="593CFCA2" w14:textId="0E2FE274" w:rsidR="00B46829" w:rsidRDefault="00B46829" w:rsidP="00493DC3">
      <w:pPr>
        <w:pStyle w:val="Text2"/>
        <w:numPr>
          <w:ilvl w:val="2"/>
          <w:numId w:val="51"/>
        </w:numPr>
        <w:tabs>
          <w:tab w:val="left" w:pos="2552"/>
        </w:tabs>
        <w:spacing w:before="0" w:line="300" w:lineRule="exact"/>
        <w:ind w:left="2551" w:right="0" w:hanging="425"/>
      </w:pPr>
      <w:r>
        <w:t xml:space="preserve">The </w:t>
      </w:r>
      <w:r w:rsidR="00614437">
        <w:t>aggregate</w:t>
      </w:r>
      <w:r>
        <w:t xml:space="preserve"> subbase and base which is too dry for compaction, in terms of </w:t>
      </w:r>
      <w:r w:rsidR="00293D2E">
        <w:t xml:space="preserve">specified </w:t>
      </w:r>
      <w:r>
        <w:t>moisture content or as directed by the Engineer, shall be corrected by scarifying the material followed by sprinkling with an adequate quantity of water and thoroughly mixing by means of equipment approved by the Engineer, and recompacting.</w:t>
      </w:r>
    </w:p>
    <w:p w14:paraId="13B4AAE5" w14:textId="16D1970B" w:rsidR="00B46829" w:rsidRDefault="00B46829" w:rsidP="00493DC3">
      <w:pPr>
        <w:pStyle w:val="Text2"/>
        <w:numPr>
          <w:ilvl w:val="2"/>
          <w:numId w:val="51"/>
        </w:numPr>
        <w:tabs>
          <w:tab w:val="left" w:pos="2552"/>
        </w:tabs>
        <w:spacing w:before="0" w:line="300" w:lineRule="exact"/>
        <w:ind w:left="2551" w:right="0" w:hanging="425"/>
      </w:pPr>
      <w:r>
        <w:t xml:space="preserve">The </w:t>
      </w:r>
      <w:r w:rsidR="00614437">
        <w:t>aggregate</w:t>
      </w:r>
      <w:r>
        <w:t xml:space="preserve"> subbase and base which is too wet for compaction as defined by the </w:t>
      </w:r>
      <w:r w:rsidR="00293D2E">
        <w:t xml:space="preserve">specified </w:t>
      </w:r>
      <w:r>
        <w:t xml:space="preserve">moisture content or as directed by the Engineer, shall be rectified by scarifying the material followed by intermittently working using motor grader or other approved equipment to air-dry the material under dry weather conditions. Alternatively, or if sufficient drying cannot be achieved by reworking the loose material, the Engineer may </w:t>
      </w:r>
      <w:r w:rsidR="00293D2E">
        <w:t xml:space="preserve">instruct to remove that </w:t>
      </w:r>
      <w:r>
        <w:t xml:space="preserve">material and </w:t>
      </w:r>
      <w:r w:rsidR="00293D2E">
        <w:t xml:space="preserve">to </w:t>
      </w:r>
      <w:r>
        <w:t>replace</w:t>
      </w:r>
      <w:r w:rsidR="00293D2E">
        <w:t xml:space="preserve"> it</w:t>
      </w:r>
      <w:r>
        <w:t xml:space="preserve"> with a suitably dry material.</w:t>
      </w:r>
    </w:p>
    <w:p w14:paraId="150CD714" w14:textId="683B10EF" w:rsidR="00B46829" w:rsidRDefault="00B46829" w:rsidP="00493DC3">
      <w:pPr>
        <w:pStyle w:val="Text2"/>
        <w:numPr>
          <w:ilvl w:val="2"/>
          <w:numId w:val="51"/>
        </w:numPr>
        <w:tabs>
          <w:tab w:val="left" w:pos="2552"/>
        </w:tabs>
        <w:spacing w:before="0" w:line="300" w:lineRule="exact"/>
        <w:ind w:left="2551" w:right="0" w:hanging="425"/>
      </w:pPr>
      <w:r>
        <w:t xml:space="preserve">The </w:t>
      </w:r>
      <w:r w:rsidR="00614437">
        <w:t>aggregate</w:t>
      </w:r>
      <w:r>
        <w:t xml:space="preserve"> subbase and base which becomes saturated by rain or flooding or otherwise after it has already been satisfactorily compacted according to this Specification Section will generally require no rectification work provided </w:t>
      </w:r>
      <w:r w:rsidR="00293D2E">
        <w:t>that the</w:t>
      </w:r>
      <w:r>
        <w:t xml:space="preserve"> material</w:t>
      </w:r>
      <w:r w:rsidR="00293D2E">
        <w:t>’s</w:t>
      </w:r>
      <w:r>
        <w:t xml:space="preserve"> properties and surface uniformity meet the requirements of this Specification Section.</w:t>
      </w:r>
    </w:p>
    <w:p w14:paraId="28A3E379" w14:textId="1697A33A" w:rsidR="00B46829" w:rsidRDefault="00B46829" w:rsidP="00493DC3">
      <w:pPr>
        <w:pStyle w:val="Text2"/>
        <w:numPr>
          <w:ilvl w:val="2"/>
          <w:numId w:val="51"/>
        </w:numPr>
        <w:tabs>
          <w:tab w:val="left" w:pos="2552"/>
        </w:tabs>
        <w:spacing w:before="0" w:line="300" w:lineRule="exact"/>
        <w:ind w:left="2551" w:right="0" w:hanging="425"/>
      </w:pPr>
      <w:r>
        <w:t xml:space="preserve">Rectification of the </w:t>
      </w:r>
      <w:r w:rsidR="00614437">
        <w:t>aggregate</w:t>
      </w:r>
      <w:r>
        <w:t xml:space="preserve"> subbase and base which does not meet the density or material property requirements of this Specification Section, shall be as directed by the Engineer and may include additional compaction, loosening followed by moisture content adjustment and recompacting, removal, and replacement of the material, or the application of an additional thickness of material.</w:t>
      </w:r>
    </w:p>
    <w:p w14:paraId="325A5E31" w14:textId="10420C25" w:rsidR="00B46829" w:rsidRDefault="00293D2E" w:rsidP="00293D2E">
      <w:pPr>
        <w:pStyle w:val="ae"/>
      </w:pPr>
      <w:r>
        <w:t>(e)</w:t>
      </w:r>
      <w:r>
        <w:tab/>
      </w:r>
      <w:r w:rsidR="009851DD">
        <w:t>Equipment</w:t>
      </w:r>
    </w:p>
    <w:p w14:paraId="4FDC5158" w14:textId="14338D06" w:rsidR="00B46829" w:rsidRDefault="00B46829" w:rsidP="00493DC3">
      <w:pPr>
        <w:pStyle w:val="Text2"/>
        <w:numPr>
          <w:ilvl w:val="2"/>
          <w:numId w:val="51"/>
        </w:numPr>
        <w:tabs>
          <w:tab w:val="left" w:pos="2552"/>
        </w:tabs>
        <w:spacing w:before="0" w:line="300" w:lineRule="exact"/>
        <w:ind w:left="2551" w:right="0" w:hanging="425"/>
      </w:pPr>
      <w:r>
        <w:t xml:space="preserve">Equipment and method used shall place the </w:t>
      </w:r>
      <w:r w:rsidR="00614437">
        <w:t>aggregate</w:t>
      </w:r>
      <w:r>
        <w:t xml:space="preserve"> subbase and base to the lines, levels, grades, dimensions, and cross-section shown in the Drawings and as directed by the Engineer.</w:t>
      </w:r>
    </w:p>
    <w:p w14:paraId="1ECAB1D3" w14:textId="609ECB6A" w:rsidR="00B46829" w:rsidRDefault="00B46829" w:rsidP="00493DC3">
      <w:pPr>
        <w:pStyle w:val="Text2"/>
        <w:numPr>
          <w:ilvl w:val="2"/>
          <w:numId w:val="51"/>
        </w:numPr>
        <w:tabs>
          <w:tab w:val="left" w:pos="2552"/>
        </w:tabs>
        <w:spacing w:before="0" w:line="300" w:lineRule="exact"/>
        <w:ind w:left="2551" w:right="0" w:hanging="425"/>
      </w:pPr>
      <w:r>
        <w:t>The Engineer has the right</w:t>
      </w:r>
      <w:r w:rsidR="009851DD">
        <w:t xml:space="preserve">, at any time, </w:t>
      </w:r>
      <w:r>
        <w:t xml:space="preserve">to stop the use of any equipment or plant which he deems to be inferior to the </w:t>
      </w:r>
      <w:r w:rsidR="009851DD">
        <w:t xml:space="preserve">required </w:t>
      </w:r>
      <w:r>
        <w:t>quality, and to instruct the removal of such equi</w:t>
      </w:r>
      <w:r w:rsidR="009851DD">
        <w:t xml:space="preserve">pment, </w:t>
      </w:r>
      <w:r>
        <w:t>and to have it replaced by suitable equipment or to alter the method of operation.</w:t>
      </w:r>
      <w:r w:rsidR="009851DD">
        <w:t xml:space="preserve"> </w:t>
      </w:r>
      <w:r>
        <w:t>The Contractor shall immediately comply with such instructions without being entitled to any indemnities or time extensions as a result of such instruc</w:t>
      </w:r>
      <w:r w:rsidR="009851DD">
        <w:t>tions.</w:t>
      </w:r>
    </w:p>
    <w:p w14:paraId="6114C0C5" w14:textId="3CA19E9B" w:rsidR="00B46829" w:rsidRDefault="009851DD" w:rsidP="009851DD">
      <w:pPr>
        <w:pStyle w:val="ae"/>
      </w:pPr>
      <w:r>
        <w:t>(f)</w:t>
      </w:r>
      <w:r>
        <w:tab/>
      </w:r>
      <w:r w:rsidR="00B46829">
        <w:t xml:space="preserve">Placing, Spreading, and Compacting </w:t>
      </w:r>
      <w:r>
        <w:t xml:space="preserve">the </w:t>
      </w:r>
      <w:r w:rsidR="00614437">
        <w:t>Aggregate</w:t>
      </w:r>
      <w:r w:rsidR="00B46829">
        <w:t xml:space="preserve"> Subbase and Base</w:t>
      </w:r>
    </w:p>
    <w:p w14:paraId="74342C97" w14:textId="35025A0A" w:rsidR="00B46829" w:rsidRDefault="00B46829" w:rsidP="00D9153F">
      <w:pPr>
        <w:pStyle w:val="Text2"/>
      </w:pPr>
      <w:r>
        <w:t xml:space="preserve">The </w:t>
      </w:r>
      <w:r w:rsidR="00614437">
        <w:t>aggregate</w:t>
      </w:r>
      <w:r>
        <w:t xml:space="preserve"> </w:t>
      </w:r>
      <w:r w:rsidR="009851DD">
        <w:t xml:space="preserve">for </w:t>
      </w:r>
      <w:r>
        <w:t>subbase and base shall not be placed, spread or compacted while rain is falling, and no compaction shall be carried out when the moisture content of the material falls outside the specified range</w:t>
      </w:r>
    </w:p>
    <w:p w14:paraId="109F93B2" w14:textId="798A6C4B" w:rsidR="00B46829" w:rsidRPr="009851DD" w:rsidRDefault="00B46829" w:rsidP="00493DC3">
      <w:pPr>
        <w:pStyle w:val="Text2"/>
        <w:numPr>
          <w:ilvl w:val="0"/>
          <w:numId w:val="51"/>
        </w:numPr>
        <w:tabs>
          <w:tab w:val="left" w:pos="3119"/>
        </w:tabs>
        <w:rPr>
          <w:i/>
          <w:u w:val="single"/>
        </w:rPr>
      </w:pPr>
      <w:r w:rsidRPr="009851DD">
        <w:rPr>
          <w:i/>
          <w:u w:val="single"/>
        </w:rPr>
        <w:t>Placing</w:t>
      </w:r>
      <w:r w:rsidR="009851DD">
        <w:rPr>
          <w:i/>
          <w:u w:val="single"/>
        </w:rPr>
        <w:t>:</w:t>
      </w:r>
    </w:p>
    <w:p w14:paraId="54F1CA70" w14:textId="0A34BFC4" w:rsidR="00B46829" w:rsidRDefault="00B46829" w:rsidP="00493DC3">
      <w:pPr>
        <w:pStyle w:val="Text2"/>
        <w:numPr>
          <w:ilvl w:val="0"/>
          <w:numId w:val="52"/>
        </w:numPr>
        <w:tabs>
          <w:tab w:val="left" w:pos="2835"/>
        </w:tabs>
        <w:spacing w:before="0"/>
        <w:ind w:left="2835" w:rightChars="1"/>
      </w:pPr>
      <w:r>
        <w:t>The aggregate subbase and base material shall be placed in accordance with the drawing requirements as a uniform mixture in a quantity which will provide the required compacted thickness.</w:t>
      </w:r>
    </w:p>
    <w:p w14:paraId="5AEFFC0F" w14:textId="24AD82B8" w:rsidR="00B46829" w:rsidRDefault="00B46829" w:rsidP="00493DC3">
      <w:pPr>
        <w:pStyle w:val="Text2"/>
        <w:numPr>
          <w:ilvl w:val="0"/>
          <w:numId w:val="52"/>
        </w:numPr>
        <w:tabs>
          <w:tab w:val="left" w:pos="2835"/>
        </w:tabs>
        <w:spacing w:before="0"/>
        <w:ind w:left="2835" w:rightChars="1"/>
      </w:pPr>
      <w:r>
        <w:t>When more than one layer is required, each layer shall be compacted as specified in Subsection 3.6.3 of this Specification Section, before the succeeding layer is placed.</w:t>
      </w:r>
    </w:p>
    <w:p w14:paraId="43A5AF54" w14:textId="2F7C8F62" w:rsidR="00B46829" w:rsidRDefault="00B46829" w:rsidP="00493DC3">
      <w:pPr>
        <w:pStyle w:val="Text2"/>
        <w:numPr>
          <w:ilvl w:val="0"/>
          <w:numId w:val="52"/>
        </w:numPr>
        <w:tabs>
          <w:tab w:val="left" w:pos="2835"/>
        </w:tabs>
        <w:spacing w:before="0"/>
        <w:ind w:left="2835" w:rightChars="1"/>
      </w:pPr>
      <w:r>
        <w:t>The placing of material shall begin at the point designated by the Engineer.</w:t>
      </w:r>
    </w:p>
    <w:p w14:paraId="4644083A" w14:textId="62A5CF29" w:rsidR="00B46829" w:rsidRDefault="00B46829" w:rsidP="00493DC3">
      <w:pPr>
        <w:pStyle w:val="Text2"/>
        <w:numPr>
          <w:ilvl w:val="0"/>
          <w:numId w:val="52"/>
        </w:numPr>
        <w:tabs>
          <w:tab w:val="left" w:pos="2835"/>
        </w:tabs>
        <w:spacing w:before="0"/>
        <w:ind w:left="2835" w:rightChars="1"/>
      </w:pPr>
      <w:r>
        <w:t>The area being prepared for laying the material shall be completed and the approval of the Engineer obtained for at least 200 m ahead of the placing.</w:t>
      </w:r>
    </w:p>
    <w:p w14:paraId="3AFC6353" w14:textId="2E81E790" w:rsidR="00B46829" w:rsidRDefault="00B46829" w:rsidP="00493DC3">
      <w:pPr>
        <w:pStyle w:val="Text2"/>
        <w:numPr>
          <w:ilvl w:val="0"/>
          <w:numId w:val="52"/>
        </w:numPr>
        <w:tabs>
          <w:tab w:val="left" w:pos="2835"/>
        </w:tabs>
        <w:spacing w:before="0"/>
        <w:ind w:left="2835" w:rightChars="1"/>
      </w:pPr>
      <w:r>
        <w:t>Hauling equipment may be routed over completed portions of the courses if no damage results and that such equipment is routed over the full width of the course to avoid rutting or uneven compaction. The Engineer has the right to stop all hauling over completed or partially completed subbase or base courses when in his opinion such hauling is causing damage</w:t>
      </w:r>
      <w:r w:rsidR="00614437">
        <w:t>s</w:t>
      </w:r>
    </w:p>
    <w:p w14:paraId="7F7B4136" w14:textId="4B1C9107" w:rsidR="00B46829" w:rsidRPr="00614437" w:rsidRDefault="00614437" w:rsidP="00493DC3">
      <w:pPr>
        <w:pStyle w:val="Text2"/>
        <w:numPr>
          <w:ilvl w:val="0"/>
          <w:numId w:val="51"/>
        </w:numPr>
        <w:tabs>
          <w:tab w:val="left" w:pos="3119"/>
        </w:tabs>
        <w:rPr>
          <w:i/>
          <w:u w:val="single"/>
        </w:rPr>
      </w:pPr>
      <w:r>
        <w:rPr>
          <w:i/>
          <w:u w:val="single"/>
        </w:rPr>
        <w:t>S</w:t>
      </w:r>
      <w:r w:rsidR="00B46829" w:rsidRPr="00614437">
        <w:rPr>
          <w:i/>
          <w:u w:val="single"/>
        </w:rPr>
        <w:t>preading</w:t>
      </w:r>
      <w:r>
        <w:rPr>
          <w:i/>
          <w:u w:val="single"/>
        </w:rPr>
        <w:t>:</w:t>
      </w:r>
    </w:p>
    <w:p w14:paraId="3681C18F" w14:textId="6B3E29C2" w:rsidR="00B46829" w:rsidRDefault="00B46829" w:rsidP="00493DC3">
      <w:pPr>
        <w:pStyle w:val="Text2"/>
        <w:numPr>
          <w:ilvl w:val="0"/>
          <w:numId w:val="52"/>
        </w:numPr>
        <w:tabs>
          <w:tab w:val="left" w:pos="2835"/>
        </w:tabs>
        <w:spacing w:before="0"/>
        <w:ind w:left="2835" w:rightChars="1"/>
      </w:pPr>
      <w:r>
        <w:t xml:space="preserve">Where the required thickness is 150 mm or less, the material may be spread and compacted in one layer of subbase or base, respectively. Where the required thickness is more than the foresaid requirement, the aggregate subbase and base shall be spread and compacted into two (2) or more layers of approximately equal thickness, and the maximum compacted thickness of any one (1) layer shall not exceed for said requirement unless otherwise directed by the Engineer. All subsequent layers shall be spread and compacted in a similar manner. All </w:t>
      </w:r>
      <w:r w:rsidR="00614437">
        <w:t>aggregate</w:t>
      </w:r>
      <w:r>
        <w:t xml:space="preserve"> subbase and bases shall be placed by a spreader.</w:t>
      </w:r>
    </w:p>
    <w:p w14:paraId="2AEB580D" w14:textId="57112687" w:rsidR="00B46829" w:rsidRDefault="00B46829" w:rsidP="00493DC3">
      <w:pPr>
        <w:pStyle w:val="Text2"/>
        <w:numPr>
          <w:ilvl w:val="0"/>
          <w:numId w:val="52"/>
        </w:numPr>
        <w:tabs>
          <w:tab w:val="left" w:pos="2835"/>
        </w:tabs>
        <w:spacing w:before="0"/>
        <w:ind w:left="2835" w:rightChars="1"/>
      </w:pPr>
      <w:r>
        <w:t>The aggregate subbase and base shall be delivered to the roadbed as a uniform mix and shall be spread at moisture content within the range specified in this Specification Section. The moisture shall be uniformly distributed throughout the material.</w:t>
      </w:r>
    </w:p>
    <w:p w14:paraId="219DC10B" w14:textId="64689A2A" w:rsidR="00B46829" w:rsidRDefault="00B46829" w:rsidP="00493DC3">
      <w:pPr>
        <w:pStyle w:val="Text2"/>
        <w:numPr>
          <w:ilvl w:val="0"/>
          <w:numId w:val="52"/>
        </w:numPr>
        <w:tabs>
          <w:tab w:val="left" w:pos="2835"/>
        </w:tabs>
        <w:spacing w:before="0"/>
        <w:ind w:left="2835" w:rightChars="1"/>
      </w:pPr>
      <w:r>
        <w:t>The aggregate subbase and base shall be spread and shaped by any approved method, which does not cause segregation of the fine and coarse aggregate particles. Segregated materials shall be corrected or removed and replaced with a graded material.</w:t>
      </w:r>
    </w:p>
    <w:p w14:paraId="6D54C113" w14:textId="5F7F930A" w:rsidR="00B46829" w:rsidRDefault="00B46829" w:rsidP="00493DC3">
      <w:pPr>
        <w:pStyle w:val="Text2"/>
        <w:numPr>
          <w:ilvl w:val="0"/>
          <w:numId w:val="52"/>
        </w:numPr>
        <w:tabs>
          <w:tab w:val="left" w:pos="2835"/>
        </w:tabs>
        <w:spacing w:before="0"/>
        <w:ind w:left="2835" w:rightChars="1"/>
      </w:pPr>
      <w:r>
        <w:t>The aggregate subbase and base surfaces which are to receive a prime coat shall then be further compacted to produce a stable, tightly locked surface, without open pores, suitable for priming. All coarse aggregates shall be tightly locked in place. Under no circumstances shall any form of soil or fine aggregates be added to the surface to assist the locking process, which shall be achieved by compaction only. Vibration shall not be used in the final stages of the compaction of the surface. The Engineer may direct that pneumatic rollers be used for the final surface compaction, if static steel wheeled rollers are considered likely to cause excessive breakdown or degradation of the aggregate subbase and base.</w:t>
      </w:r>
    </w:p>
    <w:p w14:paraId="677FD8E1" w14:textId="4183E82C" w:rsidR="00B46829" w:rsidRDefault="00F964A5" w:rsidP="00F964A5">
      <w:pPr>
        <w:pStyle w:val="ae"/>
      </w:pPr>
      <w:r>
        <w:t>(g)</w:t>
      </w:r>
      <w:r>
        <w:tab/>
      </w:r>
      <w:r w:rsidR="00B46829">
        <w:t>Compaction</w:t>
      </w:r>
    </w:p>
    <w:p w14:paraId="05CBA4FE" w14:textId="57F527EE" w:rsidR="00F964A5" w:rsidRDefault="00B46829" w:rsidP="00493DC3">
      <w:pPr>
        <w:pStyle w:val="Text2"/>
        <w:numPr>
          <w:ilvl w:val="2"/>
          <w:numId w:val="51"/>
        </w:numPr>
        <w:tabs>
          <w:tab w:val="left" w:pos="2552"/>
        </w:tabs>
        <w:spacing w:before="0" w:line="300" w:lineRule="exact"/>
        <w:ind w:left="2551" w:right="0" w:hanging="425"/>
      </w:pPr>
      <w:r>
        <w:t>Compaction shall be carried out only when the moisture content of the material is within the range of 3% less than the optimum moisture content to 2% more than the optimum moisture content, where the optimum moisture content is as defined by the maximum modified dry density determined by AASHTO</w:t>
      </w:r>
      <w:r w:rsidR="00F964A5">
        <w:t>-</w:t>
      </w:r>
      <w:r>
        <w:t>T180, Method D.</w:t>
      </w:r>
    </w:p>
    <w:p w14:paraId="692C2A79" w14:textId="5535024B" w:rsidR="00A50E61" w:rsidRDefault="00A50E61" w:rsidP="00493DC3">
      <w:pPr>
        <w:pStyle w:val="Text2"/>
        <w:numPr>
          <w:ilvl w:val="2"/>
          <w:numId w:val="51"/>
        </w:numPr>
        <w:tabs>
          <w:tab w:val="left" w:pos="2552"/>
        </w:tabs>
        <w:spacing w:before="0" w:line="300" w:lineRule="exact"/>
        <w:ind w:left="2551" w:right="0" w:hanging="425"/>
      </w:pPr>
      <w:r>
        <w:t>The minimum dry densities to be achieved as a percentage of the Maximum Dry Density (MDD) determined in accordance with</w:t>
      </w:r>
      <w:r w:rsidRPr="00A50E61">
        <w:t xml:space="preserve"> </w:t>
      </w:r>
      <w:r>
        <w:t>AASHTO-T180, Method D shall be:</w:t>
      </w:r>
    </w:p>
    <w:p w14:paraId="0A304DA6" w14:textId="77777777" w:rsidR="00A50E61" w:rsidRDefault="00A50E61" w:rsidP="00493DC3">
      <w:pPr>
        <w:pStyle w:val="Text2"/>
        <w:numPr>
          <w:ilvl w:val="0"/>
          <w:numId w:val="52"/>
        </w:numPr>
        <w:tabs>
          <w:tab w:val="left" w:pos="2977"/>
        </w:tabs>
        <w:spacing w:before="0"/>
        <w:ind w:left="2977" w:rightChars="1" w:hanging="425"/>
      </w:pPr>
      <w:r>
        <w:t>Base</w:t>
      </w:r>
      <w:r>
        <w:tab/>
        <w:t>:</w:t>
      </w:r>
      <w:r>
        <w:tab/>
        <w:t>98% of MDD</w:t>
      </w:r>
    </w:p>
    <w:p w14:paraId="7309B8D0" w14:textId="5174D586" w:rsidR="00A50E61" w:rsidRDefault="00A50E61" w:rsidP="00493DC3">
      <w:pPr>
        <w:pStyle w:val="Text2"/>
        <w:numPr>
          <w:ilvl w:val="0"/>
          <w:numId w:val="52"/>
        </w:numPr>
        <w:tabs>
          <w:tab w:val="left" w:pos="2977"/>
        </w:tabs>
        <w:spacing w:before="0"/>
        <w:ind w:left="2977" w:rightChars="1" w:hanging="425"/>
      </w:pPr>
      <w:r>
        <w:t>Subbase</w:t>
      </w:r>
      <w:r>
        <w:tab/>
        <w:t>:</w:t>
      </w:r>
      <w:r>
        <w:tab/>
        <w:t>95% of MDD</w:t>
      </w:r>
    </w:p>
    <w:p w14:paraId="0AB6489A" w14:textId="2423A05C" w:rsidR="00F964A5" w:rsidRDefault="00F964A5" w:rsidP="00493DC3">
      <w:pPr>
        <w:pStyle w:val="Text2"/>
        <w:numPr>
          <w:ilvl w:val="2"/>
          <w:numId w:val="51"/>
        </w:numPr>
        <w:tabs>
          <w:tab w:val="left" w:pos="2552"/>
        </w:tabs>
        <w:spacing w:before="0" w:line="300" w:lineRule="exact"/>
        <w:ind w:left="2551" w:right="0" w:hanging="425"/>
      </w:pPr>
      <w:r w:rsidRPr="00614437">
        <w:t xml:space="preserve">Immediately following final spreading and smoothening, each layer shall be compacted to the full width by means of approved compaction equipment. Rolling operations shall begin along the edges and progress gradually towards the </w:t>
      </w:r>
      <w:proofErr w:type="spellStart"/>
      <w:r w:rsidRPr="00614437">
        <w:t>centre</w:t>
      </w:r>
      <w:proofErr w:type="spellEnd"/>
      <w:r w:rsidRPr="00614437">
        <w:t xml:space="preserve">, in a longitudinal direction. On super-elevated sections rolling shall begin at the low side and progress towards the high side. The rolling operation shall continue until all roller marks are eliminated and the layer is uniformly compacted and the aggregates firmly keyed. Any irregularities or depressions that develop shall be corrected by loosening the material at these places and adding or removing material until the surface is smooth and uniform. Along kerbs, headers, and walls, and at all places not accessible to the roller, the material shall be compacted thoroughly with approved tampers or compactors. At the end at each shift, the surface of the base </w:t>
      </w:r>
      <w:r>
        <w:t xml:space="preserve">or subbase </w:t>
      </w:r>
      <w:r w:rsidRPr="00614437">
        <w:t>shall be shaped and sloped to prevent ponding of rain water.</w:t>
      </w:r>
    </w:p>
    <w:p w14:paraId="37E14596" w14:textId="4C55414D" w:rsidR="00B46829" w:rsidRDefault="00B46829" w:rsidP="00493DC3">
      <w:pPr>
        <w:pStyle w:val="Text2"/>
        <w:numPr>
          <w:ilvl w:val="2"/>
          <w:numId w:val="51"/>
        </w:numPr>
        <w:tabs>
          <w:tab w:val="left" w:pos="2552"/>
        </w:tabs>
        <w:spacing w:before="0" w:line="300" w:lineRule="exact"/>
        <w:ind w:left="2551" w:right="0" w:hanging="425"/>
      </w:pPr>
      <w:r>
        <w:t xml:space="preserve">When the underlying material is soft or yielding the </w:t>
      </w:r>
      <w:r w:rsidR="00F964A5">
        <w:t xml:space="preserve">layer </w:t>
      </w:r>
      <w:r>
        <w:t>course, compaction shall be stopped and the underlying materials rectified as directed by the Engineer.</w:t>
      </w:r>
    </w:p>
    <w:p w14:paraId="58375CF0" w14:textId="61C220D1" w:rsidR="00B46829" w:rsidRDefault="00B46829" w:rsidP="00493DC3">
      <w:pPr>
        <w:pStyle w:val="Text2"/>
        <w:numPr>
          <w:ilvl w:val="2"/>
          <w:numId w:val="51"/>
        </w:numPr>
        <w:tabs>
          <w:tab w:val="left" w:pos="2552"/>
        </w:tabs>
        <w:spacing w:before="0" w:line="300" w:lineRule="exact"/>
        <w:ind w:left="2551" w:right="0" w:hanging="425"/>
      </w:pPr>
      <w:r>
        <w:t>During all the operations of spreading, compacting, and levelling of course material, care shall be taken so that the layers already compacted under the layer being executed are not affected, or that the finished subgrade, subbase or base surface is also not affected. Special attention shall be given in places where equipment makes turns in going back and forth. Any such damage resulting in mixing the various layers constituting the different subgrades, subbase and base courses shall be carefully made good by the Contractor and at his expense and to the satisfaction of the Engineer.</w:t>
      </w:r>
    </w:p>
    <w:p w14:paraId="5EF54E09" w14:textId="5B410BA1" w:rsidR="00B46829" w:rsidRDefault="00B46829" w:rsidP="00493DC3">
      <w:pPr>
        <w:pStyle w:val="Text2"/>
        <w:numPr>
          <w:ilvl w:val="2"/>
          <w:numId w:val="51"/>
        </w:numPr>
        <w:tabs>
          <w:tab w:val="left" w:pos="2552"/>
        </w:tabs>
        <w:spacing w:before="0" w:line="300" w:lineRule="exact"/>
        <w:ind w:left="2551" w:right="0" w:hanging="425"/>
      </w:pPr>
      <w:r>
        <w:t>If the layer of subbase or base material, or part thereof, does not conform to the required finish, the Contractor shall, at his own expense, make the necessary corrections.</w:t>
      </w:r>
    </w:p>
    <w:p w14:paraId="03BF89DD" w14:textId="5141E7AD" w:rsidR="00B46829" w:rsidRDefault="00B46829" w:rsidP="00493DC3">
      <w:pPr>
        <w:pStyle w:val="Text2"/>
        <w:numPr>
          <w:ilvl w:val="2"/>
          <w:numId w:val="51"/>
        </w:numPr>
        <w:tabs>
          <w:tab w:val="left" w:pos="2552"/>
        </w:tabs>
        <w:spacing w:before="0" w:line="300" w:lineRule="exact"/>
        <w:ind w:left="2551" w:right="0" w:hanging="425"/>
      </w:pPr>
      <w:r>
        <w:t>Compaction of each layer shall continue until a field density has been achieved. In-place density determination shall be made in accordance with AASHTO</w:t>
      </w:r>
      <w:r w:rsidR="002151B9">
        <w:t>-</w:t>
      </w:r>
      <w:r>
        <w:t>T191. When aggregate subbase and base divides into layers for construction, the subsequent layers shall be placed only after execution of inspection and acceptance for compacted density of previous layer is done.</w:t>
      </w:r>
    </w:p>
    <w:p w14:paraId="6618878C" w14:textId="3B8E6B83" w:rsidR="00B46829" w:rsidRDefault="00B46829" w:rsidP="00493DC3">
      <w:pPr>
        <w:pStyle w:val="Text2"/>
        <w:numPr>
          <w:ilvl w:val="2"/>
          <w:numId w:val="51"/>
        </w:numPr>
        <w:tabs>
          <w:tab w:val="left" w:pos="2552"/>
        </w:tabs>
        <w:spacing w:before="0" w:line="300" w:lineRule="exact"/>
        <w:ind w:left="2551" w:right="0" w:hanging="425"/>
      </w:pPr>
      <w:r>
        <w:t>Proof rolling shall be conducted after finishing by more than 25 tons weight roller on the place directed by the Engineer. If the deflection is more than 3 mm, the place shall be replaced as instructed by the Engineer.</w:t>
      </w:r>
    </w:p>
    <w:p w14:paraId="561502C4" w14:textId="7E87774E" w:rsidR="00B46829" w:rsidRDefault="002151B9" w:rsidP="002151B9">
      <w:pPr>
        <w:pStyle w:val="11"/>
        <w:tabs>
          <w:tab w:val="clear" w:pos="2127"/>
          <w:tab w:val="left" w:pos="2010"/>
        </w:tabs>
      </w:pPr>
      <w:r>
        <w:t>(8)</w:t>
      </w:r>
      <w:r>
        <w:tab/>
      </w:r>
      <w:r w:rsidR="00B46829">
        <w:t>Control of Traffic on Base Surfaces</w:t>
      </w:r>
    </w:p>
    <w:p w14:paraId="7F17EB2C" w14:textId="77777777" w:rsidR="00B46829" w:rsidRDefault="00B46829" w:rsidP="002151B9">
      <w:pPr>
        <w:pStyle w:val="aText2"/>
      </w:pPr>
      <w:r>
        <w:t>(a)</w:t>
      </w:r>
      <w:r>
        <w:tab/>
        <w:t>Construction traffic or other traffic shall not be permitted to travel on any aggregate layers, prior to the construction of the final surfacing, except where directed or permitted by the Engineer.</w:t>
      </w:r>
    </w:p>
    <w:p w14:paraId="53A5EC3F" w14:textId="77777777" w:rsidR="00B46829" w:rsidRDefault="00B46829" w:rsidP="002151B9">
      <w:pPr>
        <w:pStyle w:val="aText2"/>
      </w:pPr>
      <w:r>
        <w:t>(b)</w:t>
      </w:r>
      <w:r>
        <w:tab/>
        <w:t>The aggregate subbase and base shall not be opened to traffic until shaping and compaction are substantially completed.</w:t>
      </w:r>
    </w:p>
    <w:p w14:paraId="1F651111" w14:textId="77777777" w:rsidR="00B46829" w:rsidRDefault="00B46829" w:rsidP="002151B9">
      <w:pPr>
        <w:pStyle w:val="aText2"/>
      </w:pPr>
      <w:r>
        <w:t>(c)</w:t>
      </w:r>
      <w:r>
        <w:tab/>
        <w:t>Pending the construction of the final surfacing, the aggregate subbase and base shall be maintained as follows:</w:t>
      </w:r>
    </w:p>
    <w:p w14:paraId="034C8D66" w14:textId="4EA0EE8D" w:rsidR="00B46829" w:rsidRDefault="00B46829" w:rsidP="009B7F42">
      <w:pPr>
        <w:pStyle w:val="Text2"/>
        <w:numPr>
          <w:ilvl w:val="2"/>
          <w:numId w:val="51"/>
        </w:numPr>
        <w:tabs>
          <w:tab w:val="left" w:pos="3119"/>
        </w:tabs>
        <w:spacing w:before="0"/>
        <w:ind w:left="3118" w:right="0" w:hanging="425"/>
      </w:pPr>
      <w:r>
        <w:t xml:space="preserve">The aggregate subbase and base shall be maintained always by drag blooming. The traffic shall be controlled by temporary speed restrictions and, during working hours, it shall be </w:t>
      </w:r>
      <w:proofErr w:type="spellStart"/>
      <w:r>
        <w:t>channelled</w:t>
      </w:r>
      <w:proofErr w:type="spellEnd"/>
      <w:r>
        <w:t xml:space="preserve"> by suitably defined traffic lanes, with frequent transverse shift of the defined lanes to obtain an even spread of traffic over the entire surface.</w:t>
      </w:r>
    </w:p>
    <w:p w14:paraId="2AD93BD3" w14:textId="5353415B" w:rsidR="00B46829" w:rsidRDefault="00B46829" w:rsidP="009B7F42">
      <w:pPr>
        <w:pStyle w:val="Text2"/>
        <w:numPr>
          <w:ilvl w:val="2"/>
          <w:numId w:val="51"/>
        </w:numPr>
        <w:tabs>
          <w:tab w:val="left" w:pos="3119"/>
        </w:tabs>
        <w:spacing w:before="0"/>
        <w:ind w:left="3118" w:right="0" w:hanging="425"/>
      </w:pPr>
      <w:r>
        <w:t>Where the pavement course is too dry, so that surface stability does not or is unlikely to improve under the effect of traffic and/or rolling and where rain is not imminent or has been insufficient, a uniform application of water shall be applied to the entire surface.</w:t>
      </w:r>
    </w:p>
    <w:p w14:paraId="6AD8E937" w14:textId="4C9A0F49" w:rsidR="00B46829" w:rsidRDefault="002151B9" w:rsidP="002151B9">
      <w:pPr>
        <w:pStyle w:val="11"/>
      </w:pPr>
      <w:r>
        <w:t>(9)</w:t>
      </w:r>
      <w:r>
        <w:tab/>
      </w:r>
      <w:r w:rsidR="00B46829">
        <w:t>Testing</w:t>
      </w:r>
    </w:p>
    <w:p w14:paraId="1E77D27A" w14:textId="77777777" w:rsidR="00B46829" w:rsidRDefault="00B46829" w:rsidP="002151B9">
      <w:pPr>
        <w:pStyle w:val="aText2"/>
      </w:pPr>
      <w:r>
        <w:t>(a)</w:t>
      </w:r>
      <w:r>
        <w:tab/>
        <w:t>The amount of supporting test data required for initial approval of the quality of the material shall be as directed by the Engineer, and shall include all the tests specified in this Section on at least three (3) representative samples from the proposed material source, selected to represent the range of material quality likely to be obtained from the source.</w:t>
      </w:r>
    </w:p>
    <w:p w14:paraId="75D25095" w14:textId="77777777" w:rsidR="00B46829" w:rsidRDefault="00B46829" w:rsidP="002151B9">
      <w:pPr>
        <w:pStyle w:val="aText2"/>
      </w:pPr>
      <w:r>
        <w:t>(b)</w:t>
      </w:r>
      <w:r>
        <w:tab/>
        <w:t>Following approval of the quality of a proposed material, the full range of material quality tests performed shall be repeated subsequently, at the discretion of the Engineer, in the event of observed changes in the material or in its source or in its method of production.</w:t>
      </w:r>
    </w:p>
    <w:p w14:paraId="206A6229" w14:textId="77777777" w:rsidR="00B46829" w:rsidRDefault="00B46829" w:rsidP="002151B9">
      <w:pPr>
        <w:pStyle w:val="aText2"/>
      </w:pPr>
      <w:r>
        <w:t>(c)</w:t>
      </w:r>
      <w:r>
        <w:tab/>
        <w:t>A programme of routine material quality control testing shall be carried out to control variability of the material being brought on site. The extent of the testing shall be as directed by the Engineer, but following test shall be conducted for every 3000 m</w:t>
      </w:r>
      <w:r w:rsidRPr="002151B9">
        <w:rPr>
          <w:vertAlign w:val="superscript"/>
        </w:rPr>
        <w:t>3</w:t>
      </w:r>
      <w:r>
        <w:t>:</w:t>
      </w:r>
    </w:p>
    <w:p w14:paraId="2DBBDEB5" w14:textId="77777777" w:rsidR="002151B9" w:rsidRDefault="00B46829" w:rsidP="009B7F42">
      <w:pPr>
        <w:pStyle w:val="Text2"/>
        <w:numPr>
          <w:ilvl w:val="2"/>
          <w:numId w:val="51"/>
        </w:numPr>
        <w:tabs>
          <w:tab w:val="left" w:pos="3119"/>
        </w:tabs>
        <w:spacing w:before="0"/>
        <w:ind w:left="3118" w:right="0" w:hanging="425"/>
      </w:pPr>
      <w:r>
        <w:t>Five (5) plasticity index tests</w:t>
      </w:r>
    </w:p>
    <w:p w14:paraId="5800C21C" w14:textId="77777777" w:rsidR="002151B9" w:rsidRDefault="00B46829" w:rsidP="009B7F42">
      <w:pPr>
        <w:pStyle w:val="Text2"/>
        <w:numPr>
          <w:ilvl w:val="2"/>
          <w:numId w:val="51"/>
        </w:numPr>
        <w:tabs>
          <w:tab w:val="left" w:pos="3119"/>
        </w:tabs>
        <w:spacing w:before="0"/>
        <w:ind w:left="3118" w:right="0" w:hanging="425"/>
      </w:pPr>
      <w:r>
        <w:t>Five (5) particle grading tests</w:t>
      </w:r>
    </w:p>
    <w:p w14:paraId="696437B4" w14:textId="77777777" w:rsidR="002151B9" w:rsidRDefault="00B46829" w:rsidP="009B7F42">
      <w:pPr>
        <w:pStyle w:val="Text2"/>
        <w:numPr>
          <w:ilvl w:val="2"/>
          <w:numId w:val="51"/>
        </w:numPr>
        <w:tabs>
          <w:tab w:val="left" w:pos="3119"/>
        </w:tabs>
        <w:spacing w:before="0"/>
        <w:ind w:left="3118" w:right="0" w:hanging="425"/>
      </w:pPr>
      <w:r>
        <w:t>One (1) maximum dry density determination (AASHTO T180 Method D)</w:t>
      </w:r>
    </w:p>
    <w:p w14:paraId="590EA5CC" w14:textId="3192D78E" w:rsidR="00B46829" w:rsidRDefault="00B46829" w:rsidP="009B7F42">
      <w:pPr>
        <w:pStyle w:val="Text2"/>
        <w:numPr>
          <w:ilvl w:val="2"/>
          <w:numId w:val="51"/>
        </w:numPr>
        <w:tabs>
          <w:tab w:val="left" w:pos="3119"/>
        </w:tabs>
        <w:spacing w:before="0"/>
        <w:ind w:left="3118" w:right="0" w:hanging="425"/>
      </w:pPr>
      <w:r>
        <w:t>CBR Tests</w:t>
      </w:r>
    </w:p>
    <w:p w14:paraId="21FB5E26" w14:textId="106389FD" w:rsidR="00B46829" w:rsidRDefault="00B46829" w:rsidP="009B7F42">
      <w:pPr>
        <w:pStyle w:val="Text2"/>
        <w:numPr>
          <w:ilvl w:val="0"/>
          <w:numId w:val="52"/>
        </w:numPr>
        <w:tabs>
          <w:tab w:val="left" w:pos="2552"/>
        </w:tabs>
        <w:spacing w:before="0"/>
        <w:ind w:left="3062" w:rightChars="1"/>
      </w:pPr>
      <w:r>
        <w:t>The density and moisture content of the compacted material shall be routinely determined, using AASHTO</w:t>
      </w:r>
      <w:r w:rsidR="002151B9">
        <w:t>-</w:t>
      </w:r>
      <w:r>
        <w:t>T191. The test shall be made to the full depth of the layer at locations as directed by the Engineer, but not more than 200 m apart.</w:t>
      </w:r>
    </w:p>
    <w:p w14:paraId="4357A5E1" w14:textId="7C5A520A" w:rsidR="00B46829" w:rsidRDefault="00B46829" w:rsidP="009B7F42">
      <w:pPr>
        <w:pStyle w:val="Text2"/>
        <w:numPr>
          <w:ilvl w:val="0"/>
          <w:numId w:val="52"/>
        </w:numPr>
        <w:tabs>
          <w:tab w:val="left" w:pos="2552"/>
        </w:tabs>
        <w:spacing w:before="0"/>
        <w:ind w:left="3062" w:rightChars="1"/>
      </w:pPr>
      <w:r>
        <w:t>All holes in the finished work made by density testing or otherwise shall be backfilled with the specified material by the Contractor without delay and compacted to the density and surface tolerance requirements of this Specification Section.</w:t>
      </w:r>
    </w:p>
    <w:p w14:paraId="14838CEC" w14:textId="78546015" w:rsidR="00B46829" w:rsidRDefault="00B46829" w:rsidP="009B7F42">
      <w:pPr>
        <w:pStyle w:val="Text2"/>
        <w:numPr>
          <w:ilvl w:val="0"/>
          <w:numId w:val="52"/>
        </w:numPr>
        <w:tabs>
          <w:tab w:val="left" w:pos="2552"/>
        </w:tabs>
        <w:spacing w:before="0"/>
        <w:ind w:left="3062" w:rightChars="1"/>
      </w:pPr>
      <w:r>
        <w:t>Examination stage for acceptance of aggregate quality which was gathered at the Site for construction: tested sample is taken from material at the site and shall be conducted for every 1000 m</w:t>
      </w:r>
      <w:r w:rsidRPr="00A50E61">
        <w:rPr>
          <w:vertAlign w:val="superscript"/>
        </w:rPr>
        <w:t>3</w:t>
      </w:r>
      <w:r>
        <w:t xml:space="preserve"> from each material supply source or when material quality is extraordinary. Material shall meet all physical properties specified in Tables </w:t>
      </w:r>
      <w:r w:rsidR="00860E22">
        <w:t>12-</w:t>
      </w:r>
      <w:r>
        <w:t xml:space="preserve">1 and </w:t>
      </w:r>
      <w:r w:rsidR="00860E22">
        <w:t>12-</w:t>
      </w:r>
      <w:r>
        <w:t>2 and compacting test conducted inside the Laboratory.</w:t>
      </w:r>
    </w:p>
    <w:p w14:paraId="15C1E798" w14:textId="77777777" w:rsidR="00B46829" w:rsidRDefault="00B46829" w:rsidP="002151B9">
      <w:pPr>
        <w:pStyle w:val="aText2"/>
      </w:pPr>
      <w:r>
        <w:t>(d)</w:t>
      </w:r>
      <w:r>
        <w:tab/>
        <w:t>Examination during construction period: During construction period, the contractor shall regularly conduct tests and check the following contents:</w:t>
      </w:r>
    </w:p>
    <w:p w14:paraId="4ADE6BFD" w14:textId="14CCD0D5" w:rsidR="00B46829" w:rsidRDefault="00B46829" w:rsidP="009B7F42">
      <w:pPr>
        <w:pStyle w:val="Text2"/>
        <w:numPr>
          <w:ilvl w:val="2"/>
          <w:numId w:val="51"/>
        </w:numPr>
        <w:tabs>
          <w:tab w:val="left" w:pos="3119"/>
        </w:tabs>
        <w:spacing w:before="0"/>
        <w:ind w:left="3118" w:right="0" w:hanging="425"/>
      </w:pPr>
      <w:r>
        <w:t>Moisture, aggregate material separation (observed by eyes and by checking sieve particle): Test on moisture and sieve particles shall be conducted for every 200 m</w:t>
      </w:r>
      <w:r w:rsidRPr="00860E22">
        <w:rPr>
          <w:vertAlign w:val="superscript"/>
        </w:rPr>
        <w:t>3</w:t>
      </w:r>
      <w:r>
        <w:t xml:space="preserve"> aggregate or every shift;</w:t>
      </w:r>
    </w:p>
    <w:p w14:paraId="51E1A479" w14:textId="7F61CD0F" w:rsidR="00B46829" w:rsidRDefault="00B46829" w:rsidP="009B7F42">
      <w:pPr>
        <w:pStyle w:val="Text2"/>
        <w:numPr>
          <w:ilvl w:val="2"/>
          <w:numId w:val="51"/>
        </w:numPr>
        <w:tabs>
          <w:tab w:val="left" w:pos="3119"/>
        </w:tabs>
        <w:spacing w:before="0"/>
        <w:ind w:left="3118" w:right="0" w:hanging="425"/>
      </w:pPr>
      <w:r>
        <w:t>Compacted density: test shall be conducted for every finished aggregate foundation layer, according to the testing process; base aggregate’s compacted density shall be certified by sand cone test according to equivalent process as required by the Engineer. At the final stage of compaction, test for checking compacted density shall be frequently performed and taken as basis for completion of compaction works; test for compactness shall be conducted for every 800 m</w:t>
      </w:r>
      <w:r w:rsidRPr="00860E22">
        <w:rPr>
          <w:vertAlign w:val="superscript"/>
        </w:rPr>
        <w:t>2</w:t>
      </w:r>
      <w:r>
        <w:t xml:space="preserve"> at each random position; and</w:t>
      </w:r>
    </w:p>
    <w:p w14:paraId="586F8E72" w14:textId="6CB82778" w:rsidR="00B46829" w:rsidRDefault="00B46829" w:rsidP="009B7F42">
      <w:pPr>
        <w:pStyle w:val="Text2"/>
        <w:numPr>
          <w:ilvl w:val="2"/>
          <w:numId w:val="51"/>
        </w:numPr>
        <w:tabs>
          <w:tab w:val="left" w:pos="3119"/>
        </w:tabs>
        <w:spacing w:before="0"/>
        <w:ind w:left="3118" w:right="0" w:hanging="425"/>
      </w:pPr>
      <w:r>
        <w:t xml:space="preserve">Flatness, geometric factors: shall be checked according to the requirements specified in Table </w:t>
      </w:r>
      <w:r w:rsidR="002151B9">
        <w:t>12-</w:t>
      </w:r>
      <w:r>
        <w:t>3. These testing data will be the basis for acceptance of works.</w:t>
      </w:r>
    </w:p>
    <w:p w14:paraId="4AB8991C" w14:textId="77777777" w:rsidR="00B46829" w:rsidRDefault="00B46829" w:rsidP="002151B9">
      <w:pPr>
        <w:pStyle w:val="aText2"/>
      </w:pPr>
      <w:r>
        <w:t>(e)</w:t>
      </w:r>
      <w:r>
        <w:tab/>
        <w:t>Checking and acceptance of construction works</w:t>
      </w:r>
    </w:p>
    <w:p w14:paraId="26D69E04" w14:textId="2E51AF8B" w:rsidR="00B46829" w:rsidRDefault="00B46829" w:rsidP="009B7F42">
      <w:pPr>
        <w:pStyle w:val="Text2"/>
        <w:numPr>
          <w:ilvl w:val="2"/>
          <w:numId w:val="51"/>
        </w:numPr>
        <w:tabs>
          <w:tab w:val="left" w:pos="3119"/>
        </w:tabs>
        <w:spacing w:before="0"/>
        <w:ind w:left="3118" w:right="0" w:hanging="425"/>
      </w:pPr>
      <w:r>
        <w:t>As for compacted density, test shall be conducted for every 7000 m</w:t>
      </w:r>
      <w:r w:rsidRPr="00860E22">
        <w:rPr>
          <w:vertAlign w:val="superscript"/>
        </w:rPr>
        <w:t>2</w:t>
      </w:r>
      <w:r>
        <w:t xml:space="preserve"> at two (2) random positions; </w:t>
      </w:r>
    </w:p>
    <w:p w14:paraId="1278C6F0" w14:textId="6B30137B" w:rsidR="00B46829" w:rsidRDefault="00B46829" w:rsidP="009B7F42">
      <w:pPr>
        <w:pStyle w:val="Text2"/>
        <w:numPr>
          <w:ilvl w:val="2"/>
          <w:numId w:val="51"/>
        </w:numPr>
        <w:tabs>
          <w:tab w:val="left" w:pos="3119"/>
        </w:tabs>
        <w:spacing w:before="0"/>
        <w:ind w:left="3118" w:right="0" w:hanging="425"/>
      </w:pPr>
      <w:r>
        <w:t xml:space="preserve">For flatness, geometric factors: checking density shall account for 20% of quantity regulated in Table </w:t>
      </w:r>
      <w:r w:rsidR="002151B9">
        <w:t>12-</w:t>
      </w:r>
      <w:r>
        <w:t>3.</w:t>
      </w:r>
    </w:p>
    <w:p w14:paraId="3E74A39A" w14:textId="77777777" w:rsidR="00B46829" w:rsidRDefault="00B46829" w:rsidP="002151B9">
      <w:pPr>
        <w:pStyle w:val="aText2"/>
      </w:pPr>
      <w:r>
        <w:t>(f)</w:t>
      </w:r>
      <w:r>
        <w:tab/>
        <w:t>During conducting of finishing works, all holes made by density testing shall be backfilled with the specified material by the Contractor without delay, and compacted to the density and surface tolerance requirements of this Specification Section.</w:t>
      </w:r>
    </w:p>
    <w:p w14:paraId="1BB5308D" w14:textId="1842223D" w:rsidR="00B46829" w:rsidRDefault="002151B9" w:rsidP="002151B9">
      <w:pPr>
        <w:pStyle w:val="11"/>
      </w:pPr>
      <w:r>
        <w:t>(10)</w:t>
      </w:r>
      <w:r>
        <w:tab/>
      </w:r>
      <w:r w:rsidR="00B46829">
        <w:t>Tolerances for Acceptance</w:t>
      </w:r>
    </w:p>
    <w:p w14:paraId="11145064" w14:textId="3D2A5BB6" w:rsidR="00B46829" w:rsidRDefault="00B46829" w:rsidP="00BC7F7E">
      <w:pPr>
        <w:pStyle w:val="Text2"/>
      </w:pPr>
      <w:r>
        <w:t xml:space="preserve">The aggregate subbase and base shall be spread with the equipment that will provide a uniform layer which when compacted will conform to the designed thickness, level, and longitudinal grade and cross fall or camber as shown in the Drawings. The allowable tolerances after compaction shall be as shown in Table </w:t>
      </w:r>
      <w:r w:rsidR="00BC7F7E">
        <w:t>12-</w:t>
      </w:r>
      <w:r>
        <w:t>3.</w:t>
      </w:r>
    </w:p>
    <w:p w14:paraId="535CC486" w14:textId="77777777" w:rsidR="00B46829" w:rsidRDefault="00B46829" w:rsidP="002151B9">
      <w:pPr>
        <w:pStyle w:val="aText2"/>
      </w:pPr>
      <w:r>
        <w:t>(a)</w:t>
      </w:r>
      <w:r>
        <w:tab/>
        <w:t>The surface of all aggregate subbase and base layers shall not have any irregularities which can hold moisture and the camber of all such surfaces shall comply with that shown in the Drawings.</w:t>
      </w:r>
    </w:p>
    <w:p w14:paraId="28EC2B5D" w14:textId="0A2EF84F" w:rsidR="00B46829" w:rsidRDefault="00B46829" w:rsidP="002151B9">
      <w:pPr>
        <w:pStyle w:val="aText2"/>
      </w:pPr>
      <w:r>
        <w:t>(b)</w:t>
      </w:r>
      <w:r>
        <w:tab/>
        <w:t>When testing the irregularity of aggregate subbase and base surfaces to be treated with bituminous surfacing, all loose material shall be removed by hard blooming.</w:t>
      </w:r>
    </w:p>
    <w:p w14:paraId="46F8B236" w14:textId="77777777" w:rsidR="002151B9" w:rsidRDefault="002151B9" w:rsidP="002151B9">
      <w:pPr>
        <w:pStyle w:val="Note"/>
      </w:pPr>
    </w:p>
    <w:p w14:paraId="07484ABB" w14:textId="345CDB56" w:rsidR="00B46829" w:rsidRDefault="00B46829" w:rsidP="002151B9">
      <w:pPr>
        <w:pStyle w:val="aText1"/>
      </w:pPr>
      <w:r w:rsidRPr="002151B9">
        <w:rPr>
          <w:i/>
          <w:u w:val="single"/>
        </w:rPr>
        <w:t>Note</w:t>
      </w:r>
      <w:r>
        <w:t xml:space="preserve">: </w:t>
      </w:r>
      <w:r w:rsidR="00EB20DD">
        <w:t>T</w:t>
      </w:r>
      <w:r>
        <w:t xml:space="preserve">able </w:t>
      </w:r>
      <w:r w:rsidR="00EB20DD">
        <w:t xml:space="preserve">12-3 </w:t>
      </w:r>
      <w:r>
        <w:t xml:space="preserve">shows the tolerances for </w:t>
      </w:r>
      <w:r w:rsidR="00860E22">
        <w:t>subbase and base courses</w:t>
      </w:r>
      <w:r>
        <w:t>.</w:t>
      </w:r>
    </w:p>
    <w:p w14:paraId="528DC820" w14:textId="24515DE7" w:rsidR="00B46829" w:rsidRPr="00EB20DD" w:rsidRDefault="00B46829" w:rsidP="00EB20DD">
      <w:pPr>
        <w:pStyle w:val="Text1"/>
        <w:jc w:val="center"/>
        <w:rPr>
          <w:b/>
        </w:rPr>
      </w:pPr>
      <w:r w:rsidRPr="00EB20DD">
        <w:rPr>
          <w:b/>
        </w:rPr>
        <w:t xml:space="preserve">Table </w:t>
      </w:r>
      <w:r w:rsidR="00BC7F7E">
        <w:rPr>
          <w:b/>
        </w:rPr>
        <w:t>12-</w:t>
      </w:r>
      <w:r w:rsidRPr="00EB20DD">
        <w:rPr>
          <w:b/>
        </w:rPr>
        <w:t>3: Tolerances for Aggregate Subbase and Base</w:t>
      </w:r>
    </w:p>
    <w:tbl>
      <w:tblPr>
        <w:tblStyle w:val="TableNormal"/>
        <w:tblW w:w="8637" w:type="dxa"/>
        <w:jc w:val="right"/>
        <w:tblLayout w:type="fixed"/>
        <w:tblLook w:val="01E0" w:firstRow="1" w:lastRow="1" w:firstColumn="1" w:lastColumn="1" w:noHBand="0" w:noVBand="0"/>
      </w:tblPr>
      <w:tblGrid>
        <w:gridCol w:w="3534"/>
        <w:gridCol w:w="992"/>
        <w:gridCol w:w="993"/>
        <w:gridCol w:w="3118"/>
      </w:tblGrid>
      <w:tr w:rsidR="00EB20DD" w14:paraId="65724D64" w14:textId="77777777" w:rsidTr="00EB20DD">
        <w:trPr>
          <w:trHeight w:val="284"/>
          <w:jc w:val="right"/>
        </w:trPr>
        <w:tc>
          <w:tcPr>
            <w:tcW w:w="3534" w:type="dxa"/>
            <w:vMerge w:val="restart"/>
            <w:tcBorders>
              <w:top w:val="single" w:sz="8" w:space="0" w:color="000000"/>
              <w:left w:val="single" w:sz="8" w:space="0" w:color="000000"/>
              <w:right w:val="single" w:sz="8" w:space="0" w:color="000000"/>
            </w:tcBorders>
            <w:shd w:val="clear" w:color="auto" w:fill="DBE5F1" w:themeFill="accent1" w:themeFillTint="33"/>
            <w:vAlign w:val="center"/>
          </w:tcPr>
          <w:p w14:paraId="4BD3AEF1" w14:textId="6E417B05" w:rsidR="00EB20DD" w:rsidRPr="00EB20DD" w:rsidRDefault="00EB20DD" w:rsidP="00476CEE">
            <w:pPr>
              <w:pStyle w:val="tittleinsidetables"/>
              <w:rPr>
                <w:sz w:val="20"/>
                <w:szCs w:val="20"/>
              </w:rPr>
            </w:pPr>
            <w:r w:rsidRPr="00EB20DD">
              <w:rPr>
                <w:sz w:val="20"/>
                <w:szCs w:val="20"/>
              </w:rPr>
              <w:t>Item Checking</w:t>
            </w:r>
          </w:p>
        </w:tc>
        <w:tc>
          <w:tcPr>
            <w:tcW w:w="5103" w:type="dxa"/>
            <w:gridSpan w:val="3"/>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2EB3C3B" w14:textId="34D099D7" w:rsidR="00EB20DD" w:rsidRPr="00EB20DD" w:rsidRDefault="00EB20DD" w:rsidP="00476CEE">
            <w:pPr>
              <w:pStyle w:val="tittleinsidetables"/>
              <w:rPr>
                <w:sz w:val="20"/>
                <w:szCs w:val="20"/>
              </w:rPr>
            </w:pPr>
            <w:r w:rsidRPr="00EB20DD">
              <w:rPr>
                <w:sz w:val="20"/>
                <w:szCs w:val="20"/>
              </w:rPr>
              <w:t>Permitted Variation comparing with the Drawings</w:t>
            </w:r>
          </w:p>
        </w:tc>
      </w:tr>
      <w:tr w:rsidR="00EB20DD" w14:paraId="537FE9CC" w14:textId="77777777" w:rsidTr="00EB20DD">
        <w:trPr>
          <w:trHeight w:val="284"/>
          <w:jc w:val="right"/>
        </w:trPr>
        <w:tc>
          <w:tcPr>
            <w:tcW w:w="3534" w:type="dxa"/>
            <w:vMerge/>
            <w:tcBorders>
              <w:left w:val="single" w:sz="8" w:space="0" w:color="000000"/>
              <w:right w:val="single" w:sz="8" w:space="0" w:color="000000"/>
            </w:tcBorders>
            <w:vAlign w:val="center"/>
          </w:tcPr>
          <w:p w14:paraId="6D0FEABD" w14:textId="77777777" w:rsidR="00EB20DD" w:rsidRPr="00EB20DD" w:rsidRDefault="00EB20DD" w:rsidP="00476CEE">
            <w:pPr>
              <w:pStyle w:val="TableParagraph"/>
              <w:jc w:val="center"/>
              <w:rPr>
                <w:sz w:val="20"/>
                <w:szCs w:val="20"/>
              </w:rPr>
            </w:pPr>
          </w:p>
        </w:tc>
        <w:tc>
          <w:tcPr>
            <w:tcW w:w="992"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6AD46B4" w14:textId="77777777" w:rsidR="00EB20DD" w:rsidRPr="00EB20DD" w:rsidRDefault="00EB20DD" w:rsidP="00476CEE">
            <w:pPr>
              <w:pStyle w:val="TableParagraph"/>
              <w:jc w:val="center"/>
              <w:rPr>
                <w:b/>
                <w:sz w:val="20"/>
                <w:szCs w:val="20"/>
                <w:lang w:eastAsia="ja-JP"/>
              </w:rPr>
            </w:pPr>
            <w:r w:rsidRPr="00EB20DD">
              <w:rPr>
                <w:rFonts w:hint="eastAsia"/>
                <w:b/>
                <w:sz w:val="20"/>
                <w:szCs w:val="20"/>
                <w:lang w:eastAsia="ja-JP"/>
              </w:rPr>
              <w:t>Base</w:t>
            </w:r>
          </w:p>
        </w:tc>
        <w:tc>
          <w:tcPr>
            <w:tcW w:w="993"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64D4D1E" w14:textId="77777777" w:rsidR="00EB20DD" w:rsidRPr="00EB20DD" w:rsidRDefault="00EB20DD" w:rsidP="00476CEE">
            <w:pPr>
              <w:pStyle w:val="TableParagraph"/>
              <w:jc w:val="center"/>
              <w:rPr>
                <w:b/>
                <w:sz w:val="20"/>
                <w:szCs w:val="20"/>
                <w:lang w:eastAsia="ja-JP"/>
              </w:rPr>
            </w:pPr>
            <w:r w:rsidRPr="00EB20DD">
              <w:rPr>
                <w:rFonts w:hint="eastAsia"/>
                <w:b/>
                <w:sz w:val="20"/>
                <w:szCs w:val="20"/>
                <w:lang w:eastAsia="ja-JP"/>
              </w:rPr>
              <w:t>Subbase</w:t>
            </w:r>
          </w:p>
        </w:tc>
        <w:tc>
          <w:tcPr>
            <w:tcW w:w="3118"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07E2C8D" w14:textId="6D159C9B" w:rsidR="00EB20DD" w:rsidRPr="00EB20DD" w:rsidRDefault="00EB20DD" w:rsidP="00476CEE">
            <w:pPr>
              <w:pStyle w:val="TableParagraph"/>
              <w:jc w:val="center"/>
              <w:rPr>
                <w:b/>
                <w:sz w:val="20"/>
                <w:szCs w:val="20"/>
                <w:lang w:eastAsia="ja-JP"/>
              </w:rPr>
            </w:pPr>
            <w:r w:rsidRPr="00EB20DD">
              <w:rPr>
                <w:rFonts w:hint="eastAsia"/>
                <w:b/>
                <w:sz w:val="20"/>
                <w:szCs w:val="20"/>
                <w:lang w:eastAsia="ja-JP"/>
              </w:rPr>
              <w:t>Description</w:t>
            </w:r>
          </w:p>
        </w:tc>
      </w:tr>
      <w:tr w:rsidR="00EB20DD" w14:paraId="0E69691F" w14:textId="77777777" w:rsidTr="00EB20DD">
        <w:trPr>
          <w:trHeight w:val="284"/>
          <w:jc w:val="right"/>
        </w:trPr>
        <w:tc>
          <w:tcPr>
            <w:tcW w:w="3534" w:type="dxa"/>
            <w:tcBorders>
              <w:top w:val="single" w:sz="8" w:space="0" w:color="000000"/>
              <w:left w:val="single" w:sz="8" w:space="0" w:color="000000"/>
              <w:bottom w:val="single" w:sz="8" w:space="0" w:color="000000"/>
              <w:right w:val="single" w:sz="8" w:space="0" w:color="000000"/>
            </w:tcBorders>
            <w:vAlign w:val="center"/>
          </w:tcPr>
          <w:p w14:paraId="1D031758" w14:textId="0C7F574A" w:rsidR="00EB20DD" w:rsidRPr="00EB20DD" w:rsidRDefault="00EB20DD" w:rsidP="00EB20DD">
            <w:pPr>
              <w:pStyle w:val="TableParagraph"/>
              <w:rPr>
                <w:sz w:val="20"/>
                <w:szCs w:val="20"/>
              </w:rPr>
            </w:pPr>
            <w:r w:rsidRPr="00EB20DD">
              <w:rPr>
                <w:sz w:val="20"/>
                <w:szCs w:val="20"/>
              </w:rPr>
              <w:t>Layer Thickness</w:t>
            </w:r>
          </w:p>
        </w:tc>
        <w:tc>
          <w:tcPr>
            <w:tcW w:w="992" w:type="dxa"/>
            <w:tcBorders>
              <w:top w:val="single" w:sz="8" w:space="0" w:color="000000"/>
              <w:left w:val="single" w:sz="8" w:space="0" w:color="000000"/>
              <w:bottom w:val="single" w:sz="8" w:space="0" w:color="000000"/>
              <w:right w:val="single" w:sz="8" w:space="0" w:color="000000"/>
            </w:tcBorders>
            <w:vAlign w:val="center"/>
          </w:tcPr>
          <w:p w14:paraId="1AA34651" w14:textId="261789B6" w:rsidR="00EB20DD" w:rsidRPr="00EB20DD" w:rsidRDefault="00EB20DD" w:rsidP="00EB20DD">
            <w:pPr>
              <w:pStyle w:val="TableParagraph"/>
              <w:jc w:val="center"/>
              <w:rPr>
                <w:sz w:val="20"/>
                <w:szCs w:val="20"/>
              </w:rPr>
            </w:pPr>
            <w:r w:rsidRPr="00EB20DD">
              <w:rPr>
                <w:sz w:val="20"/>
              </w:rPr>
              <w:t>+ 5 mm</w:t>
            </w:r>
          </w:p>
        </w:tc>
        <w:tc>
          <w:tcPr>
            <w:tcW w:w="993" w:type="dxa"/>
            <w:tcBorders>
              <w:top w:val="single" w:sz="8" w:space="0" w:color="000000"/>
              <w:left w:val="single" w:sz="8" w:space="0" w:color="000000"/>
              <w:bottom w:val="single" w:sz="8" w:space="0" w:color="000000"/>
              <w:right w:val="single" w:sz="8" w:space="0" w:color="000000"/>
            </w:tcBorders>
            <w:vAlign w:val="center"/>
          </w:tcPr>
          <w:p w14:paraId="04CD3F83" w14:textId="39A19309" w:rsidR="00EB20DD" w:rsidRPr="00EB20DD" w:rsidRDefault="00EB20DD" w:rsidP="00EB20DD">
            <w:pPr>
              <w:pStyle w:val="TableParagraph"/>
              <w:ind w:leftChars="0" w:left="0"/>
              <w:jc w:val="center"/>
              <w:rPr>
                <w:sz w:val="20"/>
                <w:szCs w:val="20"/>
                <w:lang w:eastAsia="ja-JP"/>
              </w:rPr>
            </w:pPr>
            <w:r w:rsidRPr="00EB20DD">
              <w:rPr>
                <w:sz w:val="20"/>
                <w:szCs w:val="20"/>
              </w:rPr>
              <w:t>+ 10 mm</w:t>
            </w:r>
          </w:p>
        </w:tc>
        <w:tc>
          <w:tcPr>
            <w:tcW w:w="3118" w:type="dxa"/>
            <w:vMerge w:val="restart"/>
            <w:tcBorders>
              <w:top w:val="single" w:sz="8" w:space="0" w:color="000000"/>
              <w:left w:val="single" w:sz="8" w:space="0" w:color="000000"/>
              <w:right w:val="single" w:sz="8" w:space="0" w:color="000000"/>
            </w:tcBorders>
            <w:vAlign w:val="center"/>
          </w:tcPr>
          <w:p w14:paraId="510A2CE7" w14:textId="2A07E759" w:rsidR="00EB20DD" w:rsidRPr="00EB20DD" w:rsidRDefault="00EB20DD" w:rsidP="00EB20DD">
            <w:pPr>
              <w:pStyle w:val="TableParagraph"/>
              <w:rPr>
                <w:sz w:val="20"/>
                <w:szCs w:val="20"/>
                <w:lang w:eastAsia="ja-JP"/>
              </w:rPr>
            </w:pPr>
            <w:r w:rsidRPr="00EB20DD">
              <w:rPr>
                <w:sz w:val="20"/>
                <w:szCs w:val="20"/>
              </w:rPr>
              <w:t>Measurement of cross-section shall be conducted for every 40-50 m for straight section and 20 – 25 m for horizontal or vertical curves</w:t>
            </w:r>
          </w:p>
        </w:tc>
      </w:tr>
      <w:tr w:rsidR="00EB20DD" w14:paraId="5B6AC4A7" w14:textId="77777777" w:rsidTr="00EB20DD">
        <w:trPr>
          <w:trHeight w:val="284"/>
          <w:jc w:val="right"/>
        </w:trPr>
        <w:tc>
          <w:tcPr>
            <w:tcW w:w="3534" w:type="dxa"/>
            <w:tcBorders>
              <w:top w:val="single" w:sz="8" w:space="0" w:color="000000"/>
              <w:left w:val="single" w:sz="8" w:space="0" w:color="000000"/>
              <w:bottom w:val="single" w:sz="8" w:space="0" w:color="000000"/>
              <w:right w:val="single" w:sz="8" w:space="0" w:color="000000"/>
            </w:tcBorders>
            <w:vAlign w:val="center"/>
          </w:tcPr>
          <w:p w14:paraId="7CF27D82" w14:textId="39F6894E" w:rsidR="00EB20DD" w:rsidRPr="00EB20DD" w:rsidRDefault="00EB20DD" w:rsidP="00EB20DD">
            <w:pPr>
              <w:pStyle w:val="TableParagraph"/>
              <w:rPr>
                <w:sz w:val="20"/>
                <w:szCs w:val="20"/>
              </w:rPr>
            </w:pPr>
            <w:r w:rsidRPr="00EB20DD">
              <w:rPr>
                <w:sz w:val="20"/>
                <w:szCs w:val="20"/>
              </w:rPr>
              <w:t>Surface Level</w:t>
            </w:r>
          </w:p>
        </w:tc>
        <w:tc>
          <w:tcPr>
            <w:tcW w:w="992" w:type="dxa"/>
            <w:tcBorders>
              <w:top w:val="single" w:sz="8" w:space="0" w:color="000000"/>
              <w:left w:val="single" w:sz="8" w:space="0" w:color="000000"/>
              <w:bottom w:val="single" w:sz="8" w:space="0" w:color="000000"/>
              <w:right w:val="single" w:sz="8" w:space="0" w:color="000000"/>
            </w:tcBorders>
            <w:vAlign w:val="center"/>
          </w:tcPr>
          <w:p w14:paraId="7DC5EDB7" w14:textId="700AC017" w:rsidR="00EB20DD" w:rsidRPr="00EB20DD" w:rsidRDefault="00EB20DD" w:rsidP="00EB20DD">
            <w:pPr>
              <w:pStyle w:val="TableParagraph"/>
              <w:jc w:val="center"/>
              <w:rPr>
                <w:sz w:val="20"/>
                <w:szCs w:val="20"/>
              </w:rPr>
            </w:pPr>
            <w:r w:rsidRPr="00EB20DD">
              <w:rPr>
                <w:sz w:val="20"/>
              </w:rPr>
              <w:t>+5 mm</w:t>
            </w:r>
          </w:p>
        </w:tc>
        <w:tc>
          <w:tcPr>
            <w:tcW w:w="993" w:type="dxa"/>
            <w:tcBorders>
              <w:top w:val="single" w:sz="8" w:space="0" w:color="000000"/>
              <w:left w:val="single" w:sz="8" w:space="0" w:color="000000"/>
              <w:bottom w:val="single" w:sz="8" w:space="0" w:color="000000"/>
              <w:right w:val="single" w:sz="8" w:space="0" w:color="000000"/>
            </w:tcBorders>
            <w:vAlign w:val="center"/>
          </w:tcPr>
          <w:p w14:paraId="2D3D91AC" w14:textId="06929AA3" w:rsidR="00EB20DD" w:rsidRPr="00EB20DD" w:rsidRDefault="00EB20DD" w:rsidP="00EB20DD">
            <w:pPr>
              <w:pStyle w:val="TableParagraph"/>
              <w:ind w:leftChars="0" w:left="0"/>
              <w:jc w:val="center"/>
              <w:rPr>
                <w:sz w:val="20"/>
                <w:szCs w:val="20"/>
                <w:lang w:eastAsia="ja-JP"/>
              </w:rPr>
            </w:pPr>
            <w:r w:rsidRPr="00EB20DD">
              <w:rPr>
                <w:sz w:val="20"/>
                <w:szCs w:val="20"/>
              </w:rPr>
              <w:t>+10 mm</w:t>
            </w:r>
          </w:p>
        </w:tc>
        <w:tc>
          <w:tcPr>
            <w:tcW w:w="3118" w:type="dxa"/>
            <w:vMerge/>
            <w:tcBorders>
              <w:left w:val="single" w:sz="8" w:space="0" w:color="000000"/>
              <w:right w:val="single" w:sz="8" w:space="0" w:color="000000"/>
            </w:tcBorders>
            <w:vAlign w:val="center"/>
          </w:tcPr>
          <w:p w14:paraId="2E0A47A1" w14:textId="4AD2EB53" w:rsidR="00EB20DD" w:rsidRPr="00EB20DD" w:rsidRDefault="00EB20DD" w:rsidP="00EB20DD">
            <w:pPr>
              <w:pStyle w:val="TableParagraph"/>
              <w:rPr>
                <w:sz w:val="20"/>
                <w:szCs w:val="20"/>
                <w:lang w:eastAsia="ja-JP"/>
              </w:rPr>
            </w:pPr>
          </w:p>
        </w:tc>
      </w:tr>
      <w:tr w:rsidR="00EB20DD" w14:paraId="4FA0D98F" w14:textId="77777777" w:rsidTr="00EB20DD">
        <w:trPr>
          <w:trHeight w:val="284"/>
          <w:jc w:val="right"/>
        </w:trPr>
        <w:tc>
          <w:tcPr>
            <w:tcW w:w="3534" w:type="dxa"/>
            <w:tcBorders>
              <w:top w:val="single" w:sz="8" w:space="0" w:color="000000"/>
              <w:left w:val="single" w:sz="8" w:space="0" w:color="000000"/>
              <w:bottom w:val="single" w:sz="8" w:space="0" w:color="000000"/>
              <w:right w:val="single" w:sz="8" w:space="0" w:color="000000"/>
            </w:tcBorders>
            <w:vAlign w:val="center"/>
          </w:tcPr>
          <w:p w14:paraId="2A071A5A" w14:textId="54B75CF1" w:rsidR="00EB20DD" w:rsidRPr="00EB20DD" w:rsidRDefault="00EB20DD" w:rsidP="00EB20DD">
            <w:pPr>
              <w:pStyle w:val="TableParagraph"/>
              <w:rPr>
                <w:sz w:val="20"/>
                <w:szCs w:val="20"/>
              </w:rPr>
            </w:pPr>
            <w:r w:rsidRPr="00EB20DD">
              <w:rPr>
                <w:sz w:val="20"/>
                <w:szCs w:val="20"/>
              </w:rPr>
              <w:t>Width on Top</w:t>
            </w:r>
          </w:p>
        </w:tc>
        <w:tc>
          <w:tcPr>
            <w:tcW w:w="992" w:type="dxa"/>
            <w:tcBorders>
              <w:top w:val="single" w:sz="8" w:space="0" w:color="000000"/>
              <w:left w:val="single" w:sz="8" w:space="0" w:color="000000"/>
              <w:bottom w:val="single" w:sz="8" w:space="0" w:color="000000"/>
              <w:right w:val="single" w:sz="8" w:space="0" w:color="000000"/>
            </w:tcBorders>
            <w:vAlign w:val="center"/>
          </w:tcPr>
          <w:p w14:paraId="6D8AC6CF" w14:textId="67781C4D" w:rsidR="00EB20DD" w:rsidRPr="00EB20DD" w:rsidRDefault="00EB20DD" w:rsidP="00EB20DD">
            <w:pPr>
              <w:pStyle w:val="TableParagraph"/>
              <w:jc w:val="center"/>
              <w:rPr>
                <w:sz w:val="20"/>
                <w:szCs w:val="20"/>
              </w:rPr>
            </w:pPr>
            <w:r w:rsidRPr="00EB20DD">
              <w:rPr>
                <w:sz w:val="20"/>
              </w:rPr>
              <w:t>+50 mm</w:t>
            </w:r>
          </w:p>
        </w:tc>
        <w:tc>
          <w:tcPr>
            <w:tcW w:w="993" w:type="dxa"/>
            <w:tcBorders>
              <w:top w:val="single" w:sz="8" w:space="0" w:color="000000"/>
              <w:left w:val="single" w:sz="8" w:space="0" w:color="000000"/>
              <w:bottom w:val="single" w:sz="8" w:space="0" w:color="000000"/>
              <w:right w:val="single" w:sz="8" w:space="0" w:color="000000"/>
            </w:tcBorders>
            <w:vAlign w:val="center"/>
          </w:tcPr>
          <w:p w14:paraId="7FF9E46A" w14:textId="414314F0" w:rsidR="00EB20DD" w:rsidRPr="00EB20DD" w:rsidRDefault="00EB20DD" w:rsidP="00EB20DD">
            <w:pPr>
              <w:pStyle w:val="TableParagraph"/>
              <w:ind w:leftChars="0" w:left="0"/>
              <w:jc w:val="center"/>
              <w:rPr>
                <w:sz w:val="20"/>
                <w:szCs w:val="20"/>
                <w:lang w:eastAsia="ja-JP"/>
              </w:rPr>
            </w:pPr>
            <w:r w:rsidRPr="00EB20DD">
              <w:rPr>
                <w:sz w:val="20"/>
                <w:szCs w:val="20"/>
              </w:rPr>
              <w:t>+100 mm</w:t>
            </w:r>
          </w:p>
        </w:tc>
        <w:tc>
          <w:tcPr>
            <w:tcW w:w="3118" w:type="dxa"/>
            <w:vMerge/>
            <w:tcBorders>
              <w:left w:val="single" w:sz="8" w:space="0" w:color="000000"/>
              <w:right w:val="single" w:sz="8" w:space="0" w:color="000000"/>
            </w:tcBorders>
            <w:vAlign w:val="center"/>
          </w:tcPr>
          <w:p w14:paraId="30BCA208" w14:textId="189AB223" w:rsidR="00EB20DD" w:rsidRPr="00EB20DD" w:rsidRDefault="00EB20DD" w:rsidP="00EB20DD">
            <w:pPr>
              <w:pStyle w:val="TableParagraph"/>
              <w:rPr>
                <w:sz w:val="20"/>
                <w:szCs w:val="20"/>
                <w:lang w:eastAsia="ja-JP"/>
              </w:rPr>
            </w:pPr>
          </w:p>
        </w:tc>
      </w:tr>
      <w:tr w:rsidR="00EB20DD" w14:paraId="4D49D85F" w14:textId="77777777" w:rsidTr="00EB20DD">
        <w:trPr>
          <w:trHeight w:val="284"/>
          <w:jc w:val="right"/>
        </w:trPr>
        <w:tc>
          <w:tcPr>
            <w:tcW w:w="3534" w:type="dxa"/>
            <w:tcBorders>
              <w:top w:val="single" w:sz="8" w:space="0" w:color="000000"/>
              <w:left w:val="single" w:sz="8" w:space="0" w:color="000000"/>
              <w:bottom w:val="single" w:sz="8" w:space="0" w:color="000000"/>
              <w:right w:val="single" w:sz="8" w:space="0" w:color="000000"/>
            </w:tcBorders>
            <w:vAlign w:val="center"/>
          </w:tcPr>
          <w:p w14:paraId="68C715D1" w14:textId="4719A902" w:rsidR="00EB20DD" w:rsidRPr="00EB20DD" w:rsidRDefault="00EB20DD" w:rsidP="00EB20DD">
            <w:pPr>
              <w:pStyle w:val="TableParagraph"/>
              <w:rPr>
                <w:sz w:val="20"/>
                <w:szCs w:val="20"/>
              </w:rPr>
            </w:pPr>
            <w:r w:rsidRPr="00EB20DD">
              <w:rPr>
                <w:sz w:val="20"/>
                <w:szCs w:val="20"/>
              </w:rPr>
              <w:t>Cross Fall or Camber</w:t>
            </w:r>
          </w:p>
        </w:tc>
        <w:tc>
          <w:tcPr>
            <w:tcW w:w="992" w:type="dxa"/>
            <w:tcBorders>
              <w:top w:val="single" w:sz="8" w:space="0" w:color="000000"/>
              <w:left w:val="single" w:sz="8" w:space="0" w:color="000000"/>
              <w:bottom w:val="single" w:sz="8" w:space="0" w:color="000000"/>
              <w:right w:val="single" w:sz="8" w:space="0" w:color="000000"/>
            </w:tcBorders>
            <w:vAlign w:val="center"/>
          </w:tcPr>
          <w:p w14:paraId="389CEF15" w14:textId="05E2B02F" w:rsidR="00EB20DD" w:rsidRPr="00EB20DD" w:rsidRDefault="00EB20DD" w:rsidP="00EB20DD">
            <w:pPr>
              <w:pStyle w:val="TableParagraph"/>
              <w:jc w:val="center"/>
              <w:rPr>
                <w:sz w:val="20"/>
                <w:szCs w:val="20"/>
              </w:rPr>
            </w:pPr>
            <w:r w:rsidRPr="00EB20DD">
              <w:rPr>
                <w:sz w:val="20"/>
              </w:rPr>
              <w:t>+ 0.2%</w:t>
            </w:r>
          </w:p>
        </w:tc>
        <w:tc>
          <w:tcPr>
            <w:tcW w:w="993" w:type="dxa"/>
            <w:tcBorders>
              <w:top w:val="single" w:sz="8" w:space="0" w:color="000000"/>
              <w:left w:val="single" w:sz="8" w:space="0" w:color="000000"/>
              <w:bottom w:val="single" w:sz="8" w:space="0" w:color="000000"/>
              <w:right w:val="single" w:sz="8" w:space="0" w:color="000000"/>
            </w:tcBorders>
            <w:vAlign w:val="center"/>
          </w:tcPr>
          <w:p w14:paraId="778CD1A4" w14:textId="45871E18" w:rsidR="00EB20DD" w:rsidRPr="00EB20DD" w:rsidRDefault="00EB20DD" w:rsidP="00EB20DD">
            <w:pPr>
              <w:pStyle w:val="TableParagraph"/>
              <w:ind w:leftChars="0" w:left="0"/>
              <w:jc w:val="center"/>
              <w:rPr>
                <w:sz w:val="20"/>
                <w:szCs w:val="20"/>
                <w:lang w:eastAsia="ja-JP"/>
              </w:rPr>
            </w:pPr>
            <w:r w:rsidRPr="00EB20DD">
              <w:rPr>
                <w:sz w:val="20"/>
                <w:szCs w:val="20"/>
              </w:rPr>
              <w:t>+ 0.3%</w:t>
            </w:r>
          </w:p>
        </w:tc>
        <w:tc>
          <w:tcPr>
            <w:tcW w:w="3118" w:type="dxa"/>
            <w:vMerge/>
            <w:tcBorders>
              <w:left w:val="single" w:sz="8" w:space="0" w:color="000000"/>
              <w:bottom w:val="single" w:sz="8" w:space="0" w:color="000000"/>
              <w:right w:val="single" w:sz="8" w:space="0" w:color="000000"/>
            </w:tcBorders>
            <w:vAlign w:val="center"/>
          </w:tcPr>
          <w:p w14:paraId="705378B0" w14:textId="01B0B12D" w:rsidR="00EB20DD" w:rsidRPr="00EB20DD" w:rsidRDefault="00EB20DD" w:rsidP="00EB20DD">
            <w:pPr>
              <w:pStyle w:val="TableParagraph"/>
              <w:rPr>
                <w:sz w:val="20"/>
                <w:szCs w:val="20"/>
                <w:lang w:eastAsia="ja-JP"/>
              </w:rPr>
            </w:pPr>
          </w:p>
        </w:tc>
      </w:tr>
      <w:tr w:rsidR="00EB20DD" w14:paraId="26CB255F" w14:textId="77777777" w:rsidTr="00EB20DD">
        <w:trPr>
          <w:trHeight w:val="284"/>
          <w:jc w:val="right"/>
        </w:trPr>
        <w:tc>
          <w:tcPr>
            <w:tcW w:w="3534" w:type="dxa"/>
            <w:tcBorders>
              <w:top w:val="single" w:sz="8" w:space="0" w:color="000000"/>
              <w:left w:val="single" w:sz="8" w:space="0" w:color="000000"/>
              <w:bottom w:val="single" w:sz="8" w:space="0" w:color="000000"/>
              <w:right w:val="single" w:sz="8" w:space="0" w:color="000000"/>
            </w:tcBorders>
            <w:vAlign w:val="center"/>
          </w:tcPr>
          <w:p w14:paraId="24FE85A9" w14:textId="404C9645" w:rsidR="00EB20DD" w:rsidRPr="00EB20DD" w:rsidRDefault="00EB20DD" w:rsidP="00EB20DD">
            <w:pPr>
              <w:pStyle w:val="TableParagraph"/>
              <w:rPr>
                <w:sz w:val="20"/>
                <w:szCs w:val="20"/>
              </w:rPr>
            </w:pPr>
            <w:r w:rsidRPr="00EB20DD">
              <w:rPr>
                <w:sz w:val="20"/>
                <w:szCs w:val="20"/>
              </w:rPr>
              <w:t>Surface Irregularity by 3 m straight edge</w:t>
            </w:r>
          </w:p>
        </w:tc>
        <w:tc>
          <w:tcPr>
            <w:tcW w:w="992" w:type="dxa"/>
            <w:tcBorders>
              <w:top w:val="single" w:sz="8" w:space="0" w:color="000000"/>
              <w:left w:val="single" w:sz="8" w:space="0" w:color="000000"/>
              <w:bottom w:val="single" w:sz="8" w:space="0" w:color="000000"/>
              <w:right w:val="single" w:sz="8" w:space="0" w:color="000000"/>
            </w:tcBorders>
            <w:vAlign w:val="center"/>
          </w:tcPr>
          <w:p w14:paraId="535A735E" w14:textId="648DB85D" w:rsidR="00EB20DD" w:rsidRPr="00EB20DD" w:rsidRDefault="00EB20DD" w:rsidP="00EB20DD">
            <w:pPr>
              <w:pStyle w:val="TableParagraph"/>
              <w:jc w:val="center"/>
              <w:rPr>
                <w:sz w:val="20"/>
                <w:szCs w:val="20"/>
              </w:rPr>
            </w:pPr>
            <w:r w:rsidRPr="00EB20DD">
              <w:rPr>
                <w:sz w:val="20"/>
              </w:rPr>
              <w:t>&lt; 5 mm</w:t>
            </w:r>
          </w:p>
        </w:tc>
        <w:tc>
          <w:tcPr>
            <w:tcW w:w="993" w:type="dxa"/>
            <w:tcBorders>
              <w:top w:val="single" w:sz="8" w:space="0" w:color="000000"/>
              <w:left w:val="single" w:sz="8" w:space="0" w:color="000000"/>
              <w:bottom w:val="single" w:sz="8" w:space="0" w:color="000000"/>
              <w:right w:val="single" w:sz="8" w:space="0" w:color="000000"/>
            </w:tcBorders>
            <w:vAlign w:val="center"/>
          </w:tcPr>
          <w:p w14:paraId="5008C838" w14:textId="6B9A4F90" w:rsidR="00EB20DD" w:rsidRPr="00EB20DD" w:rsidRDefault="00EB20DD" w:rsidP="00EB20DD">
            <w:pPr>
              <w:pStyle w:val="TableParagraph"/>
              <w:ind w:leftChars="0" w:left="0"/>
              <w:jc w:val="center"/>
              <w:rPr>
                <w:sz w:val="20"/>
                <w:szCs w:val="20"/>
                <w:lang w:eastAsia="ja-JP"/>
              </w:rPr>
            </w:pPr>
            <w:r w:rsidRPr="00EB20DD">
              <w:rPr>
                <w:sz w:val="20"/>
                <w:szCs w:val="20"/>
              </w:rPr>
              <w:t>&lt; 20 mm</w:t>
            </w:r>
          </w:p>
        </w:tc>
        <w:tc>
          <w:tcPr>
            <w:tcW w:w="3118" w:type="dxa"/>
            <w:tcBorders>
              <w:top w:val="single" w:sz="8" w:space="0" w:color="000000"/>
              <w:left w:val="single" w:sz="8" w:space="0" w:color="000000"/>
              <w:bottom w:val="single" w:sz="8" w:space="0" w:color="000000"/>
              <w:right w:val="single" w:sz="8" w:space="0" w:color="000000"/>
            </w:tcBorders>
            <w:vAlign w:val="center"/>
          </w:tcPr>
          <w:p w14:paraId="7BF5FBD5" w14:textId="5A5BF00E" w:rsidR="00EB20DD" w:rsidRPr="00EB20DD" w:rsidRDefault="00EB20DD" w:rsidP="00EB20DD">
            <w:pPr>
              <w:pStyle w:val="TableParagraph"/>
              <w:rPr>
                <w:sz w:val="20"/>
                <w:szCs w:val="20"/>
                <w:lang w:eastAsia="ja-JP"/>
              </w:rPr>
            </w:pPr>
            <w:r w:rsidRPr="00EB20DD">
              <w:rPr>
                <w:sz w:val="20"/>
                <w:szCs w:val="20"/>
              </w:rPr>
              <w:t>One position for every 100 m along the route</w:t>
            </w:r>
          </w:p>
        </w:tc>
      </w:tr>
    </w:tbl>
    <w:p w14:paraId="58D3005A" w14:textId="055C0D7D" w:rsidR="00B46829" w:rsidRDefault="00B46829" w:rsidP="00EB20DD">
      <w:pPr>
        <w:pStyle w:val="Note"/>
      </w:pPr>
    </w:p>
    <w:p w14:paraId="61AB913B" w14:textId="54BE2A0D" w:rsidR="00B46829" w:rsidRDefault="00A50E61" w:rsidP="00A50E61">
      <w:pPr>
        <w:pStyle w:val="11"/>
      </w:pPr>
      <w:r>
        <w:t>(11)</w:t>
      </w:r>
      <w:r>
        <w:tab/>
      </w:r>
      <w:r w:rsidR="00B46829">
        <w:t>Measurement</w:t>
      </w:r>
    </w:p>
    <w:p w14:paraId="2CEB29C8" w14:textId="413D5007" w:rsidR="00860E22" w:rsidRDefault="00860E22" w:rsidP="00BC7F7E">
      <w:pPr>
        <w:pStyle w:val="Text2"/>
      </w:pPr>
      <w:r>
        <w:t xml:space="preserve">Graded crushed aggregate Base and Subbase courses shall be measured in cubic </w:t>
      </w:r>
      <w:proofErr w:type="spellStart"/>
      <w:r>
        <w:t>metre</w:t>
      </w:r>
      <w:proofErr w:type="spellEnd"/>
      <w:r>
        <w:t xml:space="preserve"> of actually placed, compacted , tested and completed, and approved by the Engineer. The measurement shall be made by taking cross Sections at intervals of 10 </w:t>
      </w:r>
      <w:proofErr w:type="spellStart"/>
      <w:r>
        <w:t>metres</w:t>
      </w:r>
      <w:proofErr w:type="spellEnd"/>
      <w:r>
        <w:t xml:space="preserve">, or as directed by the Engineer, in the original position before the work starts and after its completion and computing the volumes in cubic </w:t>
      </w:r>
      <w:proofErr w:type="spellStart"/>
      <w:r>
        <w:t>metres</w:t>
      </w:r>
      <w:proofErr w:type="spellEnd"/>
      <w:r>
        <w:t xml:space="preserve"> by average end area method.</w:t>
      </w:r>
    </w:p>
    <w:p w14:paraId="4B2D328E" w14:textId="77777777" w:rsidR="00860E22" w:rsidRDefault="00860E22" w:rsidP="00517A71">
      <w:pPr>
        <w:pStyle w:val="11"/>
      </w:pPr>
      <w:r>
        <w:t>(12)</w:t>
      </w:r>
      <w:r>
        <w:tab/>
        <w:t>Payment</w:t>
      </w:r>
    </w:p>
    <w:p w14:paraId="6B4DF2BE" w14:textId="6BAE7DA0" w:rsidR="00517A71" w:rsidRDefault="00860E22" w:rsidP="00BC7F7E">
      <w:pPr>
        <w:pStyle w:val="Text2"/>
      </w:pPr>
      <w:r>
        <w:t>The graded crushed aggregate Base and Subbase</w:t>
      </w:r>
      <w:r w:rsidR="00517A71">
        <w:t>, as measured</w:t>
      </w:r>
      <w:r w:rsidR="00E22EE7">
        <w:t xml:space="preserve"> above</w:t>
      </w:r>
      <w:r w:rsidR="00517A71">
        <w:t xml:space="preserve">, </w:t>
      </w:r>
      <w:r>
        <w:t xml:space="preserve">shall be paid at their respective contract unit rate. In addition to </w:t>
      </w:r>
      <w:r w:rsidR="00517A71">
        <w:t>requirements of</w:t>
      </w:r>
      <w:r>
        <w:t xml:space="preserve"> Clause 112, the contract unit rate shall be the full and the final compensation for </w:t>
      </w:r>
      <w:r>
        <w:rPr>
          <w:rFonts w:eastAsiaTheme="minorEastAsia"/>
          <w:lang w:eastAsia="ja-JP"/>
        </w:rPr>
        <w:t xml:space="preserve">all </w:t>
      </w:r>
      <w:r w:rsidRPr="000204D4">
        <w:rPr>
          <w:rFonts w:eastAsiaTheme="minorEastAsia"/>
          <w:lang w:eastAsia="ja-JP"/>
        </w:rPr>
        <w:t>cost</w:t>
      </w:r>
      <w:r>
        <w:rPr>
          <w:rFonts w:eastAsiaTheme="minorEastAsia"/>
          <w:lang w:eastAsia="ja-JP"/>
        </w:rPr>
        <w:t>s</w:t>
      </w:r>
      <w:r w:rsidRPr="000204D4">
        <w:rPr>
          <w:rFonts w:eastAsiaTheme="minorEastAsia"/>
          <w:lang w:eastAsia="ja-JP"/>
        </w:rPr>
        <w:t xml:space="preserve"> required to complete the work complying with the requirement</w:t>
      </w:r>
      <w:r>
        <w:rPr>
          <w:rFonts w:eastAsiaTheme="minorEastAsia"/>
          <w:lang w:eastAsia="ja-JP"/>
        </w:rPr>
        <w:t xml:space="preserve">s of these Specifications, </w:t>
      </w:r>
      <w:r w:rsidR="00517A71">
        <w:t xml:space="preserve">including </w:t>
      </w:r>
      <w:r w:rsidR="00E22EE7">
        <w:t xml:space="preserve">crushing, stockpiling, </w:t>
      </w:r>
      <w:r w:rsidR="00517A71">
        <w:t xml:space="preserve">hauling, supplying, placing, compacting, finishing and testing the materials, the supply and placing of running course, trials, maintenance of the surface under traffic, making arrangement for traffic control and for furnishing all </w:t>
      </w:r>
      <w:proofErr w:type="spellStart"/>
      <w:r w:rsidR="00517A71">
        <w:t>labour</w:t>
      </w:r>
      <w:proofErr w:type="spellEnd"/>
      <w:r w:rsidR="00517A71">
        <w:t>, materials, tools, equipment, and any incidentals necessary to complete the work shown in the Drawings and as required in accordance with these Specifications and/or as directed by the Engineer.</w:t>
      </w:r>
    </w:p>
    <w:p w14:paraId="06B7E360" w14:textId="5A55EECB" w:rsidR="00E22EE7" w:rsidRDefault="00E22EE7" w:rsidP="00BC7F7E">
      <w:pPr>
        <w:pStyle w:val="Text2"/>
      </w:pPr>
      <w:r>
        <w:t>The following shall not be measured nor paid separately, but deemed included in the related main items:</w:t>
      </w:r>
    </w:p>
    <w:p w14:paraId="37C8FE02" w14:textId="124F6F7B" w:rsidR="00B46829" w:rsidRDefault="00B46829" w:rsidP="008451F4">
      <w:pPr>
        <w:pStyle w:val="Text1"/>
        <w:numPr>
          <w:ilvl w:val="0"/>
          <w:numId w:val="54"/>
        </w:numPr>
      </w:pPr>
      <w:r>
        <w:t xml:space="preserve">The work for preparing and maintaining the subgrade </w:t>
      </w:r>
      <w:r w:rsidR="005A41C9">
        <w:t xml:space="preserve">or subbase </w:t>
      </w:r>
      <w:r>
        <w:t xml:space="preserve">on which the aggregate subbase </w:t>
      </w:r>
      <w:r w:rsidR="005A41C9">
        <w:t>or</w:t>
      </w:r>
      <w:r>
        <w:t xml:space="preserve"> base is to be placed</w:t>
      </w:r>
      <w:r w:rsidR="005A41C9">
        <w:t>, respectively;</w:t>
      </w:r>
    </w:p>
    <w:p w14:paraId="34C57542" w14:textId="30ECC2A1" w:rsidR="00B46829" w:rsidRDefault="005A41C9" w:rsidP="008451F4">
      <w:pPr>
        <w:pStyle w:val="Text1"/>
        <w:numPr>
          <w:ilvl w:val="0"/>
          <w:numId w:val="54"/>
        </w:numPr>
      </w:pPr>
      <w:r>
        <w:t>A</w:t>
      </w:r>
      <w:r w:rsidR="00B46829">
        <w:t>ny running course gravel used for temporary protection of the surface of aggregate subb</w:t>
      </w:r>
      <w:r>
        <w:t>ase and base exposed to traffic;</w:t>
      </w:r>
    </w:p>
    <w:p w14:paraId="16303959" w14:textId="54F974C0" w:rsidR="00B46829" w:rsidRDefault="005A41C9" w:rsidP="008451F4">
      <w:pPr>
        <w:pStyle w:val="Text1"/>
        <w:numPr>
          <w:ilvl w:val="0"/>
          <w:numId w:val="54"/>
        </w:numPr>
      </w:pPr>
      <w:r>
        <w:t>R</w:t>
      </w:r>
      <w:r w:rsidR="00B46829">
        <w:t>epair</w:t>
      </w:r>
      <w:r>
        <w:t xml:space="preserve">s to layers’ damages </w:t>
      </w:r>
      <w:r w:rsidR="00B46829">
        <w:t>caused b</w:t>
      </w:r>
      <w:r>
        <w:t>y traffic or natural conditions;</w:t>
      </w:r>
    </w:p>
    <w:p w14:paraId="5314D30A" w14:textId="01E7FEB2" w:rsidR="00B46829" w:rsidRDefault="005A41C9" w:rsidP="008451F4">
      <w:pPr>
        <w:pStyle w:val="Text1"/>
        <w:numPr>
          <w:ilvl w:val="0"/>
          <w:numId w:val="54"/>
        </w:numPr>
      </w:pPr>
      <w:r>
        <w:t>E</w:t>
      </w:r>
      <w:r w:rsidR="00B46829">
        <w:t>xtra material provided in the next course due to deficiency of the base course.</w:t>
      </w:r>
    </w:p>
    <w:p w14:paraId="5A2F6D86" w14:textId="42C96890" w:rsidR="00E914B9" w:rsidRPr="00795C32" w:rsidRDefault="005A41C9" w:rsidP="00BC7F7E">
      <w:pPr>
        <w:pStyle w:val="Text2"/>
        <w:rPr>
          <w:rFonts w:eastAsiaTheme="minorEastAsia"/>
          <w:lang w:eastAsia="ja-JP"/>
        </w:rPr>
      </w:pPr>
      <w:r>
        <w:rPr>
          <w:rFonts w:eastAsiaTheme="minorEastAsia"/>
          <w:lang w:eastAsia="ja-JP"/>
        </w:rPr>
        <w:t xml:space="preserve">The </w:t>
      </w:r>
      <w:r w:rsidR="00517A71">
        <w:rPr>
          <w:rFonts w:eastAsiaTheme="minorEastAsia"/>
          <w:lang w:eastAsia="ja-JP"/>
        </w:rPr>
        <w:t xml:space="preserve">Crushed Aggregate Subbase and Base </w:t>
      </w:r>
      <w:r w:rsidR="00E914B9">
        <w:rPr>
          <w:rFonts w:eastAsiaTheme="minorEastAsia"/>
          <w:lang w:eastAsia="ja-JP"/>
        </w:rPr>
        <w:t>shall be subject fo</w:t>
      </w:r>
      <w:r w:rsidR="008D5341">
        <w:rPr>
          <w:rFonts w:eastAsiaTheme="minorEastAsia"/>
          <w:lang w:eastAsia="ja-JP"/>
        </w:rPr>
        <w:t xml:space="preserve">r payment only after completion, </w:t>
      </w:r>
      <w:r w:rsidR="00E914B9">
        <w:rPr>
          <w:rFonts w:eastAsiaTheme="minorEastAsia"/>
          <w:lang w:eastAsia="ja-JP"/>
        </w:rPr>
        <w:t>and testing results approved by the Engineer:</w:t>
      </w:r>
    </w:p>
    <w:p w14:paraId="6889A124" w14:textId="77777777" w:rsidR="00E914B9" w:rsidRPr="006946F6" w:rsidRDefault="00E914B9" w:rsidP="00E914B9">
      <w:pPr>
        <w:pStyle w:val="Note"/>
        <w:rPr>
          <w:rFonts w:eastAsiaTheme="minorEastAsia"/>
        </w:rPr>
      </w:pPr>
    </w:p>
    <w:tbl>
      <w:tblPr>
        <w:tblStyle w:val="TableNormal"/>
        <w:tblW w:w="8659" w:type="dxa"/>
        <w:jc w:val="right"/>
        <w:tblLayout w:type="fixed"/>
        <w:tblLook w:val="01E0" w:firstRow="1" w:lastRow="1" w:firstColumn="1" w:lastColumn="1" w:noHBand="0" w:noVBand="0"/>
      </w:tblPr>
      <w:tblGrid>
        <w:gridCol w:w="1277"/>
        <w:gridCol w:w="6237"/>
        <w:gridCol w:w="1145"/>
      </w:tblGrid>
      <w:tr w:rsidR="00E914B9" w14:paraId="5422448E" w14:textId="77777777" w:rsidTr="00476CEE">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2F7DEC3" w14:textId="77777777" w:rsidR="00E914B9" w:rsidRDefault="00E914B9" w:rsidP="00476CEE">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A299BE7" w14:textId="77777777" w:rsidR="00E914B9" w:rsidRDefault="00E914B9" w:rsidP="00476CEE">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94EEE8C" w14:textId="77777777" w:rsidR="00E914B9" w:rsidRDefault="00E914B9" w:rsidP="00476CEE">
            <w:pPr>
              <w:pStyle w:val="tittleinsidetables"/>
              <w:rPr>
                <w:szCs w:val="24"/>
              </w:rPr>
            </w:pPr>
            <w:r>
              <w:t>Unit</w:t>
            </w:r>
          </w:p>
        </w:tc>
      </w:tr>
      <w:tr w:rsidR="00E914B9" w14:paraId="2C4BD879" w14:textId="77777777" w:rsidTr="00476CEE">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1ACD14E" w14:textId="4FA53E71" w:rsidR="00E914B9" w:rsidRPr="000D63A4" w:rsidRDefault="00E914B9" w:rsidP="00476CEE">
            <w:pPr>
              <w:pStyle w:val="TableParagraph"/>
              <w:jc w:val="center"/>
              <w:rPr>
                <w:b/>
                <w:lang w:eastAsia="ja-JP"/>
              </w:rPr>
            </w:pPr>
            <w:r w:rsidRPr="000D63A4">
              <w:rPr>
                <w:rFonts w:hint="eastAsia"/>
                <w:b/>
                <w:lang w:eastAsia="ja-JP"/>
              </w:rPr>
              <w:t>120</w:t>
            </w:r>
            <w:r w:rsidR="005A41C9">
              <w:rPr>
                <w:b/>
                <w:lang w:eastAsia="ja-JP"/>
              </w:rPr>
              <w:t>0</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1DE66F63" w14:textId="77777777" w:rsidR="00E914B9" w:rsidRPr="000D63A4" w:rsidRDefault="00E914B9" w:rsidP="00476CEE">
            <w:pPr>
              <w:pStyle w:val="TableParagraph"/>
              <w:rPr>
                <w:b/>
                <w:szCs w:val="24"/>
                <w:lang w:eastAsia="ja-JP"/>
              </w:rPr>
            </w:pPr>
            <w:r w:rsidRPr="000D63A4">
              <w:rPr>
                <w:b/>
                <w:lang w:eastAsia="ja-JP"/>
              </w:rPr>
              <w:t>Subbase, Base, Hard Shoulder and Gravel Wearing Course</w:t>
            </w:r>
          </w:p>
        </w:tc>
      </w:tr>
      <w:tr w:rsidR="00E914B9" w14:paraId="4637370F" w14:textId="77777777" w:rsidTr="00476CEE">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4BC5393" w14:textId="080C6DF1" w:rsidR="00E914B9" w:rsidRDefault="00E914B9" w:rsidP="00476CEE">
            <w:pPr>
              <w:pStyle w:val="TableParagraph"/>
              <w:jc w:val="center"/>
            </w:pPr>
            <w:r w:rsidRPr="000D63A4">
              <w:rPr>
                <w:rFonts w:hint="eastAsia"/>
                <w:b/>
                <w:lang w:eastAsia="ja-JP"/>
              </w:rPr>
              <w:t>120</w:t>
            </w:r>
            <w:r w:rsidR="005A41C9">
              <w:rPr>
                <w:b/>
                <w:lang w:eastAsia="ja-JP"/>
              </w:rPr>
              <w:t>8</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77DF2263" w14:textId="6155650D" w:rsidR="00E914B9" w:rsidRDefault="005A41C9" w:rsidP="00476CEE">
            <w:pPr>
              <w:pStyle w:val="TableParagraph"/>
              <w:rPr>
                <w:szCs w:val="24"/>
                <w:lang w:eastAsia="ja-JP"/>
              </w:rPr>
            </w:pPr>
            <w:r w:rsidRPr="005A41C9">
              <w:rPr>
                <w:b/>
                <w:lang w:eastAsia="ja-JP"/>
              </w:rPr>
              <w:t>Crushed Aggregate Subbase</w:t>
            </w:r>
            <w:r>
              <w:rPr>
                <w:b/>
                <w:lang w:eastAsia="ja-JP"/>
              </w:rPr>
              <w:t xml:space="preserve"> and Base</w:t>
            </w:r>
          </w:p>
        </w:tc>
      </w:tr>
      <w:tr w:rsidR="00E914B9" w14:paraId="2FBDA4F4" w14:textId="77777777" w:rsidTr="00476CEE">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F482778" w14:textId="45313B14" w:rsidR="00E914B9" w:rsidRDefault="00E914B9" w:rsidP="00476CEE">
            <w:pPr>
              <w:pStyle w:val="TableParagraph"/>
              <w:jc w:val="center"/>
            </w:pPr>
            <w:r>
              <w:t>120</w:t>
            </w:r>
            <w:r w:rsidR="005A41C9">
              <w:t>8</w:t>
            </w:r>
            <w:r>
              <w:t>-1</w:t>
            </w:r>
          </w:p>
        </w:tc>
        <w:tc>
          <w:tcPr>
            <w:tcW w:w="6237" w:type="dxa"/>
            <w:tcBorders>
              <w:top w:val="single" w:sz="8" w:space="0" w:color="000000"/>
              <w:left w:val="single" w:sz="8" w:space="0" w:color="000000"/>
              <w:bottom w:val="single" w:sz="8" w:space="0" w:color="000000"/>
              <w:right w:val="single" w:sz="8" w:space="0" w:color="000000"/>
            </w:tcBorders>
            <w:vAlign w:val="center"/>
          </w:tcPr>
          <w:p w14:paraId="1E1F0B73" w14:textId="36472641" w:rsidR="00E914B9" w:rsidRPr="0008040E" w:rsidRDefault="005A41C9" w:rsidP="00476CEE">
            <w:pPr>
              <w:pStyle w:val="TableParagraph"/>
              <w:rPr>
                <w:lang w:eastAsia="ja-JP"/>
              </w:rPr>
            </w:pPr>
            <w:r>
              <w:rPr>
                <w:lang w:eastAsia="ja-JP"/>
              </w:rPr>
              <w:t>Crushed Aggregate</w:t>
            </w:r>
            <w:r w:rsidR="00E914B9" w:rsidRPr="0008040E">
              <w:rPr>
                <w:lang w:eastAsia="ja-JP"/>
              </w:rPr>
              <w:t xml:space="preserve"> Subbase</w:t>
            </w:r>
          </w:p>
        </w:tc>
        <w:tc>
          <w:tcPr>
            <w:tcW w:w="1145" w:type="dxa"/>
            <w:tcBorders>
              <w:top w:val="single" w:sz="8" w:space="0" w:color="000000"/>
              <w:left w:val="single" w:sz="8" w:space="0" w:color="000000"/>
              <w:bottom w:val="single" w:sz="8" w:space="0" w:color="000000"/>
              <w:right w:val="single" w:sz="8" w:space="0" w:color="000000"/>
            </w:tcBorders>
            <w:vAlign w:val="center"/>
          </w:tcPr>
          <w:p w14:paraId="280700FD" w14:textId="77777777" w:rsidR="00E914B9" w:rsidRDefault="00E914B9" w:rsidP="00476CEE">
            <w:pPr>
              <w:pStyle w:val="TableParagraph"/>
              <w:jc w:val="center"/>
              <w:rPr>
                <w:szCs w:val="24"/>
                <w:lang w:eastAsia="ja-JP"/>
              </w:rPr>
            </w:pPr>
            <w:proofErr w:type="spellStart"/>
            <w:r>
              <w:rPr>
                <w:szCs w:val="24"/>
                <w:lang w:eastAsia="ja-JP"/>
              </w:rPr>
              <w:t>cu.m</w:t>
            </w:r>
            <w:proofErr w:type="spellEnd"/>
            <w:r>
              <w:rPr>
                <w:szCs w:val="24"/>
                <w:lang w:eastAsia="ja-JP"/>
              </w:rPr>
              <w:t>.</w:t>
            </w:r>
          </w:p>
        </w:tc>
      </w:tr>
      <w:tr w:rsidR="005A41C9" w14:paraId="657DA5DE" w14:textId="77777777" w:rsidTr="00476CEE">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45379F6" w14:textId="5749D45E" w:rsidR="005A41C9" w:rsidRDefault="005A41C9" w:rsidP="005A41C9">
            <w:pPr>
              <w:pStyle w:val="TableParagraph"/>
              <w:jc w:val="center"/>
            </w:pPr>
            <w:r>
              <w:t>1208-2</w:t>
            </w:r>
          </w:p>
        </w:tc>
        <w:tc>
          <w:tcPr>
            <w:tcW w:w="6237" w:type="dxa"/>
            <w:tcBorders>
              <w:top w:val="single" w:sz="8" w:space="0" w:color="000000"/>
              <w:left w:val="single" w:sz="8" w:space="0" w:color="000000"/>
              <w:bottom w:val="single" w:sz="8" w:space="0" w:color="000000"/>
              <w:right w:val="single" w:sz="8" w:space="0" w:color="000000"/>
            </w:tcBorders>
            <w:vAlign w:val="center"/>
          </w:tcPr>
          <w:p w14:paraId="617A9B7F" w14:textId="39AA1033" w:rsidR="005A41C9" w:rsidRDefault="005A41C9" w:rsidP="005A41C9">
            <w:pPr>
              <w:pStyle w:val="TableParagraph"/>
              <w:rPr>
                <w:lang w:eastAsia="ja-JP"/>
              </w:rPr>
            </w:pPr>
            <w:r>
              <w:rPr>
                <w:lang w:eastAsia="ja-JP"/>
              </w:rPr>
              <w:t>Crushed Aggregate Ba</w:t>
            </w:r>
            <w:r w:rsidRPr="0008040E">
              <w:rPr>
                <w:lang w:eastAsia="ja-JP"/>
              </w:rPr>
              <w:t>se</w:t>
            </w:r>
          </w:p>
        </w:tc>
        <w:tc>
          <w:tcPr>
            <w:tcW w:w="1145" w:type="dxa"/>
            <w:tcBorders>
              <w:top w:val="single" w:sz="8" w:space="0" w:color="000000"/>
              <w:left w:val="single" w:sz="8" w:space="0" w:color="000000"/>
              <w:bottom w:val="single" w:sz="8" w:space="0" w:color="000000"/>
              <w:right w:val="single" w:sz="8" w:space="0" w:color="000000"/>
            </w:tcBorders>
            <w:vAlign w:val="center"/>
          </w:tcPr>
          <w:p w14:paraId="37AC3BC4" w14:textId="0CE766D2" w:rsidR="005A41C9" w:rsidRDefault="005A41C9" w:rsidP="005A41C9">
            <w:pPr>
              <w:pStyle w:val="TableParagraph"/>
              <w:jc w:val="center"/>
              <w:rPr>
                <w:szCs w:val="24"/>
                <w:lang w:eastAsia="ja-JP"/>
              </w:rPr>
            </w:pPr>
            <w:proofErr w:type="spellStart"/>
            <w:r>
              <w:rPr>
                <w:szCs w:val="24"/>
                <w:lang w:eastAsia="ja-JP"/>
              </w:rPr>
              <w:t>cu.m</w:t>
            </w:r>
            <w:proofErr w:type="spellEnd"/>
            <w:r>
              <w:rPr>
                <w:szCs w:val="24"/>
                <w:lang w:eastAsia="ja-JP"/>
              </w:rPr>
              <w:t>.</w:t>
            </w:r>
          </w:p>
        </w:tc>
      </w:tr>
    </w:tbl>
    <w:p w14:paraId="343CEF06" w14:textId="77777777" w:rsidR="00E914B9" w:rsidRDefault="00E914B9" w:rsidP="00286110">
      <w:pPr>
        <w:pStyle w:val="Note"/>
        <w:rPr>
          <w:rFonts w:eastAsiaTheme="minorEastAsia"/>
        </w:rPr>
      </w:pPr>
    </w:p>
    <w:p w14:paraId="355C9BA5" w14:textId="77777777" w:rsidR="00286110" w:rsidRPr="00286110" w:rsidRDefault="00286110" w:rsidP="00286110">
      <w:pPr>
        <w:pStyle w:val="Note"/>
        <w:rPr>
          <w:rFonts w:eastAsiaTheme="minorEastAsia"/>
        </w:rPr>
      </w:pPr>
    </w:p>
    <w:p w14:paraId="405307AD" w14:textId="77777777" w:rsidR="001573D0" w:rsidRDefault="001573D0" w:rsidP="008732E9">
      <w:pPr>
        <w:pStyle w:val="Text1"/>
        <w:sectPr w:rsidR="001573D0" w:rsidSect="00F4481A">
          <w:footerReference w:type="default" r:id="rId33"/>
          <w:footerReference w:type="first" r:id="rId34"/>
          <w:pgSz w:w="11910" w:h="16840"/>
          <w:pgMar w:top="1418" w:right="851" w:bottom="1418" w:left="851" w:header="851" w:footer="1134" w:gutter="0"/>
          <w:pgNumType w:start="1"/>
          <w:cols w:space="720"/>
          <w:titlePg/>
          <w:docGrid w:linePitch="299"/>
        </w:sectPr>
      </w:pPr>
    </w:p>
    <w:p w14:paraId="3FD1808D" w14:textId="74FD5CE6" w:rsidR="00EE2F55" w:rsidRPr="00525CB8" w:rsidRDefault="00EE2F55" w:rsidP="00476CEE">
      <w:pPr>
        <w:pStyle w:val="101"/>
      </w:pPr>
      <w:bookmarkStart w:id="448" w:name="_Toc498523776"/>
      <w:bookmarkStart w:id="449" w:name="_Toc498524216"/>
      <w:bookmarkStart w:id="450" w:name="_Toc504140453"/>
      <w:bookmarkStart w:id="451" w:name="_Toc509394799"/>
      <w:r>
        <w:t>SECTION</w:t>
      </w:r>
      <w:r>
        <w:rPr>
          <w:spacing w:val="-3"/>
        </w:rPr>
        <w:t xml:space="preserve"> </w:t>
      </w:r>
      <w:r>
        <w:t>1300:</w:t>
      </w:r>
      <w:r w:rsidR="00D72D8C">
        <w:t xml:space="preserve"> </w:t>
      </w:r>
      <w:r>
        <w:t>BITUMINOUS SURFACE AND BASE COURSE</w:t>
      </w:r>
      <w:bookmarkEnd w:id="448"/>
      <w:bookmarkEnd w:id="449"/>
      <w:bookmarkEnd w:id="450"/>
      <w:bookmarkEnd w:id="451"/>
    </w:p>
    <w:p w14:paraId="4659A0FF" w14:textId="103E31C8" w:rsidR="00EE2F55" w:rsidRDefault="00EE2F55" w:rsidP="00880B64">
      <w:pPr>
        <w:pStyle w:val="101"/>
      </w:pPr>
      <w:bookmarkStart w:id="452" w:name="_Toc498523778"/>
      <w:bookmarkStart w:id="453" w:name="_Toc498524218"/>
      <w:bookmarkStart w:id="454" w:name="_Toc504140455"/>
      <w:bookmarkStart w:id="455" w:name="_Toc509394800"/>
      <w:r>
        <w:t>1302</w:t>
      </w:r>
      <w:r w:rsidR="00A87873">
        <w:tab/>
      </w:r>
      <w:r>
        <w:t>PRIME COAT AND TACK COAT</w:t>
      </w:r>
      <w:bookmarkEnd w:id="452"/>
      <w:bookmarkEnd w:id="453"/>
      <w:bookmarkEnd w:id="454"/>
      <w:bookmarkEnd w:id="455"/>
    </w:p>
    <w:p w14:paraId="778230D9" w14:textId="77777777" w:rsidR="00BE29FE" w:rsidRPr="00A148DE" w:rsidRDefault="00EE2F55" w:rsidP="00BE29FE">
      <w:pPr>
        <w:pStyle w:val="11"/>
      </w:pPr>
      <w:r>
        <w:t>(8</w:t>
      </w:r>
      <w:r w:rsidR="00BE29FE">
        <w:t>)</w:t>
      </w:r>
      <w:r w:rsidR="00BE29FE">
        <w:tab/>
      </w:r>
      <w:r>
        <w:t>Measurement</w:t>
      </w:r>
    </w:p>
    <w:p w14:paraId="5898E958" w14:textId="7DC877C7" w:rsidR="00BE29FE" w:rsidRDefault="00BE29FE" w:rsidP="00B8416C">
      <w:pPr>
        <w:pStyle w:val="insertordelete"/>
      </w:pPr>
      <w:r>
        <w:t>(1)</w:t>
      </w:r>
      <w:r>
        <w:tab/>
        <w:t>Delete the full text of the</w:t>
      </w:r>
      <w:r w:rsidRPr="00367E4A">
        <w:t xml:space="preserve"> </w:t>
      </w:r>
      <w:r w:rsidR="00783B17">
        <w:t>Clause</w:t>
      </w:r>
      <w:r w:rsidRPr="00367E4A">
        <w:t xml:space="preserve"> </w:t>
      </w:r>
      <w:r>
        <w:t>1</w:t>
      </w:r>
      <w:r w:rsidR="00EE2F55">
        <w:t>302</w:t>
      </w:r>
      <w:r>
        <w:t>(</w:t>
      </w:r>
      <w:r w:rsidR="00EE2F55">
        <w:t>8</w:t>
      </w:r>
      <w:r>
        <w:t>)</w:t>
      </w:r>
      <w:r w:rsidRPr="00367E4A">
        <w:t>:</w:t>
      </w:r>
      <w:r>
        <w:t xml:space="preserve"> “</w:t>
      </w:r>
      <w:r w:rsidR="00EE2F55">
        <w:t>Measurement</w:t>
      </w:r>
      <w:r w:rsidRPr="00367E4A">
        <w:t xml:space="preserve">”, </w:t>
      </w:r>
      <w:r>
        <w:t>and replace with the following</w:t>
      </w:r>
      <w:r w:rsidRPr="006836CA">
        <w:t>:</w:t>
      </w:r>
    </w:p>
    <w:p w14:paraId="7D3CC030" w14:textId="77777777" w:rsidR="001573D0" w:rsidRDefault="001312D9" w:rsidP="00BC7F7E">
      <w:pPr>
        <w:pStyle w:val="Text2"/>
        <w:rPr>
          <w:rFonts w:eastAsiaTheme="minorEastAsia"/>
          <w:lang w:eastAsia="ja-JP"/>
        </w:rPr>
      </w:pPr>
      <w:r w:rsidRPr="001312D9">
        <w:rPr>
          <w:rFonts w:eastAsiaTheme="minorEastAsia"/>
          <w:lang w:eastAsia="ja-JP"/>
        </w:rPr>
        <w:t xml:space="preserve">The </w:t>
      </w:r>
      <w:r>
        <w:rPr>
          <w:rFonts w:eastAsiaTheme="minorEastAsia"/>
          <w:lang w:eastAsia="ja-JP"/>
        </w:rPr>
        <w:t xml:space="preserve">applied Prime Coat and Tack Coat </w:t>
      </w:r>
      <w:r w:rsidR="00D9040F">
        <w:rPr>
          <w:rFonts w:eastAsiaTheme="minorEastAsia"/>
          <w:lang w:eastAsia="ja-JP"/>
        </w:rPr>
        <w:t xml:space="preserve">(both using MC30/MC70) </w:t>
      </w:r>
      <w:r w:rsidRPr="001312D9">
        <w:rPr>
          <w:rFonts w:eastAsiaTheme="minorEastAsia"/>
          <w:lang w:eastAsia="ja-JP"/>
        </w:rPr>
        <w:t>shall be measured in square meters of work completed and accepted by the Engineer. Surface measurements shall be based on the width and length of the surface area</w:t>
      </w:r>
      <w:r>
        <w:rPr>
          <w:rFonts w:eastAsiaTheme="minorEastAsia"/>
          <w:lang w:eastAsia="ja-JP"/>
        </w:rPr>
        <w:t xml:space="preserve">, as shown in the Drawings </w:t>
      </w:r>
      <w:r w:rsidR="00D9040F">
        <w:rPr>
          <w:rFonts w:eastAsiaTheme="minorEastAsia"/>
          <w:lang w:eastAsia="ja-JP"/>
        </w:rPr>
        <w:t>or as</w:t>
      </w:r>
      <w:r w:rsidRPr="001312D9">
        <w:rPr>
          <w:rFonts w:eastAsiaTheme="minorEastAsia"/>
          <w:lang w:eastAsia="ja-JP"/>
        </w:rPr>
        <w:t xml:space="preserve"> approved by the Engineer.</w:t>
      </w:r>
    </w:p>
    <w:p w14:paraId="1EA5EEDF" w14:textId="77777777" w:rsidR="001312D9" w:rsidRDefault="001312D9" w:rsidP="00BC7F7E">
      <w:pPr>
        <w:pStyle w:val="Text2"/>
      </w:pPr>
      <w:r>
        <w:rPr>
          <w:rFonts w:eastAsiaTheme="minorEastAsia"/>
          <w:lang w:eastAsia="ja-JP"/>
        </w:rPr>
        <w:t>The rates of binding material (</w:t>
      </w:r>
      <w:proofErr w:type="spellStart"/>
      <w:r>
        <w:rPr>
          <w:rFonts w:eastAsiaTheme="minorEastAsia"/>
          <w:lang w:eastAsia="ja-JP"/>
        </w:rPr>
        <w:t>litres</w:t>
      </w:r>
      <w:proofErr w:type="spellEnd"/>
      <w:r>
        <w:rPr>
          <w:rFonts w:eastAsiaTheme="minorEastAsia"/>
          <w:lang w:eastAsia="ja-JP"/>
        </w:rPr>
        <w:t xml:space="preserve"> per </w:t>
      </w:r>
      <w:proofErr w:type="spellStart"/>
      <w:r>
        <w:rPr>
          <w:rFonts w:eastAsiaTheme="minorEastAsia"/>
          <w:lang w:eastAsia="ja-JP"/>
        </w:rPr>
        <w:t>sq.m</w:t>
      </w:r>
      <w:proofErr w:type="spellEnd"/>
      <w:r w:rsidR="002D2156">
        <w:rPr>
          <w:rFonts w:eastAsiaTheme="minorEastAsia"/>
          <w:lang w:eastAsia="ja-JP"/>
        </w:rPr>
        <w:t xml:space="preserve"> corrected to 15</w:t>
      </w:r>
      <w:r w:rsidR="002D2156">
        <w:rPr>
          <w:rFonts w:eastAsiaTheme="minorEastAsia" w:cs="Times New Roman"/>
          <w:lang w:eastAsia="ja-JP"/>
        </w:rPr>
        <w:t>°</w:t>
      </w:r>
      <w:r w:rsidR="002D2156">
        <w:rPr>
          <w:rFonts w:eastAsiaTheme="minorEastAsia"/>
          <w:lang w:eastAsia="ja-JP"/>
        </w:rPr>
        <w:t>C</w:t>
      </w:r>
      <w:r>
        <w:rPr>
          <w:rFonts w:eastAsiaTheme="minorEastAsia"/>
          <w:lang w:eastAsia="ja-JP"/>
        </w:rPr>
        <w:t>) shall be established based on the test results obtained from the trial sections, and approved by the Engineer.</w:t>
      </w:r>
    </w:p>
    <w:p w14:paraId="5EC9972F" w14:textId="77777777" w:rsidR="001312D9" w:rsidRPr="00A148DE" w:rsidRDefault="001312D9" w:rsidP="001312D9">
      <w:pPr>
        <w:pStyle w:val="11"/>
      </w:pPr>
      <w:r>
        <w:t>(9)</w:t>
      </w:r>
      <w:r>
        <w:tab/>
        <w:t>Payment</w:t>
      </w:r>
    </w:p>
    <w:p w14:paraId="76B9CC6C" w14:textId="7590118C" w:rsidR="001312D9" w:rsidRDefault="001312D9" w:rsidP="00B8416C">
      <w:pPr>
        <w:pStyle w:val="insertordelete"/>
      </w:pPr>
      <w:r>
        <w:t>(2)</w:t>
      </w:r>
      <w:r>
        <w:tab/>
        <w:t>Delete the full text of the</w:t>
      </w:r>
      <w:r w:rsidRPr="00367E4A">
        <w:t xml:space="preserve"> </w:t>
      </w:r>
      <w:r w:rsidR="00783B17">
        <w:t>Clause</w:t>
      </w:r>
      <w:r w:rsidRPr="00367E4A">
        <w:t xml:space="preserve"> </w:t>
      </w:r>
      <w:r>
        <w:t>1302(9)</w:t>
      </w:r>
      <w:r w:rsidRPr="00367E4A">
        <w:t>:</w:t>
      </w:r>
      <w:r>
        <w:t xml:space="preserve"> “Payment</w:t>
      </w:r>
      <w:r w:rsidRPr="00367E4A">
        <w:t xml:space="preserve">”, </w:t>
      </w:r>
      <w:r>
        <w:t>and replace with the following</w:t>
      </w:r>
      <w:r w:rsidRPr="006836CA">
        <w:t>:</w:t>
      </w:r>
    </w:p>
    <w:p w14:paraId="50E45015" w14:textId="36E9182C" w:rsidR="00B52F83" w:rsidRPr="00B52F83" w:rsidRDefault="00B52F83" w:rsidP="00070405">
      <w:pPr>
        <w:pStyle w:val="Text2"/>
        <w:rPr>
          <w:rFonts w:eastAsiaTheme="minorEastAsia"/>
          <w:lang w:eastAsia="ja-JP"/>
        </w:rPr>
      </w:pPr>
      <w:r w:rsidRPr="00B52F83">
        <w:rPr>
          <w:rFonts w:eastAsiaTheme="minorEastAsia"/>
          <w:lang w:eastAsia="ja-JP"/>
        </w:rPr>
        <w:t xml:space="preserve">Payment shall be for full </w:t>
      </w:r>
      <w:r>
        <w:rPr>
          <w:rFonts w:eastAsiaTheme="minorEastAsia"/>
          <w:lang w:eastAsia="ja-JP"/>
        </w:rPr>
        <w:t xml:space="preserve">and final </w:t>
      </w:r>
      <w:r w:rsidRPr="00B52F83">
        <w:rPr>
          <w:rFonts w:eastAsiaTheme="minorEastAsia"/>
          <w:lang w:eastAsia="ja-JP"/>
        </w:rPr>
        <w:t xml:space="preserve">compensation for </w:t>
      </w:r>
      <w:r>
        <w:rPr>
          <w:rFonts w:eastAsiaTheme="minorEastAsia"/>
          <w:lang w:eastAsia="ja-JP"/>
        </w:rPr>
        <w:t xml:space="preserve">compliance of all requirements </w:t>
      </w:r>
      <w:r w:rsidR="00476CEE">
        <w:rPr>
          <w:rFonts w:eastAsiaTheme="minorEastAsia"/>
          <w:lang w:eastAsia="ja-JP"/>
        </w:rPr>
        <w:t>of these Specifications</w:t>
      </w:r>
      <w:r>
        <w:rPr>
          <w:rFonts w:eastAsiaTheme="minorEastAsia"/>
          <w:lang w:eastAsia="ja-JP"/>
        </w:rPr>
        <w:t xml:space="preserve"> in addition </w:t>
      </w:r>
      <w:r>
        <w:t>to those specified in Clause 112,</w:t>
      </w:r>
      <w:r>
        <w:rPr>
          <w:rFonts w:eastAsiaTheme="minorEastAsia"/>
          <w:lang w:eastAsia="ja-JP"/>
        </w:rPr>
        <w:t xml:space="preserve"> </w:t>
      </w:r>
      <w:r w:rsidRPr="00B52F83">
        <w:rPr>
          <w:rFonts w:eastAsiaTheme="minorEastAsia"/>
          <w:lang w:eastAsia="ja-JP"/>
        </w:rPr>
        <w:t>including furnishing, producing, mixing and placing</w:t>
      </w:r>
      <w:r w:rsidR="00E7133A">
        <w:rPr>
          <w:rFonts w:eastAsiaTheme="minorEastAsia"/>
          <w:lang w:eastAsia="ja-JP"/>
        </w:rPr>
        <w:t>,</w:t>
      </w:r>
      <w:r w:rsidRPr="00B52F83">
        <w:rPr>
          <w:rFonts w:eastAsiaTheme="minorEastAsia"/>
          <w:lang w:eastAsia="ja-JP"/>
        </w:rPr>
        <w:t xml:space="preserve"> all materials</w:t>
      </w:r>
      <w:r w:rsidR="00E7133A">
        <w:rPr>
          <w:rFonts w:eastAsiaTheme="minorEastAsia"/>
          <w:lang w:eastAsia="ja-JP"/>
        </w:rPr>
        <w:t xml:space="preserve"> including additives (if needed)</w:t>
      </w:r>
      <w:r w:rsidRPr="00B52F83">
        <w:rPr>
          <w:rFonts w:eastAsiaTheme="minorEastAsia"/>
          <w:lang w:eastAsia="ja-JP"/>
        </w:rPr>
        <w:t xml:space="preserve">, testing and trial sections, and for furnishing all </w:t>
      </w:r>
      <w:proofErr w:type="spellStart"/>
      <w:r w:rsidRPr="00B52F83">
        <w:rPr>
          <w:rFonts w:eastAsiaTheme="minorEastAsia"/>
          <w:lang w:eastAsia="ja-JP"/>
        </w:rPr>
        <w:t>labour</w:t>
      </w:r>
      <w:proofErr w:type="spellEnd"/>
      <w:r w:rsidRPr="00B52F83">
        <w:rPr>
          <w:rFonts w:eastAsiaTheme="minorEastAsia"/>
          <w:lang w:eastAsia="ja-JP"/>
        </w:rPr>
        <w:t>, materials, tests, tools, equipment and any incidentals to complete the work as shown in the Drawings and as required by these Specification Sections, and/or as directed by the Engineer.</w:t>
      </w:r>
    </w:p>
    <w:p w14:paraId="61E1116A" w14:textId="77777777" w:rsidR="00B52F83" w:rsidRPr="00B52F83" w:rsidRDefault="00B52F83" w:rsidP="00B52F83">
      <w:pPr>
        <w:pStyle w:val="aText2"/>
        <w:rPr>
          <w:rFonts w:eastAsiaTheme="minorEastAsia"/>
          <w:lang w:eastAsia="ja-JP"/>
        </w:rPr>
      </w:pPr>
      <w:r>
        <w:rPr>
          <w:rFonts w:eastAsiaTheme="minorEastAsia"/>
          <w:lang w:eastAsia="ja-JP"/>
        </w:rPr>
        <w:t>(i)</w:t>
      </w:r>
      <w:r w:rsidRPr="00B52F83">
        <w:rPr>
          <w:rFonts w:eastAsiaTheme="minorEastAsia"/>
          <w:lang w:eastAsia="ja-JP"/>
        </w:rPr>
        <w:tab/>
        <w:t xml:space="preserve">Payment for the Prime Coat will be made at the Contract unit rate and shall include full compensation for </w:t>
      </w:r>
      <w:r w:rsidR="00D9040F">
        <w:rPr>
          <w:rFonts w:eastAsiaTheme="minorEastAsia"/>
          <w:lang w:eastAsia="ja-JP"/>
        </w:rPr>
        <w:t xml:space="preserve">cleaning the surface prior application, </w:t>
      </w:r>
      <w:r w:rsidRPr="00B52F83">
        <w:rPr>
          <w:rFonts w:eastAsiaTheme="minorEastAsia"/>
          <w:lang w:eastAsia="ja-JP"/>
        </w:rPr>
        <w:t xml:space="preserve">providing all materials, mixing where required, </w:t>
      </w:r>
      <w:r w:rsidR="00D9040F">
        <w:rPr>
          <w:rFonts w:eastAsiaTheme="minorEastAsia"/>
          <w:lang w:eastAsia="ja-JP"/>
        </w:rPr>
        <w:t xml:space="preserve">spraying and </w:t>
      </w:r>
      <w:r w:rsidRPr="00B52F83">
        <w:rPr>
          <w:rFonts w:eastAsiaTheme="minorEastAsia"/>
          <w:lang w:eastAsia="ja-JP"/>
        </w:rPr>
        <w:t xml:space="preserve">placement, </w:t>
      </w:r>
      <w:proofErr w:type="spellStart"/>
      <w:r w:rsidRPr="00B52F83">
        <w:rPr>
          <w:rFonts w:eastAsiaTheme="minorEastAsia"/>
          <w:lang w:eastAsia="ja-JP"/>
        </w:rPr>
        <w:t>labour</w:t>
      </w:r>
      <w:proofErr w:type="spellEnd"/>
      <w:r w:rsidRPr="00B52F83">
        <w:rPr>
          <w:rFonts w:eastAsiaTheme="minorEastAsia"/>
          <w:lang w:eastAsia="ja-JP"/>
        </w:rPr>
        <w:t xml:space="preserve"> equipment and </w:t>
      </w:r>
      <w:r w:rsidR="006F5259">
        <w:rPr>
          <w:rFonts w:eastAsiaTheme="minorEastAsia"/>
          <w:lang w:eastAsia="ja-JP"/>
        </w:rPr>
        <w:t xml:space="preserve">all </w:t>
      </w:r>
      <w:r w:rsidRPr="00B52F83">
        <w:rPr>
          <w:rFonts w:eastAsiaTheme="minorEastAsia"/>
          <w:lang w:eastAsia="ja-JP"/>
        </w:rPr>
        <w:t>incidentals to complete the prime coat as specified in this Section.</w:t>
      </w:r>
    </w:p>
    <w:p w14:paraId="1265FCE8" w14:textId="0FBB31BC" w:rsidR="00D9040F" w:rsidRDefault="00B52F83" w:rsidP="00D9040F">
      <w:pPr>
        <w:pStyle w:val="aText2"/>
        <w:rPr>
          <w:rFonts w:eastAsiaTheme="minorEastAsia"/>
          <w:lang w:eastAsia="ja-JP"/>
        </w:rPr>
      </w:pPr>
      <w:r>
        <w:rPr>
          <w:rFonts w:eastAsiaTheme="minorEastAsia"/>
          <w:lang w:eastAsia="ja-JP"/>
        </w:rPr>
        <w:t>(ii)</w:t>
      </w:r>
      <w:r w:rsidRPr="00B52F83">
        <w:rPr>
          <w:rFonts w:eastAsiaTheme="minorEastAsia"/>
          <w:lang w:eastAsia="ja-JP"/>
        </w:rPr>
        <w:tab/>
        <w:t xml:space="preserve">Payment for </w:t>
      </w:r>
      <w:r w:rsidR="00D9040F">
        <w:rPr>
          <w:rFonts w:eastAsiaTheme="minorEastAsia"/>
          <w:lang w:eastAsia="ja-JP"/>
        </w:rPr>
        <w:t xml:space="preserve">the </w:t>
      </w:r>
      <w:r w:rsidRPr="00B52F83">
        <w:rPr>
          <w:rFonts w:eastAsiaTheme="minorEastAsia"/>
          <w:lang w:eastAsia="ja-JP"/>
        </w:rPr>
        <w:t xml:space="preserve">Tack Coat will be made at the Contract unit rate </w:t>
      </w:r>
      <w:r w:rsidR="00D9040F" w:rsidRPr="00B52F83">
        <w:rPr>
          <w:rFonts w:eastAsiaTheme="minorEastAsia"/>
          <w:lang w:eastAsia="ja-JP"/>
        </w:rPr>
        <w:t xml:space="preserve">and shall include full compensation for </w:t>
      </w:r>
      <w:r w:rsidR="00D9040F">
        <w:rPr>
          <w:rFonts w:eastAsiaTheme="minorEastAsia"/>
          <w:lang w:eastAsia="ja-JP"/>
        </w:rPr>
        <w:t xml:space="preserve">cleaning the surface prior application, </w:t>
      </w:r>
      <w:r w:rsidR="00D9040F" w:rsidRPr="00B52F83">
        <w:rPr>
          <w:rFonts w:eastAsiaTheme="minorEastAsia"/>
          <w:lang w:eastAsia="ja-JP"/>
        </w:rPr>
        <w:t xml:space="preserve">providing all materials, mixing where required, </w:t>
      </w:r>
      <w:r w:rsidR="00D9040F">
        <w:rPr>
          <w:rFonts w:eastAsiaTheme="minorEastAsia"/>
          <w:lang w:eastAsia="ja-JP"/>
        </w:rPr>
        <w:t xml:space="preserve">spraying and </w:t>
      </w:r>
      <w:r w:rsidR="00D9040F" w:rsidRPr="00B52F83">
        <w:rPr>
          <w:rFonts w:eastAsiaTheme="minorEastAsia"/>
          <w:lang w:eastAsia="ja-JP"/>
        </w:rPr>
        <w:t xml:space="preserve">placement, </w:t>
      </w:r>
      <w:proofErr w:type="spellStart"/>
      <w:r w:rsidR="00D9040F" w:rsidRPr="00B52F83">
        <w:rPr>
          <w:rFonts w:eastAsiaTheme="minorEastAsia"/>
          <w:lang w:eastAsia="ja-JP"/>
        </w:rPr>
        <w:t>labour</w:t>
      </w:r>
      <w:proofErr w:type="spellEnd"/>
      <w:r w:rsidR="00D9040F" w:rsidRPr="00B52F83">
        <w:rPr>
          <w:rFonts w:eastAsiaTheme="minorEastAsia"/>
          <w:lang w:eastAsia="ja-JP"/>
        </w:rPr>
        <w:t xml:space="preserve"> equipment and </w:t>
      </w:r>
      <w:r w:rsidR="002D2156">
        <w:rPr>
          <w:rFonts w:eastAsiaTheme="minorEastAsia"/>
          <w:lang w:eastAsia="ja-JP"/>
        </w:rPr>
        <w:t xml:space="preserve">all </w:t>
      </w:r>
      <w:r w:rsidR="00D9040F" w:rsidRPr="00B52F83">
        <w:rPr>
          <w:rFonts w:eastAsiaTheme="minorEastAsia"/>
          <w:lang w:eastAsia="ja-JP"/>
        </w:rPr>
        <w:t>incidentals to complete the prime coat as specified in this Section.</w:t>
      </w:r>
    </w:p>
    <w:p w14:paraId="1B6FC1C1" w14:textId="77777777" w:rsidR="00874895" w:rsidRPr="00795C32" w:rsidRDefault="00874895" w:rsidP="00874895">
      <w:pPr>
        <w:pStyle w:val="Note"/>
        <w:rPr>
          <w:rFonts w:eastAsiaTheme="minorEastAsia"/>
        </w:rPr>
      </w:pPr>
    </w:p>
    <w:tbl>
      <w:tblPr>
        <w:tblStyle w:val="TableNormal"/>
        <w:tblW w:w="8659" w:type="dxa"/>
        <w:jc w:val="right"/>
        <w:tblLayout w:type="fixed"/>
        <w:tblLook w:val="01E0" w:firstRow="1" w:lastRow="1" w:firstColumn="1" w:lastColumn="1" w:noHBand="0" w:noVBand="0"/>
      </w:tblPr>
      <w:tblGrid>
        <w:gridCol w:w="1408"/>
        <w:gridCol w:w="6106"/>
        <w:gridCol w:w="1145"/>
      </w:tblGrid>
      <w:tr w:rsidR="00D9040F" w14:paraId="1D5F62C4" w14:textId="77777777" w:rsidTr="00FB491A">
        <w:trPr>
          <w:trHeight w:val="397"/>
          <w:jc w:val="right"/>
        </w:trPr>
        <w:tc>
          <w:tcPr>
            <w:tcW w:w="1408"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9506E37" w14:textId="77777777" w:rsidR="00D9040F" w:rsidRDefault="00D9040F" w:rsidP="00D637E6">
            <w:pPr>
              <w:pStyle w:val="tittleinsidetables"/>
              <w:rPr>
                <w:szCs w:val="24"/>
              </w:rPr>
            </w:pPr>
            <w:r>
              <w:t>Item No.</w:t>
            </w:r>
          </w:p>
        </w:tc>
        <w:tc>
          <w:tcPr>
            <w:tcW w:w="610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DA11769" w14:textId="77777777" w:rsidR="00D9040F" w:rsidRDefault="00D9040F" w:rsidP="00D637E6">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80BF269" w14:textId="77777777" w:rsidR="00D9040F" w:rsidRDefault="00D9040F" w:rsidP="00D637E6">
            <w:pPr>
              <w:pStyle w:val="tittleinsidetables"/>
              <w:rPr>
                <w:szCs w:val="24"/>
              </w:rPr>
            </w:pPr>
            <w:r>
              <w:t>Unit</w:t>
            </w:r>
          </w:p>
        </w:tc>
      </w:tr>
      <w:tr w:rsidR="00360C6B" w14:paraId="114135B9" w14:textId="77777777" w:rsidTr="00FB491A">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064FF77C" w14:textId="4E874AE6" w:rsidR="00360C6B" w:rsidRPr="00360C6B" w:rsidRDefault="00360C6B" w:rsidP="00D637E6">
            <w:pPr>
              <w:pStyle w:val="TableParagraph"/>
              <w:jc w:val="center"/>
              <w:rPr>
                <w:b/>
                <w:lang w:eastAsia="ja-JP"/>
              </w:rPr>
            </w:pPr>
            <w:r w:rsidRPr="00360C6B">
              <w:rPr>
                <w:rFonts w:hint="eastAsia"/>
                <w:b/>
                <w:lang w:eastAsia="ja-JP"/>
              </w:rPr>
              <w:t>1302</w:t>
            </w: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14:paraId="63ECDF59" w14:textId="537C87FF" w:rsidR="00360C6B" w:rsidRPr="00360C6B" w:rsidRDefault="00360C6B" w:rsidP="00360C6B">
            <w:pPr>
              <w:pStyle w:val="TableParagraph"/>
              <w:rPr>
                <w:b/>
                <w:szCs w:val="24"/>
                <w:lang w:eastAsia="ja-JP"/>
              </w:rPr>
            </w:pPr>
            <w:r w:rsidRPr="00360C6B">
              <w:rPr>
                <w:b/>
                <w:lang w:eastAsia="ja-JP"/>
              </w:rPr>
              <w:t>Prime Coat and Tack Coat</w:t>
            </w:r>
          </w:p>
        </w:tc>
      </w:tr>
      <w:tr w:rsidR="00D9040F" w14:paraId="0C44F566" w14:textId="77777777" w:rsidTr="00FB491A">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6F5CAAA7" w14:textId="27827CC0" w:rsidR="00D9040F" w:rsidRDefault="00D9040F" w:rsidP="00D637E6">
            <w:pPr>
              <w:pStyle w:val="TableParagraph"/>
              <w:jc w:val="center"/>
            </w:pPr>
            <w:r>
              <w:t>130</w:t>
            </w:r>
            <w:r w:rsidR="00360C6B">
              <w:t>2</w:t>
            </w:r>
            <w:r>
              <w:t>-1</w:t>
            </w:r>
          </w:p>
        </w:tc>
        <w:tc>
          <w:tcPr>
            <w:tcW w:w="6106" w:type="dxa"/>
            <w:tcBorders>
              <w:top w:val="single" w:sz="8" w:space="0" w:color="000000"/>
              <w:left w:val="single" w:sz="8" w:space="0" w:color="000000"/>
              <w:bottom w:val="single" w:sz="8" w:space="0" w:color="000000"/>
              <w:right w:val="single" w:sz="8" w:space="0" w:color="000000"/>
            </w:tcBorders>
            <w:vAlign w:val="center"/>
          </w:tcPr>
          <w:p w14:paraId="510BC460" w14:textId="77777777" w:rsidR="00D9040F" w:rsidRPr="0087536D" w:rsidRDefault="00716169" w:rsidP="00D637E6">
            <w:pPr>
              <w:pStyle w:val="TableParagraph"/>
              <w:rPr>
                <w:lang w:eastAsia="ja-JP"/>
              </w:rPr>
            </w:pPr>
            <w:r w:rsidRPr="00716169">
              <w:rPr>
                <w:lang w:eastAsia="ja-JP"/>
              </w:rPr>
              <w:t>Prime Coat</w:t>
            </w:r>
          </w:p>
        </w:tc>
        <w:tc>
          <w:tcPr>
            <w:tcW w:w="1145" w:type="dxa"/>
            <w:tcBorders>
              <w:top w:val="single" w:sz="8" w:space="0" w:color="000000"/>
              <w:left w:val="single" w:sz="8" w:space="0" w:color="000000"/>
              <w:bottom w:val="single" w:sz="8" w:space="0" w:color="000000"/>
              <w:right w:val="single" w:sz="8" w:space="0" w:color="000000"/>
            </w:tcBorders>
            <w:vAlign w:val="center"/>
          </w:tcPr>
          <w:p w14:paraId="4B796C85" w14:textId="77777777" w:rsidR="00D9040F" w:rsidRPr="00CE3858" w:rsidRDefault="00716169" w:rsidP="00D637E6">
            <w:pPr>
              <w:pStyle w:val="TableParagraph"/>
              <w:jc w:val="center"/>
              <w:rPr>
                <w:szCs w:val="24"/>
                <w:lang w:eastAsia="ja-JP"/>
              </w:rPr>
            </w:pPr>
            <w:proofErr w:type="spellStart"/>
            <w:r>
              <w:rPr>
                <w:szCs w:val="24"/>
                <w:lang w:eastAsia="ja-JP"/>
              </w:rPr>
              <w:t>sq</w:t>
            </w:r>
            <w:r w:rsidR="00D9040F">
              <w:rPr>
                <w:szCs w:val="24"/>
                <w:lang w:eastAsia="ja-JP"/>
              </w:rPr>
              <w:t>.m</w:t>
            </w:r>
            <w:proofErr w:type="spellEnd"/>
            <w:r w:rsidR="00D9040F">
              <w:rPr>
                <w:szCs w:val="24"/>
                <w:lang w:eastAsia="ja-JP"/>
              </w:rPr>
              <w:t>.</w:t>
            </w:r>
          </w:p>
        </w:tc>
      </w:tr>
      <w:tr w:rsidR="00D9040F" w14:paraId="28930FBD" w14:textId="77777777" w:rsidTr="00FB491A">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4C86FDAE" w14:textId="2A67701A" w:rsidR="00D9040F" w:rsidRDefault="00D9040F" w:rsidP="00D637E6">
            <w:pPr>
              <w:pStyle w:val="TableParagraph"/>
              <w:jc w:val="center"/>
            </w:pPr>
            <w:r>
              <w:t>130</w:t>
            </w:r>
            <w:r w:rsidR="00360C6B">
              <w:t>2</w:t>
            </w:r>
            <w:r>
              <w:t>-2</w:t>
            </w:r>
          </w:p>
        </w:tc>
        <w:tc>
          <w:tcPr>
            <w:tcW w:w="6106" w:type="dxa"/>
            <w:tcBorders>
              <w:top w:val="single" w:sz="8" w:space="0" w:color="000000"/>
              <w:left w:val="single" w:sz="8" w:space="0" w:color="000000"/>
              <w:bottom w:val="single" w:sz="8" w:space="0" w:color="000000"/>
              <w:right w:val="single" w:sz="8" w:space="0" w:color="000000"/>
            </w:tcBorders>
            <w:vAlign w:val="center"/>
          </w:tcPr>
          <w:p w14:paraId="71BEDBD1" w14:textId="77777777" w:rsidR="00D9040F" w:rsidRPr="0087536D" w:rsidRDefault="00716169" w:rsidP="00D637E6">
            <w:pPr>
              <w:pStyle w:val="TableParagraph"/>
              <w:rPr>
                <w:lang w:eastAsia="ja-JP"/>
              </w:rPr>
            </w:pPr>
            <w:r>
              <w:rPr>
                <w:lang w:eastAsia="ja-JP"/>
              </w:rPr>
              <w:t>Tack Coat</w:t>
            </w:r>
          </w:p>
        </w:tc>
        <w:tc>
          <w:tcPr>
            <w:tcW w:w="1145" w:type="dxa"/>
            <w:tcBorders>
              <w:top w:val="single" w:sz="8" w:space="0" w:color="000000"/>
              <w:left w:val="single" w:sz="8" w:space="0" w:color="000000"/>
              <w:bottom w:val="single" w:sz="8" w:space="0" w:color="000000"/>
              <w:right w:val="single" w:sz="8" w:space="0" w:color="000000"/>
            </w:tcBorders>
            <w:vAlign w:val="center"/>
          </w:tcPr>
          <w:p w14:paraId="4203D870" w14:textId="77777777" w:rsidR="00D9040F" w:rsidRPr="00CE3858" w:rsidRDefault="00716169" w:rsidP="00D637E6">
            <w:pPr>
              <w:pStyle w:val="TableParagraph"/>
              <w:jc w:val="center"/>
              <w:rPr>
                <w:szCs w:val="24"/>
                <w:lang w:eastAsia="ja-JP"/>
              </w:rPr>
            </w:pPr>
            <w:proofErr w:type="spellStart"/>
            <w:r>
              <w:rPr>
                <w:szCs w:val="24"/>
                <w:lang w:eastAsia="ja-JP"/>
              </w:rPr>
              <w:t>sq</w:t>
            </w:r>
            <w:r w:rsidR="00D9040F">
              <w:rPr>
                <w:szCs w:val="24"/>
                <w:lang w:eastAsia="ja-JP"/>
              </w:rPr>
              <w:t>.m</w:t>
            </w:r>
            <w:proofErr w:type="spellEnd"/>
            <w:r w:rsidR="00D9040F">
              <w:rPr>
                <w:szCs w:val="24"/>
                <w:lang w:eastAsia="ja-JP"/>
              </w:rPr>
              <w:t>.</w:t>
            </w:r>
          </w:p>
        </w:tc>
      </w:tr>
    </w:tbl>
    <w:p w14:paraId="113931AC" w14:textId="77777777" w:rsidR="00476CEE" w:rsidRDefault="00476CEE" w:rsidP="00476CEE">
      <w:pPr>
        <w:pStyle w:val="Note"/>
      </w:pPr>
      <w:bookmarkStart w:id="456" w:name="_Toc498523780"/>
      <w:bookmarkStart w:id="457" w:name="_Toc498524220"/>
      <w:bookmarkStart w:id="458" w:name="_Toc504140457"/>
    </w:p>
    <w:p w14:paraId="77B72DBB" w14:textId="40AAA2EC" w:rsidR="00322DBF" w:rsidRDefault="00476CEE" w:rsidP="00880B64">
      <w:pPr>
        <w:pStyle w:val="101"/>
      </w:pPr>
      <w:bookmarkStart w:id="459" w:name="_Toc509394801"/>
      <w:r w:rsidRPr="00926B3A">
        <w:t>1308</w:t>
      </w:r>
      <w:r w:rsidR="00A87873" w:rsidRPr="00926B3A">
        <w:tab/>
      </w:r>
      <w:r w:rsidRPr="00926B3A">
        <w:t>ASPHALT CONCRETE</w:t>
      </w:r>
      <w:bookmarkEnd w:id="456"/>
      <w:bookmarkEnd w:id="457"/>
      <w:bookmarkEnd w:id="458"/>
      <w:bookmarkEnd w:id="459"/>
      <w:r w:rsidR="004638A6">
        <w:t xml:space="preserve"> </w:t>
      </w:r>
    </w:p>
    <w:p w14:paraId="4962589E" w14:textId="77777777" w:rsidR="00322DBF" w:rsidRPr="00A148DE" w:rsidRDefault="00322DBF" w:rsidP="00322DBF">
      <w:pPr>
        <w:pStyle w:val="11"/>
      </w:pPr>
      <w:r>
        <w:t>(1)</w:t>
      </w:r>
      <w:r>
        <w:tab/>
        <w:t>Scope</w:t>
      </w:r>
    </w:p>
    <w:p w14:paraId="5CEE7EA3" w14:textId="51A6E0D2" w:rsidR="00322DBF" w:rsidRDefault="00322DBF" w:rsidP="00B8416C">
      <w:pPr>
        <w:pStyle w:val="insertordelete"/>
      </w:pPr>
      <w:r>
        <w:t>(</w:t>
      </w:r>
      <w:r w:rsidR="00926B3A">
        <w:t>3</w:t>
      </w:r>
      <w:r>
        <w:t>)</w:t>
      </w:r>
      <w:r>
        <w:tab/>
        <w:t>Delete the full text of the</w:t>
      </w:r>
      <w:r w:rsidRPr="00367E4A">
        <w:t xml:space="preserve"> </w:t>
      </w:r>
      <w:r w:rsidR="00783B17">
        <w:t>Clause</w:t>
      </w:r>
      <w:r w:rsidRPr="00367E4A">
        <w:t xml:space="preserve"> </w:t>
      </w:r>
      <w:r w:rsidR="00476CEE">
        <w:t>1308</w:t>
      </w:r>
      <w:r>
        <w:t>(1)</w:t>
      </w:r>
      <w:r w:rsidRPr="00367E4A">
        <w:t>:</w:t>
      </w:r>
      <w:r>
        <w:t xml:space="preserve"> “Scope</w:t>
      </w:r>
      <w:r w:rsidRPr="00367E4A">
        <w:t xml:space="preserve">”, </w:t>
      </w:r>
      <w:r>
        <w:t>and replace with the following</w:t>
      </w:r>
      <w:r w:rsidRPr="006836CA">
        <w:t>:</w:t>
      </w:r>
    </w:p>
    <w:p w14:paraId="447D19DE" w14:textId="10A6B46F" w:rsidR="009A06B8" w:rsidRPr="009A06B8" w:rsidRDefault="009A06B8" w:rsidP="00BC7F7E">
      <w:pPr>
        <w:pStyle w:val="Text2"/>
        <w:rPr>
          <w:rFonts w:eastAsiaTheme="minorEastAsia"/>
          <w:lang w:eastAsia="ja-JP"/>
        </w:rPr>
      </w:pPr>
      <w:r w:rsidRPr="009A06B8">
        <w:rPr>
          <w:rFonts w:eastAsiaTheme="minorEastAsia"/>
          <w:lang w:eastAsia="ja-JP"/>
        </w:rPr>
        <w:t>This Clause covers the materials, method of construction and requirements for the c</w:t>
      </w:r>
      <w:r>
        <w:rPr>
          <w:rFonts w:eastAsiaTheme="minorEastAsia"/>
          <w:lang w:eastAsia="ja-JP"/>
        </w:rPr>
        <w:t>onstruction of Asphalt Concrete</w:t>
      </w:r>
      <w:r w:rsidRPr="009A06B8">
        <w:rPr>
          <w:rFonts w:eastAsiaTheme="minorEastAsia"/>
          <w:lang w:eastAsia="ja-JP"/>
        </w:rPr>
        <w:t xml:space="preserve"> </w:t>
      </w:r>
      <w:r>
        <w:rPr>
          <w:rFonts w:eastAsiaTheme="minorEastAsia"/>
          <w:lang w:eastAsia="ja-JP"/>
        </w:rPr>
        <w:t>and Asphalt Treated Base Course</w:t>
      </w:r>
    </w:p>
    <w:p w14:paraId="0E562DA5" w14:textId="3653C1BB" w:rsidR="009A06B8" w:rsidRDefault="00476CEE" w:rsidP="00BC7F7E">
      <w:pPr>
        <w:pStyle w:val="Text2"/>
        <w:rPr>
          <w:rFonts w:eastAsiaTheme="minorEastAsia"/>
          <w:lang w:eastAsia="ja-JP"/>
        </w:rPr>
      </w:pPr>
      <w:r w:rsidRPr="00BC7F7E">
        <w:rPr>
          <w:rFonts w:eastAsiaTheme="minorEastAsia"/>
          <w:i/>
          <w:u w:val="single"/>
          <w:lang w:eastAsia="ja-JP"/>
        </w:rPr>
        <w:t>Asphalt</w:t>
      </w:r>
      <w:r w:rsidR="009A06B8" w:rsidRPr="00BC7F7E">
        <w:rPr>
          <w:rFonts w:eastAsiaTheme="minorEastAsia" w:hint="eastAsia"/>
          <w:i/>
          <w:u w:val="single"/>
          <w:lang w:eastAsia="ja-JP"/>
        </w:rPr>
        <w:t xml:space="preserve"> Concrete</w:t>
      </w:r>
      <w:r w:rsidR="009A06B8">
        <w:rPr>
          <w:rFonts w:eastAsiaTheme="minorEastAsia" w:hint="eastAsia"/>
          <w:lang w:eastAsia="ja-JP"/>
        </w:rPr>
        <w:t>:</w:t>
      </w:r>
    </w:p>
    <w:p w14:paraId="1B21DE2C" w14:textId="699525F5" w:rsidR="00322DBF" w:rsidRDefault="009A06B8" w:rsidP="00BC7F7E">
      <w:pPr>
        <w:pStyle w:val="Text2"/>
        <w:rPr>
          <w:rFonts w:eastAsiaTheme="minorEastAsia"/>
          <w:lang w:eastAsia="ja-JP"/>
        </w:rPr>
      </w:pPr>
      <w:r w:rsidRPr="009A06B8">
        <w:rPr>
          <w:rFonts w:eastAsiaTheme="minorEastAsia"/>
          <w:lang w:eastAsia="ja-JP"/>
        </w:rPr>
        <w:t xml:space="preserve">This work shall consist of construction of </w:t>
      </w:r>
      <w:r w:rsidR="00476CEE">
        <w:rPr>
          <w:rFonts w:eastAsiaTheme="minorEastAsia"/>
          <w:lang w:eastAsia="ja-JP"/>
        </w:rPr>
        <w:t>Asphalt</w:t>
      </w:r>
      <w:r w:rsidRPr="009A06B8">
        <w:rPr>
          <w:rFonts w:eastAsiaTheme="minorEastAsia"/>
          <w:lang w:eastAsia="ja-JP"/>
        </w:rPr>
        <w:t xml:space="preserve"> Concrete, for use in wearing and profile corrective courses. This work shall consist of construction in a single layer of </w:t>
      </w:r>
      <w:r w:rsidR="00476CEE">
        <w:rPr>
          <w:rFonts w:eastAsiaTheme="minorEastAsia"/>
          <w:lang w:eastAsia="ja-JP"/>
        </w:rPr>
        <w:t>asphalt</w:t>
      </w:r>
      <w:r w:rsidRPr="009A06B8">
        <w:rPr>
          <w:rFonts w:eastAsiaTheme="minorEastAsia"/>
          <w:lang w:eastAsia="ja-JP"/>
        </w:rPr>
        <w:t xml:space="preserve"> concrete on a previously prepared bituminous bound surface. A single</w:t>
      </w:r>
      <w:r w:rsidR="00BF0BD9">
        <w:rPr>
          <w:rFonts w:eastAsiaTheme="minorEastAsia"/>
          <w:lang w:eastAsia="ja-JP"/>
        </w:rPr>
        <w:t xml:space="preserve"> layer shall be 40</w:t>
      </w:r>
      <w:r w:rsidR="004638A6">
        <w:rPr>
          <w:rFonts w:eastAsiaTheme="minorEastAsia"/>
          <w:lang w:eastAsia="ja-JP"/>
        </w:rPr>
        <w:t>mm or 50</w:t>
      </w:r>
      <w:r w:rsidRPr="009A06B8">
        <w:rPr>
          <w:rFonts w:eastAsiaTheme="minorEastAsia"/>
          <w:lang w:eastAsia="ja-JP"/>
        </w:rPr>
        <w:t>mm thick</w:t>
      </w:r>
      <w:r>
        <w:rPr>
          <w:rFonts w:eastAsiaTheme="minorEastAsia"/>
          <w:lang w:eastAsia="ja-JP"/>
        </w:rPr>
        <w:t>.</w:t>
      </w:r>
    </w:p>
    <w:p w14:paraId="7D54FF8B" w14:textId="77777777" w:rsidR="009A06B8" w:rsidRDefault="009A06B8" w:rsidP="00BC7F7E">
      <w:pPr>
        <w:pStyle w:val="Text2"/>
        <w:rPr>
          <w:rFonts w:eastAsiaTheme="minorEastAsia"/>
          <w:lang w:eastAsia="ja-JP"/>
        </w:rPr>
      </w:pPr>
      <w:r w:rsidRPr="00BC7F7E">
        <w:rPr>
          <w:rFonts w:eastAsiaTheme="minorEastAsia"/>
          <w:i/>
          <w:u w:val="single"/>
          <w:lang w:eastAsia="ja-JP"/>
        </w:rPr>
        <w:t>Asphalt Treated Base (ATB) Course</w:t>
      </w:r>
      <w:r>
        <w:rPr>
          <w:rFonts w:eastAsiaTheme="minorEastAsia" w:hint="eastAsia"/>
          <w:lang w:eastAsia="ja-JP"/>
        </w:rPr>
        <w:t>:</w:t>
      </w:r>
    </w:p>
    <w:p w14:paraId="40DC753A" w14:textId="08E28939" w:rsidR="00322DBF" w:rsidRDefault="009A06B8" w:rsidP="00BC7F7E">
      <w:pPr>
        <w:pStyle w:val="Text2"/>
      </w:pPr>
      <w:r w:rsidRPr="009A06B8">
        <w:rPr>
          <w:rFonts w:eastAsiaTheme="minorEastAsia"/>
          <w:lang w:eastAsia="ja-JP"/>
        </w:rPr>
        <w:t xml:space="preserve">This work shall consist of construction of </w:t>
      </w:r>
      <w:r>
        <w:rPr>
          <w:rFonts w:eastAsiaTheme="minorEastAsia"/>
          <w:lang w:eastAsia="ja-JP"/>
        </w:rPr>
        <w:t>a ATB course</w:t>
      </w:r>
      <w:r w:rsidR="009F500D">
        <w:rPr>
          <w:rFonts w:eastAsiaTheme="minorEastAsia"/>
          <w:lang w:eastAsia="ja-JP"/>
        </w:rPr>
        <w:t xml:space="preserve"> using a bitumen type VG20</w:t>
      </w:r>
      <w:r w:rsidRPr="009A06B8">
        <w:rPr>
          <w:rFonts w:eastAsiaTheme="minorEastAsia"/>
          <w:lang w:eastAsia="ja-JP"/>
        </w:rPr>
        <w:t xml:space="preserve">, for </w:t>
      </w:r>
      <w:r>
        <w:rPr>
          <w:rFonts w:eastAsiaTheme="minorEastAsia"/>
          <w:lang w:eastAsia="ja-JP"/>
        </w:rPr>
        <w:t>the pavement works of the Project</w:t>
      </w:r>
      <w:r w:rsidRPr="009A06B8">
        <w:rPr>
          <w:rFonts w:eastAsiaTheme="minorEastAsia"/>
          <w:lang w:eastAsia="ja-JP"/>
        </w:rPr>
        <w:t xml:space="preserve">. This work shall consist of construction in a single layer of </w:t>
      </w:r>
      <w:r w:rsidRPr="009F7558">
        <w:rPr>
          <w:rFonts w:eastAsiaTheme="minorEastAsia"/>
          <w:lang w:eastAsia="ja-JP"/>
        </w:rPr>
        <w:t>AT</w:t>
      </w:r>
      <w:r w:rsidR="00EF250B" w:rsidRPr="009F7558">
        <w:rPr>
          <w:rFonts w:eastAsiaTheme="minorEastAsia"/>
          <w:lang w:eastAsia="ja-JP"/>
        </w:rPr>
        <w:t>B</w:t>
      </w:r>
      <w:r>
        <w:rPr>
          <w:rFonts w:eastAsiaTheme="minorEastAsia"/>
          <w:lang w:eastAsia="ja-JP"/>
        </w:rPr>
        <w:t xml:space="preserve"> </w:t>
      </w:r>
      <w:r w:rsidRPr="009A06B8">
        <w:rPr>
          <w:rFonts w:eastAsiaTheme="minorEastAsia"/>
          <w:lang w:eastAsia="ja-JP"/>
        </w:rPr>
        <w:t xml:space="preserve">on a previously prepared bituminous bound surface. A single layer shall be </w:t>
      </w:r>
      <w:r>
        <w:rPr>
          <w:rFonts w:eastAsiaTheme="minorEastAsia"/>
          <w:lang w:eastAsia="ja-JP"/>
        </w:rPr>
        <w:t>100</w:t>
      </w:r>
      <w:r w:rsidRPr="009A06B8">
        <w:rPr>
          <w:rFonts w:eastAsiaTheme="minorEastAsia"/>
          <w:lang w:eastAsia="ja-JP"/>
        </w:rPr>
        <w:t xml:space="preserve"> mm</w:t>
      </w:r>
      <w:r>
        <w:rPr>
          <w:rFonts w:eastAsiaTheme="minorEastAsia"/>
          <w:lang w:eastAsia="ja-JP"/>
        </w:rPr>
        <w:t xml:space="preserve"> </w:t>
      </w:r>
      <w:r w:rsidRPr="009A06B8">
        <w:rPr>
          <w:rFonts w:eastAsiaTheme="minorEastAsia"/>
          <w:lang w:eastAsia="ja-JP"/>
        </w:rPr>
        <w:t>thick</w:t>
      </w:r>
      <w:r>
        <w:rPr>
          <w:rFonts w:eastAsiaTheme="minorEastAsia"/>
          <w:lang w:eastAsia="ja-JP"/>
        </w:rPr>
        <w:t>.</w:t>
      </w:r>
    </w:p>
    <w:p w14:paraId="648A041D" w14:textId="0E028228" w:rsidR="003B5BC8" w:rsidRDefault="003B5BC8" w:rsidP="003B5BC8">
      <w:pPr>
        <w:pStyle w:val="11"/>
      </w:pPr>
      <w:r>
        <w:t>(</w:t>
      </w:r>
      <w:r w:rsidR="00097FDB">
        <w:t>4</w:t>
      </w:r>
      <w:r>
        <w:t>)</w:t>
      </w:r>
      <w:r>
        <w:tab/>
      </w:r>
      <w:r w:rsidR="00097FDB">
        <w:t>Grading Requirements</w:t>
      </w:r>
    </w:p>
    <w:p w14:paraId="543EE72F" w14:textId="5A26B1D1" w:rsidR="00E84741" w:rsidRDefault="00926B3A" w:rsidP="00B8416C">
      <w:pPr>
        <w:pStyle w:val="insertordelete"/>
      </w:pPr>
      <w:r>
        <w:t>(4</w:t>
      </w:r>
      <w:r w:rsidR="00E84741">
        <w:t>)</w:t>
      </w:r>
      <w:r w:rsidR="00E84741">
        <w:tab/>
      </w:r>
      <w:r w:rsidR="00736CC3">
        <w:t>Renumber the existing Table 13.18</w:t>
      </w:r>
      <w:r w:rsidR="00E84741">
        <w:t xml:space="preserve"> as follows</w:t>
      </w:r>
      <w:r w:rsidR="00E84741" w:rsidRPr="006836CA">
        <w:t>:</w:t>
      </w:r>
    </w:p>
    <w:p w14:paraId="0C37EA11" w14:textId="7C8590B9" w:rsidR="00E84741" w:rsidRPr="00736CC3" w:rsidRDefault="00E84741" w:rsidP="00736CC3">
      <w:pPr>
        <w:pStyle w:val="Text1"/>
        <w:rPr>
          <w:b/>
        </w:rPr>
      </w:pPr>
      <w:r w:rsidRPr="00736CC3">
        <w:rPr>
          <w:b/>
        </w:rPr>
        <w:t>Table 13.</w:t>
      </w:r>
      <w:r w:rsidR="00736CC3" w:rsidRPr="00736CC3">
        <w:rPr>
          <w:b/>
        </w:rPr>
        <w:t>18</w:t>
      </w:r>
      <w:r w:rsidR="000B71CF" w:rsidRPr="00736CC3">
        <w:rPr>
          <w:b/>
        </w:rPr>
        <w:t>(a)</w:t>
      </w:r>
      <w:r w:rsidRPr="00736CC3">
        <w:rPr>
          <w:b/>
        </w:rPr>
        <w:t xml:space="preserve">: </w:t>
      </w:r>
      <w:r w:rsidR="00736CC3" w:rsidRPr="00736CC3">
        <w:rPr>
          <w:b/>
        </w:rPr>
        <w:t>Grading Requirements of the Mixture of Coarse and Fine Aggregates</w:t>
      </w:r>
    </w:p>
    <w:p w14:paraId="581B488B" w14:textId="53A17DE5" w:rsidR="003B5BC8" w:rsidRDefault="003B5BC8" w:rsidP="00B8416C">
      <w:pPr>
        <w:pStyle w:val="insertordelete"/>
      </w:pPr>
      <w:r>
        <w:t>(</w:t>
      </w:r>
      <w:r w:rsidR="00926B3A">
        <w:t>5</w:t>
      </w:r>
      <w:r>
        <w:t>)</w:t>
      </w:r>
      <w:r>
        <w:tab/>
      </w:r>
      <w:r w:rsidR="00B160C3">
        <w:t xml:space="preserve">Insert the following </w:t>
      </w:r>
      <w:r w:rsidR="00A5714A">
        <w:t xml:space="preserve">new </w:t>
      </w:r>
      <w:r w:rsidR="00736CC3">
        <w:t xml:space="preserve">table </w:t>
      </w:r>
      <w:r w:rsidR="000B71CF">
        <w:t xml:space="preserve">after the </w:t>
      </w:r>
      <w:r w:rsidR="00AD663F">
        <w:t>renumbered</w:t>
      </w:r>
      <w:r w:rsidR="00B160C3">
        <w:t xml:space="preserve"> Table 13.</w:t>
      </w:r>
      <w:r w:rsidR="00736CC3">
        <w:t>18</w:t>
      </w:r>
      <w:r w:rsidR="00A53F45">
        <w:t>(a)</w:t>
      </w:r>
      <w:r w:rsidRPr="00367E4A">
        <w:t>:</w:t>
      </w:r>
    </w:p>
    <w:p w14:paraId="29BAE972" w14:textId="40EA9AC3" w:rsidR="000B71CF" w:rsidRPr="00736CC3" w:rsidRDefault="000B71CF" w:rsidP="00736CC3">
      <w:pPr>
        <w:pStyle w:val="Text1"/>
        <w:tabs>
          <w:tab w:val="left" w:pos="3402"/>
        </w:tabs>
        <w:ind w:leftChars="772" w:left="3397" w:right="143" w:hangingChars="708" w:hanging="1699"/>
        <w:rPr>
          <w:b/>
        </w:rPr>
      </w:pPr>
      <w:r w:rsidRPr="00736CC3">
        <w:rPr>
          <w:b/>
        </w:rPr>
        <w:t>Table 13.</w:t>
      </w:r>
      <w:r w:rsidR="00736CC3" w:rsidRPr="00736CC3">
        <w:rPr>
          <w:b/>
        </w:rPr>
        <w:t>18</w:t>
      </w:r>
      <w:r w:rsidR="00736CC3">
        <w:rPr>
          <w:b/>
        </w:rPr>
        <w:t>(b):</w:t>
      </w:r>
      <w:r w:rsidR="00736CC3">
        <w:rPr>
          <w:b/>
        </w:rPr>
        <w:tab/>
        <w:t>G</w:t>
      </w:r>
      <w:r w:rsidR="00736CC3" w:rsidRPr="00736CC3">
        <w:rPr>
          <w:b/>
        </w:rPr>
        <w:t xml:space="preserve">rading Requirements of Aggregates for </w:t>
      </w:r>
      <w:r w:rsidR="00736CC3">
        <w:rPr>
          <w:b/>
        </w:rPr>
        <w:t xml:space="preserve">ATB Course (Asphalt Treated Base </w:t>
      </w:r>
      <w:r w:rsidR="00626F9D" w:rsidRPr="00736CC3">
        <w:rPr>
          <w:b/>
        </w:rPr>
        <w:t>Course</w:t>
      </w:r>
      <w:r w:rsidR="00736CC3">
        <w:rPr>
          <w:b/>
        </w:rPr>
        <w:t>)</w:t>
      </w:r>
    </w:p>
    <w:p w14:paraId="029A71F1" w14:textId="77777777" w:rsidR="00EF5AF0" w:rsidRPr="00371230" w:rsidRDefault="00EF5AF0" w:rsidP="00EF5AF0">
      <w:pPr>
        <w:pStyle w:val="Note"/>
      </w:pPr>
    </w:p>
    <w:tbl>
      <w:tblPr>
        <w:tblStyle w:val="TableNormal"/>
        <w:tblW w:w="8517" w:type="dxa"/>
        <w:jc w:val="right"/>
        <w:tblBorders>
          <w:top w:val="single" w:sz="4" w:space="0" w:color="000000"/>
          <w:left w:val="single" w:sz="4" w:space="0" w:color="000000"/>
          <w:bottom w:val="single" w:sz="4" w:space="0" w:color="000000"/>
          <w:right w:val="single" w:sz="4" w:space="0" w:color="000000"/>
          <w:insideH w:val="single" w:sz="4" w:space="0" w:color="000000"/>
          <w:insideV w:val="dotted" w:sz="4" w:space="0" w:color="000000"/>
        </w:tblBorders>
        <w:tblLayout w:type="fixed"/>
        <w:tblLook w:val="01E0" w:firstRow="1" w:lastRow="1" w:firstColumn="1" w:lastColumn="1" w:noHBand="0" w:noVBand="0"/>
      </w:tblPr>
      <w:tblGrid>
        <w:gridCol w:w="3539"/>
        <w:gridCol w:w="4978"/>
      </w:tblGrid>
      <w:tr w:rsidR="00EF5AF0" w14:paraId="5A7EA80F" w14:textId="77777777" w:rsidTr="00A5714A">
        <w:trPr>
          <w:trHeight w:val="227"/>
          <w:jc w:val="right"/>
        </w:trPr>
        <w:tc>
          <w:tcPr>
            <w:tcW w:w="3539" w:type="dxa"/>
            <w:shd w:val="clear" w:color="auto" w:fill="DBE5F1" w:themeFill="accent1" w:themeFillTint="33"/>
            <w:vAlign w:val="center"/>
          </w:tcPr>
          <w:p w14:paraId="7A11CE83" w14:textId="77777777" w:rsidR="00EF5AF0" w:rsidRPr="00A5714A" w:rsidRDefault="00EF5AF0" w:rsidP="00D637E6">
            <w:pPr>
              <w:pStyle w:val="TableParagraph"/>
              <w:jc w:val="center"/>
              <w:rPr>
                <w:rFonts w:eastAsia="Times New Roman"/>
                <w:b/>
              </w:rPr>
            </w:pPr>
            <w:r w:rsidRPr="00A5714A">
              <w:rPr>
                <w:b/>
              </w:rPr>
              <w:t>Grading</w:t>
            </w:r>
          </w:p>
        </w:tc>
        <w:tc>
          <w:tcPr>
            <w:tcW w:w="4978" w:type="dxa"/>
            <w:shd w:val="clear" w:color="auto" w:fill="DBE5F1" w:themeFill="accent1" w:themeFillTint="33"/>
            <w:vAlign w:val="center"/>
          </w:tcPr>
          <w:p w14:paraId="182C7EFE" w14:textId="77777777" w:rsidR="00EF5AF0" w:rsidRPr="00A5714A" w:rsidRDefault="00EF5AF0" w:rsidP="00D637E6">
            <w:pPr>
              <w:pStyle w:val="TableParagraph"/>
              <w:jc w:val="center"/>
              <w:rPr>
                <w:b/>
              </w:rPr>
            </w:pPr>
            <w:r w:rsidRPr="00A5714A">
              <w:rPr>
                <w:b/>
              </w:rPr>
              <w:t>3</w:t>
            </w:r>
          </w:p>
          <w:p w14:paraId="7E108301" w14:textId="77777777" w:rsidR="00EF5AF0" w:rsidRPr="00A5714A" w:rsidRDefault="00EF5AF0" w:rsidP="00D637E6">
            <w:pPr>
              <w:pStyle w:val="TableParagraph"/>
              <w:jc w:val="center"/>
              <w:rPr>
                <w:rFonts w:eastAsia="Times New Roman"/>
                <w:b/>
              </w:rPr>
            </w:pPr>
            <w:r w:rsidRPr="00A5714A">
              <w:rPr>
                <w:b/>
              </w:rPr>
              <w:t>Asphalt Treated Base Course</w:t>
            </w:r>
          </w:p>
        </w:tc>
      </w:tr>
      <w:tr w:rsidR="00EF5AF0" w14:paraId="76B54D3C" w14:textId="77777777" w:rsidTr="00A5714A">
        <w:trPr>
          <w:trHeight w:val="227"/>
          <w:jc w:val="right"/>
        </w:trPr>
        <w:tc>
          <w:tcPr>
            <w:tcW w:w="3539" w:type="dxa"/>
            <w:tcBorders>
              <w:bottom w:val="single" w:sz="4" w:space="0" w:color="000000"/>
            </w:tcBorders>
            <w:vAlign w:val="center"/>
          </w:tcPr>
          <w:p w14:paraId="48023A77" w14:textId="3A87D00C" w:rsidR="00EF5AF0" w:rsidRPr="00A5714A" w:rsidRDefault="00A5714A" w:rsidP="00D637E6">
            <w:pPr>
              <w:jc w:val="center"/>
              <w:rPr>
                <w:rFonts w:ascii="Times New Roman"/>
                <w:sz w:val="20"/>
                <w:szCs w:val="20"/>
                <w:lang w:eastAsia="ja-JP"/>
              </w:rPr>
            </w:pPr>
            <w:r w:rsidRPr="00A5714A">
              <w:rPr>
                <w:rFonts w:ascii="Times New Roman" w:hint="eastAsia"/>
                <w:sz w:val="20"/>
                <w:szCs w:val="20"/>
                <w:lang w:eastAsia="ja-JP"/>
              </w:rPr>
              <w:t>Nominal aggregate size:</w:t>
            </w:r>
          </w:p>
        </w:tc>
        <w:tc>
          <w:tcPr>
            <w:tcW w:w="4978" w:type="dxa"/>
            <w:tcBorders>
              <w:bottom w:val="single" w:sz="4" w:space="0" w:color="000000"/>
            </w:tcBorders>
            <w:vAlign w:val="center"/>
          </w:tcPr>
          <w:p w14:paraId="1889BA1B" w14:textId="77777777" w:rsidR="00EF5AF0" w:rsidRPr="00A5714A" w:rsidRDefault="000B71CF" w:rsidP="00D637E6">
            <w:pPr>
              <w:pStyle w:val="TableParagraph"/>
              <w:jc w:val="center"/>
              <w:rPr>
                <w:lang w:eastAsia="ja-JP"/>
              </w:rPr>
            </w:pPr>
            <w:r w:rsidRPr="00A5714A">
              <w:rPr>
                <w:lang w:eastAsia="ja-JP"/>
              </w:rPr>
              <w:t>37</w:t>
            </w:r>
            <w:r w:rsidR="00EF5AF0" w:rsidRPr="00A5714A">
              <w:rPr>
                <w:rFonts w:hint="eastAsia"/>
                <w:lang w:eastAsia="ja-JP"/>
              </w:rPr>
              <w:t>.5 mm</w:t>
            </w:r>
          </w:p>
        </w:tc>
      </w:tr>
      <w:tr w:rsidR="00EF5AF0" w14:paraId="084AEF15" w14:textId="77777777" w:rsidTr="00A5714A">
        <w:trPr>
          <w:trHeight w:val="227"/>
          <w:jc w:val="right"/>
        </w:trPr>
        <w:tc>
          <w:tcPr>
            <w:tcW w:w="3539" w:type="dxa"/>
            <w:tcBorders>
              <w:bottom w:val="double" w:sz="4" w:space="0" w:color="000000"/>
            </w:tcBorders>
            <w:vAlign w:val="center"/>
          </w:tcPr>
          <w:p w14:paraId="2460F62D" w14:textId="1E30ADE5" w:rsidR="00EF5AF0" w:rsidRPr="00A5714A" w:rsidRDefault="00EF5AF0" w:rsidP="00D637E6">
            <w:pPr>
              <w:jc w:val="center"/>
              <w:rPr>
                <w:rFonts w:ascii="Times New Roman"/>
                <w:sz w:val="20"/>
                <w:szCs w:val="20"/>
                <w:lang w:eastAsia="ja-JP"/>
              </w:rPr>
            </w:pPr>
            <w:r w:rsidRPr="00A5714A">
              <w:rPr>
                <w:rFonts w:ascii="Times New Roman" w:hint="eastAsia"/>
                <w:sz w:val="20"/>
                <w:szCs w:val="20"/>
                <w:lang w:eastAsia="ja-JP"/>
              </w:rPr>
              <w:t>Layer Thickness</w:t>
            </w:r>
            <w:r w:rsidR="00A5714A" w:rsidRPr="00A5714A">
              <w:rPr>
                <w:rFonts w:ascii="Times New Roman"/>
                <w:sz w:val="20"/>
                <w:szCs w:val="20"/>
                <w:lang w:eastAsia="ja-JP"/>
              </w:rPr>
              <w:t>:</w:t>
            </w:r>
          </w:p>
        </w:tc>
        <w:tc>
          <w:tcPr>
            <w:tcW w:w="4978" w:type="dxa"/>
            <w:tcBorders>
              <w:bottom w:val="double" w:sz="4" w:space="0" w:color="000000"/>
            </w:tcBorders>
            <w:vAlign w:val="center"/>
          </w:tcPr>
          <w:p w14:paraId="36D0EE18" w14:textId="77777777" w:rsidR="00EF5AF0" w:rsidRPr="00A5714A" w:rsidRDefault="00EF5AF0" w:rsidP="00D637E6">
            <w:pPr>
              <w:pStyle w:val="TableParagraph"/>
              <w:jc w:val="center"/>
              <w:rPr>
                <w:lang w:eastAsia="ja-JP"/>
              </w:rPr>
            </w:pPr>
            <w:r w:rsidRPr="00A5714A">
              <w:rPr>
                <w:rFonts w:hint="eastAsia"/>
                <w:lang w:eastAsia="ja-JP"/>
              </w:rPr>
              <w:t>100 mm</w:t>
            </w:r>
          </w:p>
        </w:tc>
      </w:tr>
      <w:tr w:rsidR="00EF5AF0" w14:paraId="061FC00A" w14:textId="77777777" w:rsidTr="00A5714A">
        <w:trPr>
          <w:trHeight w:val="227"/>
          <w:jc w:val="right"/>
        </w:trPr>
        <w:tc>
          <w:tcPr>
            <w:tcW w:w="3539" w:type="dxa"/>
            <w:tcBorders>
              <w:top w:val="double" w:sz="4" w:space="0" w:color="000000"/>
            </w:tcBorders>
            <w:shd w:val="clear" w:color="auto" w:fill="DBE5F1" w:themeFill="accent1" w:themeFillTint="33"/>
            <w:vAlign w:val="center"/>
          </w:tcPr>
          <w:p w14:paraId="3DC29C5F" w14:textId="77777777" w:rsidR="00EF5AF0" w:rsidRPr="00FC2DD7" w:rsidRDefault="00EF5AF0" w:rsidP="00D637E6">
            <w:pPr>
              <w:jc w:val="center"/>
              <w:rPr>
                <w:rFonts w:ascii="Times New Roman"/>
                <w:b/>
                <w:sz w:val="20"/>
                <w:szCs w:val="20"/>
                <w:lang w:eastAsia="ja-JP"/>
              </w:rPr>
            </w:pPr>
            <w:r w:rsidRPr="00FC2DD7">
              <w:rPr>
                <w:rFonts w:ascii="Times New Roman" w:hint="eastAsia"/>
                <w:b/>
                <w:sz w:val="20"/>
                <w:szCs w:val="20"/>
                <w:lang w:eastAsia="ja-JP"/>
              </w:rPr>
              <w:t>Sieve (mm)</w:t>
            </w:r>
          </w:p>
        </w:tc>
        <w:tc>
          <w:tcPr>
            <w:tcW w:w="4978" w:type="dxa"/>
            <w:tcBorders>
              <w:top w:val="double" w:sz="4" w:space="0" w:color="000000"/>
            </w:tcBorders>
            <w:shd w:val="clear" w:color="auto" w:fill="DBE5F1" w:themeFill="accent1" w:themeFillTint="33"/>
            <w:vAlign w:val="center"/>
          </w:tcPr>
          <w:p w14:paraId="6DF5B4A3" w14:textId="77777777" w:rsidR="00EF5AF0" w:rsidRPr="00A5714A" w:rsidRDefault="00EF5AF0" w:rsidP="00A5714A">
            <w:pPr>
              <w:pStyle w:val="TableParagraph"/>
              <w:ind w:leftChars="0" w:left="0"/>
              <w:jc w:val="center"/>
              <w:rPr>
                <w:b/>
                <w:lang w:eastAsia="ja-JP"/>
              </w:rPr>
            </w:pPr>
            <w:r w:rsidRPr="00A5714A">
              <w:rPr>
                <w:b/>
                <w:sz w:val="21"/>
                <w:lang w:eastAsia="ja-JP"/>
              </w:rPr>
              <w:t>Cumulative</w:t>
            </w:r>
            <w:r w:rsidRPr="00A5714A">
              <w:rPr>
                <w:rFonts w:hint="eastAsia"/>
                <w:b/>
                <w:sz w:val="21"/>
                <w:lang w:eastAsia="ja-JP"/>
              </w:rPr>
              <w:t xml:space="preserve"> % by weight of total aggregate passing</w:t>
            </w:r>
          </w:p>
        </w:tc>
      </w:tr>
      <w:tr w:rsidR="00EF5AF0" w14:paraId="60B6A58A" w14:textId="77777777" w:rsidTr="00A5714A">
        <w:trPr>
          <w:trHeight w:val="227"/>
          <w:jc w:val="right"/>
        </w:trPr>
        <w:tc>
          <w:tcPr>
            <w:tcW w:w="3539" w:type="dxa"/>
            <w:vAlign w:val="center"/>
          </w:tcPr>
          <w:p w14:paraId="0B16E5A0" w14:textId="77777777" w:rsidR="00EF5AF0" w:rsidRPr="00A5714A" w:rsidRDefault="00FC2DD7" w:rsidP="00D637E6">
            <w:pPr>
              <w:jc w:val="center"/>
              <w:rPr>
                <w:rFonts w:ascii="Times New Roman"/>
                <w:sz w:val="20"/>
                <w:szCs w:val="20"/>
                <w:lang w:eastAsia="ja-JP"/>
              </w:rPr>
            </w:pPr>
            <w:r w:rsidRPr="00A5714A">
              <w:rPr>
                <w:rFonts w:ascii="Times New Roman" w:hint="eastAsia"/>
                <w:sz w:val="20"/>
                <w:szCs w:val="20"/>
                <w:lang w:eastAsia="ja-JP"/>
              </w:rPr>
              <w:t>37.5</w:t>
            </w:r>
          </w:p>
        </w:tc>
        <w:tc>
          <w:tcPr>
            <w:tcW w:w="4978" w:type="dxa"/>
            <w:vAlign w:val="center"/>
          </w:tcPr>
          <w:p w14:paraId="0873E220" w14:textId="77777777" w:rsidR="00EF5AF0" w:rsidRPr="00A5714A" w:rsidRDefault="000B71CF" w:rsidP="00D637E6">
            <w:pPr>
              <w:pStyle w:val="TableParagraph"/>
              <w:jc w:val="center"/>
              <w:rPr>
                <w:sz w:val="20"/>
                <w:szCs w:val="20"/>
                <w:lang w:eastAsia="ja-JP"/>
              </w:rPr>
            </w:pPr>
            <w:r w:rsidRPr="00A5714A">
              <w:rPr>
                <w:rFonts w:hint="eastAsia"/>
                <w:sz w:val="20"/>
                <w:szCs w:val="20"/>
                <w:lang w:eastAsia="ja-JP"/>
              </w:rPr>
              <w:t>100</w:t>
            </w:r>
          </w:p>
        </w:tc>
      </w:tr>
      <w:tr w:rsidR="00EF5AF0" w14:paraId="6D448AC4" w14:textId="77777777" w:rsidTr="00A5714A">
        <w:trPr>
          <w:trHeight w:val="227"/>
          <w:jc w:val="right"/>
        </w:trPr>
        <w:tc>
          <w:tcPr>
            <w:tcW w:w="3539" w:type="dxa"/>
            <w:vAlign w:val="center"/>
          </w:tcPr>
          <w:p w14:paraId="59F976A6" w14:textId="77777777" w:rsidR="00EF5AF0" w:rsidRPr="00A5714A" w:rsidRDefault="00FC2DD7" w:rsidP="00D637E6">
            <w:pPr>
              <w:jc w:val="center"/>
              <w:rPr>
                <w:rFonts w:ascii="Times New Roman"/>
                <w:sz w:val="20"/>
                <w:szCs w:val="20"/>
                <w:lang w:eastAsia="ja-JP"/>
              </w:rPr>
            </w:pPr>
            <w:r w:rsidRPr="00A5714A">
              <w:rPr>
                <w:rFonts w:ascii="Times New Roman" w:hint="eastAsia"/>
                <w:sz w:val="20"/>
                <w:szCs w:val="20"/>
                <w:lang w:eastAsia="ja-JP"/>
              </w:rPr>
              <w:t>2</w:t>
            </w:r>
            <w:r w:rsidR="00626F9D" w:rsidRPr="00A5714A">
              <w:rPr>
                <w:rFonts w:ascii="Times New Roman"/>
                <w:sz w:val="20"/>
                <w:szCs w:val="20"/>
                <w:lang w:eastAsia="ja-JP"/>
              </w:rPr>
              <w:t>5</w:t>
            </w:r>
          </w:p>
        </w:tc>
        <w:tc>
          <w:tcPr>
            <w:tcW w:w="4978" w:type="dxa"/>
            <w:vAlign w:val="center"/>
          </w:tcPr>
          <w:p w14:paraId="52499E23" w14:textId="77777777" w:rsidR="00EF5AF0" w:rsidRPr="00A5714A" w:rsidRDefault="000B71CF" w:rsidP="00D637E6">
            <w:pPr>
              <w:pStyle w:val="TableParagraph"/>
              <w:jc w:val="center"/>
              <w:rPr>
                <w:sz w:val="20"/>
                <w:szCs w:val="20"/>
                <w:lang w:eastAsia="ja-JP"/>
              </w:rPr>
            </w:pPr>
            <w:r w:rsidRPr="00A5714A">
              <w:rPr>
                <w:rFonts w:hint="eastAsia"/>
                <w:sz w:val="20"/>
                <w:szCs w:val="20"/>
                <w:lang w:eastAsia="ja-JP"/>
              </w:rPr>
              <w:t>9</w:t>
            </w:r>
            <w:r w:rsidRPr="00A5714A">
              <w:rPr>
                <w:sz w:val="20"/>
                <w:szCs w:val="20"/>
                <w:lang w:eastAsia="ja-JP"/>
              </w:rPr>
              <w:t>3</w:t>
            </w:r>
            <w:r w:rsidRPr="00A5714A">
              <w:rPr>
                <w:rFonts w:hint="eastAsia"/>
                <w:sz w:val="20"/>
                <w:szCs w:val="20"/>
                <w:lang w:eastAsia="ja-JP"/>
              </w:rPr>
              <w:t xml:space="preserve"> - 100</w:t>
            </w:r>
          </w:p>
        </w:tc>
      </w:tr>
      <w:tr w:rsidR="00EF5AF0" w14:paraId="0C069560" w14:textId="77777777" w:rsidTr="00A5714A">
        <w:trPr>
          <w:trHeight w:val="227"/>
          <w:jc w:val="right"/>
        </w:trPr>
        <w:tc>
          <w:tcPr>
            <w:tcW w:w="3539" w:type="dxa"/>
            <w:vAlign w:val="center"/>
          </w:tcPr>
          <w:p w14:paraId="798C6A2D" w14:textId="77777777" w:rsidR="00EF5AF0" w:rsidRPr="00A5714A" w:rsidRDefault="00FC2DD7" w:rsidP="00D637E6">
            <w:pPr>
              <w:jc w:val="center"/>
              <w:rPr>
                <w:rFonts w:ascii="Times New Roman"/>
                <w:sz w:val="20"/>
                <w:szCs w:val="20"/>
                <w:lang w:eastAsia="ja-JP"/>
              </w:rPr>
            </w:pPr>
            <w:r w:rsidRPr="00A5714A">
              <w:rPr>
                <w:rFonts w:ascii="Times New Roman" w:hint="eastAsia"/>
                <w:sz w:val="20"/>
                <w:szCs w:val="20"/>
                <w:lang w:eastAsia="ja-JP"/>
              </w:rPr>
              <w:t>1</w:t>
            </w:r>
            <w:r w:rsidR="00626F9D" w:rsidRPr="00A5714A">
              <w:rPr>
                <w:rFonts w:ascii="Times New Roman"/>
                <w:sz w:val="20"/>
                <w:szCs w:val="20"/>
                <w:lang w:eastAsia="ja-JP"/>
              </w:rPr>
              <w:t>2.5</w:t>
            </w:r>
          </w:p>
        </w:tc>
        <w:tc>
          <w:tcPr>
            <w:tcW w:w="4978" w:type="dxa"/>
            <w:vAlign w:val="center"/>
          </w:tcPr>
          <w:p w14:paraId="1AD22C9F" w14:textId="77777777" w:rsidR="00EF5AF0" w:rsidRPr="00A5714A" w:rsidRDefault="000B71CF" w:rsidP="00D637E6">
            <w:pPr>
              <w:pStyle w:val="TableParagraph"/>
              <w:jc w:val="center"/>
              <w:rPr>
                <w:sz w:val="20"/>
                <w:szCs w:val="20"/>
                <w:lang w:eastAsia="ja-JP"/>
              </w:rPr>
            </w:pPr>
            <w:r w:rsidRPr="00A5714A">
              <w:rPr>
                <w:rFonts w:hint="eastAsia"/>
                <w:sz w:val="20"/>
                <w:szCs w:val="20"/>
                <w:lang w:eastAsia="ja-JP"/>
              </w:rPr>
              <w:t>27 - 58</w:t>
            </w:r>
          </w:p>
        </w:tc>
      </w:tr>
      <w:tr w:rsidR="00EF5AF0" w14:paraId="4E4044EF" w14:textId="77777777" w:rsidTr="00A5714A">
        <w:trPr>
          <w:trHeight w:val="227"/>
          <w:jc w:val="right"/>
        </w:trPr>
        <w:tc>
          <w:tcPr>
            <w:tcW w:w="3539" w:type="dxa"/>
            <w:vAlign w:val="center"/>
          </w:tcPr>
          <w:p w14:paraId="739D2D88" w14:textId="77777777" w:rsidR="00EF5AF0" w:rsidRPr="00A5714A" w:rsidRDefault="00626F9D" w:rsidP="00D637E6">
            <w:pPr>
              <w:jc w:val="center"/>
              <w:rPr>
                <w:rFonts w:ascii="Times New Roman"/>
                <w:sz w:val="20"/>
                <w:szCs w:val="20"/>
                <w:lang w:eastAsia="ja-JP"/>
              </w:rPr>
            </w:pPr>
            <w:r w:rsidRPr="00A5714A">
              <w:rPr>
                <w:rFonts w:ascii="Times New Roman"/>
                <w:sz w:val="20"/>
                <w:szCs w:val="20"/>
                <w:lang w:eastAsia="ja-JP"/>
              </w:rPr>
              <w:t>6.3</w:t>
            </w:r>
          </w:p>
        </w:tc>
        <w:tc>
          <w:tcPr>
            <w:tcW w:w="4978" w:type="dxa"/>
            <w:vAlign w:val="center"/>
          </w:tcPr>
          <w:p w14:paraId="6FE8BA4E" w14:textId="77777777" w:rsidR="00EF5AF0" w:rsidRPr="00A5714A" w:rsidRDefault="000B71CF" w:rsidP="00D637E6">
            <w:pPr>
              <w:pStyle w:val="TableParagraph"/>
              <w:jc w:val="center"/>
              <w:rPr>
                <w:sz w:val="20"/>
                <w:szCs w:val="20"/>
                <w:lang w:eastAsia="ja-JP"/>
              </w:rPr>
            </w:pPr>
            <w:r w:rsidRPr="00A5714A">
              <w:rPr>
                <w:sz w:val="20"/>
                <w:szCs w:val="20"/>
                <w:lang w:eastAsia="ja-JP"/>
              </w:rPr>
              <w:t>0</w:t>
            </w:r>
            <w:r w:rsidRPr="00A5714A">
              <w:rPr>
                <w:rFonts w:hint="eastAsia"/>
                <w:sz w:val="20"/>
                <w:szCs w:val="20"/>
                <w:lang w:eastAsia="ja-JP"/>
              </w:rPr>
              <w:t xml:space="preserve"> - </w:t>
            </w:r>
            <w:r w:rsidRPr="00A5714A">
              <w:rPr>
                <w:sz w:val="20"/>
                <w:szCs w:val="20"/>
                <w:lang w:eastAsia="ja-JP"/>
              </w:rPr>
              <w:t>10</w:t>
            </w:r>
          </w:p>
        </w:tc>
      </w:tr>
      <w:tr w:rsidR="00EF5AF0" w14:paraId="38F8C8AD" w14:textId="77777777" w:rsidTr="00A5714A">
        <w:trPr>
          <w:trHeight w:val="227"/>
          <w:jc w:val="right"/>
        </w:trPr>
        <w:tc>
          <w:tcPr>
            <w:tcW w:w="3539" w:type="dxa"/>
            <w:vAlign w:val="center"/>
          </w:tcPr>
          <w:p w14:paraId="12A175BF" w14:textId="77777777" w:rsidR="00EF5AF0" w:rsidRPr="00A5714A" w:rsidRDefault="00FC2DD7" w:rsidP="00D637E6">
            <w:pPr>
              <w:jc w:val="center"/>
              <w:rPr>
                <w:rFonts w:ascii="Times New Roman"/>
                <w:sz w:val="20"/>
                <w:szCs w:val="20"/>
                <w:lang w:eastAsia="ja-JP"/>
              </w:rPr>
            </w:pPr>
            <w:r w:rsidRPr="00A5714A">
              <w:rPr>
                <w:rFonts w:ascii="Times New Roman" w:hint="eastAsia"/>
                <w:sz w:val="20"/>
                <w:szCs w:val="20"/>
                <w:lang w:eastAsia="ja-JP"/>
              </w:rPr>
              <w:t>0.075</w:t>
            </w:r>
          </w:p>
        </w:tc>
        <w:tc>
          <w:tcPr>
            <w:tcW w:w="4978" w:type="dxa"/>
            <w:vAlign w:val="center"/>
          </w:tcPr>
          <w:p w14:paraId="572EC999" w14:textId="77777777" w:rsidR="00EF5AF0" w:rsidRPr="00A5714A" w:rsidRDefault="000B71CF" w:rsidP="00D637E6">
            <w:pPr>
              <w:pStyle w:val="TableParagraph"/>
              <w:jc w:val="center"/>
              <w:rPr>
                <w:sz w:val="20"/>
                <w:szCs w:val="20"/>
                <w:lang w:eastAsia="ja-JP"/>
              </w:rPr>
            </w:pPr>
            <w:r w:rsidRPr="00A5714A">
              <w:rPr>
                <w:sz w:val="20"/>
                <w:szCs w:val="20"/>
                <w:lang w:eastAsia="ja-JP"/>
              </w:rPr>
              <w:t>0 - 2</w:t>
            </w:r>
          </w:p>
        </w:tc>
      </w:tr>
    </w:tbl>
    <w:p w14:paraId="2176E3AF" w14:textId="77777777" w:rsidR="00A5714A" w:rsidRDefault="00A5714A" w:rsidP="00A5714A">
      <w:pPr>
        <w:pStyle w:val="Note"/>
      </w:pPr>
    </w:p>
    <w:p w14:paraId="003C3D02" w14:textId="5993300D" w:rsidR="00A5714A" w:rsidRDefault="00A5714A" w:rsidP="00A5714A">
      <w:pPr>
        <w:pStyle w:val="11"/>
      </w:pPr>
      <w:r>
        <w:t>(5)</w:t>
      </w:r>
      <w:r>
        <w:tab/>
        <w:t>Requirements for Asphalt Concrete</w:t>
      </w:r>
    </w:p>
    <w:p w14:paraId="21FD23CF" w14:textId="0042DB2C" w:rsidR="00A5714A" w:rsidRDefault="00A5714A" w:rsidP="00A5714A">
      <w:pPr>
        <w:pStyle w:val="insertordelete"/>
      </w:pPr>
      <w:r>
        <w:t>(6)</w:t>
      </w:r>
      <w:r>
        <w:tab/>
        <w:t>Renumber the existing Table 13.19 as follows</w:t>
      </w:r>
      <w:r w:rsidRPr="006836CA">
        <w:t>:</w:t>
      </w:r>
    </w:p>
    <w:p w14:paraId="07538AE1" w14:textId="689BA1F7" w:rsidR="00A5714A" w:rsidRPr="00736CC3" w:rsidRDefault="00A5714A" w:rsidP="00A5714A">
      <w:pPr>
        <w:pStyle w:val="Text1"/>
        <w:rPr>
          <w:b/>
        </w:rPr>
      </w:pPr>
      <w:r w:rsidRPr="00736CC3">
        <w:rPr>
          <w:b/>
        </w:rPr>
        <w:t>Table 13.1</w:t>
      </w:r>
      <w:r>
        <w:rPr>
          <w:b/>
        </w:rPr>
        <w:t>9</w:t>
      </w:r>
      <w:r w:rsidRPr="00736CC3">
        <w:rPr>
          <w:b/>
        </w:rPr>
        <w:t xml:space="preserve">(a): Requirements </w:t>
      </w:r>
      <w:r>
        <w:rPr>
          <w:b/>
        </w:rPr>
        <w:t>for Asphalt Concrete</w:t>
      </w:r>
    </w:p>
    <w:p w14:paraId="2B0390F6" w14:textId="6E21A1E2" w:rsidR="00A5714A" w:rsidRDefault="00A5714A" w:rsidP="00A5714A">
      <w:pPr>
        <w:pStyle w:val="insertordelete"/>
      </w:pPr>
      <w:r>
        <w:t>(7)</w:t>
      </w:r>
      <w:r>
        <w:tab/>
        <w:t>Insert the following new table after the renumbered Table 13.19(a)</w:t>
      </w:r>
      <w:r w:rsidRPr="00367E4A">
        <w:t>:</w:t>
      </w:r>
    </w:p>
    <w:p w14:paraId="42DD0230" w14:textId="03919A63" w:rsidR="00A5714A" w:rsidRPr="00736CC3" w:rsidRDefault="00A5714A" w:rsidP="00A5714A">
      <w:pPr>
        <w:pStyle w:val="Text1"/>
        <w:ind w:leftChars="770" w:left="1696" w:right="143" w:hangingChars="1" w:hanging="2"/>
        <w:jc w:val="center"/>
        <w:rPr>
          <w:b/>
        </w:rPr>
      </w:pPr>
      <w:r w:rsidRPr="00736CC3">
        <w:rPr>
          <w:b/>
        </w:rPr>
        <w:t>Table 13.1</w:t>
      </w:r>
      <w:r>
        <w:rPr>
          <w:b/>
        </w:rPr>
        <w:t xml:space="preserve">9(b): </w:t>
      </w:r>
      <w:r w:rsidRPr="00736CC3">
        <w:rPr>
          <w:b/>
        </w:rPr>
        <w:t xml:space="preserve">Requirements </w:t>
      </w:r>
      <w:r>
        <w:rPr>
          <w:b/>
        </w:rPr>
        <w:t>for Asphalt of ATB Course</w:t>
      </w:r>
    </w:p>
    <w:tbl>
      <w:tblPr>
        <w:tblStyle w:val="TableNormal"/>
        <w:tblW w:w="8517" w:type="dxa"/>
        <w:jc w:val="right"/>
        <w:tblBorders>
          <w:top w:val="single" w:sz="4" w:space="0" w:color="000000"/>
          <w:left w:val="single" w:sz="4" w:space="0" w:color="000000"/>
          <w:bottom w:val="single" w:sz="4" w:space="0" w:color="000000"/>
          <w:right w:val="single" w:sz="4" w:space="0" w:color="000000"/>
          <w:insideH w:val="single" w:sz="4" w:space="0" w:color="000000"/>
          <w:insideV w:val="dotted" w:sz="4" w:space="0" w:color="000000"/>
        </w:tblBorders>
        <w:tblLayout w:type="fixed"/>
        <w:tblLook w:val="01E0" w:firstRow="1" w:lastRow="1" w:firstColumn="1" w:lastColumn="1" w:noHBand="0" w:noVBand="0"/>
      </w:tblPr>
      <w:tblGrid>
        <w:gridCol w:w="4537"/>
        <w:gridCol w:w="3980"/>
      </w:tblGrid>
      <w:tr w:rsidR="00A5714A" w14:paraId="7D890A56" w14:textId="77777777" w:rsidTr="00A5714A">
        <w:trPr>
          <w:trHeight w:val="227"/>
          <w:jc w:val="right"/>
        </w:trPr>
        <w:tc>
          <w:tcPr>
            <w:tcW w:w="4537" w:type="dxa"/>
            <w:shd w:val="clear" w:color="auto" w:fill="DBE5F1" w:themeFill="accent1" w:themeFillTint="33"/>
            <w:vAlign w:val="center"/>
          </w:tcPr>
          <w:p w14:paraId="10CE9FD1" w14:textId="1DA2D7C3" w:rsidR="00A5714A" w:rsidRPr="00FC2DD7" w:rsidRDefault="00A5714A" w:rsidP="00A5714A">
            <w:pPr>
              <w:pStyle w:val="TableParagraph"/>
              <w:jc w:val="center"/>
              <w:rPr>
                <w:rFonts w:eastAsia="Times New Roman"/>
              </w:rPr>
            </w:pPr>
            <w:r>
              <w:rPr>
                <w:b/>
              </w:rPr>
              <w:t>Description</w:t>
            </w:r>
          </w:p>
        </w:tc>
        <w:tc>
          <w:tcPr>
            <w:tcW w:w="3980" w:type="dxa"/>
            <w:shd w:val="clear" w:color="auto" w:fill="DBE5F1" w:themeFill="accent1" w:themeFillTint="33"/>
            <w:vAlign w:val="center"/>
          </w:tcPr>
          <w:p w14:paraId="61B5263E" w14:textId="42E99E72" w:rsidR="00A5714A" w:rsidRPr="00EF5AF0" w:rsidRDefault="00A5714A" w:rsidP="00A5714A">
            <w:pPr>
              <w:pStyle w:val="TableParagraph"/>
              <w:jc w:val="center"/>
              <w:rPr>
                <w:rFonts w:eastAsia="Times New Roman"/>
              </w:rPr>
            </w:pPr>
            <w:r>
              <w:rPr>
                <w:b/>
              </w:rPr>
              <w:t>Requirement</w:t>
            </w:r>
          </w:p>
        </w:tc>
      </w:tr>
      <w:tr w:rsidR="00A5714A" w14:paraId="0FC91DEC" w14:textId="77777777" w:rsidTr="00A5714A">
        <w:trPr>
          <w:trHeight w:val="227"/>
          <w:jc w:val="right"/>
        </w:trPr>
        <w:tc>
          <w:tcPr>
            <w:tcW w:w="4537" w:type="dxa"/>
            <w:vAlign w:val="center"/>
          </w:tcPr>
          <w:p w14:paraId="3DA4858C" w14:textId="77777777" w:rsidR="00A5714A" w:rsidRPr="00EF5AF0" w:rsidRDefault="00A5714A" w:rsidP="00606653">
            <w:pPr>
              <w:jc w:val="center"/>
              <w:rPr>
                <w:rFonts w:ascii="Times New Roman"/>
                <w:sz w:val="20"/>
                <w:szCs w:val="20"/>
                <w:lang w:eastAsia="ja-JP"/>
              </w:rPr>
            </w:pPr>
            <w:r>
              <w:rPr>
                <w:rFonts w:ascii="Times New Roman" w:hint="eastAsia"/>
                <w:sz w:val="20"/>
                <w:szCs w:val="20"/>
                <w:lang w:eastAsia="ja-JP"/>
              </w:rPr>
              <w:t>Bitumen content % by mass of total mix</w:t>
            </w:r>
          </w:p>
        </w:tc>
        <w:tc>
          <w:tcPr>
            <w:tcW w:w="3980" w:type="dxa"/>
            <w:vAlign w:val="center"/>
          </w:tcPr>
          <w:p w14:paraId="6BA40E65" w14:textId="77777777" w:rsidR="00A5714A" w:rsidRPr="00FC2DD7" w:rsidRDefault="00A5714A" w:rsidP="00606653">
            <w:pPr>
              <w:pStyle w:val="TableParagraph"/>
              <w:jc w:val="center"/>
              <w:rPr>
                <w:lang w:eastAsia="ja-JP"/>
              </w:rPr>
            </w:pPr>
            <w:r>
              <w:rPr>
                <w:lang w:eastAsia="ja-JP"/>
              </w:rPr>
              <w:t>1.5</w:t>
            </w:r>
            <w:r>
              <w:rPr>
                <w:rFonts w:hint="eastAsia"/>
                <w:lang w:eastAsia="ja-JP"/>
              </w:rPr>
              <w:t xml:space="preserve"> </w:t>
            </w:r>
            <w:r>
              <w:rPr>
                <w:lang w:eastAsia="ja-JP"/>
              </w:rPr>
              <w:t>–</w:t>
            </w:r>
            <w:r>
              <w:rPr>
                <w:rFonts w:hint="eastAsia"/>
                <w:lang w:eastAsia="ja-JP"/>
              </w:rPr>
              <w:t xml:space="preserve"> 4.</w:t>
            </w:r>
            <w:r>
              <w:rPr>
                <w:lang w:eastAsia="ja-JP"/>
              </w:rPr>
              <w:t>0</w:t>
            </w:r>
          </w:p>
        </w:tc>
      </w:tr>
      <w:tr w:rsidR="00A5714A" w14:paraId="4542E0F8" w14:textId="77777777" w:rsidTr="00A5714A">
        <w:trPr>
          <w:trHeight w:val="227"/>
          <w:jc w:val="right"/>
        </w:trPr>
        <w:tc>
          <w:tcPr>
            <w:tcW w:w="4537" w:type="dxa"/>
            <w:vAlign w:val="center"/>
          </w:tcPr>
          <w:p w14:paraId="318DA97F" w14:textId="77777777" w:rsidR="00A5714A" w:rsidRDefault="00A5714A" w:rsidP="00606653">
            <w:pPr>
              <w:jc w:val="center"/>
              <w:rPr>
                <w:rFonts w:ascii="Times New Roman"/>
                <w:sz w:val="20"/>
                <w:szCs w:val="20"/>
                <w:lang w:eastAsia="ja-JP"/>
              </w:rPr>
            </w:pPr>
            <w:r>
              <w:rPr>
                <w:rFonts w:ascii="Times New Roman" w:hint="eastAsia"/>
                <w:sz w:val="20"/>
                <w:szCs w:val="20"/>
                <w:lang w:eastAsia="ja-JP"/>
              </w:rPr>
              <w:t>Mixing Temperature Range</w:t>
            </w:r>
          </w:p>
        </w:tc>
        <w:tc>
          <w:tcPr>
            <w:tcW w:w="3980" w:type="dxa"/>
            <w:vAlign w:val="center"/>
          </w:tcPr>
          <w:p w14:paraId="22AC40E9" w14:textId="77777777" w:rsidR="00A5714A" w:rsidRDefault="00A5714A" w:rsidP="00606653">
            <w:pPr>
              <w:pStyle w:val="TableParagraph"/>
              <w:jc w:val="center"/>
              <w:rPr>
                <w:lang w:eastAsia="ja-JP"/>
              </w:rPr>
            </w:pPr>
            <w:r>
              <w:rPr>
                <w:rFonts w:hint="eastAsia"/>
                <w:lang w:eastAsia="ja-JP"/>
              </w:rPr>
              <w:t>93</w:t>
            </w:r>
            <w:r>
              <w:rPr>
                <w:lang w:eastAsia="ja-JP"/>
              </w:rPr>
              <w:t>°C - 135°C</w:t>
            </w:r>
          </w:p>
        </w:tc>
      </w:tr>
      <w:tr w:rsidR="00A5714A" w14:paraId="72E4B1E8" w14:textId="77777777" w:rsidTr="00A5714A">
        <w:trPr>
          <w:trHeight w:val="227"/>
          <w:jc w:val="right"/>
        </w:trPr>
        <w:tc>
          <w:tcPr>
            <w:tcW w:w="4537" w:type="dxa"/>
            <w:vAlign w:val="center"/>
          </w:tcPr>
          <w:p w14:paraId="31BD5805" w14:textId="77777777" w:rsidR="00A5714A" w:rsidRDefault="00A5714A" w:rsidP="00606653">
            <w:pPr>
              <w:jc w:val="center"/>
              <w:rPr>
                <w:rFonts w:ascii="Times New Roman"/>
                <w:sz w:val="20"/>
                <w:szCs w:val="20"/>
                <w:lang w:eastAsia="ja-JP"/>
              </w:rPr>
            </w:pPr>
            <w:r>
              <w:rPr>
                <w:rFonts w:ascii="Times New Roman"/>
                <w:sz w:val="20"/>
                <w:szCs w:val="20"/>
                <w:lang w:eastAsia="ja-JP"/>
              </w:rPr>
              <w:t>Compaction</w:t>
            </w:r>
            <w:r>
              <w:rPr>
                <w:rFonts w:ascii="Times New Roman" w:hint="eastAsia"/>
                <w:sz w:val="20"/>
                <w:szCs w:val="20"/>
                <w:lang w:eastAsia="ja-JP"/>
              </w:rPr>
              <w:t xml:space="preserve"> Temperature Range</w:t>
            </w:r>
          </w:p>
        </w:tc>
        <w:tc>
          <w:tcPr>
            <w:tcW w:w="3980" w:type="dxa"/>
            <w:vAlign w:val="center"/>
          </w:tcPr>
          <w:p w14:paraId="47E68E0F" w14:textId="77777777" w:rsidR="00A5714A" w:rsidRDefault="00A5714A" w:rsidP="00606653">
            <w:pPr>
              <w:pStyle w:val="TableParagraph"/>
              <w:jc w:val="center"/>
              <w:rPr>
                <w:lang w:eastAsia="ja-JP"/>
              </w:rPr>
            </w:pPr>
            <w:r>
              <w:rPr>
                <w:lang w:eastAsia="ja-JP"/>
              </w:rPr>
              <w:t xml:space="preserve">60°C - </w:t>
            </w:r>
            <w:r>
              <w:rPr>
                <w:rFonts w:hint="eastAsia"/>
                <w:lang w:eastAsia="ja-JP"/>
              </w:rPr>
              <w:t>93</w:t>
            </w:r>
            <w:r>
              <w:rPr>
                <w:lang w:eastAsia="ja-JP"/>
              </w:rPr>
              <w:t>°C</w:t>
            </w:r>
          </w:p>
        </w:tc>
      </w:tr>
    </w:tbl>
    <w:p w14:paraId="2DA74119" w14:textId="3B007908" w:rsidR="00C82EA1" w:rsidRPr="00A148DE" w:rsidRDefault="00C82EA1" w:rsidP="00C82EA1">
      <w:pPr>
        <w:pStyle w:val="11"/>
      </w:pPr>
      <w:r>
        <w:t>(</w:t>
      </w:r>
      <w:r w:rsidR="005553D0">
        <w:t>9</w:t>
      </w:r>
      <w:r>
        <w:t>)</w:t>
      </w:r>
      <w:r>
        <w:tab/>
        <w:t>Measurement</w:t>
      </w:r>
    </w:p>
    <w:p w14:paraId="04792BE2" w14:textId="285F1F27" w:rsidR="00C82EA1" w:rsidRDefault="00C82EA1" w:rsidP="00B8416C">
      <w:pPr>
        <w:pStyle w:val="insertordelete"/>
      </w:pPr>
      <w:r>
        <w:t>(</w:t>
      </w:r>
      <w:r w:rsidR="005553D0">
        <w:t>8</w:t>
      </w:r>
      <w:r>
        <w:t>)</w:t>
      </w:r>
      <w:r>
        <w:tab/>
        <w:t>Delete the full text of the</w:t>
      </w:r>
      <w:r w:rsidRPr="00367E4A">
        <w:t xml:space="preserve"> </w:t>
      </w:r>
      <w:r w:rsidR="00783B17">
        <w:t>Clause</w:t>
      </w:r>
      <w:r w:rsidRPr="00367E4A">
        <w:t xml:space="preserve"> </w:t>
      </w:r>
      <w:r w:rsidR="00476CEE">
        <w:t>1308</w:t>
      </w:r>
      <w:r>
        <w:t>(</w:t>
      </w:r>
      <w:r w:rsidR="005553D0">
        <w:t>9</w:t>
      </w:r>
      <w:r>
        <w:t>)</w:t>
      </w:r>
      <w:r w:rsidRPr="00367E4A">
        <w:t>:</w:t>
      </w:r>
      <w:r>
        <w:t xml:space="preserve"> “Measurement</w:t>
      </w:r>
      <w:r w:rsidRPr="00367E4A">
        <w:t xml:space="preserve">”, </w:t>
      </w:r>
      <w:r>
        <w:t>and replace with the following</w:t>
      </w:r>
      <w:r w:rsidRPr="006836CA">
        <w:t>:</w:t>
      </w:r>
    </w:p>
    <w:p w14:paraId="379541BD" w14:textId="3F0A85FE" w:rsidR="00C82EA1" w:rsidRDefault="00476CEE" w:rsidP="00BC7F7E">
      <w:pPr>
        <w:pStyle w:val="Text2"/>
        <w:rPr>
          <w:rFonts w:eastAsiaTheme="minorEastAsia"/>
          <w:lang w:eastAsia="ja-JP"/>
        </w:rPr>
      </w:pPr>
      <w:r>
        <w:rPr>
          <w:rFonts w:eastAsiaTheme="minorEastAsia"/>
          <w:lang w:eastAsia="ja-JP"/>
        </w:rPr>
        <w:t>Asphalt Concrete</w:t>
      </w:r>
      <w:r w:rsidR="00A53F45" w:rsidRPr="00A53F45">
        <w:rPr>
          <w:rFonts w:eastAsiaTheme="minorEastAsia"/>
          <w:lang w:eastAsia="ja-JP"/>
        </w:rPr>
        <w:t xml:space="preserve"> of specified grading in contract document</w:t>
      </w:r>
      <w:r w:rsidR="00A53F45">
        <w:rPr>
          <w:rFonts w:eastAsiaTheme="minorEastAsia"/>
          <w:lang w:eastAsia="ja-JP"/>
        </w:rPr>
        <w:t>, and Asphalt Treated Base (ATB) course,</w:t>
      </w:r>
      <w:r w:rsidR="00A53F45" w:rsidRPr="00A53F45">
        <w:rPr>
          <w:rFonts w:eastAsiaTheme="minorEastAsia"/>
          <w:lang w:eastAsia="ja-JP"/>
        </w:rPr>
        <w:t xml:space="preserve"> </w:t>
      </w:r>
      <w:r w:rsidR="00C82EA1" w:rsidRPr="001312D9">
        <w:rPr>
          <w:rFonts w:eastAsiaTheme="minorEastAsia"/>
          <w:lang w:eastAsia="ja-JP"/>
        </w:rPr>
        <w:t>shall be measured in square meters of work completed and accepted by the Engineer. Surface measurements shall be based on the width and length of the surface area</w:t>
      </w:r>
      <w:r w:rsidR="00C82EA1">
        <w:rPr>
          <w:rFonts w:eastAsiaTheme="minorEastAsia"/>
          <w:lang w:eastAsia="ja-JP"/>
        </w:rPr>
        <w:t>, as shown in the Drawings or as</w:t>
      </w:r>
      <w:r w:rsidR="00C82EA1" w:rsidRPr="001312D9">
        <w:rPr>
          <w:rFonts w:eastAsiaTheme="minorEastAsia"/>
          <w:lang w:eastAsia="ja-JP"/>
        </w:rPr>
        <w:t xml:space="preserve"> approved by the Engineer.</w:t>
      </w:r>
    </w:p>
    <w:p w14:paraId="663DAE09" w14:textId="3F792642" w:rsidR="00C82EA1" w:rsidRPr="00A148DE" w:rsidRDefault="00C82EA1" w:rsidP="00C82EA1">
      <w:pPr>
        <w:pStyle w:val="11"/>
      </w:pPr>
      <w:r>
        <w:t>(</w:t>
      </w:r>
      <w:r w:rsidR="005553D0">
        <w:t>10</w:t>
      </w:r>
      <w:r>
        <w:t>)</w:t>
      </w:r>
      <w:r>
        <w:tab/>
        <w:t>Payment</w:t>
      </w:r>
    </w:p>
    <w:p w14:paraId="674A8D12" w14:textId="5BBD6654" w:rsidR="00C82EA1" w:rsidRDefault="00C82EA1" w:rsidP="00B8416C">
      <w:pPr>
        <w:pStyle w:val="insertordelete"/>
      </w:pPr>
      <w:r>
        <w:t>(</w:t>
      </w:r>
      <w:r w:rsidR="005553D0">
        <w:t>9</w:t>
      </w:r>
      <w:r>
        <w:t>)</w:t>
      </w:r>
      <w:r>
        <w:tab/>
        <w:t>Delete the full text of the</w:t>
      </w:r>
      <w:r w:rsidRPr="00367E4A">
        <w:t xml:space="preserve"> </w:t>
      </w:r>
      <w:r w:rsidR="00783B17">
        <w:t>Clause</w:t>
      </w:r>
      <w:r w:rsidRPr="00367E4A">
        <w:t xml:space="preserve"> </w:t>
      </w:r>
      <w:r w:rsidR="00476CEE">
        <w:t>1308</w:t>
      </w:r>
      <w:r>
        <w:t>(</w:t>
      </w:r>
      <w:r w:rsidR="005553D0">
        <w:t>10</w:t>
      </w:r>
      <w:r>
        <w:t>)</w:t>
      </w:r>
      <w:r w:rsidRPr="00367E4A">
        <w:t>:</w:t>
      </w:r>
      <w:r>
        <w:t xml:space="preserve"> “Payment</w:t>
      </w:r>
      <w:r w:rsidRPr="00367E4A">
        <w:t xml:space="preserve">”, </w:t>
      </w:r>
      <w:r>
        <w:t>and replace with the following</w:t>
      </w:r>
      <w:r w:rsidRPr="006836CA">
        <w:t>:</w:t>
      </w:r>
    </w:p>
    <w:p w14:paraId="3212EAC5" w14:textId="7DFCE00B" w:rsidR="00C82EA1" w:rsidRDefault="00A53F45" w:rsidP="00BC7F7E">
      <w:pPr>
        <w:pStyle w:val="Text2"/>
        <w:rPr>
          <w:rFonts w:eastAsiaTheme="minorEastAsia"/>
          <w:lang w:eastAsia="ja-JP"/>
        </w:rPr>
      </w:pPr>
      <w:r w:rsidRPr="00A53F45">
        <w:rPr>
          <w:rFonts w:eastAsiaTheme="minorEastAsia"/>
          <w:lang w:eastAsia="ja-JP"/>
        </w:rPr>
        <w:t xml:space="preserve">Asphalt </w:t>
      </w:r>
      <w:r w:rsidR="00476CEE">
        <w:rPr>
          <w:rFonts w:eastAsiaTheme="minorEastAsia"/>
          <w:lang w:eastAsia="ja-JP"/>
        </w:rPr>
        <w:t>C</w:t>
      </w:r>
      <w:r w:rsidRPr="00A53F45">
        <w:rPr>
          <w:rFonts w:eastAsiaTheme="minorEastAsia"/>
          <w:lang w:eastAsia="ja-JP"/>
        </w:rPr>
        <w:t>oncrete of specified grading in contract document</w:t>
      </w:r>
      <w:r>
        <w:rPr>
          <w:rFonts w:eastAsiaTheme="minorEastAsia"/>
          <w:lang w:eastAsia="ja-JP"/>
        </w:rPr>
        <w:t>, and Asphalt Treated Base (ATB) course,</w:t>
      </w:r>
      <w:r w:rsidRPr="00A53F45">
        <w:rPr>
          <w:rFonts w:eastAsiaTheme="minorEastAsia"/>
          <w:lang w:eastAsia="ja-JP"/>
        </w:rPr>
        <w:t xml:space="preserve"> </w:t>
      </w:r>
      <w:r w:rsidRPr="001312D9">
        <w:rPr>
          <w:rFonts w:eastAsiaTheme="minorEastAsia"/>
          <w:lang w:eastAsia="ja-JP"/>
        </w:rPr>
        <w:t>shall be</w:t>
      </w:r>
      <w:r w:rsidR="00C82EA1">
        <w:t xml:space="preserve"> paid at the respective contract unit rate which shall be the full and the final compensation for compliance of all requirements herein specified in addition to those specified in Clause 112,</w:t>
      </w:r>
      <w:r w:rsidR="00C82EA1">
        <w:rPr>
          <w:rFonts w:eastAsiaTheme="minorEastAsia"/>
          <w:lang w:eastAsia="ja-JP"/>
        </w:rPr>
        <w:t xml:space="preserve"> </w:t>
      </w:r>
      <w:r w:rsidR="00C82EA1" w:rsidRPr="00B52F83">
        <w:rPr>
          <w:rFonts w:eastAsiaTheme="minorEastAsia"/>
          <w:lang w:eastAsia="ja-JP"/>
        </w:rPr>
        <w:t>including furnishing, producing, all materials</w:t>
      </w:r>
      <w:r w:rsidR="00C82EA1">
        <w:rPr>
          <w:rFonts w:eastAsiaTheme="minorEastAsia"/>
          <w:lang w:eastAsia="ja-JP"/>
        </w:rPr>
        <w:t xml:space="preserve"> including additives (if needed)</w:t>
      </w:r>
      <w:r w:rsidR="00C82EA1" w:rsidRPr="00B52F83">
        <w:rPr>
          <w:rFonts w:eastAsiaTheme="minorEastAsia"/>
          <w:lang w:eastAsia="ja-JP"/>
        </w:rPr>
        <w:t xml:space="preserve">, </w:t>
      </w:r>
      <w:r w:rsidR="001A28A0" w:rsidRPr="00B52F83">
        <w:rPr>
          <w:rFonts w:eastAsiaTheme="minorEastAsia"/>
          <w:lang w:eastAsia="ja-JP"/>
        </w:rPr>
        <w:t>placing</w:t>
      </w:r>
      <w:r w:rsidR="001A28A0">
        <w:rPr>
          <w:rFonts w:eastAsiaTheme="minorEastAsia"/>
          <w:lang w:eastAsia="ja-JP"/>
        </w:rPr>
        <w:t>, leveling and compaction,</w:t>
      </w:r>
      <w:r w:rsidR="001A28A0" w:rsidRPr="00B52F83">
        <w:rPr>
          <w:rFonts w:eastAsiaTheme="minorEastAsia"/>
          <w:lang w:eastAsia="ja-JP"/>
        </w:rPr>
        <w:t xml:space="preserve"> </w:t>
      </w:r>
      <w:r w:rsidR="00C82EA1" w:rsidRPr="00B52F83">
        <w:rPr>
          <w:rFonts w:eastAsiaTheme="minorEastAsia"/>
          <w:lang w:eastAsia="ja-JP"/>
        </w:rPr>
        <w:t xml:space="preserve">testing and trial sections, and for furnishing all </w:t>
      </w:r>
      <w:proofErr w:type="spellStart"/>
      <w:r w:rsidR="00C82EA1" w:rsidRPr="00B52F83">
        <w:rPr>
          <w:rFonts w:eastAsiaTheme="minorEastAsia"/>
          <w:lang w:eastAsia="ja-JP"/>
        </w:rPr>
        <w:t>labour</w:t>
      </w:r>
      <w:proofErr w:type="spellEnd"/>
      <w:r w:rsidR="00C82EA1" w:rsidRPr="00B52F83">
        <w:rPr>
          <w:rFonts w:eastAsiaTheme="minorEastAsia"/>
          <w:lang w:eastAsia="ja-JP"/>
        </w:rPr>
        <w:t>, materials, tests, tools, equipment and any incidentals to complete th</w:t>
      </w:r>
      <w:r w:rsidR="005553D0">
        <w:rPr>
          <w:rFonts w:eastAsiaTheme="minorEastAsia"/>
          <w:lang w:eastAsia="ja-JP"/>
        </w:rPr>
        <w:t xml:space="preserve">e work as shown in the Drawings, </w:t>
      </w:r>
      <w:r w:rsidR="00C82EA1" w:rsidRPr="00B52F83">
        <w:rPr>
          <w:rFonts w:eastAsiaTheme="minorEastAsia"/>
          <w:lang w:eastAsia="ja-JP"/>
        </w:rPr>
        <w:t>as required by these Specification Sections, and/or as directed by the Engineer.</w:t>
      </w:r>
    </w:p>
    <w:p w14:paraId="1E4E0923" w14:textId="1163D936" w:rsidR="007113E7" w:rsidRDefault="007113E7" w:rsidP="00BC7F7E">
      <w:pPr>
        <w:pStyle w:val="Text2"/>
        <w:rPr>
          <w:rFonts w:eastAsiaTheme="minorEastAsia"/>
          <w:lang w:eastAsia="ja-JP"/>
        </w:rPr>
      </w:pPr>
      <w:r w:rsidRPr="007113E7">
        <w:rPr>
          <w:rFonts w:eastAsiaTheme="minorEastAsia"/>
          <w:lang w:eastAsia="ja-JP"/>
        </w:rPr>
        <w:t xml:space="preserve">A </w:t>
      </w:r>
      <w:r>
        <w:rPr>
          <w:rFonts w:eastAsiaTheme="minorEastAsia"/>
          <w:lang w:eastAsia="ja-JP"/>
        </w:rPr>
        <w:t xml:space="preserve">bitumen </w:t>
      </w:r>
      <w:r w:rsidRPr="007113E7">
        <w:rPr>
          <w:rFonts w:eastAsiaTheme="minorEastAsia"/>
          <w:lang w:eastAsia="ja-JP"/>
        </w:rPr>
        <w:t xml:space="preserve">tar-felt sheet shall be </w:t>
      </w:r>
      <w:r>
        <w:rPr>
          <w:rFonts w:eastAsiaTheme="minorEastAsia"/>
          <w:lang w:eastAsia="ja-JP"/>
        </w:rPr>
        <w:t>included as per water-proofing measure for bridge as shown in the Drawings, and as approved by the Engineer.</w:t>
      </w:r>
    </w:p>
    <w:p w14:paraId="1AC54B61" w14:textId="77777777" w:rsidR="00C82EA1" w:rsidRPr="00371230" w:rsidRDefault="00C82EA1" w:rsidP="00C82EA1">
      <w:pPr>
        <w:pStyle w:val="Note"/>
      </w:pPr>
    </w:p>
    <w:tbl>
      <w:tblPr>
        <w:tblStyle w:val="TableNormal"/>
        <w:tblW w:w="8659" w:type="dxa"/>
        <w:jc w:val="right"/>
        <w:tblLayout w:type="fixed"/>
        <w:tblLook w:val="01E0" w:firstRow="1" w:lastRow="1" w:firstColumn="1" w:lastColumn="1" w:noHBand="0" w:noVBand="0"/>
      </w:tblPr>
      <w:tblGrid>
        <w:gridCol w:w="1277"/>
        <w:gridCol w:w="6368"/>
        <w:gridCol w:w="1014"/>
      </w:tblGrid>
      <w:tr w:rsidR="00C82EA1" w14:paraId="69F2561E" w14:textId="77777777" w:rsidTr="00061AAC">
        <w:trPr>
          <w:trHeight w:val="397"/>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DE98A7A" w14:textId="77777777" w:rsidR="00C82EA1" w:rsidRDefault="00C82EA1" w:rsidP="009B506E">
            <w:pPr>
              <w:pStyle w:val="tittleinsidetables"/>
              <w:rPr>
                <w:szCs w:val="24"/>
              </w:rPr>
            </w:pPr>
            <w:r>
              <w:t>Item No.</w:t>
            </w:r>
          </w:p>
        </w:tc>
        <w:tc>
          <w:tcPr>
            <w:tcW w:w="6368"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37233AD" w14:textId="77777777" w:rsidR="00C82EA1" w:rsidRDefault="00C82EA1" w:rsidP="009B506E">
            <w:pPr>
              <w:pStyle w:val="tittleinsidetables"/>
              <w:rPr>
                <w:szCs w:val="24"/>
              </w:rPr>
            </w:pPr>
            <w:r>
              <w:t>Description</w:t>
            </w:r>
          </w:p>
        </w:tc>
        <w:tc>
          <w:tcPr>
            <w:tcW w:w="101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F354704" w14:textId="77777777" w:rsidR="00C82EA1" w:rsidRDefault="00C82EA1" w:rsidP="009B506E">
            <w:pPr>
              <w:pStyle w:val="tittleinsidetables"/>
              <w:rPr>
                <w:szCs w:val="24"/>
              </w:rPr>
            </w:pPr>
            <w:r>
              <w:t>Unit</w:t>
            </w:r>
          </w:p>
        </w:tc>
      </w:tr>
      <w:tr w:rsidR="00211F57" w14:paraId="50E270C1" w14:textId="77777777" w:rsidTr="00DA47D7">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2F818EB" w14:textId="63C5F15F" w:rsidR="00211F57" w:rsidRPr="00211F57" w:rsidRDefault="00476CEE" w:rsidP="009B506E">
            <w:pPr>
              <w:pStyle w:val="TableParagraph"/>
              <w:jc w:val="center"/>
              <w:rPr>
                <w:b/>
                <w:lang w:eastAsia="ja-JP"/>
              </w:rPr>
            </w:pPr>
            <w:r>
              <w:rPr>
                <w:rFonts w:hint="eastAsia"/>
                <w:b/>
                <w:lang w:eastAsia="ja-JP"/>
              </w:rPr>
              <w:t>1308</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441E1397" w14:textId="1D857641" w:rsidR="00211F57" w:rsidRDefault="00476CEE" w:rsidP="00211F57">
            <w:pPr>
              <w:pStyle w:val="TableParagraph"/>
              <w:rPr>
                <w:szCs w:val="24"/>
                <w:lang w:eastAsia="ja-JP"/>
              </w:rPr>
            </w:pPr>
            <w:r>
              <w:rPr>
                <w:b/>
                <w:lang w:eastAsia="ja-JP"/>
              </w:rPr>
              <w:t>Asphalt Concrete</w:t>
            </w:r>
          </w:p>
        </w:tc>
      </w:tr>
      <w:tr w:rsidR="00C82EA1" w14:paraId="4C212E79" w14:textId="77777777" w:rsidTr="00061AAC">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0DEABDF" w14:textId="260DDB26" w:rsidR="00C82EA1" w:rsidRDefault="00476CEE" w:rsidP="009B506E">
            <w:pPr>
              <w:pStyle w:val="TableParagraph"/>
              <w:jc w:val="center"/>
            </w:pPr>
            <w:r>
              <w:t>1308</w:t>
            </w:r>
            <w:r w:rsidR="00C82EA1">
              <w:t>-</w:t>
            </w:r>
            <w:r w:rsidR="00211F57">
              <w:t>1</w:t>
            </w:r>
          </w:p>
        </w:tc>
        <w:tc>
          <w:tcPr>
            <w:tcW w:w="6368" w:type="dxa"/>
            <w:tcBorders>
              <w:top w:val="single" w:sz="8" w:space="0" w:color="000000"/>
              <w:left w:val="single" w:sz="8" w:space="0" w:color="000000"/>
              <w:bottom w:val="single" w:sz="8" w:space="0" w:color="000000"/>
              <w:right w:val="single" w:sz="8" w:space="0" w:color="000000"/>
            </w:tcBorders>
            <w:vAlign w:val="center"/>
          </w:tcPr>
          <w:p w14:paraId="49743DDD" w14:textId="77777777" w:rsidR="00C82EA1" w:rsidRPr="0087536D" w:rsidRDefault="001A28A0" w:rsidP="009B506E">
            <w:pPr>
              <w:pStyle w:val="TableParagraph"/>
              <w:rPr>
                <w:lang w:eastAsia="ja-JP"/>
              </w:rPr>
            </w:pPr>
            <w:r>
              <w:rPr>
                <w:lang w:eastAsia="ja-JP"/>
              </w:rPr>
              <w:t xml:space="preserve">Asphalt Treated Base (ATB) Course (100 </w:t>
            </w:r>
            <w:r w:rsidR="00C82EA1" w:rsidRPr="00070405">
              <w:rPr>
                <w:lang w:eastAsia="ja-JP"/>
              </w:rPr>
              <w:t>mm thick)</w:t>
            </w:r>
          </w:p>
        </w:tc>
        <w:tc>
          <w:tcPr>
            <w:tcW w:w="1014" w:type="dxa"/>
            <w:tcBorders>
              <w:top w:val="single" w:sz="8" w:space="0" w:color="000000"/>
              <w:left w:val="single" w:sz="8" w:space="0" w:color="000000"/>
              <w:bottom w:val="single" w:sz="8" w:space="0" w:color="000000"/>
              <w:right w:val="single" w:sz="8" w:space="0" w:color="000000"/>
            </w:tcBorders>
            <w:vAlign w:val="center"/>
          </w:tcPr>
          <w:p w14:paraId="0B761570" w14:textId="77777777" w:rsidR="00C82EA1" w:rsidRPr="00CE3858" w:rsidRDefault="00C82EA1" w:rsidP="009B506E">
            <w:pPr>
              <w:pStyle w:val="TableParagraph"/>
              <w:jc w:val="center"/>
              <w:rPr>
                <w:szCs w:val="24"/>
                <w:lang w:eastAsia="ja-JP"/>
              </w:rPr>
            </w:pPr>
            <w:proofErr w:type="spellStart"/>
            <w:r>
              <w:rPr>
                <w:szCs w:val="24"/>
                <w:lang w:eastAsia="ja-JP"/>
              </w:rPr>
              <w:t>sq.m</w:t>
            </w:r>
            <w:proofErr w:type="spellEnd"/>
            <w:r>
              <w:rPr>
                <w:szCs w:val="24"/>
                <w:lang w:eastAsia="ja-JP"/>
              </w:rPr>
              <w:t>.</w:t>
            </w:r>
          </w:p>
        </w:tc>
      </w:tr>
      <w:tr w:rsidR="001A28A0" w14:paraId="3F7B5A3A" w14:textId="77777777" w:rsidTr="00061AAC">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3000A80F" w14:textId="293ACDD2" w:rsidR="001A28A0" w:rsidRDefault="00476CEE" w:rsidP="009B506E">
            <w:pPr>
              <w:pStyle w:val="TableParagraph"/>
              <w:jc w:val="center"/>
            </w:pPr>
            <w:r>
              <w:t>1308</w:t>
            </w:r>
            <w:r w:rsidR="001A28A0">
              <w:t>-</w:t>
            </w:r>
            <w:r w:rsidR="00211F57">
              <w:t>2</w:t>
            </w:r>
          </w:p>
        </w:tc>
        <w:tc>
          <w:tcPr>
            <w:tcW w:w="6368" w:type="dxa"/>
            <w:tcBorders>
              <w:top w:val="single" w:sz="8" w:space="0" w:color="000000"/>
              <w:left w:val="single" w:sz="8" w:space="0" w:color="000000"/>
              <w:bottom w:val="single" w:sz="8" w:space="0" w:color="000000"/>
              <w:right w:val="single" w:sz="8" w:space="0" w:color="000000"/>
            </w:tcBorders>
            <w:vAlign w:val="center"/>
          </w:tcPr>
          <w:p w14:paraId="243C0198" w14:textId="77777777" w:rsidR="001A28A0" w:rsidRPr="0087536D" w:rsidRDefault="001A28A0" w:rsidP="009B506E">
            <w:pPr>
              <w:pStyle w:val="TableParagraph"/>
              <w:rPr>
                <w:lang w:eastAsia="ja-JP"/>
              </w:rPr>
            </w:pPr>
            <w:r>
              <w:rPr>
                <w:lang w:eastAsia="ja-JP"/>
              </w:rPr>
              <w:t xml:space="preserve">Asphalt </w:t>
            </w:r>
            <w:r w:rsidR="004A57D2">
              <w:rPr>
                <w:lang w:eastAsia="ja-JP"/>
              </w:rPr>
              <w:t>Concrete Binder</w:t>
            </w:r>
            <w:r>
              <w:rPr>
                <w:lang w:eastAsia="ja-JP"/>
              </w:rPr>
              <w:t xml:space="preserve"> Course </w:t>
            </w:r>
            <w:r w:rsidR="004A57D2">
              <w:rPr>
                <w:lang w:eastAsia="ja-JP"/>
              </w:rPr>
              <w:t>(50</w:t>
            </w:r>
            <w:r>
              <w:rPr>
                <w:lang w:eastAsia="ja-JP"/>
              </w:rPr>
              <w:t xml:space="preserve"> </w:t>
            </w:r>
            <w:r w:rsidRPr="00070405">
              <w:rPr>
                <w:lang w:eastAsia="ja-JP"/>
              </w:rPr>
              <w:t>mm thick)</w:t>
            </w:r>
          </w:p>
        </w:tc>
        <w:tc>
          <w:tcPr>
            <w:tcW w:w="1014" w:type="dxa"/>
            <w:tcBorders>
              <w:top w:val="single" w:sz="8" w:space="0" w:color="000000"/>
              <w:left w:val="single" w:sz="8" w:space="0" w:color="000000"/>
              <w:bottom w:val="single" w:sz="8" w:space="0" w:color="000000"/>
              <w:right w:val="single" w:sz="8" w:space="0" w:color="000000"/>
            </w:tcBorders>
            <w:vAlign w:val="center"/>
          </w:tcPr>
          <w:p w14:paraId="2D15FC43" w14:textId="77777777" w:rsidR="001A28A0" w:rsidRPr="00CE3858" w:rsidRDefault="001A28A0" w:rsidP="009B506E">
            <w:pPr>
              <w:pStyle w:val="TableParagraph"/>
              <w:jc w:val="center"/>
              <w:rPr>
                <w:szCs w:val="24"/>
                <w:lang w:eastAsia="ja-JP"/>
              </w:rPr>
            </w:pPr>
            <w:proofErr w:type="spellStart"/>
            <w:r>
              <w:rPr>
                <w:szCs w:val="24"/>
                <w:lang w:eastAsia="ja-JP"/>
              </w:rPr>
              <w:t>sq.m</w:t>
            </w:r>
            <w:proofErr w:type="spellEnd"/>
            <w:r>
              <w:rPr>
                <w:szCs w:val="24"/>
                <w:lang w:eastAsia="ja-JP"/>
              </w:rPr>
              <w:t>.</w:t>
            </w:r>
          </w:p>
        </w:tc>
      </w:tr>
      <w:tr w:rsidR="004A57D2" w14:paraId="74E6E722" w14:textId="77777777" w:rsidTr="00061AAC">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A412C46" w14:textId="74639690" w:rsidR="004A57D2" w:rsidRDefault="00476CEE" w:rsidP="009B506E">
            <w:pPr>
              <w:pStyle w:val="TableParagraph"/>
              <w:jc w:val="center"/>
            </w:pPr>
            <w:r>
              <w:t>1308</w:t>
            </w:r>
            <w:r w:rsidR="004A57D2">
              <w:t>-</w:t>
            </w:r>
            <w:r w:rsidR="00211F57">
              <w:t>3</w:t>
            </w:r>
          </w:p>
        </w:tc>
        <w:tc>
          <w:tcPr>
            <w:tcW w:w="6368" w:type="dxa"/>
            <w:tcBorders>
              <w:top w:val="single" w:sz="8" w:space="0" w:color="000000"/>
              <w:left w:val="single" w:sz="8" w:space="0" w:color="000000"/>
              <w:bottom w:val="single" w:sz="8" w:space="0" w:color="000000"/>
              <w:right w:val="single" w:sz="8" w:space="0" w:color="000000"/>
            </w:tcBorders>
            <w:vAlign w:val="center"/>
          </w:tcPr>
          <w:p w14:paraId="314C6507" w14:textId="77777777" w:rsidR="004A57D2" w:rsidRPr="0087536D" w:rsidRDefault="004A57D2" w:rsidP="009B506E">
            <w:pPr>
              <w:pStyle w:val="TableParagraph"/>
              <w:rPr>
                <w:lang w:eastAsia="ja-JP"/>
              </w:rPr>
            </w:pPr>
            <w:r>
              <w:rPr>
                <w:lang w:eastAsia="ja-JP"/>
              </w:rPr>
              <w:t xml:space="preserve">Asphalt Concrete Wearing Course (50 </w:t>
            </w:r>
            <w:r w:rsidRPr="00070405">
              <w:rPr>
                <w:lang w:eastAsia="ja-JP"/>
              </w:rPr>
              <w:t>mm thick)</w:t>
            </w:r>
          </w:p>
        </w:tc>
        <w:tc>
          <w:tcPr>
            <w:tcW w:w="1014" w:type="dxa"/>
            <w:tcBorders>
              <w:top w:val="single" w:sz="8" w:space="0" w:color="000000"/>
              <w:left w:val="single" w:sz="8" w:space="0" w:color="000000"/>
              <w:bottom w:val="single" w:sz="8" w:space="0" w:color="000000"/>
              <w:right w:val="single" w:sz="8" w:space="0" w:color="000000"/>
            </w:tcBorders>
            <w:vAlign w:val="center"/>
          </w:tcPr>
          <w:p w14:paraId="5ACC9116" w14:textId="77777777" w:rsidR="004A57D2" w:rsidRPr="00CE3858" w:rsidRDefault="004A57D2" w:rsidP="009B506E">
            <w:pPr>
              <w:pStyle w:val="TableParagraph"/>
              <w:jc w:val="center"/>
              <w:rPr>
                <w:szCs w:val="24"/>
                <w:lang w:eastAsia="ja-JP"/>
              </w:rPr>
            </w:pPr>
            <w:proofErr w:type="spellStart"/>
            <w:r>
              <w:rPr>
                <w:szCs w:val="24"/>
                <w:lang w:eastAsia="ja-JP"/>
              </w:rPr>
              <w:t>sq.m</w:t>
            </w:r>
            <w:proofErr w:type="spellEnd"/>
            <w:r>
              <w:rPr>
                <w:szCs w:val="24"/>
                <w:lang w:eastAsia="ja-JP"/>
              </w:rPr>
              <w:t>.</w:t>
            </w:r>
          </w:p>
        </w:tc>
      </w:tr>
      <w:tr w:rsidR="004A57D2" w14:paraId="1F44887C" w14:textId="77777777" w:rsidTr="00061AAC">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93E0401" w14:textId="5FA08881" w:rsidR="004A57D2" w:rsidRDefault="00476CEE" w:rsidP="009B506E">
            <w:pPr>
              <w:pStyle w:val="TableParagraph"/>
              <w:jc w:val="center"/>
            </w:pPr>
            <w:r>
              <w:t>1308</w:t>
            </w:r>
            <w:r w:rsidR="004A57D2">
              <w:t>-</w:t>
            </w:r>
            <w:r w:rsidR="00211F57">
              <w:t>4</w:t>
            </w:r>
          </w:p>
        </w:tc>
        <w:tc>
          <w:tcPr>
            <w:tcW w:w="6368" w:type="dxa"/>
            <w:tcBorders>
              <w:top w:val="single" w:sz="8" w:space="0" w:color="000000"/>
              <w:left w:val="single" w:sz="8" w:space="0" w:color="000000"/>
              <w:bottom w:val="single" w:sz="8" w:space="0" w:color="000000"/>
              <w:right w:val="single" w:sz="8" w:space="0" w:color="000000"/>
            </w:tcBorders>
            <w:vAlign w:val="center"/>
          </w:tcPr>
          <w:p w14:paraId="3B2C6F8F" w14:textId="77777777" w:rsidR="004A57D2" w:rsidRPr="0087536D" w:rsidRDefault="004A57D2" w:rsidP="009B506E">
            <w:pPr>
              <w:pStyle w:val="TableParagraph"/>
              <w:rPr>
                <w:lang w:eastAsia="ja-JP"/>
              </w:rPr>
            </w:pPr>
            <w:r>
              <w:rPr>
                <w:lang w:eastAsia="ja-JP"/>
              </w:rPr>
              <w:t xml:space="preserve">Asphalt Concrete Wearing Course (40 </w:t>
            </w:r>
            <w:r w:rsidRPr="00070405">
              <w:rPr>
                <w:lang w:eastAsia="ja-JP"/>
              </w:rPr>
              <w:t>mm thick)</w:t>
            </w:r>
          </w:p>
        </w:tc>
        <w:tc>
          <w:tcPr>
            <w:tcW w:w="1014" w:type="dxa"/>
            <w:tcBorders>
              <w:top w:val="single" w:sz="8" w:space="0" w:color="000000"/>
              <w:left w:val="single" w:sz="8" w:space="0" w:color="000000"/>
              <w:bottom w:val="single" w:sz="8" w:space="0" w:color="000000"/>
              <w:right w:val="single" w:sz="8" w:space="0" w:color="000000"/>
            </w:tcBorders>
            <w:vAlign w:val="center"/>
          </w:tcPr>
          <w:p w14:paraId="32C08895" w14:textId="77777777" w:rsidR="004A57D2" w:rsidRPr="00CE3858" w:rsidRDefault="004A57D2" w:rsidP="009B506E">
            <w:pPr>
              <w:pStyle w:val="TableParagraph"/>
              <w:jc w:val="center"/>
              <w:rPr>
                <w:szCs w:val="24"/>
                <w:lang w:eastAsia="ja-JP"/>
              </w:rPr>
            </w:pPr>
            <w:proofErr w:type="spellStart"/>
            <w:r>
              <w:rPr>
                <w:szCs w:val="24"/>
                <w:lang w:eastAsia="ja-JP"/>
              </w:rPr>
              <w:t>sq.m</w:t>
            </w:r>
            <w:proofErr w:type="spellEnd"/>
            <w:r>
              <w:rPr>
                <w:szCs w:val="24"/>
                <w:lang w:eastAsia="ja-JP"/>
              </w:rPr>
              <w:t>.</w:t>
            </w:r>
          </w:p>
        </w:tc>
      </w:tr>
      <w:tr w:rsidR="00211F57" w14:paraId="62BB4AC7" w14:textId="77777777" w:rsidTr="00061AAC">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4178E13" w14:textId="0EF8D738" w:rsidR="00211F57" w:rsidRDefault="00476CEE" w:rsidP="00211F57">
            <w:pPr>
              <w:pStyle w:val="TableParagraph"/>
              <w:jc w:val="center"/>
            </w:pPr>
            <w:r>
              <w:t>1308</w:t>
            </w:r>
            <w:r w:rsidR="00211F57">
              <w:t>-5</w:t>
            </w:r>
          </w:p>
        </w:tc>
        <w:tc>
          <w:tcPr>
            <w:tcW w:w="6368" w:type="dxa"/>
            <w:tcBorders>
              <w:top w:val="single" w:sz="8" w:space="0" w:color="000000"/>
              <w:left w:val="single" w:sz="8" w:space="0" w:color="000000"/>
              <w:bottom w:val="single" w:sz="8" w:space="0" w:color="000000"/>
              <w:right w:val="single" w:sz="8" w:space="0" w:color="000000"/>
            </w:tcBorders>
            <w:vAlign w:val="center"/>
          </w:tcPr>
          <w:p w14:paraId="26B25495" w14:textId="7CD14604" w:rsidR="00211F57" w:rsidRDefault="00211F57" w:rsidP="00211F57">
            <w:pPr>
              <w:pStyle w:val="TableParagraph"/>
              <w:rPr>
                <w:lang w:eastAsia="ja-JP"/>
              </w:rPr>
            </w:pPr>
            <w:r>
              <w:rPr>
                <w:lang w:eastAsia="ja-JP"/>
              </w:rPr>
              <w:t>Asphalt Concrete for Leveling</w:t>
            </w:r>
          </w:p>
        </w:tc>
        <w:tc>
          <w:tcPr>
            <w:tcW w:w="1014" w:type="dxa"/>
            <w:tcBorders>
              <w:top w:val="single" w:sz="8" w:space="0" w:color="000000"/>
              <w:left w:val="single" w:sz="8" w:space="0" w:color="000000"/>
              <w:bottom w:val="single" w:sz="8" w:space="0" w:color="000000"/>
              <w:right w:val="single" w:sz="8" w:space="0" w:color="000000"/>
            </w:tcBorders>
            <w:vAlign w:val="center"/>
          </w:tcPr>
          <w:p w14:paraId="22639E44" w14:textId="7F2EA4F9" w:rsidR="00211F57" w:rsidRDefault="00143B7A" w:rsidP="00211F57">
            <w:pPr>
              <w:pStyle w:val="TableParagraph"/>
              <w:jc w:val="center"/>
              <w:rPr>
                <w:szCs w:val="24"/>
                <w:lang w:eastAsia="ja-JP"/>
              </w:rPr>
            </w:pPr>
            <w:proofErr w:type="spellStart"/>
            <w:r>
              <w:rPr>
                <w:szCs w:val="24"/>
                <w:lang w:eastAsia="ja-JP"/>
              </w:rPr>
              <w:t>cu.m</w:t>
            </w:r>
            <w:proofErr w:type="spellEnd"/>
            <w:r>
              <w:rPr>
                <w:szCs w:val="24"/>
                <w:lang w:eastAsia="ja-JP"/>
              </w:rPr>
              <w:t>.</w:t>
            </w:r>
          </w:p>
        </w:tc>
      </w:tr>
      <w:tr w:rsidR="00FB491A" w14:paraId="3A8BA35C" w14:textId="77777777" w:rsidTr="00061AAC">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287FC06" w14:textId="569C362C" w:rsidR="00FB491A" w:rsidRDefault="00476CEE" w:rsidP="00FB491A">
            <w:pPr>
              <w:pStyle w:val="TableParagraph"/>
              <w:jc w:val="center"/>
            </w:pPr>
            <w:r>
              <w:t>1308</w:t>
            </w:r>
            <w:r w:rsidR="00E1262D">
              <w:t>-6</w:t>
            </w:r>
          </w:p>
        </w:tc>
        <w:tc>
          <w:tcPr>
            <w:tcW w:w="6368" w:type="dxa"/>
            <w:tcBorders>
              <w:top w:val="single" w:sz="8" w:space="0" w:color="000000"/>
              <w:left w:val="single" w:sz="8" w:space="0" w:color="000000"/>
              <w:bottom w:val="single" w:sz="8" w:space="0" w:color="000000"/>
              <w:right w:val="single" w:sz="8" w:space="0" w:color="000000"/>
            </w:tcBorders>
            <w:vAlign w:val="center"/>
          </w:tcPr>
          <w:p w14:paraId="45DC42BA" w14:textId="070083BF" w:rsidR="00FB491A" w:rsidRPr="00A8380B" w:rsidRDefault="00A8380B" w:rsidP="00A8380B">
            <w:pPr>
              <w:pStyle w:val="TableParagraph"/>
              <w:rPr>
                <w:lang w:eastAsia="ja-JP"/>
              </w:rPr>
            </w:pPr>
            <w:r w:rsidRPr="00A8380B">
              <w:rPr>
                <w:lang w:eastAsia="ja-JP"/>
              </w:rPr>
              <w:t>Bitumen Tar Felt (for bridge)</w:t>
            </w:r>
          </w:p>
        </w:tc>
        <w:tc>
          <w:tcPr>
            <w:tcW w:w="1014" w:type="dxa"/>
            <w:tcBorders>
              <w:top w:val="single" w:sz="8" w:space="0" w:color="000000"/>
              <w:left w:val="single" w:sz="8" w:space="0" w:color="000000"/>
              <w:bottom w:val="single" w:sz="8" w:space="0" w:color="000000"/>
              <w:right w:val="single" w:sz="8" w:space="0" w:color="000000"/>
            </w:tcBorders>
            <w:vAlign w:val="center"/>
          </w:tcPr>
          <w:p w14:paraId="2DF8BD87" w14:textId="43396F92" w:rsidR="00FB491A" w:rsidRDefault="00FB491A" w:rsidP="00FB491A">
            <w:pPr>
              <w:pStyle w:val="TableParagraph"/>
              <w:jc w:val="center"/>
              <w:rPr>
                <w:szCs w:val="24"/>
                <w:lang w:eastAsia="ja-JP"/>
              </w:rPr>
            </w:pPr>
            <w:proofErr w:type="spellStart"/>
            <w:r>
              <w:rPr>
                <w:szCs w:val="24"/>
                <w:lang w:eastAsia="ja-JP"/>
              </w:rPr>
              <w:t>sq.m</w:t>
            </w:r>
            <w:proofErr w:type="spellEnd"/>
            <w:r>
              <w:rPr>
                <w:szCs w:val="24"/>
                <w:lang w:eastAsia="ja-JP"/>
              </w:rPr>
              <w:t>.</w:t>
            </w:r>
          </w:p>
        </w:tc>
      </w:tr>
    </w:tbl>
    <w:p w14:paraId="2334B40C" w14:textId="77777777" w:rsidR="00C82EA1" w:rsidRDefault="00C82EA1" w:rsidP="00C82EA1">
      <w:pPr>
        <w:pStyle w:val="Note"/>
        <w:rPr>
          <w:rFonts w:eastAsiaTheme="minorEastAsia"/>
        </w:rPr>
      </w:pPr>
    </w:p>
    <w:p w14:paraId="37EBF046" w14:textId="77777777" w:rsidR="00995B4C" w:rsidRDefault="00995B4C" w:rsidP="008732E9">
      <w:pPr>
        <w:pStyle w:val="Text1"/>
      </w:pPr>
    </w:p>
    <w:p w14:paraId="716D84F1" w14:textId="77777777" w:rsidR="00995B4C" w:rsidRDefault="00995B4C" w:rsidP="008732E9">
      <w:pPr>
        <w:pStyle w:val="Text1"/>
        <w:sectPr w:rsidR="00995B4C" w:rsidSect="00F4481A">
          <w:footerReference w:type="default" r:id="rId35"/>
          <w:footerReference w:type="first" r:id="rId36"/>
          <w:pgSz w:w="11910" w:h="16840"/>
          <w:pgMar w:top="1418" w:right="851" w:bottom="1418" w:left="851" w:header="851" w:footer="1134" w:gutter="0"/>
          <w:pgNumType w:start="1"/>
          <w:cols w:space="720"/>
          <w:titlePg/>
          <w:docGrid w:linePitch="299"/>
        </w:sectPr>
      </w:pPr>
    </w:p>
    <w:p w14:paraId="119217C0" w14:textId="77777777" w:rsidR="003E179B" w:rsidRDefault="003E179B" w:rsidP="003E179B">
      <w:pPr>
        <w:pStyle w:val="Note"/>
      </w:pPr>
    </w:p>
    <w:p w14:paraId="2CA5E084" w14:textId="40DCC074" w:rsidR="003E179B" w:rsidRPr="00525CB8" w:rsidRDefault="003E179B" w:rsidP="00E1624D">
      <w:pPr>
        <w:pStyle w:val="101"/>
      </w:pPr>
      <w:bookmarkStart w:id="460" w:name="_Toc498523781"/>
      <w:bookmarkStart w:id="461" w:name="_Toc498524221"/>
      <w:bookmarkStart w:id="462" w:name="_Toc504140458"/>
      <w:bookmarkStart w:id="463" w:name="_Toc509394802"/>
      <w:r>
        <w:t>SECTION</w:t>
      </w:r>
      <w:r>
        <w:rPr>
          <w:spacing w:val="-3"/>
        </w:rPr>
        <w:t xml:space="preserve"> </w:t>
      </w:r>
      <w:r w:rsidR="00D72D8C">
        <w:t xml:space="preserve">1400: </w:t>
      </w:r>
      <w:r>
        <w:t>KERBS AND FOOTPATHS</w:t>
      </w:r>
      <w:bookmarkEnd w:id="460"/>
      <w:bookmarkEnd w:id="461"/>
      <w:bookmarkEnd w:id="462"/>
      <w:bookmarkEnd w:id="463"/>
    </w:p>
    <w:p w14:paraId="7018D67B" w14:textId="2A169E90" w:rsidR="003E179B" w:rsidRDefault="003E179B" w:rsidP="00880B64">
      <w:pPr>
        <w:pStyle w:val="101"/>
      </w:pPr>
      <w:bookmarkStart w:id="464" w:name="_Toc498523783"/>
      <w:bookmarkStart w:id="465" w:name="_Toc498524223"/>
      <w:bookmarkStart w:id="466" w:name="_Toc504140460"/>
      <w:bookmarkStart w:id="467" w:name="_Toc509394803"/>
      <w:r>
        <w:t>1401</w:t>
      </w:r>
      <w:r w:rsidR="00A87873">
        <w:tab/>
      </w:r>
      <w:r>
        <w:t>CONCRETE KERBS</w:t>
      </w:r>
      <w:bookmarkEnd w:id="464"/>
      <w:bookmarkEnd w:id="465"/>
      <w:bookmarkEnd w:id="466"/>
      <w:bookmarkEnd w:id="467"/>
    </w:p>
    <w:p w14:paraId="03E91211" w14:textId="77777777" w:rsidR="003E179B" w:rsidRPr="00A148DE" w:rsidRDefault="003E179B" w:rsidP="003E179B">
      <w:pPr>
        <w:pStyle w:val="11"/>
      </w:pPr>
      <w:r>
        <w:t>(2)</w:t>
      </w:r>
      <w:r>
        <w:tab/>
        <w:t>Materials</w:t>
      </w:r>
    </w:p>
    <w:p w14:paraId="1F66C083" w14:textId="114C2007" w:rsidR="003E179B" w:rsidRDefault="003E179B" w:rsidP="00B8416C">
      <w:pPr>
        <w:pStyle w:val="insertordelete"/>
      </w:pPr>
      <w:r>
        <w:t>(1)</w:t>
      </w:r>
      <w:r>
        <w:tab/>
        <w:t>Delete the first paragraph of the</w:t>
      </w:r>
      <w:r w:rsidRPr="00367E4A">
        <w:t xml:space="preserve"> </w:t>
      </w:r>
      <w:r w:rsidR="00783B17">
        <w:t>Clause</w:t>
      </w:r>
      <w:r w:rsidRPr="00367E4A">
        <w:t xml:space="preserve"> </w:t>
      </w:r>
      <w:r>
        <w:t>1401(2)</w:t>
      </w:r>
      <w:r w:rsidRPr="00367E4A">
        <w:t>:</w:t>
      </w:r>
      <w:r>
        <w:t xml:space="preserve"> “Materials</w:t>
      </w:r>
      <w:r w:rsidRPr="00367E4A">
        <w:t xml:space="preserve">”, </w:t>
      </w:r>
      <w:r>
        <w:t>and replace with the following</w:t>
      </w:r>
      <w:r w:rsidRPr="006836CA">
        <w:t>:</w:t>
      </w:r>
    </w:p>
    <w:p w14:paraId="43F42D1E" w14:textId="4C985074" w:rsidR="003E179B" w:rsidRDefault="003E179B" w:rsidP="00BC7F7E">
      <w:pPr>
        <w:pStyle w:val="Text2"/>
        <w:rPr>
          <w:rFonts w:eastAsiaTheme="minorEastAsia"/>
          <w:lang w:eastAsia="ja-JP"/>
        </w:rPr>
      </w:pPr>
      <w:r w:rsidRPr="003E179B">
        <w:rPr>
          <w:rFonts w:eastAsiaTheme="minorEastAsia"/>
          <w:lang w:eastAsia="ja-JP"/>
        </w:rPr>
        <w:t xml:space="preserve">The kerbs shall be </w:t>
      </w:r>
      <w:r>
        <w:rPr>
          <w:rFonts w:eastAsiaTheme="minorEastAsia"/>
          <w:lang w:eastAsia="ja-JP"/>
        </w:rPr>
        <w:t xml:space="preserve">provided </w:t>
      </w:r>
      <w:r w:rsidRPr="003E179B">
        <w:rPr>
          <w:rFonts w:eastAsiaTheme="minorEastAsia"/>
          <w:lang w:eastAsia="ja-JP"/>
        </w:rPr>
        <w:t xml:space="preserve">in cement concrete </w:t>
      </w:r>
      <w:r w:rsidR="0008309C">
        <w:rPr>
          <w:rFonts w:eastAsiaTheme="minorEastAsia"/>
          <w:lang w:eastAsia="ja-JP"/>
        </w:rPr>
        <w:t>Class C (</w:t>
      </w:r>
      <w:r w:rsidRPr="003E179B">
        <w:rPr>
          <w:rFonts w:eastAsiaTheme="minorEastAsia"/>
          <w:lang w:eastAsia="ja-JP"/>
        </w:rPr>
        <w:t>M25/20</w:t>
      </w:r>
      <w:r w:rsidR="0008309C">
        <w:rPr>
          <w:rFonts w:eastAsiaTheme="minorEastAsia"/>
          <w:lang w:eastAsia="ja-JP"/>
        </w:rPr>
        <w:t>)</w:t>
      </w:r>
      <w:r w:rsidRPr="003E179B">
        <w:rPr>
          <w:rFonts w:eastAsiaTheme="minorEastAsia"/>
          <w:lang w:eastAsia="ja-JP"/>
        </w:rPr>
        <w:t xml:space="preserve"> in accordance with Section 2000. </w:t>
      </w:r>
      <w:r>
        <w:rPr>
          <w:rFonts w:eastAsiaTheme="minorEastAsia"/>
          <w:lang w:eastAsia="ja-JP"/>
        </w:rPr>
        <w:t>All kerbs</w:t>
      </w:r>
      <w:r w:rsidRPr="003E179B">
        <w:rPr>
          <w:rFonts w:eastAsiaTheme="minorEastAsia"/>
          <w:lang w:eastAsia="ja-JP"/>
        </w:rPr>
        <w:t xml:space="preserve"> sh</w:t>
      </w:r>
      <w:r w:rsidR="00C45F63">
        <w:rPr>
          <w:rFonts w:eastAsiaTheme="minorEastAsia"/>
          <w:lang w:eastAsia="ja-JP"/>
        </w:rPr>
        <w:t>all be pre-cast concrete blocks</w:t>
      </w:r>
      <w:r w:rsidR="00FF32CD">
        <w:rPr>
          <w:rFonts w:eastAsiaTheme="minorEastAsia"/>
          <w:lang w:eastAsia="ja-JP"/>
        </w:rPr>
        <w:t xml:space="preserve"> excepting </w:t>
      </w:r>
      <w:r w:rsidR="00E77325">
        <w:rPr>
          <w:rFonts w:eastAsiaTheme="minorEastAsia"/>
          <w:lang w:eastAsia="ja-JP"/>
        </w:rPr>
        <w:t>the Cast-in-situ Kerb Type D shown in the Drawings</w:t>
      </w:r>
      <w:r w:rsidRPr="001312D9">
        <w:rPr>
          <w:rFonts w:eastAsiaTheme="minorEastAsia"/>
          <w:lang w:eastAsia="ja-JP"/>
        </w:rPr>
        <w:t>.</w:t>
      </w:r>
    </w:p>
    <w:p w14:paraId="0973B556" w14:textId="77777777" w:rsidR="00C45F63" w:rsidRPr="00A148DE" w:rsidRDefault="00C45F63" w:rsidP="00C45F63">
      <w:pPr>
        <w:pStyle w:val="11"/>
      </w:pPr>
      <w:r>
        <w:t>(3)</w:t>
      </w:r>
      <w:r>
        <w:tab/>
        <w:t>Laying</w:t>
      </w:r>
    </w:p>
    <w:p w14:paraId="37006B20" w14:textId="1FEADB32" w:rsidR="00C45F63" w:rsidRDefault="00C45F63" w:rsidP="00B8416C">
      <w:pPr>
        <w:pStyle w:val="insertordelete"/>
      </w:pPr>
      <w:r>
        <w:t>(2)</w:t>
      </w:r>
      <w:r>
        <w:tab/>
        <w:t xml:space="preserve">Delete the </w:t>
      </w:r>
      <w:r w:rsidR="00567522">
        <w:t xml:space="preserve">full text of </w:t>
      </w:r>
      <w:r>
        <w:t>the</w:t>
      </w:r>
      <w:r w:rsidRPr="00367E4A">
        <w:t xml:space="preserve"> </w:t>
      </w:r>
      <w:r w:rsidR="00783B17">
        <w:t>Clause</w:t>
      </w:r>
      <w:r w:rsidRPr="00367E4A">
        <w:t xml:space="preserve"> </w:t>
      </w:r>
      <w:r>
        <w:t>1401(</w:t>
      </w:r>
      <w:r w:rsidR="00567522">
        <w:t>3</w:t>
      </w:r>
      <w:r>
        <w:t>)</w:t>
      </w:r>
      <w:r w:rsidRPr="00367E4A">
        <w:t>:</w:t>
      </w:r>
      <w:r>
        <w:t xml:space="preserve"> “</w:t>
      </w:r>
      <w:r w:rsidR="00567522">
        <w:t>Laying</w:t>
      </w:r>
      <w:r w:rsidRPr="00367E4A">
        <w:t xml:space="preserve">”, </w:t>
      </w:r>
      <w:r>
        <w:t>and replace with the following</w:t>
      </w:r>
      <w:r w:rsidRPr="006836CA">
        <w:t>:</w:t>
      </w:r>
    </w:p>
    <w:p w14:paraId="261A7E06" w14:textId="77777777" w:rsidR="00C45F63" w:rsidRDefault="00B222B4" w:rsidP="00BC7F7E">
      <w:pPr>
        <w:pStyle w:val="Text2"/>
        <w:rPr>
          <w:rFonts w:eastAsiaTheme="minorEastAsia"/>
          <w:lang w:eastAsia="ja-JP"/>
        </w:rPr>
      </w:pPr>
      <w:r w:rsidRPr="001A71C7">
        <w:t xml:space="preserve">The kerbs shall be laid on cement concrete as </w:t>
      </w:r>
      <w:r>
        <w:t>shown</w:t>
      </w:r>
      <w:r w:rsidRPr="001A71C7">
        <w:t xml:space="preserve"> in the </w:t>
      </w:r>
      <w:r>
        <w:t>D</w:t>
      </w:r>
      <w:r w:rsidRPr="001A71C7">
        <w:t>rawing</w:t>
      </w:r>
      <w:r>
        <w:t>s</w:t>
      </w:r>
      <w:r w:rsidRPr="001A71C7">
        <w:t>. The concrete shall be of</w:t>
      </w:r>
      <w:r w:rsidRPr="0004177D">
        <w:t xml:space="preserve"> grade 25/20</w:t>
      </w:r>
      <w:r w:rsidRPr="001A71C7">
        <w:t xml:space="preserve"> in accordance with Section 2000 laid to the exact lines, dimensions and levels as shown in the </w:t>
      </w:r>
      <w:r>
        <w:t>D</w:t>
      </w:r>
      <w:r w:rsidRPr="001A71C7">
        <w:t xml:space="preserve">rawings and well compacted by ramming or </w:t>
      </w:r>
      <w:r>
        <w:t>by other method previously approved by the Engineer</w:t>
      </w:r>
      <w:r w:rsidRPr="001A71C7">
        <w:t>.</w:t>
      </w:r>
    </w:p>
    <w:p w14:paraId="61616606" w14:textId="77777777" w:rsidR="00086C59" w:rsidRPr="00A148DE" w:rsidRDefault="00086C59" w:rsidP="00086C59">
      <w:pPr>
        <w:pStyle w:val="11"/>
      </w:pPr>
      <w:r>
        <w:t>(5)</w:t>
      </w:r>
      <w:r>
        <w:tab/>
        <w:t>Measurement</w:t>
      </w:r>
    </w:p>
    <w:p w14:paraId="7093D6B5" w14:textId="685FB0FD" w:rsidR="00086C59" w:rsidRDefault="00086C59" w:rsidP="00B8416C">
      <w:pPr>
        <w:pStyle w:val="insertordelete"/>
      </w:pPr>
      <w:r>
        <w:t>(3)</w:t>
      </w:r>
      <w:r>
        <w:tab/>
        <w:t>Delete the full text of the</w:t>
      </w:r>
      <w:r w:rsidRPr="00367E4A">
        <w:t xml:space="preserve"> </w:t>
      </w:r>
      <w:r w:rsidR="00783B17">
        <w:t>Clause</w:t>
      </w:r>
      <w:r w:rsidRPr="00367E4A">
        <w:t xml:space="preserve"> </w:t>
      </w:r>
      <w:r>
        <w:t>1401(5)</w:t>
      </w:r>
      <w:r w:rsidRPr="00367E4A">
        <w:t>:</w:t>
      </w:r>
      <w:r>
        <w:t xml:space="preserve"> “Measurement</w:t>
      </w:r>
      <w:r w:rsidRPr="00367E4A">
        <w:t xml:space="preserve">”, </w:t>
      </w:r>
      <w:r>
        <w:t>and replace with the following</w:t>
      </w:r>
      <w:r w:rsidRPr="006836CA">
        <w:t>:</w:t>
      </w:r>
    </w:p>
    <w:p w14:paraId="72A0D87C" w14:textId="110F533A" w:rsidR="00086C59" w:rsidRDefault="00E77325" w:rsidP="00BC7F7E">
      <w:pPr>
        <w:pStyle w:val="Text2"/>
        <w:rPr>
          <w:rFonts w:eastAsiaTheme="minorEastAsia"/>
          <w:lang w:eastAsia="ja-JP"/>
        </w:rPr>
      </w:pPr>
      <w:r>
        <w:rPr>
          <w:rFonts w:eastAsiaTheme="minorEastAsia"/>
          <w:lang w:eastAsia="ja-JP"/>
        </w:rPr>
        <w:t>All kerb</w:t>
      </w:r>
      <w:r w:rsidR="00BC7F7E">
        <w:rPr>
          <w:rFonts w:eastAsiaTheme="minorEastAsia"/>
          <w:lang w:eastAsia="ja-JP"/>
        </w:rPr>
        <w:t>s</w:t>
      </w:r>
      <w:r w:rsidR="0094495B" w:rsidRPr="0094495B">
        <w:rPr>
          <w:rFonts w:eastAsiaTheme="minorEastAsia"/>
          <w:lang w:eastAsia="ja-JP"/>
        </w:rPr>
        <w:t xml:space="preserve"> shall be measured for paymen</w:t>
      </w:r>
      <w:r w:rsidR="0094495B">
        <w:rPr>
          <w:rFonts w:eastAsiaTheme="minorEastAsia"/>
          <w:lang w:eastAsia="ja-JP"/>
        </w:rPr>
        <w:t xml:space="preserve">t by the length in linear </w:t>
      </w:r>
      <w:proofErr w:type="spellStart"/>
      <w:r w:rsidR="0094495B">
        <w:rPr>
          <w:rFonts w:eastAsiaTheme="minorEastAsia"/>
          <w:lang w:eastAsia="ja-JP"/>
        </w:rPr>
        <w:t>metres</w:t>
      </w:r>
      <w:proofErr w:type="spellEnd"/>
      <w:r w:rsidR="0094495B" w:rsidRPr="0094495B">
        <w:rPr>
          <w:rFonts w:eastAsiaTheme="minorEastAsia"/>
          <w:lang w:eastAsia="ja-JP"/>
        </w:rPr>
        <w:t xml:space="preserve"> of the structures completed in place</w:t>
      </w:r>
      <w:r>
        <w:rPr>
          <w:rFonts w:eastAsiaTheme="minorEastAsia"/>
          <w:lang w:eastAsia="ja-JP"/>
        </w:rPr>
        <w:t>, as shown in the Drawings,</w:t>
      </w:r>
      <w:r w:rsidR="0094495B" w:rsidRPr="0094495B">
        <w:rPr>
          <w:rFonts w:eastAsiaTheme="minorEastAsia"/>
          <w:lang w:eastAsia="ja-JP"/>
        </w:rPr>
        <w:t xml:space="preserve"> and </w:t>
      </w:r>
      <w:r>
        <w:rPr>
          <w:rFonts w:eastAsiaTheme="minorEastAsia"/>
          <w:lang w:eastAsia="ja-JP"/>
        </w:rPr>
        <w:t xml:space="preserve">as </w:t>
      </w:r>
      <w:r w:rsidR="0094495B">
        <w:rPr>
          <w:rFonts w:eastAsiaTheme="minorEastAsia"/>
          <w:lang w:eastAsia="ja-JP"/>
        </w:rPr>
        <w:t>approved by the Engineer</w:t>
      </w:r>
      <w:r w:rsidR="0094495B" w:rsidRPr="0094495B">
        <w:rPr>
          <w:rFonts w:eastAsiaTheme="minorEastAsia"/>
          <w:lang w:eastAsia="ja-JP"/>
        </w:rPr>
        <w:t>. No deduction shall be made for drainage structures installed in the kerbs</w:t>
      </w:r>
      <w:r w:rsidR="0094495B">
        <w:rPr>
          <w:rFonts w:eastAsiaTheme="minorEastAsia"/>
          <w:lang w:eastAsia="ja-JP"/>
        </w:rPr>
        <w:t xml:space="preserve"> (if any)</w:t>
      </w:r>
      <w:r w:rsidR="0094495B" w:rsidRPr="0094495B">
        <w:rPr>
          <w:rFonts w:eastAsiaTheme="minorEastAsia"/>
          <w:lang w:eastAsia="ja-JP"/>
        </w:rPr>
        <w:t>, or for flattening of kerbs for entrances, or for kerb drainage inlets, or for flanged-end sections.</w:t>
      </w:r>
    </w:p>
    <w:p w14:paraId="1F9DFB45" w14:textId="77777777" w:rsidR="005C5345" w:rsidRPr="00A148DE" w:rsidRDefault="005C5345" w:rsidP="005C5345">
      <w:pPr>
        <w:pStyle w:val="11"/>
      </w:pPr>
      <w:r>
        <w:t>(6)</w:t>
      </w:r>
      <w:r>
        <w:tab/>
        <w:t>Payment</w:t>
      </w:r>
    </w:p>
    <w:p w14:paraId="0ABD410A" w14:textId="0A201FA1" w:rsidR="005C5345" w:rsidRDefault="005C5345" w:rsidP="00B8416C">
      <w:pPr>
        <w:pStyle w:val="insertordelete"/>
      </w:pPr>
      <w:r>
        <w:t>(4)</w:t>
      </w:r>
      <w:r>
        <w:tab/>
        <w:t>Delete the full text of the</w:t>
      </w:r>
      <w:r w:rsidRPr="00367E4A">
        <w:t xml:space="preserve"> </w:t>
      </w:r>
      <w:r w:rsidR="00783B17">
        <w:t>Clause</w:t>
      </w:r>
      <w:r w:rsidRPr="00367E4A">
        <w:t xml:space="preserve"> </w:t>
      </w:r>
      <w:r>
        <w:t>1401(6)</w:t>
      </w:r>
      <w:r w:rsidRPr="00367E4A">
        <w:t>:</w:t>
      </w:r>
      <w:r>
        <w:t xml:space="preserve"> “Payment</w:t>
      </w:r>
      <w:r w:rsidRPr="00367E4A">
        <w:t xml:space="preserve">”, </w:t>
      </w:r>
      <w:r>
        <w:t>and replace with the following</w:t>
      </w:r>
      <w:r w:rsidRPr="006836CA">
        <w:t>:</w:t>
      </w:r>
    </w:p>
    <w:p w14:paraId="1974CE3D" w14:textId="77777777" w:rsidR="005C5345" w:rsidRPr="004F6876" w:rsidRDefault="005C5345" w:rsidP="00BC7F7E">
      <w:pPr>
        <w:pStyle w:val="Text2"/>
        <w:rPr>
          <w:rFonts w:eastAsiaTheme="minorEastAsia"/>
          <w:lang w:eastAsia="ja-JP"/>
        </w:rPr>
      </w:pPr>
      <w:r w:rsidRPr="005C5345">
        <w:rPr>
          <w:rFonts w:eastAsiaTheme="minorEastAsia"/>
          <w:lang w:eastAsia="ja-JP"/>
        </w:rPr>
        <w:t xml:space="preserve">The </w:t>
      </w:r>
      <w:r w:rsidR="004F6876">
        <w:rPr>
          <w:rFonts w:eastAsiaTheme="minorEastAsia"/>
          <w:lang w:eastAsia="ja-JP"/>
        </w:rPr>
        <w:t xml:space="preserve">precast </w:t>
      </w:r>
      <w:r w:rsidRPr="005C5345">
        <w:rPr>
          <w:rFonts w:eastAsiaTheme="minorEastAsia"/>
          <w:lang w:eastAsia="ja-JP"/>
        </w:rPr>
        <w:t>concrete kerbs measured as above shall be paid at the contract unit rate which shall be the full and the final compensation to the Contractor as per Clause 112 including cost for excavation and backfilling</w:t>
      </w:r>
      <w:r>
        <w:rPr>
          <w:rFonts w:eastAsiaTheme="minorEastAsia"/>
          <w:lang w:eastAsia="ja-JP"/>
        </w:rPr>
        <w:t xml:space="preserve"> (</w:t>
      </w:r>
      <w:r w:rsidRPr="005C5345">
        <w:rPr>
          <w:rFonts w:eastAsiaTheme="minorEastAsia"/>
          <w:lang w:eastAsia="ja-JP"/>
        </w:rPr>
        <w:t>if any</w:t>
      </w:r>
      <w:r>
        <w:rPr>
          <w:rFonts w:eastAsiaTheme="minorEastAsia"/>
          <w:lang w:eastAsia="ja-JP"/>
        </w:rPr>
        <w:t>)</w:t>
      </w:r>
      <w:r w:rsidR="00633F19">
        <w:rPr>
          <w:rFonts w:eastAsiaTheme="minorEastAsia"/>
          <w:lang w:eastAsia="ja-JP"/>
        </w:rPr>
        <w:t xml:space="preserve">, </w:t>
      </w:r>
      <w:r w:rsidR="00633F19" w:rsidRPr="0039092F">
        <w:t>cutting of existing pavement</w:t>
      </w:r>
      <w:r w:rsidR="00633F19">
        <w:t xml:space="preserve"> (</w:t>
      </w:r>
      <w:r w:rsidR="00633F19" w:rsidRPr="0039092F">
        <w:t>if any</w:t>
      </w:r>
      <w:r w:rsidR="00633F19">
        <w:t>)</w:t>
      </w:r>
      <w:r w:rsidRPr="005C5345">
        <w:rPr>
          <w:rFonts w:eastAsiaTheme="minorEastAsia"/>
          <w:lang w:eastAsia="ja-JP"/>
        </w:rPr>
        <w:t xml:space="preserve">, </w:t>
      </w:r>
      <w:r>
        <w:rPr>
          <w:rFonts w:eastAsiaTheme="minorEastAsia"/>
          <w:lang w:eastAsia="ja-JP"/>
        </w:rPr>
        <w:t xml:space="preserve">leveling concrete and/or sand-gravel </w:t>
      </w:r>
      <w:r w:rsidR="00DD76D9">
        <w:rPr>
          <w:rFonts w:eastAsiaTheme="minorEastAsia"/>
          <w:lang w:eastAsia="ja-JP"/>
        </w:rPr>
        <w:t>for bedding</w:t>
      </w:r>
      <w:r>
        <w:rPr>
          <w:rFonts w:eastAsiaTheme="minorEastAsia"/>
          <w:lang w:eastAsia="ja-JP"/>
        </w:rPr>
        <w:t xml:space="preserve">, </w:t>
      </w:r>
      <w:r w:rsidR="00DD76D9" w:rsidRPr="00DD76D9">
        <w:rPr>
          <w:rFonts w:eastAsiaTheme="minorEastAsia"/>
          <w:lang w:eastAsia="ja-JP"/>
        </w:rPr>
        <w:t xml:space="preserve">mortar, </w:t>
      </w:r>
      <w:proofErr w:type="spellStart"/>
      <w:r w:rsidR="00DD76D9" w:rsidRPr="00DD76D9">
        <w:rPr>
          <w:rFonts w:eastAsiaTheme="minorEastAsia"/>
          <w:lang w:eastAsia="ja-JP"/>
        </w:rPr>
        <w:t>labour</w:t>
      </w:r>
      <w:proofErr w:type="spellEnd"/>
      <w:r w:rsidR="00DD76D9" w:rsidRPr="00DD76D9">
        <w:rPr>
          <w:rFonts w:eastAsiaTheme="minorEastAsia"/>
          <w:lang w:eastAsia="ja-JP"/>
        </w:rPr>
        <w:t xml:space="preserve">, equipment, tools, and </w:t>
      </w:r>
      <w:r w:rsidR="00DD76D9">
        <w:rPr>
          <w:rFonts w:eastAsiaTheme="minorEastAsia"/>
          <w:lang w:eastAsia="ja-JP"/>
        </w:rPr>
        <w:t>all</w:t>
      </w:r>
      <w:r w:rsidR="00DD76D9" w:rsidRPr="00DD76D9">
        <w:rPr>
          <w:rFonts w:eastAsiaTheme="minorEastAsia"/>
          <w:lang w:eastAsia="ja-JP"/>
        </w:rPr>
        <w:t xml:space="preserve"> incidentals to complete the work in accordance with the Drawings and Specifications, and as directed by the Engineer</w:t>
      </w:r>
      <w:r w:rsidR="004F6876">
        <w:rPr>
          <w:rFonts w:eastAsiaTheme="minorEastAsia"/>
          <w:lang w:eastAsia="ja-JP"/>
        </w:rPr>
        <w:t>.</w:t>
      </w:r>
      <w:r w:rsidR="00633F19">
        <w:rPr>
          <w:rFonts w:eastAsiaTheme="minorEastAsia"/>
          <w:lang w:eastAsia="ja-JP"/>
        </w:rPr>
        <w:t xml:space="preserve"> </w:t>
      </w:r>
    </w:p>
    <w:p w14:paraId="3118B714" w14:textId="77777777" w:rsidR="005C5345" w:rsidRPr="00371230" w:rsidRDefault="005C5345" w:rsidP="005C5345">
      <w:pPr>
        <w:pStyle w:val="Note"/>
      </w:pPr>
    </w:p>
    <w:tbl>
      <w:tblPr>
        <w:tblStyle w:val="TableNormal"/>
        <w:tblW w:w="8659" w:type="dxa"/>
        <w:jc w:val="right"/>
        <w:tblLayout w:type="fixed"/>
        <w:tblLook w:val="01E0" w:firstRow="1" w:lastRow="1" w:firstColumn="1" w:lastColumn="1" w:noHBand="0" w:noVBand="0"/>
      </w:tblPr>
      <w:tblGrid>
        <w:gridCol w:w="1277"/>
        <w:gridCol w:w="6237"/>
        <w:gridCol w:w="1145"/>
      </w:tblGrid>
      <w:tr w:rsidR="005C5345" w14:paraId="3460A644" w14:textId="77777777" w:rsidTr="00DB6A9B">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C344798" w14:textId="77777777" w:rsidR="005C5345" w:rsidRDefault="005C5345" w:rsidP="009B506E">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CAB5715" w14:textId="77777777" w:rsidR="005C5345" w:rsidRDefault="005C5345" w:rsidP="009B506E">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4387154" w14:textId="77777777" w:rsidR="005C5345" w:rsidRDefault="005C5345" w:rsidP="009B506E">
            <w:pPr>
              <w:pStyle w:val="tittleinsidetables"/>
              <w:rPr>
                <w:szCs w:val="24"/>
              </w:rPr>
            </w:pPr>
            <w:r>
              <w:t>Unit</w:t>
            </w:r>
          </w:p>
        </w:tc>
      </w:tr>
      <w:tr w:rsidR="00793E11" w14:paraId="7B64772B" w14:textId="77777777" w:rsidTr="007B302A">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A877FB7" w14:textId="594D0D9E" w:rsidR="00793E11" w:rsidRPr="00793E11" w:rsidRDefault="00793E11" w:rsidP="00793E11">
            <w:pPr>
              <w:pStyle w:val="TableParagraph"/>
              <w:jc w:val="center"/>
              <w:rPr>
                <w:b/>
              </w:rPr>
            </w:pPr>
            <w:r w:rsidRPr="00793E11">
              <w:rPr>
                <w:b/>
              </w:rPr>
              <w:t>1400</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750FD4D2" w14:textId="160BF9AE" w:rsidR="00793E11" w:rsidRPr="00793E11" w:rsidRDefault="00793E11" w:rsidP="00793E11">
            <w:pPr>
              <w:pStyle w:val="TableParagraph"/>
              <w:rPr>
                <w:b/>
                <w:szCs w:val="24"/>
                <w:lang w:eastAsia="ja-JP"/>
              </w:rPr>
            </w:pPr>
            <w:r w:rsidRPr="00793E11">
              <w:rPr>
                <w:b/>
              </w:rPr>
              <w:t xml:space="preserve">Kerbs and </w:t>
            </w:r>
            <w:proofErr w:type="spellStart"/>
            <w:r w:rsidRPr="00793E11">
              <w:rPr>
                <w:b/>
              </w:rPr>
              <w:t>Foothpaths</w:t>
            </w:r>
            <w:proofErr w:type="spellEnd"/>
          </w:p>
        </w:tc>
      </w:tr>
      <w:tr w:rsidR="00793E11" w14:paraId="01DF5243" w14:textId="77777777" w:rsidTr="007B302A">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83CA8A0" w14:textId="7BB5E548" w:rsidR="00793E11" w:rsidRDefault="00793E11" w:rsidP="00793E11">
            <w:pPr>
              <w:pStyle w:val="TableParagraph"/>
              <w:jc w:val="center"/>
            </w:pPr>
            <w:r w:rsidRPr="00793E11">
              <w:rPr>
                <w:b/>
              </w:rPr>
              <w:t>140</w:t>
            </w:r>
            <w:r>
              <w:rPr>
                <w:b/>
              </w:rPr>
              <w:t>1</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5A18BB89" w14:textId="64767B2E" w:rsidR="00793E11" w:rsidRDefault="00793E11" w:rsidP="00793E11">
            <w:pPr>
              <w:pStyle w:val="TableParagraph"/>
              <w:rPr>
                <w:szCs w:val="24"/>
                <w:lang w:eastAsia="ja-JP"/>
              </w:rPr>
            </w:pPr>
            <w:r>
              <w:rPr>
                <w:b/>
              </w:rPr>
              <w:t>Concrete Kerbs</w:t>
            </w:r>
          </w:p>
        </w:tc>
      </w:tr>
      <w:tr w:rsidR="00DA47D7" w14:paraId="3CC1EAAA" w14:textId="77777777" w:rsidTr="007B302A">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AD75731" w14:textId="734C68CC" w:rsidR="00DA47D7" w:rsidRDefault="00DA47D7" w:rsidP="00DA47D7">
            <w:pPr>
              <w:pStyle w:val="TableParagraph"/>
              <w:jc w:val="center"/>
            </w:pPr>
            <w:r>
              <w:t>140</w:t>
            </w:r>
            <w:r w:rsidR="00B46620">
              <w:t>1</w:t>
            </w:r>
            <w:r>
              <w:t>-1</w:t>
            </w:r>
          </w:p>
        </w:tc>
        <w:tc>
          <w:tcPr>
            <w:tcW w:w="6237" w:type="dxa"/>
            <w:tcBorders>
              <w:top w:val="single" w:sz="8" w:space="0" w:color="000000"/>
              <w:left w:val="single" w:sz="8" w:space="0" w:color="000000"/>
              <w:bottom w:val="single" w:sz="8" w:space="0" w:color="000000"/>
              <w:right w:val="single" w:sz="8" w:space="0" w:color="000000"/>
            </w:tcBorders>
            <w:vAlign w:val="center"/>
          </w:tcPr>
          <w:p w14:paraId="3238E07F" w14:textId="0016EB85" w:rsidR="00DA47D7" w:rsidRPr="0087536D" w:rsidRDefault="00712564" w:rsidP="00DA47D7">
            <w:pPr>
              <w:pStyle w:val="TableParagraph"/>
              <w:rPr>
                <w:lang w:eastAsia="ja-JP"/>
              </w:rPr>
            </w:pPr>
            <w:r>
              <w:t>Pre-cast C</w:t>
            </w:r>
            <w:r w:rsidR="00DA47D7" w:rsidRPr="006F37AB">
              <w:t xml:space="preserve">oncrete </w:t>
            </w:r>
            <w:r>
              <w:t>K</w:t>
            </w:r>
            <w:r w:rsidR="00DA47D7" w:rsidRPr="006F37AB">
              <w:t xml:space="preserve">erb </w:t>
            </w:r>
            <w:r>
              <w:t>T</w:t>
            </w:r>
            <w:r w:rsidR="00DA47D7" w:rsidRPr="006F37AB">
              <w:t>ype-A</w:t>
            </w:r>
            <w:r w:rsidR="00BE3C3E">
              <w:t xml:space="preserve">; Concrete Class </w:t>
            </w:r>
            <w:r w:rsidR="0008309C">
              <w:t>C (M25/20)</w:t>
            </w:r>
          </w:p>
        </w:tc>
        <w:tc>
          <w:tcPr>
            <w:tcW w:w="1145" w:type="dxa"/>
            <w:tcBorders>
              <w:top w:val="single" w:sz="8" w:space="0" w:color="000000"/>
              <w:left w:val="single" w:sz="8" w:space="0" w:color="000000"/>
              <w:bottom w:val="single" w:sz="8" w:space="0" w:color="000000"/>
              <w:right w:val="single" w:sz="8" w:space="0" w:color="000000"/>
            </w:tcBorders>
            <w:vAlign w:val="center"/>
          </w:tcPr>
          <w:p w14:paraId="4B093EFA" w14:textId="77777777" w:rsidR="00DA47D7" w:rsidRPr="00CE3858" w:rsidRDefault="00DA47D7" w:rsidP="00DA47D7">
            <w:pPr>
              <w:pStyle w:val="TableParagraph"/>
              <w:jc w:val="center"/>
              <w:rPr>
                <w:szCs w:val="24"/>
                <w:lang w:eastAsia="ja-JP"/>
              </w:rPr>
            </w:pPr>
            <w:proofErr w:type="spellStart"/>
            <w:r>
              <w:rPr>
                <w:szCs w:val="24"/>
                <w:lang w:eastAsia="ja-JP"/>
              </w:rPr>
              <w:t>lin.m</w:t>
            </w:r>
            <w:proofErr w:type="spellEnd"/>
            <w:r>
              <w:rPr>
                <w:szCs w:val="24"/>
                <w:lang w:eastAsia="ja-JP"/>
              </w:rPr>
              <w:t>.</w:t>
            </w:r>
          </w:p>
        </w:tc>
      </w:tr>
      <w:tr w:rsidR="00DA47D7" w14:paraId="23532D32" w14:textId="77777777" w:rsidTr="007B302A">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6546089" w14:textId="70D44631" w:rsidR="00DA47D7" w:rsidRDefault="00DA47D7" w:rsidP="00DA47D7">
            <w:pPr>
              <w:pStyle w:val="TableParagraph"/>
              <w:jc w:val="center"/>
            </w:pPr>
            <w:r>
              <w:t>140</w:t>
            </w:r>
            <w:r w:rsidR="00B46620">
              <w:t>1</w:t>
            </w:r>
            <w:r>
              <w:t>-2</w:t>
            </w:r>
          </w:p>
        </w:tc>
        <w:tc>
          <w:tcPr>
            <w:tcW w:w="6237" w:type="dxa"/>
            <w:tcBorders>
              <w:top w:val="single" w:sz="8" w:space="0" w:color="000000"/>
              <w:left w:val="single" w:sz="8" w:space="0" w:color="000000"/>
              <w:bottom w:val="single" w:sz="8" w:space="0" w:color="000000"/>
              <w:right w:val="single" w:sz="8" w:space="0" w:color="000000"/>
            </w:tcBorders>
            <w:vAlign w:val="center"/>
          </w:tcPr>
          <w:p w14:paraId="1E084D60" w14:textId="1E6DF95B" w:rsidR="00DA47D7" w:rsidRPr="0087536D" w:rsidRDefault="00DA47D7" w:rsidP="00DA47D7">
            <w:pPr>
              <w:pStyle w:val="TableParagraph"/>
              <w:rPr>
                <w:lang w:eastAsia="ja-JP"/>
              </w:rPr>
            </w:pPr>
            <w:r w:rsidRPr="006F37AB">
              <w:t xml:space="preserve">Pre-cast </w:t>
            </w:r>
            <w:r w:rsidR="00712564">
              <w:t>C</w:t>
            </w:r>
            <w:r w:rsidRPr="006F37AB">
              <w:t xml:space="preserve">oncrete </w:t>
            </w:r>
            <w:r w:rsidR="00712564">
              <w:t>Kerb T</w:t>
            </w:r>
            <w:r w:rsidRPr="006F37AB">
              <w:t>ype-A (Re-used)</w:t>
            </w:r>
          </w:p>
        </w:tc>
        <w:tc>
          <w:tcPr>
            <w:tcW w:w="1145" w:type="dxa"/>
            <w:tcBorders>
              <w:top w:val="single" w:sz="8" w:space="0" w:color="000000"/>
              <w:left w:val="single" w:sz="8" w:space="0" w:color="000000"/>
              <w:bottom w:val="single" w:sz="8" w:space="0" w:color="000000"/>
              <w:right w:val="single" w:sz="8" w:space="0" w:color="000000"/>
            </w:tcBorders>
            <w:vAlign w:val="center"/>
          </w:tcPr>
          <w:p w14:paraId="3F8D1B0A" w14:textId="77777777" w:rsidR="00DA47D7" w:rsidRPr="00CE3858" w:rsidRDefault="00DA47D7" w:rsidP="00DA47D7">
            <w:pPr>
              <w:pStyle w:val="TableParagraph"/>
              <w:jc w:val="center"/>
              <w:rPr>
                <w:szCs w:val="24"/>
                <w:lang w:eastAsia="ja-JP"/>
              </w:rPr>
            </w:pPr>
            <w:proofErr w:type="spellStart"/>
            <w:r>
              <w:rPr>
                <w:szCs w:val="24"/>
                <w:lang w:eastAsia="ja-JP"/>
              </w:rPr>
              <w:t>lin.m</w:t>
            </w:r>
            <w:proofErr w:type="spellEnd"/>
            <w:r>
              <w:rPr>
                <w:szCs w:val="24"/>
                <w:lang w:eastAsia="ja-JP"/>
              </w:rPr>
              <w:t>.</w:t>
            </w:r>
          </w:p>
        </w:tc>
      </w:tr>
      <w:tr w:rsidR="005B313A" w14:paraId="673A9D78" w14:textId="77777777" w:rsidTr="005B313A">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36D157A" w14:textId="62536059" w:rsidR="005B313A" w:rsidRDefault="005B313A" w:rsidP="005B313A">
            <w:pPr>
              <w:pStyle w:val="TableParagraph"/>
              <w:jc w:val="center"/>
            </w:pPr>
            <w:r w:rsidRPr="009B1D9C">
              <w:t>140</w:t>
            </w:r>
            <w:r>
              <w:t>1</w:t>
            </w:r>
            <w:r w:rsidRPr="009B1D9C">
              <w:t>-</w:t>
            </w:r>
            <w:r w:rsidR="009B7F42">
              <w:t>3</w:t>
            </w:r>
          </w:p>
        </w:tc>
        <w:tc>
          <w:tcPr>
            <w:tcW w:w="6237" w:type="dxa"/>
            <w:tcBorders>
              <w:top w:val="single" w:sz="8" w:space="0" w:color="000000"/>
              <w:left w:val="single" w:sz="8" w:space="0" w:color="000000"/>
              <w:bottom w:val="single" w:sz="8" w:space="0" w:color="000000"/>
              <w:right w:val="single" w:sz="8" w:space="0" w:color="000000"/>
            </w:tcBorders>
            <w:vAlign w:val="center"/>
          </w:tcPr>
          <w:p w14:paraId="6ADDCDF2" w14:textId="10A3E6BA" w:rsidR="005B313A" w:rsidRPr="009B7F42" w:rsidRDefault="005B313A" w:rsidP="005B313A">
            <w:pPr>
              <w:pStyle w:val="TableParagraph"/>
              <w:rPr>
                <w:lang w:eastAsia="ja-JP"/>
              </w:rPr>
            </w:pPr>
            <w:r w:rsidRPr="009B7F42">
              <w:t>Pre-cast Concrete Kerb type-B (Concrete Class C (M25/20))</w:t>
            </w:r>
          </w:p>
        </w:tc>
        <w:tc>
          <w:tcPr>
            <w:tcW w:w="1145" w:type="dxa"/>
            <w:tcBorders>
              <w:top w:val="single" w:sz="8" w:space="0" w:color="000000"/>
              <w:left w:val="single" w:sz="8" w:space="0" w:color="000000"/>
              <w:bottom w:val="single" w:sz="8" w:space="0" w:color="000000"/>
              <w:right w:val="single" w:sz="8" w:space="0" w:color="000000"/>
            </w:tcBorders>
            <w:vAlign w:val="center"/>
          </w:tcPr>
          <w:p w14:paraId="5A32BAF1" w14:textId="60F2B8A3" w:rsidR="005B313A" w:rsidRPr="009B7F42" w:rsidRDefault="005B313A" w:rsidP="005B313A">
            <w:pPr>
              <w:pStyle w:val="TableParagraph"/>
              <w:jc w:val="center"/>
              <w:rPr>
                <w:szCs w:val="24"/>
                <w:lang w:eastAsia="ja-JP"/>
              </w:rPr>
            </w:pPr>
            <w:proofErr w:type="spellStart"/>
            <w:r w:rsidRPr="009B7F42">
              <w:rPr>
                <w:szCs w:val="24"/>
                <w:lang w:eastAsia="ja-JP"/>
              </w:rPr>
              <w:t>lin.m</w:t>
            </w:r>
            <w:proofErr w:type="spellEnd"/>
            <w:r w:rsidRPr="009B7F42">
              <w:rPr>
                <w:szCs w:val="24"/>
                <w:lang w:eastAsia="ja-JP"/>
              </w:rPr>
              <w:t>.</w:t>
            </w:r>
          </w:p>
        </w:tc>
      </w:tr>
      <w:tr w:rsidR="005B313A" w14:paraId="2F4F1CE1" w14:textId="77777777" w:rsidTr="005B313A">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AA05FFF" w14:textId="4D8DD980" w:rsidR="005B313A" w:rsidRDefault="005B313A" w:rsidP="005B313A">
            <w:pPr>
              <w:pStyle w:val="TableParagraph"/>
              <w:jc w:val="center"/>
            </w:pPr>
            <w:r w:rsidRPr="009B1D9C">
              <w:t>140</w:t>
            </w:r>
            <w:r>
              <w:t>1</w:t>
            </w:r>
            <w:r w:rsidRPr="009B1D9C">
              <w:t>-</w:t>
            </w:r>
            <w:r w:rsidR="009B7F42">
              <w:t>4</w:t>
            </w:r>
          </w:p>
        </w:tc>
        <w:tc>
          <w:tcPr>
            <w:tcW w:w="6237" w:type="dxa"/>
            <w:tcBorders>
              <w:top w:val="single" w:sz="8" w:space="0" w:color="000000"/>
              <w:left w:val="single" w:sz="8" w:space="0" w:color="000000"/>
              <w:bottom w:val="single" w:sz="8" w:space="0" w:color="000000"/>
              <w:right w:val="single" w:sz="8" w:space="0" w:color="000000"/>
            </w:tcBorders>
            <w:vAlign w:val="center"/>
          </w:tcPr>
          <w:p w14:paraId="058F8E89" w14:textId="10C63955" w:rsidR="005B313A" w:rsidRPr="009B7F42" w:rsidRDefault="005B313A" w:rsidP="005B313A">
            <w:pPr>
              <w:pStyle w:val="TableParagraph"/>
              <w:rPr>
                <w:lang w:eastAsia="ja-JP"/>
              </w:rPr>
            </w:pPr>
            <w:r w:rsidRPr="009B7F42">
              <w:t>Cast -in-situ Concrete Kerb type-C (Concrete Class C (M25/20))</w:t>
            </w:r>
          </w:p>
        </w:tc>
        <w:tc>
          <w:tcPr>
            <w:tcW w:w="1145" w:type="dxa"/>
            <w:tcBorders>
              <w:top w:val="single" w:sz="8" w:space="0" w:color="000000"/>
              <w:left w:val="single" w:sz="8" w:space="0" w:color="000000"/>
              <w:bottom w:val="single" w:sz="8" w:space="0" w:color="000000"/>
              <w:right w:val="single" w:sz="8" w:space="0" w:color="000000"/>
            </w:tcBorders>
            <w:vAlign w:val="center"/>
          </w:tcPr>
          <w:p w14:paraId="6F5BC986" w14:textId="1A0F5C6E" w:rsidR="005B313A" w:rsidRPr="009B7F42" w:rsidRDefault="005B313A" w:rsidP="005B313A">
            <w:pPr>
              <w:pStyle w:val="TableParagraph"/>
              <w:jc w:val="center"/>
              <w:rPr>
                <w:szCs w:val="24"/>
                <w:lang w:eastAsia="ja-JP"/>
              </w:rPr>
            </w:pPr>
            <w:proofErr w:type="spellStart"/>
            <w:r w:rsidRPr="009B7F42">
              <w:rPr>
                <w:szCs w:val="24"/>
                <w:lang w:eastAsia="ja-JP"/>
              </w:rPr>
              <w:t>lin.m</w:t>
            </w:r>
            <w:proofErr w:type="spellEnd"/>
            <w:r w:rsidRPr="009B7F42">
              <w:rPr>
                <w:szCs w:val="24"/>
                <w:lang w:eastAsia="ja-JP"/>
              </w:rPr>
              <w:t>.</w:t>
            </w:r>
          </w:p>
        </w:tc>
      </w:tr>
    </w:tbl>
    <w:p w14:paraId="48F9937B" w14:textId="77777777" w:rsidR="005C5345" w:rsidRDefault="005C5345" w:rsidP="005C5345">
      <w:pPr>
        <w:pStyle w:val="Note"/>
        <w:rPr>
          <w:rFonts w:eastAsiaTheme="minorEastAsia"/>
        </w:rPr>
      </w:pPr>
    </w:p>
    <w:p w14:paraId="299BB7FE" w14:textId="66127B48" w:rsidR="00F817AE" w:rsidRDefault="00F817AE" w:rsidP="00880B64">
      <w:pPr>
        <w:pStyle w:val="101"/>
      </w:pPr>
      <w:bookmarkStart w:id="468" w:name="_Toc498523784"/>
      <w:bookmarkStart w:id="469" w:name="_Toc498524224"/>
      <w:bookmarkStart w:id="470" w:name="_Toc504140461"/>
      <w:bookmarkStart w:id="471" w:name="_Toc509394804"/>
      <w:r>
        <w:t>1402</w:t>
      </w:r>
      <w:r w:rsidR="00A87873">
        <w:tab/>
      </w:r>
      <w:r w:rsidRPr="00F817AE">
        <w:t>CONCRETE/STONE FOOTPATHS</w:t>
      </w:r>
      <w:bookmarkEnd w:id="468"/>
      <w:bookmarkEnd w:id="469"/>
      <w:bookmarkEnd w:id="470"/>
      <w:bookmarkEnd w:id="471"/>
    </w:p>
    <w:p w14:paraId="55EE4ABD" w14:textId="77777777" w:rsidR="00C068C0" w:rsidRPr="00A148DE" w:rsidRDefault="00C068C0" w:rsidP="00C068C0">
      <w:pPr>
        <w:pStyle w:val="11"/>
      </w:pPr>
      <w:r>
        <w:t>(6)</w:t>
      </w:r>
      <w:r>
        <w:tab/>
        <w:t>Payment</w:t>
      </w:r>
    </w:p>
    <w:p w14:paraId="31B608BB" w14:textId="261FAADF" w:rsidR="00C068C0" w:rsidRDefault="00C068C0" w:rsidP="00B8416C">
      <w:pPr>
        <w:pStyle w:val="insertordelete"/>
      </w:pPr>
      <w:r>
        <w:t>(</w:t>
      </w:r>
      <w:r w:rsidR="002F48A0">
        <w:t>5</w:t>
      </w:r>
      <w:r>
        <w:t>)</w:t>
      </w:r>
      <w:r>
        <w:tab/>
        <w:t xml:space="preserve">Insert the following at the end of </w:t>
      </w:r>
      <w:r w:rsidR="00783B17">
        <w:t>Clause</w:t>
      </w:r>
      <w:r w:rsidRPr="00367E4A">
        <w:t xml:space="preserve"> </w:t>
      </w:r>
      <w:r>
        <w:t>1402(6)</w:t>
      </w:r>
      <w:r w:rsidRPr="00367E4A">
        <w:t>:</w:t>
      </w:r>
      <w:r>
        <w:t xml:space="preserve"> “Payment”</w:t>
      </w:r>
      <w:r w:rsidRPr="006836CA">
        <w:t>:</w:t>
      </w:r>
    </w:p>
    <w:p w14:paraId="2F79C022" w14:textId="77777777" w:rsidR="00C068C0" w:rsidRPr="00371230" w:rsidRDefault="00C068C0" w:rsidP="00C068C0">
      <w:pPr>
        <w:pStyle w:val="Note"/>
      </w:pPr>
    </w:p>
    <w:tbl>
      <w:tblPr>
        <w:tblStyle w:val="TableNormal"/>
        <w:tblW w:w="8659" w:type="dxa"/>
        <w:jc w:val="right"/>
        <w:tblLayout w:type="fixed"/>
        <w:tblLook w:val="01E0" w:firstRow="1" w:lastRow="1" w:firstColumn="1" w:lastColumn="1" w:noHBand="0" w:noVBand="0"/>
      </w:tblPr>
      <w:tblGrid>
        <w:gridCol w:w="983"/>
        <w:gridCol w:w="6804"/>
        <w:gridCol w:w="872"/>
      </w:tblGrid>
      <w:tr w:rsidR="00C068C0" w14:paraId="29CE21A8" w14:textId="77777777" w:rsidTr="009B7F42">
        <w:trPr>
          <w:trHeight w:val="397"/>
          <w:jc w:val="right"/>
        </w:trPr>
        <w:tc>
          <w:tcPr>
            <w:tcW w:w="983"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CCC95CA" w14:textId="77777777" w:rsidR="00C068C0" w:rsidRDefault="00C068C0" w:rsidP="009B506E">
            <w:pPr>
              <w:pStyle w:val="tittleinsidetables"/>
              <w:rPr>
                <w:szCs w:val="24"/>
              </w:rPr>
            </w:pPr>
            <w:r>
              <w:t>Item No.</w:t>
            </w:r>
          </w:p>
        </w:tc>
        <w:tc>
          <w:tcPr>
            <w:tcW w:w="680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F9B647C" w14:textId="77777777" w:rsidR="00C068C0" w:rsidRDefault="00C068C0" w:rsidP="009B506E">
            <w:pPr>
              <w:pStyle w:val="tittleinsidetables"/>
              <w:rPr>
                <w:szCs w:val="24"/>
              </w:rPr>
            </w:pPr>
            <w:r>
              <w:t>Description</w:t>
            </w:r>
          </w:p>
        </w:tc>
        <w:tc>
          <w:tcPr>
            <w:tcW w:w="872"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76ADDDD" w14:textId="77777777" w:rsidR="00C068C0" w:rsidRDefault="00C068C0" w:rsidP="009B506E">
            <w:pPr>
              <w:pStyle w:val="tittleinsidetables"/>
              <w:rPr>
                <w:szCs w:val="24"/>
              </w:rPr>
            </w:pPr>
            <w:r>
              <w:t>Unit</w:t>
            </w:r>
          </w:p>
        </w:tc>
      </w:tr>
      <w:tr w:rsidR="00B260BC" w14:paraId="02A40098" w14:textId="77777777" w:rsidTr="009B7F42">
        <w:trPr>
          <w:trHeight w:val="397"/>
          <w:jc w:val="right"/>
        </w:trPr>
        <w:tc>
          <w:tcPr>
            <w:tcW w:w="983" w:type="dxa"/>
            <w:tcBorders>
              <w:top w:val="single" w:sz="8" w:space="0" w:color="000000"/>
              <w:left w:val="single" w:sz="8" w:space="0" w:color="000000"/>
              <w:bottom w:val="single" w:sz="8" w:space="0" w:color="000000"/>
              <w:right w:val="single" w:sz="8" w:space="0" w:color="000000"/>
            </w:tcBorders>
            <w:vAlign w:val="center"/>
          </w:tcPr>
          <w:p w14:paraId="3DD02313" w14:textId="3DB9019D" w:rsidR="00B260BC" w:rsidRDefault="00B260BC" w:rsidP="00B260BC">
            <w:pPr>
              <w:pStyle w:val="TableParagraph"/>
              <w:jc w:val="center"/>
            </w:pPr>
            <w:r w:rsidRPr="00793E11">
              <w:rPr>
                <w:b/>
              </w:rPr>
              <w:t>140</w:t>
            </w:r>
            <w:r>
              <w:rPr>
                <w:b/>
              </w:rPr>
              <w:t>2</w:t>
            </w:r>
          </w:p>
        </w:tc>
        <w:tc>
          <w:tcPr>
            <w:tcW w:w="7676" w:type="dxa"/>
            <w:gridSpan w:val="2"/>
            <w:tcBorders>
              <w:top w:val="single" w:sz="8" w:space="0" w:color="000000"/>
              <w:left w:val="single" w:sz="8" w:space="0" w:color="000000"/>
              <w:bottom w:val="single" w:sz="8" w:space="0" w:color="000000"/>
              <w:right w:val="single" w:sz="8" w:space="0" w:color="000000"/>
            </w:tcBorders>
            <w:vAlign w:val="center"/>
          </w:tcPr>
          <w:p w14:paraId="14D320F5" w14:textId="06F3C916" w:rsidR="00B260BC" w:rsidRDefault="00B260BC" w:rsidP="00B260BC">
            <w:pPr>
              <w:pStyle w:val="TableParagraph"/>
              <w:rPr>
                <w:szCs w:val="24"/>
                <w:lang w:eastAsia="ja-JP"/>
              </w:rPr>
            </w:pPr>
            <w:r w:rsidRPr="00B260BC">
              <w:rPr>
                <w:b/>
              </w:rPr>
              <w:t>Concrete</w:t>
            </w:r>
            <w:r>
              <w:rPr>
                <w:b/>
              </w:rPr>
              <w:t xml:space="preserve"> </w:t>
            </w:r>
            <w:r w:rsidRPr="00B260BC">
              <w:rPr>
                <w:b/>
              </w:rPr>
              <w:t>/</w:t>
            </w:r>
            <w:r>
              <w:rPr>
                <w:b/>
              </w:rPr>
              <w:t xml:space="preserve"> </w:t>
            </w:r>
            <w:r w:rsidRPr="00B260BC">
              <w:rPr>
                <w:b/>
              </w:rPr>
              <w:t>Stone Footpaths</w:t>
            </w:r>
          </w:p>
        </w:tc>
      </w:tr>
      <w:tr w:rsidR="009B7F42" w14:paraId="120A02D9" w14:textId="77777777" w:rsidTr="009B7F42">
        <w:trPr>
          <w:trHeight w:val="397"/>
          <w:jc w:val="right"/>
        </w:trPr>
        <w:tc>
          <w:tcPr>
            <w:tcW w:w="983" w:type="dxa"/>
            <w:tcBorders>
              <w:top w:val="single" w:sz="8" w:space="0" w:color="000000"/>
              <w:left w:val="single" w:sz="8" w:space="0" w:color="000000"/>
              <w:bottom w:val="single" w:sz="8" w:space="0" w:color="000000"/>
              <w:right w:val="single" w:sz="8" w:space="0" w:color="000000"/>
            </w:tcBorders>
            <w:vAlign w:val="center"/>
          </w:tcPr>
          <w:p w14:paraId="63EDF09D" w14:textId="4640AD90" w:rsidR="009B7F42" w:rsidRDefault="009B7F42" w:rsidP="009B7F42">
            <w:pPr>
              <w:pStyle w:val="TableParagraph"/>
              <w:jc w:val="center"/>
            </w:pPr>
            <w:r w:rsidRPr="00914913">
              <w:t>1402-1</w:t>
            </w:r>
          </w:p>
        </w:tc>
        <w:tc>
          <w:tcPr>
            <w:tcW w:w="6804" w:type="dxa"/>
            <w:tcBorders>
              <w:top w:val="single" w:sz="8" w:space="0" w:color="000000"/>
              <w:left w:val="single" w:sz="8" w:space="0" w:color="000000"/>
              <w:bottom w:val="single" w:sz="8" w:space="0" w:color="000000"/>
              <w:right w:val="single" w:sz="8" w:space="0" w:color="000000"/>
            </w:tcBorders>
            <w:vAlign w:val="center"/>
          </w:tcPr>
          <w:p w14:paraId="3A3494EC" w14:textId="517CD131" w:rsidR="009B7F42" w:rsidRPr="0087536D" w:rsidRDefault="009B7F42" w:rsidP="009B7F42">
            <w:pPr>
              <w:pStyle w:val="TableParagraph"/>
              <w:rPr>
                <w:lang w:eastAsia="ja-JP"/>
              </w:rPr>
            </w:pPr>
            <w:r w:rsidRPr="00024EAC">
              <w:t xml:space="preserve">Concrete block footpath (For service road, </w:t>
            </w:r>
            <w:r w:rsidR="003B34D4" w:rsidRPr="003B34D4">
              <w:t>Roadside Service Station</w:t>
            </w:r>
            <w:r w:rsidR="003B34D4">
              <w:t xml:space="preserve"> </w:t>
            </w:r>
            <w:r w:rsidRPr="00024EAC">
              <w:t>and O&amp;M office)</w:t>
            </w:r>
          </w:p>
        </w:tc>
        <w:tc>
          <w:tcPr>
            <w:tcW w:w="872" w:type="dxa"/>
            <w:tcBorders>
              <w:top w:val="single" w:sz="8" w:space="0" w:color="000000"/>
              <w:left w:val="single" w:sz="8" w:space="0" w:color="000000"/>
              <w:bottom w:val="single" w:sz="8" w:space="0" w:color="000000"/>
              <w:right w:val="single" w:sz="8" w:space="0" w:color="000000"/>
            </w:tcBorders>
            <w:vAlign w:val="center"/>
          </w:tcPr>
          <w:p w14:paraId="0E41EC11" w14:textId="77777777" w:rsidR="009B7F42" w:rsidRPr="00CE3858" w:rsidRDefault="009B7F42" w:rsidP="009B7F42">
            <w:pPr>
              <w:pStyle w:val="TableParagraph"/>
              <w:jc w:val="center"/>
              <w:rPr>
                <w:szCs w:val="24"/>
                <w:lang w:eastAsia="ja-JP"/>
              </w:rPr>
            </w:pPr>
            <w:proofErr w:type="spellStart"/>
            <w:r>
              <w:rPr>
                <w:szCs w:val="24"/>
                <w:lang w:eastAsia="ja-JP"/>
              </w:rPr>
              <w:t>sq.m</w:t>
            </w:r>
            <w:proofErr w:type="spellEnd"/>
            <w:r>
              <w:rPr>
                <w:szCs w:val="24"/>
                <w:lang w:eastAsia="ja-JP"/>
              </w:rPr>
              <w:t>.</w:t>
            </w:r>
          </w:p>
        </w:tc>
      </w:tr>
      <w:tr w:rsidR="009B7F42" w14:paraId="18702D6F" w14:textId="77777777" w:rsidTr="009B7F42">
        <w:trPr>
          <w:trHeight w:val="397"/>
          <w:jc w:val="right"/>
        </w:trPr>
        <w:tc>
          <w:tcPr>
            <w:tcW w:w="983" w:type="dxa"/>
            <w:tcBorders>
              <w:top w:val="single" w:sz="8" w:space="0" w:color="000000"/>
              <w:left w:val="single" w:sz="8" w:space="0" w:color="000000"/>
              <w:bottom w:val="single" w:sz="8" w:space="0" w:color="000000"/>
              <w:right w:val="single" w:sz="8" w:space="0" w:color="000000"/>
            </w:tcBorders>
            <w:vAlign w:val="center"/>
          </w:tcPr>
          <w:p w14:paraId="4F3FF20E" w14:textId="2E6A85D9" w:rsidR="009B7F42" w:rsidRDefault="009B7F42" w:rsidP="009B7F42">
            <w:pPr>
              <w:pStyle w:val="TableParagraph"/>
              <w:jc w:val="center"/>
            </w:pPr>
            <w:r w:rsidRPr="00914913">
              <w:t>1402-2</w:t>
            </w:r>
          </w:p>
        </w:tc>
        <w:tc>
          <w:tcPr>
            <w:tcW w:w="6804" w:type="dxa"/>
            <w:tcBorders>
              <w:top w:val="single" w:sz="8" w:space="0" w:color="000000"/>
              <w:left w:val="single" w:sz="8" w:space="0" w:color="000000"/>
              <w:bottom w:val="single" w:sz="8" w:space="0" w:color="000000"/>
              <w:right w:val="single" w:sz="8" w:space="0" w:color="000000"/>
            </w:tcBorders>
            <w:vAlign w:val="center"/>
          </w:tcPr>
          <w:p w14:paraId="6335D535" w14:textId="3C7229F4" w:rsidR="009B7F42" w:rsidRDefault="009B7F42" w:rsidP="009B7F42">
            <w:pPr>
              <w:pStyle w:val="TableParagraph"/>
              <w:rPr>
                <w:lang w:eastAsia="ja-JP"/>
              </w:rPr>
            </w:pPr>
            <w:r w:rsidRPr="00024EAC">
              <w:t xml:space="preserve">Natural stone footpath (For boundary parking area of </w:t>
            </w:r>
            <w:r w:rsidR="003B34D4">
              <w:rPr>
                <w:sz w:val="20"/>
                <w:lang w:val="en-GB"/>
              </w:rPr>
              <w:t>Roadside Service Station</w:t>
            </w:r>
            <w:r w:rsidR="003B34D4">
              <w:t xml:space="preserve"> </w:t>
            </w:r>
            <w:r w:rsidRPr="00024EAC">
              <w:t>and building)</w:t>
            </w:r>
          </w:p>
        </w:tc>
        <w:tc>
          <w:tcPr>
            <w:tcW w:w="872" w:type="dxa"/>
            <w:tcBorders>
              <w:top w:val="single" w:sz="8" w:space="0" w:color="000000"/>
              <w:left w:val="single" w:sz="8" w:space="0" w:color="000000"/>
              <w:bottom w:val="single" w:sz="8" w:space="0" w:color="000000"/>
              <w:right w:val="single" w:sz="8" w:space="0" w:color="000000"/>
            </w:tcBorders>
            <w:vAlign w:val="center"/>
          </w:tcPr>
          <w:p w14:paraId="23413A8E" w14:textId="0C703B84" w:rsidR="009B7F42" w:rsidRDefault="009B7F42" w:rsidP="009B7F42">
            <w:pPr>
              <w:pStyle w:val="TableParagraph"/>
              <w:jc w:val="center"/>
              <w:rPr>
                <w:szCs w:val="24"/>
                <w:lang w:eastAsia="ja-JP"/>
              </w:rPr>
            </w:pPr>
            <w:proofErr w:type="spellStart"/>
            <w:r>
              <w:rPr>
                <w:szCs w:val="24"/>
                <w:lang w:eastAsia="ja-JP"/>
              </w:rPr>
              <w:t>sq.m</w:t>
            </w:r>
            <w:proofErr w:type="spellEnd"/>
            <w:r>
              <w:rPr>
                <w:szCs w:val="24"/>
                <w:lang w:eastAsia="ja-JP"/>
              </w:rPr>
              <w:t>.</w:t>
            </w:r>
          </w:p>
        </w:tc>
      </w:tr>
    </w:tbl>
    <w:p w14:paraId="251BFAED" w14:textId="77777777" w:rsidR="00650187" w:rsidRDefault="00650187" w:rsidP="00650187">
      <w:pPr>
        <w:pStyle w:val="Note"/>
        <w:rPr>
          <w:rFonts w:eastAsiaTheme="minorEastAsia"/>
        </w:rPr>
      </w:pPr>
    </w:p>
    <w:p w14:paraId="5C665827" w14:textId="77777777" w:rsidR="00DD0AF3" w:rsidRDefault="00DD0AF3" w:rsidP="00F3790E">
      <w:pPr>
        <w:pStyle w:val="Note"/>
      </w:pPr>
    </w:p>
    <w:p w14:paraId="5D50AA75" w14:textId="77777777" w:rsidR="00BB672F" w:rsidRDefault="00BB672F" w:rsidP="00F3790E">
      <w:pPr>
        <w:pStyle w:val="Note"/>
        <w:sectPr w:rsidR="00BB672F" w:rsidSect="003E179B">
          <w:footerReference w:type="default" r:id="rId37"/>
          <w:pgSz w:w="11910" w:h="16840"/>
          <w:pgMar w:top="1418" w:right="851" w:bottom="1418" w:left="851" w:header="851" w:footer="1134" w:gutter="0"/>
          <w:pgNumType w:start="1"/>
          <w:cols w:space="720"/>
        </w:sectPr>
      </w:pPr>
    </w:p>
    <w:p w14:paraId="7AA81F9F" w14:textId="77777777" w:rsidR="00DD0AF3" w:rsidRDefault="00DD0AF3" w:rsidP="00BB672F">
      <w:pPr>
        <w:pStyle w:val="Note"/>
      </w:pPr>
    </w:p>
    <w:p w14:paraId="1ED1FDCA" w14:textId="66573373" w:rsidR="00BB672F" w:rsidRPr="00525CB8" w:rsidRDefault="00BB672F" w:rsidP="00D72D8C">
      <w:pPr>
        <w:pStyle w:val="101"/>
        <w:tabs>
          <w:tab w:val="clear" w:pos="1560"/>
        </w:tabs>
        <w:ind w:left="2691" w:rightChars="65" w:right="143" w:hangingChars="767" w:hanging="1840"/>
      </w:pPr>
      <w:bookmarkStart w:id="472" w:name="_Toc498523786"/>
      <w:bookmarkStart w:id="473" w:name="_Toc498524226"/>
      <w:bookmarkStart w:id="474" w:name="_Toc504140463"/>
      <w:bookmarkStart w:id="475" w:name="_Toc509394805"/>
      <w:r>
        <w:t>SECTION</w:t>
      </w:r>
      <w:r>
        <w:rPr>
          <w:spacing w:val="-3"/>
        </w:rPr>
        <w:t xml:space="preserve"> </w:t>
      </w:r>
      <w:r w:rsidR="00D72D8C">
        <w:t xml:space="preserve">1500: </w:t>
      </w:r>
      <w:r w:rsidRPr="00BB672F">
        <w:t>TRAFFIC SIGNS, ROAD MARKING, ROAD MARKER STONES AND DELINEATORS</w:t>
      </w:r>
      <w:bookmarkEnd w:id="472"/>
      <w:bookmarkEnd w:id="473"/>
      <w:bookmarkEnd w:id="474"/>
      <w:bookmarkEnd w:id="475"/>
    </w:p>
    <w:p w14:paraId="5C9DD46A" w14:textId="0E82A82C" w:rsidR="00BB672F" w:rsidRDefault="00BB672F" w:rsidP="00880B64">
      <w:pPr>
        <w:pStyle w:val="101"/>
      </w:pPr>
      <w:bookmarkStart w:id="476" w:name="_Toc498523788"/>
      <w:bookmarkStart w:id="477" w:name="_Toc498524228"/>
      <w:bookmarkStart w:id="478" w:name="_Toc504140465"/>
      <w:bookmarkStart w:id="479" w:name="_Toc509394806"/>
      <w:r>
        <w:t>1</w:t>
      </w:r>
      <w:r w:rsidR="00397B77">
        <w:t>5</w:t>
      </w:r>
      <w:r>
        <w:t>01</w:t>
      </w:r>
      <w:r w:rsidR="00A87873">
        <w:tab/>
      </w:r>
      <w:r w:rsidR="00397B77" w:rsidRPr="00397B77">
        <w:t>PERMANENT TRAFFIC SIGNS</w:t>
      </w:r>
      <w:bookmarkEnd w:id="476"/>
      <w:bookmarkEnd w:id="477"/>
      <w:bookmarkEnd w:id="478"/>
      <w:bookmarkEnd w:id="479"/>
    </w:p>
    <w:p w14:paraId="2DEACC56" w14:textId="77777777" w:rsidR="00444958" w:rsidRPr="00A148DE" w:rsidRDefault="00444958" w:rsidP="00444958">
      <w:pPr>
        <w:pStyle w:val="11"/>
      </w:pPr>
      <w:r>
        <w:t>(11)</w:t>
      </w:r>
      <w:r>
        <w:tab/>
        <w:t>Payment</w:t>
      </w:r>
    </w:p>
    <w:p w14:paraId="23ADD350" w14:textId="6F27EAD2" w:rsidR="00444958" w:rsidRDefault="00444958" w:rsidP="00B8416C">
      <w:pPr>
        <w:pStyle w:val="insertordelete"/>
      </w:pPr>
      <w:r>
        <w:t>(1)</w:t>
      </w:r>
      <w:r>
        <w:tab/>
        <w:t xml:space="preserve">Insert the following at the end of </w:t>
      </w:r>
      <w:r w:rsidR="00783B17">
        <w:t>Clause</w:t>
      </w:r>
      <w:r w:rsidRPr="00367E4A">
        <w:t xml:space="preserve"> </w:t>
      </w:r>
      <w:r>
        <w:t>1501(11)</w:t>
      </w:r>
      <w:r w:rsidRPr="00367E4A">
        <w:t>:</w:t>
      </w:r>
      <w:r>
        <w:t xml:space="preserve"> “Payment”</w:t>
      </w:r>
      <w:r w:rsidRPr="006836CA">
        <w:t>:</w:t>
      </w:r>
    </w:p>
    <w:p w14:paraId="5E907642" w14:textId="77777777" w:rsidR="00444958" w:rsidRPr="00371230" w:rsidRDefault="00444958" w:rsidP="00444958">
      <w:pPr>
        <w:pStyle w:val="Note"/>
      </w:pPr>
    </w:p>
    <w:tbl>
      <w:tblPr>
        <w:tblStyle w:val="TableNormal"/>
        <w:tblW w:w="8659" w:type="dxa"/>
        <w:jc w:val="right"/>
        <w:tblLayout w:type="fixed"/>
        <w:tblLook w:val="01E0" w:firstRow="1" w:lastRow="1" w:firstColumn="1" w:lastColumn="1" w:noHBand="0" w:noVBand="0"/>
      </w:tblPr>
      <w:tblGrid>
        <w:gridCol w:w="1277"/>
        <w:gridCol w:w="6237"/>
        <w:gridCol w:w="1145"/>
      </w:tblGrid>
      <w:tr w:rsidR="00444958" w14:paraId="2B3D39A7" w14:textId="77777777" w:rsidTr="009B506E">
        <w:trPr>
          <w:trHeight w:val="397"/>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715A5C7" w14:textId="77777777" w:rsidR="00444958" w:rsidRDefault="00444958" w:rsidP="009B506E">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485C166" w14:textId="77777777" w:rsidR="00444958" w:rsidRDefault="00444958" w:rsidP="009B506E">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A59346E" w14:textId="77777777" w:rsidR="00444958" w:rsidRDefault="00444958" w:rsidP="009B506E">
            <w:pPr>
              <w:pStyle w:val="tittleinsidetables"/>
              <w:rPr>
                <w:szCs w:val="24"/>
              </w:rPr>
            </w:pPr>
            <w:r>
              <w:t>Unit</w:t>
            </w:r>
          </w:p>
        </w:tc>
      </w:tr>
      <w:tr w:rsidR="00E556C2" w14:paraId="6A8B9914" w14:textId="77777777" w:rsidTr="00B81D8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C0431F3" w14:textId="1706ABAF" w:rsidR="00E556C2" w:rsidRPr="00E556C2" w:rsidRDefault="00E556C2" w:rsidP="009B506E">
            <w:pPr>
              <w:pStyle w:val="TableParagraph"/>
              <w:jc w:val="center"/>
              <w:rPr>
                <w:b/>
                <w:lang w:eastAsia="ja-JP"/>
              </w:rPr>
            </w:pPr>
            <w:r w:rsidRPr="00E556C2">
              <w:rPr>
                <w:rFonts w:hint="eastAsia"/>
                <w:b/>
                <w:lang w:eastAsia="ja-JP"/>
              </w:rPr>
              <w:t>1501</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6CCF5F65" w14:textId="41981476" w:rsidR="00E556C2" w:rsidRPr="00E556C2" w:rsidRDefault="00E556C2" w:rsidP="00E556C2">
            <w:pPr>
              <w:pStyle w:val="TableParagraph"/>
              <w:rPr>
                <w:b/>
                <w:szCs w:val="24"/>
                <w:lang w:eastAsia="ja-JP"/>
              </w:rPr>
            </w:pPr>
            <w:r w:rsidRPr="00E556C2">
              <w:rPr>
                <w:b/>
              </w:rPr>
              <w:t>Permanent Traffic Signs</w:t>
            </w:r>
          </w:p>
        </w:tc>
      </w:tr>
      <w:tr w:rsidR="00E556C2" w14:paraId="5A704B52" w14:textId="77777777" w:rsidTr="00E556C2">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6D97F67" w14:textId="266CDE9E" w:rsidR="00E556C2" w:rsidRDefault="00E556C2" w:rsidP="00E556C2">
            <w:pPr>
              <w:pStyle w:val="TableParagraph"/>
              <w:jc w:val="center"/>
            </w:pPr>
            <w:r>
              <w:t>1501-1</w:t>
            </w:r>
          </w:p>
        </w:tc>
        <w:tc>
          <w:tcPr>
            <w:tcW w:w="6237" w:type="dxa"/>
            <w:tcBorders>
              <w:top w:val="single" w:sz="8" w:space="0" w:color="000000"/>
              <w:left w:val="single" w:sz="8" w:space="0" w:color="000000"/>
              <w:bottom w:val="single" w:sz="8" w:space="0" w:color="000000"/>
              <w:right w:val="single" w:sz="8" w:space="0" w:color="000000"/>
            </w:tcBorders>
            <w:vAlign w:val="center"/>
          </w:tcPr>
          <w:p w14:paraId="40F9740D" w14:textId="4EA8FD2A" w:rsidR="00E556C2" w:rsidRPr="0087536D" w:rsidRDefault="00E556C2" w:rsidP="00E556C2">
            <w:pPr>
              <w:pStyle w:val="TableParagraph"/>
              <w:rPr>
                <w:lang w:eastAsia="ja-JP"/>
              </w:rPr>
            </w:pPr>
            <w:r w:rsidRPr="00E0211E">
              <w:t>Traffic sign type A-1 (Single post with foundation block)</w:t>
            </w:r>
          </w:p>
        </w:tc>
        <w:tc>
          <w:tcPr>
            <w:tcW w:w="1145" w:type="dxa"/>
            <w:tcBorders>
              <w:top w:val="single" w:sz="8" w:space="0" w:color="000000"/>
              <w:left w:val="single" w:sz="8" w:space="0" w:color="000000"/>
              <w:bottom w:val="single" w:sz="8" w:space="0" w:color="000000"/>
              <w:right w:val="single" w:sz="8" w:space="0" w:color="000000"/>
            </w:tcBorders>
            <w:vAlign w:val="center"/>
          </w:tcPr>
          <w:p w14:paraId="3CE5E433" w14:textId="77777777" w:rsidR="00E556C2" w:rsidRPr="00CE3858" w:rsidRDefault="00E556C2" w:rsidP="00E556C2">
            <w:pPr>
              <w:pStyle w:val="TableParagraph"/>
              <w:jc w:val="center"/>
              <w:rPr>
                <w:szCs w:val="24"/>
                <w:lang w:eastAsia="ja-JP"/>
              </w:rPr>
            </w:pPr>
            <w:r>
              <w:rPr>
                <w:szCs w:val="24"/>
                <w:lang w:eastAsia="ja-JP"/>
              </w:rPr>
              <w:t>No.</w:t>
            </w:r>
          </w:p>
        </w:tc>
      </w:tr>
      <w:tr w:rsidR="00E556C2" w14:paraId="02DC4AC2" w14:textId="77777777" w:rsidTr="00E556C2">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1067DFB" w14:textId="3B1F55A3" w:rsidR="00E556C2" w:rsidRDefault="00E556C2" w:rsidP="00E556C2">
            <w:pPr>
              <w:pStyle w:val="TableParagraph"/>
              <w:jc w:val="center"/>
            </w:pPr>
            <w:r>
              <w:t>1501-2</w:t>
            </w:r>
          </w:p>
        </w:tc>
        <w:tc>
          <w:tcPr>
            <w:tcW w:w="6237" w:type="dxa"/>
            <w:tcBorders>
              <w:top w:val="single" w:sz="8" w:space="0" w:color="000000"/>
              <w:left w:val="single" w:sz="8" w:space="0" w:color="000000"/>
              <w:bottom w:val="single" w:sz="8" w:space="0" w:color="000000"/>
              <w:right w:val="single" w:sz="8" w:space="0" w:color="000000"/>
            </w:tcBorders>
            <w:vAlign w:val="center"/>
          </w:tcPr>
          <w:p w14:paraId="111BBCF6" w14:textId="1228792E" w:rsidR="00E556C2" w:rsidRPr="0087536D" w:rsidRDefault="00E556C2" w:rsidP="00E556C2">
            <w:pPr>
              <w:pStyle w:val="TableParagraph"/>
              <w:rPr>
                <w:lang w:eastAsia="ja-JP"/>
              </w:rPr>
            </w:pPr>
            <w:r w:rsidRPr="00E0211E">
              <w:t>Traffic sign type A-2 (Single post without foundation block)</w:t>
            </w:r>
          </w:p>
        </w:tc>
        <w:tc>
          <w:tcPr>
            <w:tcW w:w="1145" w:type="dxa"/>
            <w:tcBorders>
              <w:top w:val="single" w:sz="8" w:space="0" w:color="000000"/>
              <w:left w:val="single" w:sz="8" w:space="0" w:color="000000"/>
              <w:bottom w:val="single" w:sz="8" w:space="0" w:color="000000"/>
              <w:right w:val="single" w:sz="8" w:space="0" w:color="000000"/>
            </w:tcBorders>
            <w:vAlign w:val="center"/>
          </w:tcPr>
          <w:p w14:paraId="702CD460" w14:textId="77777777" w:rsidR="00E556C2" w:rsidRPr="00CE3858" w:rsidRDefault="00E556C2" w:rsidP="00E556C2">
            <w:pPr>
              <w:pStyle w:val="TableParagraph"/>
              <w:jc w:val="center"/>
              <w:rPr>
                <w:szCs w:val="24"/>
                <w:lang w:eastAsia="ja-JP"/>
              </w:rPr>
            </w:pPr>
            <w:r>
              <w:rPr>
                <w:szCs w:val="24"/>
                <w:lang w:eastAsia="ja-JP"/>
              </w:rPr>
              <w:t>No.</w:t>
            </w:r>
          </w:p>
        </w:tc>
      </w:tr>
      <w:tr w:rsidR="00E556C2" w14:paraId="2D7E490C" w14:textId="77777777" w:rsidTr="00E556C2">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82CACE5" w14:textId="334C2A07" w:rsidR="00E556C2" w:rsidRDefault="00E556C2" w:rsidP="00E556C2">
            <w:pPr>
              <w:pStyle w:val="TableParagraph"/>
              <w:jc w:val="center"/>
            </w:pPr>
            <w:r>
              <w:t>1501-3</w:t>
            </w:r>
          </w:p>
        </w:tc>
        <w:tc>
          <w:tcPr>
            <w:tcW w:w="6237" w:type="dxa"/>
            <w:tcBorders>
              <w:top w:val="single" w:sz="8" w:space="0" w:color="000000"/>
              <w:left w:val="single" w:sz="8" w:space="0" w:color="000000"/>
              <w:bottom w:val="single" w:sz="8" w:space="0" w:color="000000"/>
              <w:right w:val="single" w:sz="8" w:space="0" w:color="000000"/>
            </w:tcBorders>
            <w:vAlign w:val="center"/>
          </w:tcPr>
          <w:p w14:paraId="44F1C4C8" w14:textId="4231EF61" w:rsidR="00E556C2" w:rsidRPr="0087536D" w:rsidRDefault="00E556C2" w:rsidP="00E556C2">
            <w:pPr>
              <w:pStyle w:val="TableParagraph"/>
              <w:rPr>
                <w:lang w:eastAsia="ja-JP"/>
              </w:rPr>
            </w:pPr>
            <w:r w:rsidRPr="00E0211E">
              <w:t>Traffic sign type B (Two posts with foundation block)</w:t>
            </w:r>
          </w:p>
        </w:tc>
        <w:tc>
          <w:tcPr>
            <w:tcW w:w="1145" w:type="dxa"/>
            <w:tcBorders>
              <w:top w:val="single" w:sz="8" w:space="0" w:color="000000"/>
              <w:left w:val="single" w:sz="8" w:space="0" w:color="000000"/>
              <w:bottom w:val="single" w:sz="8" w:space="0" w:color="000000"/>
              <w:right w:val="single" w:sz="8" w:space="0" w:color="000000"/>
            </w:tcBorders>
            <w:vAlign w:val="center"/>
          </w:tcPr>
          <w:p w14:paraId="0A16F33E" w14:textId="77777777" w:rsidR="00E556C2" w:rsidRPr="00CE3858" w:rsidRDefault="00E556C2" w:rsidP="00E556C2">
            <w:pPr>
              <w:pStyle w:val="TableParagraph"/>
              <w:jc w:val="center"/>
              <w:rPr>
                <w:szCs w:val="24"/>
                <w:lang w:eastAsia="ja-JP"/>
              </w:rPr>
            </w:pPr>
            <w:r>
              <w:rPr>
                <w:szCs w:val="24"/>
                <w:lang w:eastAsia="ja-JP"/>
              </w:rPr>
              <w:t>No.</w:t>
            </w:r>
          </w:p>
        </w:tc>
      </w:tr>
    </w:tbl>
    <w:p w14:paraId="60C51BB0" w14:textId="18BFEE62" w:rsidR="00444958" w:rsidRDefault="00444958" w:rsidP="00444958">
      <w:pPr>
        <w:pStyle w:val="Note"/>
        <w:rPr>
          <w:rFonts w:eastAsiaTheme="minorEastAsia"/>
        </w:rPr>
      </w:pPr>
    </w:p>
    <w:p w14:paraId="0BE8CAFA" w14:textId="7C653A61" w:rsidR="00224CAF" w:rsidRPr="003F76E3" w:rsidRDefault="00224CAF" w:rsidP="00224CAF">
      <w:pPr>
        <w:pStyle w:val="101"/>
      </w:pPr>
      <w:bookmarkStart w:id="480" w:name="_Toc498523793"/>
      <w:bookmarkStart w:id="481" w:name="_Toc498524233"/>
      <w:bookmarkStart w:id="482" w:name="_Toc504140470"/>
      <w:bookmarkStart w:id="483" w:name="_Toc509394807"/>
      <w:r>
        <w:t>1503</w:t>
      </w:r>
      <w:r w:rsidRPr="003F76E3">
        <w:tab/>
        <w:t>ROAD MARKER STONE</w:t>
      </w:r>
      <w:bookmarkEnd w:id="480"/>
      <w:bookmarkEnd w:id="481"/>
      <w:bookmarkEnd w:id="482"/>
      <w:bookmarkEnd w:id="483"/>
    </w:p>
    <w:p w14:paraId="7CBF7E6E" w14:textId="77777777" w:rsidR="00224CAF" w:rsidRPr="00A148DE" w:rsidRDefault="00224CAF" w:rsidP="00224CAF">
      <w:pPr>
        <w:pStyle w:val="11"/>
      </w:pPr>
      <w:r>
        <w:t>(6)</w:t>
      </w:r>
      <w:r>
        <w:tab/>
        <w:t>Payment</w:t>
      </w:r>
    </w:p>
    <w:p w14:paraId="59624935" w14:textId="7C1FA067" w:rsidR="00224CAF" w:rsidRDefault="00224CAF" w:rsidP="00224CAF">
      <w:pPr>
        <w:pStyle w:val="insertordelete"/>
      </w:pPr>
      <w:r>
        <w:t>(2)</w:t>
      </w:r>
      <w:r>
        <w:tab/>
        <w:t>Insert the following at the end of Clause</w:t>
      </w:r>
      <w:r w:rsidRPr="00367E4A">
        <w:t xml:space="preserve"> </w:t>
      </w:r>
      <w:r>
        <w:t>1503(6)</w:t>
      </w:r>
      <w:r w:rsidRPr="00367E4A">
        <w:t>:</w:t>
      </w:r>
      <w:r>
        <w:t xml:space="preserve"> “Payment”</w:t>
      </w:r>
      <w:r w:rsidRPr="006836CA">
        <w:t>:</w:t>
      </w:r>
    </w:p>
    <w:p w14:paraId="2A9F4AD9" w14:textId="77777777" w:rsidR="00224CAF" w:rsidRPr="00224CAF" w:rsidRDefault="00224CAF" w:rsidP="00224CAF">
      <w:pPr>
        <w:pStyle w:val="Note"/>
      </w:pPr>
    </w:p>
    <w:tbl>
      <w:tblPr>
        <w:tblStyle w:val="TableNormal"/>
        <w:tblW w:w="8659" w:type="dxa"/>
        <w:jc w:val="right"/>
        <w:tblLayout w:type="fixed"/>
        <w:tblLook w:val="01E0" w:firstRow="1" w:lastRow="1" w:firstColumn="1" w:lastColumn="1" w:noHBand="0" w:noVBand="0"/>
      </w:tblPr>
      <w:tblGrid>
        <w:gridCol w:w="1277"/>
        <w:gridCol w:w="6237"/>
        <w:gridCol w:w="1145"/>
      </w:tblGrid>
      <w:tr w:rsidR="00224CAF" w14:paraId="04A3769E" w14:textId="77777777" w:rsidTr="00606653">
        <w:trPr>
          <w:trHeight w:val="397"/>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C074372" w14:textId="77777777" w:rsidR="00224CAF" w:rsidRDefault="00224CAF" w:rsidP="00606653">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DB3335E" w14:textId="77777777" w:rsidR="00224CAF" w:rsidRDefault="00224CAF" w:rsidP="00606653">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EC69DE0" w14:textId="77777777" w:rsidR="00224CAF" w:rsidRDefault="00224CAF" w:rsidP="00606653">
            <w:pPr>
              <w:pStyle w:val="tittleinsidetables"/>
              <w:rPr>
                <w:szCs w:val="24"/>
              </w:rPr>
            </w:pPr>
            <w:r>
              <w:t>Unit</w:t>
            </w:r>
          </w:p>
        </w:tc>
      </w:tr>
      <w:tr w:rsidR="00224CAF" w14:paraId="67087F29" w14:textId="77777777" w:rsidTr="00606653">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E0A2F84" w14:textId="41FE1ED4" w:rsidR="00224CAF" w:rsidRPr="00456766" w:rsidRDefault="00224CAF" w:rsidP="00606653">
            <w:pPr>
              <w:pStyle w:val="TableParagraph"/>
              <w:jc w:val="center"/>
              <w:rPr>
                <w:b/>
              </w:rPr>
            </w:pPr>
            <w:r>
              <w:rPr>
                <w:b/>
              </w:rPr>
              <w:t>1503</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37CDA38F" w14:textId="77777777" w:rsidR="00224CAF" w:rsidRPr="00456766" w:rsidRDefault="00224CAF" w:rsidP="00606653">
            <w:pPr>
              <w:pStyle w:val="TableParagraph"/>
              <w:rPr>
                <w:b/>
                <w:szCs w:val="24"/>
                <w:lang w:eastAsia="ja-JP"/>
              </w:rPr>
            </w:pPr>
            <w:r w:rsidRPr="00456766">
              <w:rPr>
                <w:b/>
                <w:lang w:eastAsia="ja-JP"/>
              </w:rPr>
              <w:t>Road Markers Stone</w:t>
            </w:r>
          </w:p>
        </w:tc>
      </w:tr>
      <w:tr w:rsidR="00224CAF" w14:paraId="78AB4C74" w14:textId="77777777" w:rsidTr="00606653">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C033C68" w14:textId="3FD10F7D" w:rsidR="00224CAF" w:rsidRDefault="00224CAF" w:rsidP="00606653">
            <w:pPr>
              <w:pStyle w:val="TableParagraph"/>
              <w:jc w:val="center"/>
            </w:pPr>
            <w:r>
              <w:t>1503-1</w:t>
            </w:r>
          </w:p>
        </w:tc>
        <w:tc>
          <w:tcPr>
            <w:tcW w:w="6237" w:type="dxa"/>
            <w:tcBorders>
              <w:top w:val="single" w:sz="8" w:space="0" w:color="000000"/>
              <w:left w:val="single" w:sz="8" w:space="0" w:color="000000"/>
              <w:bottom w:val="single" w:sz="8" w:space="0" w:color="000000"/>
              <w:right w:val="single" w:sz="8" w:space="0" w:color="000000"/>
            </w:tcBorders>
            <w:vAlign w:val="center"/>
          </w:tcPr>
          <w:p w14:paraId="33314CEE" w14:textId="77777777" w:rsidR="00224CAF" w:rsidRPr="0087536D" w:rsidRDefault="00224CAF" w:rsidP="00606653">
            <w:pPr>
              <w:pStyle w:val="TableParagraph"/>
              <w:rPr>
                <w:lang w:eastAsia="ja-JP"/>
              </w:rPr>
            </w:pPr>
            <w:r>
              <w:rPr>
                <w:lang w:eastAsia="ja-JP"/>
              </w:rPr>
              <w:t>Road Markers Stone (1 Km)</w:t>
            </w:r>
          </w:p>
        </w:tc>
        <w:tc>
          <w:tcPr>
            <w:tcW w:w="1145" w:type="dxa"/>
            <w:tcBorders>
              <w:top w:val="single" w:sz="8" w:space="0" w:color="000000"/>
              <w:left w:val="single" w:sz="8" w:space="0" w:color="000000"/>
              <w:bottom w:val="single" w:sz="8" w:space="0" w:color="000000"/>
              <w:right w:val="single" w:sz="8" w:space="0" w:color="000000"/>
            </w:tcBorders>
            <w:vAlign w:val="center"/>
          </w:tcPr>
          <w:p w14:paraId="05611690" w14:textId="77777777" w:rsidR="00224CAF" w:rsidRPr="00CE3858" w:rsidRDefault="00224CAF" w:rsidP="00606653">
            <w:pPr>
              <w:pStyle w:val="TableParagraph"/>
              <w:jc w:val="center"/>
              <w:rPr>
                <w:szCs w:val="24"/>
                <w:lang w:eastAsia="ja-JP"/>
              </w:rPr>
            </w:pPr>
            <w:r>
              <w:rPr>
                <w:szCs w:val="24"/>
                <w:lang w:eastAsia="ja-JP"/>
              </w:rPr>
              <w:t>No.</w:t>
            </w:r>
          </w:p>
        </w:tc>
      </w:tr>
      <w:tr w:rsidR="00224CAF" w14:paraId="57ADD858" w14:textId="77777777" w:rsidTr="00606653">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EA0FC8B" w14:textId="35CE8178" w:rsidR="00224CAF" w:rsidRDefault="00224CAF" w:rsidP="00606653">
            <w:pPr>
              <w:pStyle w:val="TableParagraph"/>
              <w:jc w:val="center"/>
            </w:pPr>
            <w:r>
              <w:t>1503-2</w:t>
            </w:r>
          </w:p>
        </w:tc>
        <w:tc>
          <w:tcPr>
            <w:tcW w:w="6237" w:type="dxa"/>
            <w:tcBorders>
              <w:top w:val="single" w:sz="8" w:space="0" w:color="000000"/>
              <w:left w:val="single" w:sz="8" w:space="0" w:color="000000"/>
              <w:bottom w:val="single" w:sz="8" w:space="0" w:color="000000"/>
              <w:right w:val="single" w:sz="8" w:space="0" w:color="000000"/>
            </w:tcBorders>
            <w:vAlign w:val="center"/>
          </w:tcPr>
          <w:p w14:paraId="61054AD1" w14:textId="77777777" w:rsidR="00224CAF" w:rsidRPr="0087536D" w:rsidRDefault="00224CAF" w:rsidP="00606653">
            <w:pPr>
              <w:pStyle w:val="TableParagraph"/>
              <w:rPr>
                <w:lang w:eastAsia="ja-JP"/>
              </w:rPr>
            </w:pPr>
            <w:r>
              <w:rPr>
                <w:lang w:eastAsia="ja-JP"/>
              </w:rPr>
              <w:t>Road Markers Stone (5 Km)</w:t>
            </w:r>
          </w:p>
        </w:tc>
        <w:tc>
          <w:tcPr>
            <w:tcW w:w="1145" w:type="dxa"/>
            <w:tcBorders>
              <w:top w:val="single" w:sz="8" w:space="0" w:color="000000"/>
              <w:left w:val="single" w:sz="8" w:space="0" w:color="000000"/>
              <w:bottom w:val="single" w:sz="8" w:space="0" w:color="000000"/>
              <w:right w:val="single" w:sz="8" w:space="0" w:color="000000"/>
            </w:tcBorders>
            <w:vAlign w:val="center"/>
          </w:tcPr>
          <w:p w14:paraId="23142A77" w14:textId="77777777" w:rsidR="00224CAF" w:rsidRPr="00CE3858" w:rsidRDefault="00224CAF" w:rsidP="00606653">
            <w:pPr>
              <w:pStyle w:val="TableParagraph"/>
              <w:jc w:val="center"/>
              <w:rPr>
                <w:szCs w:val="24"/>
                <w:lang w:eastAsia="ja-JP"/>
              </w:rPr>
            </w:pPr>
            <w:r>
              <w:rPr>
                <w:szCs w:val="24"/>
                <w:lang w:eastAsia="ja-JP"/>
              </w:rPr>
              <w:t>No.</w:t>
            </w:r>
          </w:p>
        </w:tc>
      </w:tr>
    </w:tbl>
    <w:p w14:paraId="767E7090" w14:textId="77777777" w:rsidR="00E518D8" w:rsidRPr="002F48A0" w:rsidRDefault="00E518D8" w:rsidP="00224CAF">
      <w:pPr>
        <w:pStyle w:val="Note"/>
        <w:rPr>
          <w:rFonts w:eastAsiaTheme="minorEastAsia"/>
        </w:rPr>
      </w:pPr>
    </w:p>
    <w:p w14:paraId="77A35D86" w14:textId="025E95BA" w:rsidR="001E4D75" w:rsidRDefault="001E4D75" w:rsidP="001E4D75">
      <w:pPr>
        <w:pStyle w:val="insertordelete"/>
      </w:pPr>
      <w:r>
        <w:t>(</w:t>
      </w:r>
      <w:r w:rsidR="005C785D">
        <w:t>3</w:t>
      </w:r>
      <w:r>
        <w:t>)</w:t>
      </w:r>
      <w:r>
        <w:tab/>
      </w:r>
      <w:r w:rsidRPr="00102F28">
        <w:t xml:space="preserve">Add the following </w:t>
      </w:r>
      <w:r>
        <w:t xml:space="preserve">new </w:t>
      </w:r>
      <w:r w:rsidR="00224CAF">
        <w:t>Sub-</w:t>
      </w:r>
      <w:r w:rsidRPr="00102F28">
        <w:t>Section</w:t>
      </w:r>
      <w:r w:rsidR="00224CAF">
        <w:t>s</w:t>
      </w:r>
      <w:r>
        <w:t xml:space="preserve"> </w:t>
      </w:r>
      <w:r w:rsidR="00224CAF">
        <w:t xml:space="preserve">after Sub-Section 1504: “Delineator Posts” and </w:t>
      </w:r>
      <w:r>
        <w:t xml:space="preserve">before Section </w:t>
      </w:r>
      <w:r w:rsidR="00224CAF">
        <w:t>160</w:t>
      </w:r>
      <w:r>
        <w:t>0: “</w:t>
      </w:r>
      <w:r w:rsidR="00224CAF">
        <w:t>Piling for Structures</w:t>
      </w:r>
      <w:r>
        <w:t>”</w:t>
      </w:r>
    </w:p>
    <w:p w14:paraId="7C089007" w14:textId="77777777" w:rsidR="001E4D75" w:rsidRPr="002F48A0" w:rsidRDefault="001E4D75" w:rsidP="00444958">
      <w:pPr>
        <w:pStyle w:val="Note"/>
        <w:rPr>
          <w:rFonts w:eastAsiaTheme="minorEastAsia"/>
        </w:rPr>
      </w:pPr>
    </w:p>
    <w:p w14:paraId="04C40FF9" w14:textId="21FD6AB0" w:rsidR="00122F24" w:rsidRDefault="00224CAF" w:rsidP="00880B64">
      <w:pPr>
        <w:pStyle w:val="101"/>
      </w:pPr>
      <w:bookmarkStart w:id="484" w:name="_Toc498523789"/>
      <w:bookmarkStart w:id="485" w:name="_Toc498524229"/>
      <w:bookmarkStart w:id="486" w:name="_Toc504140466"/>
      <w:bookmarkStart w:id="487" w:name="_Toc509394808"/>
      <w:r>
        <w:t>1505</w:t>
      </w:r>
      <w:r w:rsidR="00A87873">
        <w:tab/>
      </w:r>
      <w:r w:rsidR="00C97B8C">
        <w:t>OVERHEAD SIGN</w:t>
      </w:r>
      <w:bookmarkEnd w:id="484"/>
      <w:bookmarkEnd w:id="485"/>
      <w:bookmarkEnd w:id="486"/>
      <w:bookmarkEnd w:id="487"/>
    </w:p>
    <w:p w14:paraId="2D2B0B1F" w14:textId="77777777" w:rsidR="00224CAF" w:rsidRDefault="00224CAF" w:rsidP="00224CAF">
      <w:pPr>
        <w:pStyle w:val="11"/>
      </w:pPr>
      <w:r>
        <w:t>(1)</w:t>
      </w:r>
      <w:r>
        <w:tab/>
        <w:t>Scope</w:t>
      </w:r>
    </w:p>
    <w:p w14:paraId="67567867" w14:textId="77777777" w:rsidR="00224CAF" w:rsidRDefault="00224CAF" w:rsidP="00BC7F7E">
      <w:pPr>
        <w:pStyle w:val="Text2"/>
      </w:pPr>
      <w:r>
        <w:t>This Clause covers the supply and erection of overhead traffic signs along the roadside, over the carriageway and at the locations indicated on the Drawing or as directed by the Engineer.</w:t>
      </w:r>
    </w:p>
    <w:p w14:paraId="7B5606F1" w14:textId="2985D066" w:rsidR="00224CAF" w:rsidRDefault="00224CAF" w:rsidP="00BC7F7E">
      <w:pPr>
        <w:pStyle w:val="Text2"/>
      </w:pPr>
      <w:r>
        <w:t xml:space="preserve">The work shall consist of </w:t>
      </w:r>
      <w:r w:rsidR="00345788">
        <w:t xml:space="preserve">design review / updating,  </w:t>
      </w:r>
      <w:r>
        <w:t>fabrication, supply and installation of overhead traffic signs on the roads. The details of sign shall be as shown in the Drawings or indicated in the DOR’s Standard drawings for Road element- August 2014.</w:t>
      </w:r>
    </w:p>
    <w:p w14:paraId="0D98A7BC" w14:textId="0C779933" w:rsidR="00345788" w:rsidRDefault="00345788" w:rsidP="00BC7F7E">
      <w:pPr>
        <w:pStyle w:val="Text2"/>
      </w:pPr>
      <w:r>
        <w:t>The Contractor shall carry out the design review of the structure and foundation of the conceptual design shown in the Drawings, and update it as necessary as approved by the Engineer.</w:t>
      </w:r>
    </w:p>
    <w:p w14:paraId="5F511DBF" w14:textId="77777777" w:rsidR="00345788" w:rsidRDefault="00345788" w:rsidP="00BC7F7E">
      <w:pPr>
        <w:pStyle w:val="Text2"/>
      </w:pPr>
    </w:p>
    <w:p w14:paraId="2E555199" w14:textId="77777777" w:rsidR="00224CAF" w:rsidRDefault="00224CAF" w:rsidP="00BC7F7E">
      <w:pPr>
        <w:pStyle w:val="11"/>
      </w:pPr>
      <w:r>
        <w:t>(2)</w:t>
      </w:r>
      <w:r>
        <w:tab/>
        <w:t>Height</w:t>
      </w:r>
    </w:p>
    <w:p w14:paraId="1A2832C6" w14:textId="77777777" w:rsidR="00224CAF" w:rsidRDefault="00224CAF" w:rsidP="00BC7F7E">
      <w:pPr>
        <w:pStyle w:val="Text2"/>
      </w:pPr>
      <w:r>
        <w:t>Overhead signs shall provide a vertical clearance of not less than 5.0m over the entire width of the pavement and shoulders except where a lesser vertical clearance is used for the design of other structures. The vertical clearance to overhead sign structures or supports need not be greater than 300 mm in excess of the minimum design clearance of other structures.</w:t>
      </w:r>
    </w:p>
    <w:p w14:paraId="1330A7C1" w14:textId="77777777" w:rsidR="00224CAF" w:rsidRDefault="00224CAF" w:rsidP="00BC7F7E">
      <w:pPr>
        <w:pStyle w:val="11"/>
      </w:pPr>
      <w:r>
        <w:t>(3)</w:t>
      </w:r>
      <w:r>
        <w:tab/>
        <w:t>Lateral Clearance</w:t>
      </w:r>
    </w:p>
    <w:p w14:paraId="4B7E82E4" w14:textId="53C87614" w:rsidR="00224CAF" w:rsidRDefault="00224CAF" w:rsidP="00BC7F7E">
      <w:pPr>
        <w:pStyle w:val="Text2"/>
      </w:pPr>
      <w:r>
        <w:t>The minimum clearance outside the usable roadway shoulder for expressway signs mounted at the road side or for overhead sign supports either to the right or left side of the roadway shall be 1.80 m. This minimum clearance of 1.80 m shall also apply outside of an un</w:t>
      </w:r>
      <w:r w:rsidR="00BC7F7E">
        <w:t>-</w:t>
      </w:r>
      <w:r>
        <w:t>mountable kerb. Where practicable, a sign should not be less than 3 m from the edge of the nearest traffic lane. Large guide signs should be farther removed preferably 9 m or more from the nearest traffic lane, unless otherwise specified.</w:t>
      </w:r>
    </w:p>
    <w:p w14:paraId="42E3C515" w14:textId="77777777" w:rsidR="00BC7F7E" w:rsidRDefault="00BC7F7E" w:rsidP="00BC7F7E">
      <w:pPr>
        <w:pStyle w:val="Text2"/>
      </w:pPr>
      <w:r>
        <w:t>Lesser clearances, but not generally less than 1.80 m, may be used on connecting roadways or ramps at inter-changes.</w:t>
      </w:r>
    </w:p>
    <w:p w14:paraId="370C8B99" w14:textId="2D3A69DC" w:rsidR="00BC7F7E" w:rsidRDefault="00BC7F7E" w:rsidP="00BC7F7E">
      <w:pPr>
        <w:pStyle w:val="Text2"/>
      </w:pPr>
      <w:r>
        <w:t>Where a median is 3.6 m or less in width, consideration should be given to spanning over both roadways without a central support. Where overhead sign supports cannot be placed at a safe distance away from the line of traffic or in an otherwise protected site, they should either be so designed as to minimize the impact forces or protect motorists adequately by a physical barrier or guard rail of suitable design.</w:t>
      </w:r>
    </w:p>
    <w:p w14:paraId="775445AB" w14:textId="77777777" w:rsidR="00BC7F7E" w:rsidRDefault="00BC7F7E" w:rsidP="00BC7F7E">
      <w:pPr>
        <w:pStyle w:val="11"/>
      </w:pPr>
      <w:r>
        <w:t>(4)</w:t>
      </w:r>
      <w:r>
        <w:tab/>
        <w:t>Materials</w:t>
      </w:r>
    </w:p>
    <w:p w14:paraId="7701B032" w14:textId="77777777" w:rsidR="00BC7F7E" w:rsidRDefault="00BC7F7E" w:rsidP="00BC7F7E">
      <w:pPr>
        <w:pStyle w:val="Text2"/>
      </w:pPr>
      <w:proofErr w:type="spellStart"/>
      <w:r>
        <w:t>Aluminium</w:t>
      </w:r>
      <w:proofErr w:type="spellEnd"/>
      <w:r>
        <w:t xml:space="preserve"> alloy or galvanized steel to be used as truss design supports shall conform to NS: 163/IS: 4826. These shall be of sections and type as per structural design requirements as shown on the drawings.</w:t>
      </w:r>
    </w:p>
    <w:p w14:paraId="16D170C4" w14:textId="77777777" w:rsidR="00BC7F7E" w:rsidRDefault="00BC7F7E" w:rsidP="00BC7F7E">
      <w:pPr>
        <w:pStyle w:val="Text2"/>
      </w:pPr>
      <w:r>
        <w:t>After steel trusses have been fabricated and all required holes punched or drilled on both the horizontal truss units and the vertical and support units, they shall be galvanized in accordance with NS: 163/ IS: 4826 Specifications.</w:t>
      </w:r>
    </w:p>
    <w:p w14:paraId="7BDFD9C1" w14:textId="77777777" w:rsidR="00BC7F7E" w:rsidRDefault="00BC7F7E" w:rsidP="00BC7F7E">
      <w:pPr>
        <w:pStyle w:val="Text2"/>
      </w:pPr>
      <w:r>
        <w:t xml:space="preserve">Where </w:t>
      </w:r>
      <w:proofErr w:type="spellStart"/>
      <w:r>
        <w:t>aluminium</w:t>
      </w:r>
      <w:proofErr w:type="spellEnd"/>
      <w:r>
        <w:t xml:space="preserve"> sheets are used for road signs, they shall be of smooth, hard and corrosion resistant </w:t>
      </w:r>
      <w:proofErr w:type="spellStart"/>
      <w:r>
        <w:t>aluminium</w:t>
      </w:r>
      <w:proofErr w:type="spellEnd"/>
      <w:r>
        <w:t xml:space="preserve"> alloy conforming to IS: 736- Material Designation 24345 or 1900. The thickness of sheet shall be related to the size of the sign with minimum thickness of sheet as 1.5 mm.</w:t>
      </w:r>
    </w:p>
    <w:p w14:paraId="55B1B70D" w14:textId="77777777" w:rsidR="00BC7F7E" w:rsidRDefault="00BC7F7E" w:rsidP="00BC7F7E">
      <w:pPr>
        <w:pStyle w:val="Text2"/>
      </w:pPr>
      <w:r>
        <w:t>High strength bolts shall confound, to IS: 1367 whereas precision bolts, nuts etc. shall conform to IS: 1364.</w:t>
      </w:r>
    </w:p>
    <w:p w14:paraId="1DC843F8" w14:textId="77777777" w:rsidR="00BC7F7E" w:rsidRDefault="00BC7F7E" w:rsidP="00BC7F7E">
      <w:pPr>
        <w:pStyle w:val="Text2"/>
      </w:pPr>
      <w:r>
        <w:t>Plates and support sections for sign posts shall conform to IS: 226 and IS: 2062. The overhead signs shall be of micro prismatic retro-reflective sheeting.</w:t>
      </w:r>
    </w:p>
    <w:p w14:paraId="26E43732" w14:textId="77777777" w:rsidR="00BC7F7E" w:rsidRDefault="00BC7F7E" w:rsidP="00BC7F7E">
      <w:pPr>
        <w:pStyle w:val="11"/>
      </w:pPr>
      <w:r>
        <w:t>(5)</w:t>
      </w:r>
      <w:r>
        <w:tab/>
        <w:t>Size, Locations. of Signs</w:t>
      </w:r>
    </w:p>
    <w:p w14:paraId="1C263230" w14:textId="77777777" w:rsidR="00BC7F7E" w:rsidRDefault="00BC7F7E" w:rsidP="00BC7F7E">
      <w:pPr>
        <w:pStyle w:val="Text2"/>
      </w:pPr>
      <w:r>
        <w:t>The size of the signs, letters and their placement shall be as specified in the Contract drawings and Specifications.</w:t>
      </w:r>
    </w:p>
    <w:p w14:paraId="006017AF" w14:textId="77777777" w:rsidR="00BC7F7E" w:rsidRDefault="00BC7F7E" w:rsidP="00BC7F7E">
      <w:pPr>
        <w:pStyle w:val="Text2"/>
      </w:pPr>
      <w:r>
        <w:t>In the absence of details or for any missing details in the Contract documents, the signs shall be provided as directed by the Engineer.</w:t>
      </w:r>
    </w:p>
    <w:p w14:paraId="0179498D" w14:textId="77777777" w:rsidR="00BC7F7E" w:rsidRDefault="00BC7F7E" w:rsidP="00BC7F7E">
      <w:pPr>
        <w:pStyle w:val="11"/>
      </w:pPr>
      <w:r>
        <w:t>(6)</w:t>
      </w:r>
      <w:r>
        <w:tab/>
        <w:t>Installation</w:t>
      </w:r>
    </w:p>
    <w:p w14:paraId="250769D0" w14:textId="77777777" w:rsidR="00BC7F7E" w:rsidRDefault="00BC7F7E" w:rsidP="00BC7F7E">
      <w:pPr>
        <w:pStyle w:val="Text2"/>
      </w:pPr>
      <w:r>
        <w:t>From safety and aesthetic considerations, overhead signs shall be mounted on overhead bridge structures. Where these are required to be provided at some other locations, the support system providing pleasing aesthetics, should be properly designed based on sound engineering principles, to safety sustain the dead load, live load and wind load on the completed sign system. For this purpose, the overhead signs shall be designed to withstand a wind loading of 150 kg/m2 normal to the face of the sign and 30 kg/m2 transverse to the face of the sign. In addition, dead load of structure, walkway loading of 250 kg concentrated live load shall also be considered for the design of the overhead sign structure.</w:t>
      </w:r>
    </w:p>
    <w:p w14:paraId="2FF26D24" w14:textId="28730C45" w:rsidR="00224CAF" w:rsidRDefault="00BC7F7E" w:rsidP="00BC7F7E">
      <w:pPr>
        <w:pStyle w:val="Text2"/>
      </w:pPr>
      <w:r>
        <w:t>The supporting structure and signs shall be fabricated and erected as per details given in the Drawings and locations directed by the Engineer.</w:t>
      </w:r>
    </w:p>
    <w:p w14:paraId="4471736E" w14:textId="77777777" w:rsidR="00BC7F7E" w:rsidRDefault="00BC7F7E" w:rsidP="00BC7F7E">
      <w:pPr>
        <w:pStyle w:val="Text2"/>
      </w:pPr>
      <w:r>
        <w:t>Sign posts, their foundations and sign mountings shall be so constructed as to hold signs in a proper and permanent position to adequately resist swaying in the wind or displacement by vandalism.</w:t>
      </w:r>
    </w:p>
    <w:p w14:paraId="4F66287D" w14:textId="77777777" w:rsidR="00BC7F7E" w:rsidRDefault="00BC7F7E" w:rsidP="00BC7F7E">
      <w:pPr>
        <w:pStyle w:val="Text2"/>
      </w:pPr>
      <w:r>
        <w:t>The work of construction of foundation for sign supports including excavation and backfill, forms, steel reinforcement, concrete and its placement shall conform to the relevant Specifications given in these Specifications.</w:t>
      </w:r>
    </w:p>
    <w:p w14:paraId="1D2C21F9" w14:textId="52172D7F" w:rsidR="00BC7F7E" w:rsidRDefault="00BC7F7E" w:rsidP="008451F4">
      <w:pPr>
        <w:pStyle w:val="bulletTex2"/>
        <w:numPr>
          <w:ilvl w:val="0"/>
          <w:numId w:val="55"/>
        </w:numPr>
        <w:ind w:leftChars="0" w:firstLineChars="0"/>
      </w:pPr>
      <w:r>
        <w:t>The structures shall be erected with the specified camber and in such a manner as to prevent excessive stresses, injury and defacement.</w:t>
      </w:r>
    </w:p>
    <w:p w14:paraId="412009C6" w14:textId="1D6AC87F" w:rsidR="00BC7F7E" w:rsidRDefault="00BC7F7E" w:rsidP="008451F4">
      <w:pPr>
        <w:pStyle w:val="bulletTex2"/>
        <w:numPr>
          <w:ilvl w:val="0"/>
          <w:numId w:val="55"/>
        </w:numPr>
        <w:ind w:leftChars="0" w:firstLineChars="0"/>
      </w:pPr>
      <w:r>
        <w:t>Brackets shall be provided for mounting signs of the type to be supported by the structure. For better visibility, they shall be adjustable to permit mounting the sign faces at any angle between a truly vertical position and three degree from vertical. This angle shall be obtained by rotating the front lower edge of the sign forward. All brackets shall be of a length equal to the heights of the signs being supported.</w:t>
      </w:r>
    </w:p>
    <w:p w14:paraId="0523D33D" w14:textId="62AC0DCD" w:rsidR="00BC7F7E" w:rsidRDefault="00BC7F7E" w:rsidP="008451F4">
      <w:pPr>
        <w:pStyle w:val="bulletTex2"/>
        <w:numPr>
          <w:ilvl w:val="0"/>
          <w:numId w:val="55"/>
        </w:numPr>
        <w:ind w:leftChars="0" w:firstLineChars="0"/>
      </w:pPr>
      <w:r>
        <w:t>Before erecting support structures, the bottom of each base plate shall be protected with an approved material which "will adequately prevent any harmful reaction between the plate and the concrete.</w:t>
      </w:r>
    </w:p>
    <w:p w14:paraId="4A6B8AA0" w14:textId="79E2EA9A" w:rsidR="00BC7F7E" w:rsidRDefault="00BC7F7E" w:rsidP="008451F4">
      <w:pPr>
        <w:pStyle w:val="bulletTex2"/>
        <w:numPr>
          <w:ilvl w:val="0"/>
          <w:numId w:val="55"/>
        </w:numPr>
        <w:ind w:leftChars="0" w:firstLineChars="0"/>
      </w:pPr>
      <w:r>
        <w:t>The end supports shall be plumbed by the use of levelling nuts and the space between the foundation and base plate shall be completely filled with an anti- shrink grout.</w:t>
      </w:r>
    </w:p>
    <w:p w14:paraId="1AB1F032" w14:textId="5441AE3B" w:rsidR="00BC7F7E" w:rsidRDefault="00BC7F7E" w:rsidP="008451F4">
      <w:pPr>
        <w:pStyle w:val="bulletTex2"/>
        <w:numPr>
          <w:ilvl w:val="0"/>
          <w:numId w:val="55"/>
        </w:numPr>
        <w:ind w:leftChars="0" w:firstLineChars="0"/>
      </w:pPr>
      <w:r>
        <w:t>Anchor bolts for sign supports shall be set to proper locations and elevation with templates and carefully checked after construction of the sign foundation and before the concrete has set.</w:t>
      </w:r>
    </w:p>
    <w:p w14:paraId="3758805C" w14:textId="70E75A24" w:rsidR="00BC7F7E" w:rsidRDefault="00BC7F7E" w:rsidP="008451F4">
      <w:pPr>
        <w:pStyle w:val="bulletTex2"/>
        <w:numPr>
          <w:ilvl w:val="0"/>
          <w:numId w:val="55"/>
        </w:numPr>
        <w:ind w:leftChars="0" w:firstLineChars="0"/>
      </w:pPr>
      <w:r>
        <w:t xml:space="preserve">All nuts on </w:t>
      </w:r>
      <w:proofErr w:type="spellStart"/>
      <w:r>
        <w:t>aluminium</w:t>
      </w:r>
      <w:proofErr w:type="spellEnd"/>
      <w:r>
        <w:t xml:space="preserve"> trusses, except those used on the flanges, shall be tightened only until they are snug. This includes the nuts on the anchor bolts. A thread lubricant shall be used with each </w:t>
      </w:r>
      <w:proofErr w:type="spellStart"/>
      <w:r>
        <w:t>aluminium</w:t>
      </w:r>
      <w:proofErr w:type="spellEnd"/>
      <w:r>
        <w:t xml:space="preserve"> nut.</w:t>
      </w:r>
    </w:p>
    <w:p w14:paraId="59412D3A" w14:textId="124157F3" w:rsidR="00BC7F7E" w:rsidRDefault="00BC7F7E" w:rsidP="008451F4">
      <w:pPr>
        <w:pStyle w:val="bulletTex2"/>
        <w:numPr>
          <w:ilvl w:val="0"/>
          <w:numId w:val="55"/>
        </w:numPr>
        <w:ind w:leftChars="0" w:firstLineChars="0"/>
      </w:pPr>
      <w:r>
        <w:t>All nuts on galvanized steel trusses, with the exception of high strength bolt connections, shall be tightened only to a snug condition.</w:t>
      </w:r>
    </w:p>
    <w:p w14:paraId="3470E1D0" w14:textId="3B15BA9C" w:rsidR="00BC7F7E" w:rsidRDefault="00BC7F7E" w:rsidP="008451F4">
      <w:pPr>
        <w:pStyle w:val="bulletTex2"/>
        <w:numPr>
          <w:ilvl w:val="0"/>
          <w:numId w:val="55"/>
        </w:numPr>
        <w:ind w:leftChars="0" w:firstLineChars="0"/>
      </w:pPr>
      <w:r>
        <w:t>Field welding shall not be permitted.</w:t>
      </w:r>
    </w:p>
    <w:p w14:paraId="6993B6EF" w14:textId="6B87C334" w:rsidR="00BC7F7E" w:rsidRDefault="00BC7F7E" w:rsidP="008451F4">
      <w:pPr>
        <w:pStyle w:val="bulletTex2"/>
        <w:numPr>
          <w:ilvl w:val="0"/>
          <w:numId w:val="55"/>
        </w:numPr>
        <w:ind w:leftChars="0" w:firstLineChars="0"/>
      </w:pPr>
      <w:r>
        <w:t>After installation of signs is complete, the sign shall be inspected by the Engineer. If specular reflection is apparent on any sign, its positioning shall be adjusted by the Contractor to eliminate or minimize this condition.</w:t>
      </w:r>
    </w:p>
    <w:p w14:paraId="62DDEEE0" w14:textId="77777777" w:rsidR="00BC7F7E" w:rsidRDefault="00BC7F7E" w:rsidP="00BC7F7E">
      <w:pPr>
        <w:pStyle w:val="11"/>
      </w:pPr>
      <w:r>
        <w:t>(7)</w:t>
      </w:r>
      <w:r>
        <w:tab/>
        <w:t>Measurement</w:t>
      </w:r>
    </w:p>
    <w:p w14:paraId="7721F178" w14:textId="35E7A196" w:rsidR="00BC7F7E" w:rsidRDefault="00BC7F7E" w:rsidP="00BC7F7E">
      <w:pPr>
        <w:pStyle w:val="Text2"/>
      </w:pPr>
      <w:proofErr w:type="spellStart"/>
      <w:r>
        <w:t>Aluminium</w:t>
      </w:r>
      <w:proofErr w:type="spellEnd"/>
      <w:r>
        <w:t xml:space="preserve"> or steel overhead sign structure shall be measured by the specific unit (each) complete in place as indicated in the Bill of Quantities and the </w:t>
      </w:r>
      <w:r w:rsidR="00DE6504">
        <w:t>D</w:t>
      </w:r>
      <w:r>
        <w:t>rawings</w:t>
      </w:r>
      <w:r w:rsidR="00DE6504">
        <w:t>.</w:t>
      </w:r>
    </w:p>
    <w:p w14:paraId="6C399096" w14:textId="197114A4" w:rsidR="00BC7F7E" w:rsidRDefault="00BC7F7E" w:rsidP="00BC7F7E">
      <w:pPr>
        <w:pStyle w:val="Text2"/>
      </w:pPr>
      <w:r>
        <w:t xml:space="preserve">Flat sheet </w:t>
      </w:r>
      <w:proofErr w:type="spellStart"/>
      <w:r>
        <w:t>aluminium</w:t>
      </w:r>
      <w:proofErr w:type="spellEnd"/>
      <w:r>
        <w:t xml:space="preserve"> signs with retro- reflective sheeting thereon shall be measured in square </w:t>
      </w:r>
      <w:proofErr w:type="spellStart"/>
      <w:r>
        <w:t>metre</w:t>
      </w:r>
      <w:proofErr w:type="spellEnd"/>
      <w:r w:rsidR="00DE6504">
        <w:t>.</w:t>
      </w:r>
    </w:p>
    <w:p w14:paraId="12155A23" w14:textId="776CBE67" w:rsidR="00224CAF" w:rsidRDefault="00BC7F7E" w:rsidP="00BC7F7E">
      <w:pPr>
        <w:pStyle w:val="11"/>
      </w:pPr>
      <w:r>
        <w:t>(8)</w:t>
      </w:r>
      <w:r>
        <w:tab/>
        <w:t>Payment</w:t>
      </w:r>
    </w:p>
    <w:p w14:paraId="52499DB6" w14:textId="41A7E91E" w:rsidR="00224CAF" w:rsidRDefault="00DE6504" w:rsidP="00BC7F7E">
      <w:pPr>
        <w:pStyle w:val="Text2"/>
      </w:pPr>
      <w:r w:rsidRPr="00DE6504">
        <w:t>The quantities measured as above shall be paid at the respective contract unit rates. The contract unit rates shall be the full and the final compensation to the Contractor as per Clause 112. Rate shall be inclusive of painting of structural steel, fabricatio</w:t>
      </w:r>
      <w:r>
        <w:t xml:space="preserve">n, </w:t>
      </w:r>
      <w:r w:rsidRPr="00DE6504">
        <w:t>and installation, fixing in position, and furnishing of necessary test certificates, warranty and all other incidental cost to complete the work as specified.</w:t>
      </w:r>
    </w:p>
    <w:p w14:paraId="617FF307" w14:textId="77777777" w:rsidR="00122F24" w:rsidRPr="00371230" w:rsidRDefault="00122F24" w:rsidP="00122F24">
      <w:pPr>
        <w:pStyle w:val="Note"/>
      </w:pPr>
    </w:p>
    <w:tbl>
      <w:tblPr>
        <w:tblStyle w:val="TableNormal"/>
        <w:tblW w:w="8659" w:type="dxa"/>
        <w:jc w:val="right"/>
        <w:tblLayout w:type="fixed"/>
        <w:tblLook w:val="01E0" w:firstRow="1" w:lastRow="1" w:firstColumn="1" w:lastColumn="1" w:noHBand="0" w:noVBand="0"/>
      </w:tblPr>
      <w:tblGrid>
        <w:gridCol w:w="1277"/>
        <w:gridCol w:w="6237"/>
        <w:gridCol w:w="1145"/>
      </w:tblGrid>
      <w:tr w:rsidR="00122F24" w14:paraId="2BBBFEB8" w14:textId="77777777" w:rsidTr="009B506E">
        <w:trPr>
          <w:trHeight w:val="397"/>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49B2D76" w14:textId="77777777" w:rsidR="00122F24" w:rsidRDefault="00122F24" w:rsidP="009B506E">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02BBA25" w14:textId="77777777" w:rsidR="00122F24" w:rsidRDefault="00122F24" w:rsidP="009B506E">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890F2B6" w14:textId="77777777" w:rsidR="00122F24" w:rsidRDefault="00122F24" w:rsidP="009B506E">
            <w:pPr>
              <w:pStyle w:val="tittleinsidetables"/>
              <w:rPr>
                <w:szCs w:val="24"/>
              </w:rPr>
            </w:pPr>
            <w:r>
              <w:t>Unit</w:t>
            </w:r>
          </w:p>
        </w:tc>
      </w:tr>
      <w:tr w:rsidR="00FC2263" w14:paraId="3F772C81" w14:textId="77777777" w:rsidTr="00B81D8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7DAD604" w14:textId="40A40023" w:rsidR="00FC2263" w:rsidRDefault="00224CAF" w:rsidP="00FC2263">
            <w:pPr>
              <w:pStyle w:val="TableParagraph"/>
              <w:jc w:val="center"/>
            </w:pPr>
            <w:r>
              <w:rPr>
                <w:rFonts w:hint="eastAsia"/>
                <w:b/>
                <w:lang w:eastAsia="ja-JP"/>
              </w:rPr>
              <w:t>1505</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1574DE0C" w14:textId="4A82D039" w:rsidR="00FC2263" w:rsidRDefault="00FC2263" w:rsidP="00FC2263">
            <w:pPr>
              <w:pStyle w:val="TableParagraph"/>
              <w:rPr>
                <w:szCs w:val="24"/>
                <w:lang w:eastAsia="ja-JP"/>
              </w:rPr>
            </w:pPr>
            <w:r w:rsidRPr="00FC2263">
              <w:rPr>
                <w:b/>
              </w:rPr>
              <w:t>Overhead Sign</w:t>
            </w:r>
          </w:p>
        </w:tc>
      </w:tr>
      <w:tr w:rsidR="00122F24" w14:paraId="4BBBD15E" w14:textId="77777777" w:rsidTr="003F76E3">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627A113" w14:textId="528AFC2C" w:rsidR="00122F24" w:rsidRDefault="00224CAF" w:rsidP="009B506E">
            <w:pPr>
              <w:pStyle w:val="TableParagraph"/>
              <w:jc w:val="center"/>
            </w:pPr>
            <w:r>
              <w:t>1505</w:t>
            </w:r>
            <w:r w:rsidR="00122F24">
              <w:t>-</w:t>
            </w:r>
            <w:r w:rsidR="005145B0">
              <w:t>1</w:t>
            </w:r>
          </w:p>
        </w:tc>
        <w:tc>
          <w:tcPr>
            <w:tcW w:w="6237" w:type="dxa"/>
            <w:tcBorders>
              <w:top w:val="single" w:sz="8" w:space="0" w:color="000000"/>
              <w:left w:val="single" w:sz="8" w:space="0" w:color="000000"/>
              <w:bottom w:val="single" w:sz="8" w:space="0" w:color="000000"/>
              <w:right w:val="single" w:sz="8" w:space="0" w:color="000000"/>
            </w:tcBorders>
            <w:vAlign w:val="center"/>
          </w:tcPr>
          <w:p w14:paraId="195B33A4" w14:textId="4A29DF4E" w:rsidR="00122F24" w:rsidRPr="0087536D" w:rsidRDefault="00C97B8C" w:rsidP="009B506E">
            <w:pPr>
              <w:pStyle w:val="TableParagraph"/>
              <w:rPr>
                <w:lang w:eastAsia="ja-JP"/>
              </w:rPr>
            </w:pPr>
            <w:r>
              <w:rPr>
                <w:lang w:eastAsia="ja-JP"/>
              </w:rPr>
              <w:t>Overhead Sign</w:t>
            </w:r>
            <w:r w:rsidR="001F3180">
              <w:rPr>
                <w:lang w:eastAsia="ja-JP"/>
              </w:rPr>
              <w:t xml:space="preserve"> (W=17.50m)</w:t>
            </w:r>
          </w:p>
        </w:tc>
        <w:tc>
          <w:tcPr>
            <w:tcW w:w="1145" w:type="dxa"/>
            <w:tcBorders>
              <w:top w:val="single" w:sz="8" w:space="0" w:color="000000"/>
              <w:left w:val="single" w:sz="8" w:space="0" w:color="000000"/>
              <w:bottom w:val="single" w:sz="8" w:space="0" w:color="000000"/>
              <w:right w:val="single" w:sz="8" w:space="0" w:color="000000"/>
            </w:tcBorders>
            <w:vAlign w:val="center"/>
          </w:tcPr>
          <w:p w14:paraId="5AD8D6F8" w14:textId="77777777" w:rsidR="00122F24" w:rsidRPr="00CE3858" w:rsidRDefault="00122F24" w:rsidP="009B506E">
            <w:pPr>
              <w:pStyle w:val="TableParagraph"/>
              <w:jc w:val="center"/>
              <w:rPr>
                <w:szCs w:val="24"/>
                <w:lang w:eastAsia="ja-JP"/>
              </w:rPr>
            </w:pPr>
            <w:r>
              <w:rPr>
                <w:szCs w:val="24"/>
                <w:lang w:eastAsia="ja-JP"/>
              </w:rPr>
              <w:t>No.</w:t>
            </w:r>
          </w:p>
        </w:tc>
      </w:tr>
      <w:tr w:rsidR="001F3180" w14:paraId="77F292C7" w14:textId="77777777" w:rsidTr="003F76E3">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9A0FCF8" w14:textId="2B71FE60" w:rsidR="001F3180" w:rsidRDefault="00224CAF" w:rsidP="001F3180">
            <w:pPr>
              <w:pStyle w:val="TableParagraph"/>
              <w:jc w:val="center"/>
            </w:pPr>
            <w:r>
              <w:t>1505</w:t>
            </w:r>
            <w:r w:rsidR="001F3180">
              <w:t>-2</w:t>
            </w:r>
          </w:p>
        </w:tc>
        <w:tc>
          <w:tcPr>
            <w:tcW w:w="6237" w:type="dxa"/>
            <w:tcBorders>
              <w:top w:val="single" w:sz="8" w:space="0" w:color="000000"/>
              <w:left w:val="single" w:sz="8" w:space="0" w:color="000000"/>
              <w:bottom w:val="single" w:sz="8" w:space="0" w:color="000000"/>
              <w:right w:val="single" w:sz="8" w:space="0" w:color="000000"/>
            </w:tcBorders>
            <w:vAlign w:val="center"/>
          </w:tcPr>
          <w:p w14:paraId="10159ABA" w14:textId="582C527D" w:rsidR="001F3180" w:rsidRDefault="001F3180" w:rsidP="001F3180">
            <w:pPr>
              <w:pStyle w:val="TableParagraph"/>
              <w:rPr>
                <w:lang w:eastAsia="ja-JP"/>
              </w:rPr>
            </w:pPr>
            <w:r>
              <w:rPr>
                <w:lang w:eastAsia="ja-JP"/>
              </w:rPr>
              <w:t>Overhead Sign (W=25.00m)</w:t>
            </w:r>
          </w:p>
        </w:tc>
        <w:tc>
          <w:tcPr>
            <w:tcW w:w="1145" w:type="dxa"/>
            <w:tcBorders>
              <w:top w:val="single" w:sz="8" w:space="0" w:color="000000"/>
              <w:left w:val="single" w:sz="8" w:space="0" w:color="000000"/>
              <w:bottom w:val="single" w:sz="8" w:space="0" w:color="000000"/>
              <w:right w:val="single" w:sz="8" w:space="0" w:color="000000"/>
            </w:tcBorders>
            <w:vAlign w:val="center"/>
          </w:tcPr>
          <w:p w14:paraId="27DD82E0" w14:textId="370DFDC4" w:rsidR="001F3180" w:rsidRDefault="001F3180" w:rsidP="001F3180">
            <w:pPr>
              <w:pStyle w:val="TableParagraph"/>
              <w:jc w:val="center"/>
              <w:rPr>
                <w:szCs w:val="24"/>
                <w:lang w:eastAsia="ja-JP"/>
              </w:rPr>
            </w:pPr>
            <w:r>
              <w:rPr>
                <w:szCs w:val="24"/>
                <w:lang w:eastAsia="ja-JP"/>
              </w:rPr>
              <w:t>No.</w:t>
            </w:r>
          </w:p>
        </w:tc>
      </w:tr>
    </w:tbl>
    <w:p w14:paraId="5C21D00F" w14:textId="77777777" w:rsidR="00E518D8" w:rsidRPr="002F48A0" w:rsidRDefault="00E518D8" w:rsidP="00122F24">
      <w:pPr>
        <w:pStyle w:val="Note"/>
        <w:rPr>
          <w:rFonts w:eastAsiaTheme="minorEastAsia"/>
        </w:rPr>
      </w:pPr>
    </w:p>
    <w:p w14:paraId="2244AECC" w14:textId="5FEC6032" w:rsidR="00C97B8C" w:rsidRPr="00C97B8C" w:rsidRDefault="00224CAF" w:rsidP="00880B64">
      <w:pPr>
        <w:pStyle w:val="101"/>
      </w:pPr>
      <w:bookmarkStart w:id="488" w:name="_Toc498523791"/>
      <w:bookmarkStart w:id="489" w:name="_Toc498524231"/>
      <w:bookmarkStart w:id="490" w:name="_Toc504140468"/>
      <w:bookmarkStart w:id="491" w:name="_Toc509394809"/>
      <w:r>
        <w:t>1506</w:t>
      </w:r>
      <w:r w:rsidR="00A87873">
        <w:tab/>
      </w:r>
      <w:r w:rsidR="002F2B4E" w:rsidRPr="002F2B4E">
        <w:t>THERMOPLASTIC ROAD MARKING</w:t>
      </w:r>
      <w:bookmarkEnd w:id="488"/>
      <w:bookmarkEnd w:id="489"/>
      <w:bookmarkEnd w:id="490"/>
      <w:bookmarkEnd w:id="491"/>
    </w:p>
    <w:p w14:paraId="66754285" w14:textId="77777777" w:rsidR="005C743A" w:rsidRDefault="005C743A" w:rsidP="005C743A">
      <w:pPr>
        <w:pStyle w:val="11"/>
      </w:pPr>
      <w:r>
        <w:t>(1)</w:t>
      </w:r>
      <w:r>
        <w:tab/>
        <w:t>Scope</w:t>
      </w:r>
    </w:p>
    <w:p w14:paraId="3B85E047" w14:textId="77777777" w:rsidR="005C743A" w:rsidRDefault="005C743A" w:rsidP="005C743A">
      <w:pPr>
        <w:pStyle w:val="Text2"/>
      </w:pPr>
      <w:r>
        <w:t>This Clause covers the hot applied thermoplastic marking of the road surface with white or yellow paint as indicated on the Drawing or instructed by the Engineer.</w:t>
      </w:r>
    </w:p>
    <w:p w14:paraId="19F9D637" w14:textId="77777777" w:rsidR="005C743A" w:rsidRDefault="005C743A" w:rsidP="005C743A">
      <w:pPr>
        <w:pStyle w:val="Text2"/>
      </w:pPr>
      <w:r>
        <w:t xml:space="preserve">The </w:t>
      </w:r>
      <w:proofErr w:type="spellStart"/>
      <w:r>
        <w:t>colour</w:t>
      </w:r>
      <w:proofErr w:type="spellEnd"/>
      <w:r>
        <w:t xml:space="preserve"> of the compound shall be white or yellow ( IS </w:t>
      </w:r>
      <w:proofErr w:type="spellStart"/>
      <w:r>
        <w:t>colour</w:t>
      </w:r>
      <w:proofErr w:type="spellEnd"/>
      <w:r>
        <w:t xml:space="preserve"> No 356) , width and layout of road marking shall be in accordance with the Traffic Signs Manual (latest publication), Department of Roads as per specification in the Contract.</w:t>
      </w:r>
    </w:p>
    <w:p w14:paraId="209BCE54" w14:textId="77777777" w:rsidR="005C743A" w:rsidRDefault="005C743A" w:rsidP="005C743A">
      <w:pPr>
        <w:pStyle w:val="Text2"/>
      </w:pPr>
      <w:r>
        <w:t xml:space="preserve">The thermoplastic compound shall be </w:t>
      </w:r>
      <w:proofErr w:type="spellStart"/>
      <w:r>
        <w:t>screeded</w:t>
      </w:r>
      <w:proofErr w:type="spellEnd"/>
      <w:r>
        <w:t>/extruded on to the pavement surface in a molten state by suitable machine capable of controlled preparation and laying with surface application of glass beads at a specific rate. Upon cooling to ambient pavement temperature, it shall produce an adherent pavement marking of specified thickness and width and capable of resisting deformation by traffic</w:t>
      </w:r>
    </w:p>
    <w:p w14:paraId="144737E5" w14:textId="77777777" w:rsidR="005C743A" w:rsidRDefault="005C743A" w:rsidP="005C743A">
      <w:pPr>
        <w:pStyle w:val="Text2"/>
      </w:pPr>
      <w:r>
        <w:t>Where the compound is to be applied to cement concrete pavement, a sealing primer as recommended by the manufacturer, shall be applied to the pavement in advance of placing of the stripes to ensure proper bonding of the compound. On new concrete surface any laitance and/or curing compound d shall be removed before the markings are applied</w:t>
      </w:r>
    </w:p>
    <w:p w14:paraId="0B381BB2" w14:textId="77777777" w:rsidR="005C743A" w:rsidRDefault="005C743A" w:rsidP="005C743A">
      <w:pPr>
        <w:pStyle w:val="11"/>
      </w:pPr>
      <w:r>
        <w:t>(2)</w:t>
      </w:r>
      <w:r>
        <w:tab/>
        <w:t>Materials</w:t>
      </w:r>
    </w:p>
    <w:p w14:paraId="028B246E" w14:textId="77777777" w:rsidR="005C743A" w:rsidRDefault="005C743A" w:rsidP="005C743A">
      <w:pPr>
        <w:pStyle w:val="Text2"/>
      </w:pPr>
      <w:r>
        <w:t>Requirements of Thermoplastic material:</w:t>
      </w:r>
    </w:p>
    <w:p w14:paraId="2F013C3F" w14:textId="77777777" w:rsidR="005C743A" w:rsidRDefault="005C743A" w:rsidP="005C743A">
      <w:pPr>
        <w:pStyle w:val="ae"/>
      </w:pPr>
      <w:r>
        <w:t>(a)</w:t>
      </w:r>
      <w:r>
        <w:tab/>
        <w:t>Composition:</w:t>
      </w:r>
    </w:p>
    <w:p w14:paraId="5D70FDC7" w14:textId="78A90A7E" w:rsidR="005C743A" w:rsidRDefault="005C743A" w:rsidP="005C743A">
      <w:pPr>
        <w:pStyle w:val="Text2"/>
      </w:pPr>
      <w:r>
        <w:t>The pigment, beads and aggregate shall be uniformly dispersed in the resin. , The material shall be free from all skins, dirt and foreign objects and shall comply with requirements in the Table 15</w:t>
      </w:r>
      <w:r w:rsidR="00082CD1">
        <w:t>-</w:t>
      </w:r>
      <w:r>
        <w:t>1.</w:t>
      </w:r>
    </w:p>
    <w:p w14:paraId="67E3FC33" w14:textId="30B95634" w:rsidR="005C743A" w:rsidRPr="005C743A" w:rsidRDefault="005C743A" w:rsidP="005C743A">
      <w:pPr>
        <w:pStyle w:val="Text2"/>
        <w:jc w:val="center"/>
        <w:rPr>
          <w:b/>
          <w:sz w:val="22"/>
        </w:rPr>
      </w:pPr>
      <w:r w:rsidRPr="005C743A">
        <w:rPr>
          <w:b/>
          <w:sz w:val="22"/>
        </w:rPr>
        <w:t>Table 15</w:t>
      </w:r>
      <w:r w:rsidR="00082CD1">
        <w:rPr>
          <w:b/>
          <w:sz w:val="22"/>
        </w:rPr>
        <w:t>-</w:t>
      </w:r>
      <w:r w:rsidRPr="005C743A">
        <w:rPr>
          <w:b/>
          <w:sz w:val="22"/>
        </w:rPr>
        <w:t>1</w:t>
      </w:r>
      <w:r w:rsidR="00082CD1">
        <w:rPr>
          <w:b/>
          <w:sz w:val="22"/>
        </w:rPr>
        <w:t>:</w:t>
      </w:r>
      <w:r w:rsidRPr="005C743A">
        <w:rPr>
          <w:b/>
          <w:sz w:val="22"/>
        </w:rPr>
        <w:t xml:space="preserve"> Proportions of Constituents of making Material (% by weight)</w:t>
      </w:r>
    </w:p>
    <w:tbl>
      <w:tblPr>
        <w:tblStyle w:val="TableNormal"/>
        <w:tblW w:w="8014" w:type="dxa"/>
        <w:jc w:val="right"/>
        <w:tblLayout w:type="fixed"/>
        <w:tblLook w:val="01E0" w:firstRow="1" w:lastRow="1" w:firstColumn="1" w:lastColumn="1" w:noHBand="0" w:noVBand="0"/>
      </w:tblPr>
      <w:tblGrid>
        <w:gridCol w:w="3818"/>
        <w:gridCol w:w="2098"/>
        <w:gridCol w:w="2098"/>
      </w:tblGrid>
      <w:tr w:rsidR="005C743A" w14:paraId="31C9FEC3" w14:textId="77777777" w:rsidTr="005C743A">
        <w:trPr>
          <w:trHeight w:val="284"/>
          <w:jc w:val="right"/>
        </w:trPr>
        <w:tc>
          <w:tcPr>
            <w:tcW w:w="3818"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0261382" w14:textId="2F75BE5F" w:rsidR="005C743A" w:rsidRDefault="005C743A" w:rsidP="005C743A">
            <w:pPr>
              <w:pStyle w:val="tittleinsidetables"/>
              <w:rPr>
                <w:szCs w:val="24"/>
              </w:rPr>
            </w:pPr>
            <w:r w:rsidRPr="0067754A">
              <w:t>Component</w:t>
            </w:r>
          </w:p>
        </w:tc>
        <w:tc>
          <w:tcPr>
            <w:tcW w:w="2098"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FC7176C" w14:textId="53151F0C" w:rsidR="005C743A" w:rsidRDefault="005C743A" w:rsidP="005C743A">
            <w:pPr>
              <w:pStyle w:val="tittleinsidetables"/>
              <w:rPr>
                <w:szCs w:val="24"/>
              </w:rPr>
            </w:pPr>
            <w:r w:rsidRPr="0067754A">
              <w:t>White</w:t>
            </w:r>
          </w:p>
        </w:tc>
        <w:tc>
          <w:tcPr>
            <w:tcW w:w="2098"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3DA8917" w14:textId="6C54F5B6" w:rsidR="005C743A" w:rsidRDefault="005C743A" w:rsidP="005C743A">
            <w:pPr>
              <w:pStyle w:val="tittleinsidetables"/>
              <w:rPr>
                <w:szCs w:val="24"/>
              </w:rPr>
            </w:pPr>
            <w:r w:rsidRPr="0067754A">
              <w:t>Yellow</w:t>
            </w:r>
          </w:p>
        </w:tc>
      </w:tr>
      <w:tr w:rsidR="005C743A" w14:paraId="4B5A79D4" w14:textId="77777777" w:rsidTr="005C743A">
        <w:trPr>
          <w:trHeight w:val="284"/>
          <w:jc w:val="right"/>
        </w:trPr>
        <w:tc>
          <w:tcPr>
            <w:tcW w:w="3818" w:type="dxa"/>
            <w:tcBorders>
              <w:top w:val="single" w:sz="8" w:space="0" w:color="000000"/>
              <w:left w:val="single" w:sz="8" w:space="0" w:color="000000"/>
              <w:bottom w:val="single" w:sz="8" w:space="0" w:color="000000"/>
              <w:right w:val="single" w:sz="8" w:space="0" w:color="000000"/>
            </w:tcBorders>
            <w:vAlign w:val="center"/>
          </w:tcPr>
          <w:p w14:paraId="23E881E6" w14:textId="1263259B" w:rsidR="005C743A" w:rsidRDefault="005C743A" w:rsidP="005C743A">
            <w:pPr>
              <w:pStyle w:val="TableParagraph"/>
              <w:jc w:val="center"/>
            </w:pPr>
            <w:r w:rsidRPr="0067754A">
              <w:t>Binder</w:t>
            </w:r>
          </w:p>
        </w:tc>
        <w:tc>
          <w:tcPr>
            <w:tcW w:w="2098" w:type="dxa"/>
            <w:tcBorders>
              <w:top w:val="single" w:sz="8" w:space="0" w:color="000000"/>
              <w:left w:val="single" w:sz="8" w:space="0" w:color="000000"/>
              <w:bottom w:val="single" w:sz="8" w:space="0" w:color="000000"/>
              <w:right w:val="single" w:sz="8" w:space="0" w:color="000000"/>
            </w:tcBorders>
            <w:vAlign w:val="center"/>
          </w:tcPr>
          <w:p w14:paraId="29CC0D0D" w14:textId="00A660BD" w:rsidR="005C743A" w:rsidRPr="0087536D" w:rsidRDefault="005C743A" w:rsidP="005C743A">
            <w:pPr>
              <w:pStyle w:val="TableParagraph"/>
              <w:jc w:val="center"/>
              <w:rPr>
                <w:lang w:eastAsia="ja-JP"/>
              </w:rPr>
            </w:pPr>
            <w:r w:rsidRPr="0067754A">
              <w:t>18 min.</w:t>
            </w:r>
          </w:p>
        </w:tc>
        <w:tc>
          <w:tcPr>
            <w:tcW w:w="2098" w:type="dxa"/>
            <w:tcBorders>
              <w:top w:val="single" w:sz="8" w:space="0" w:color="000000"/>
              <w:left w:val="single" w:sz="8" w:space="0" w:color="000000"/>
              <w:bottom w:val="single" w:sz="8" w:space="0" w:color="000000"/>
              <w:right w:val="single" w:sz="8" w:space="0" w:color="000000"/>
            </w:tcBorders>
            <w:vAlign w:val="center"/>
          </w:tcPr>
          <w:p w14:paraId="141D83EB" w14:textId="09D9D355" w:rsidR="005C743A" w:rsidRPr="00CE3858" w:rsidRDefault="005C743A" w:rsidP="005C743A">
            <w:pPr>
              <w:pStyle w:val="TableParagraph"/>
              <w:jc w:val="center"/>
              <w:rPr>
                <w:szCs w:val="24"/>
                <w:lang w:eastAsia="ja-JP"/>
              </w:rPr>
            </w:pPr>
            <w:r w:rsidRPr="0067754A">
              <w:t>18 min</w:t>
            </w:r>
          </w:p>
        </w:tc>
      </w:tr>
      <w:tr w:rsidR="005C743A" w14:paraId="49DC9B60" w14:textId="77777777" w:rsidTr="005C743A">
        <w:trPr>
          <w:trHeight w:val="284"/>
          <w:jc w:val="right"/>
        </w:trPr>
        <w:tc>
          <w:tcPr>
            <w:tcW w:w="3818" w:type="dxa"/>
            <w:tcBorders>
              <w:top w:val="single" w:sz="8" w:space="0" w:color="000000"/>
              <w:left w:val="single" w:sz="8" w:space="0" w:color="000000"/>
              <w:bottom w:val="single" w:sz="8" w:space="0" w:color="000000"/>
              <w:right w:val="single" w:sz="8" w:space="0" w:color="000000"/>
            </w:tcBorders>
            <w:vAlign w:val="center"/>
          </w:tcPr>
          <w:p w14:paraId="6900A157" w14:textId="048D1EDA" w:rsidR="005C743A" w:rsidRDefault="005C743A" w:rsidP="005C743A">
            <w:pPr>
              <w:pStyle w:val="TableParagraph"/>
              <w:jc w:val="center"/>
            </w:pPr>
            <w:r w:rsidRPr="0067754A">
              <w:t>Glass Beads</w:t>
            </w:r>
          </w:p>
        </w:tc>
        <w:tc>
          <w:tcPr>
            <w:tcW w:w="2098" w:type="dxa"/>
            <w:tcBorders>
              <w:top w:val="single" w:sz="8" w:space="0" w:color="000000"/>
              <w:left w:val="single" w:sz="8" w:space="0" w:color="000000"/>
              <w:bottom w:val="single" w:sz="8" w:space="0" w:color="000000"/>
              <w:right w:val="single" w:sz="8" w:space="0" w:color="000000"/>
            </w:tcBorders>
            <w:vAlign w:val="center"/>
          </w:tcPr>
          <w:p w14:paraId="583A72F3" w14:textId="34E54E4D" w:rsidR="005C743A" w:rsidRDefault="005C743A" w:rsidP="005C743A">
            <w:pPr>
              <w:pStyle w:val="TableParagraph"/>
              <w:jc w:val="center"/>
              <w:rPr>
                <w:lang w:eastAsia="ja-JP"/>
              </w:rPr>
            </w:pPr>
            <w:r w:rsidRPr="0067754A">
              <w:t>30-40</w:t>
            </w:r>
          </w:p>
        </w:tc>
        <w:tc>
          <w:tcPr>
            <w:tcW w:w="2098" w:type="dxa"/>
            <w:tcBorders>
              <w:top w:val="single" w:sz="8" w:space="0" w:color="000000"/>
              <w:left w:val="single" w:sz="8" w:space="0" w:color="000000"/>
              <w:bottom w:val="single" w:sz="8" w:space="0" w:color="000000"/>
              <w:right w:val="single" w:sz="8" w:space="0" w:color="000000"/>
            </w:tcBorders>
            <w:vAlign w:val="center"/>
          </w:tcPr>
          <w:p w14:paraId="5558C724" w14:textId="5BF9AB89" w:rsidR="005C743A" w:rsidRDefault="005C743A" w:rsidP="005C743A">
            <w:pPr>
              <w:pStyle w:val="TableParagraph"/>
              <w:jc w:val="center"/>
              <w:rPr>
                <w:szCs w:val="24"/>
                <w:lang w:eastAsia="ja-JP"/>
              </w:rPr>
            </w:pPr>
            <w:r w:rsidRPr="0067754A">
              <w:t>30-40</w:t>
            </w:r>
          </w:p>
        </w:tc>
      </w:tr>
      <w:tr w:rsidR="005C743A" w14:paraId="42836268" w14:textId="77777777" w:rsidTr="005C743A">
        <w:trPr>
          <w:trHeight w:val="284"/>
          <w:jc w:val="right"/>
        </w:trPr>
        <w:tc>
          <w:tcPr>
            <w:tcW w:w="3818" w:type="dxa"/>
            <w:tcBorders>
              <w:top w:val="single" w:sz="8" w:space="0" w:color="000000"/>
              <w:left w:val="single" w:sz="8" w:space="0" w:color="000000"/>
              <w:bottom w:val="single" w:sz="8" w:space="0" w:color="000000"/>
              <w:right w:val="single" w:sz="8" w:space="0" w:color="000000"/>
            </w:tcBorders>
            <w:vAlign w:val="center"/>
          </w:tcPr>
          <w:p w14:paraId="4C554007" w14:textId="14369AE0" w:rsidR="005C743A" w:rsidRDefault="005C743A" w:rsidP="005C743A">
            <w:pPr>
              <w:pStyle w:val="TableParagraph"/>
              <w:jc w:val="center"/>
            </w:pPr>
            <w:r w:rsidRPr="0067754A">
              <w:t>Titanium Dioxide</w:t>
            </w:r>
          </w:p>
        </w:tc>
        <w:tc>
          <w:tcPr>
            <w:tcW w:w="2098" w:type="dxa"/>
            <w:tcBorders>
              <w:top w:val="single" w:sz="8" w:space="0" w:color="000000"/>
              <w:left w:val="single" w:sz="8" w:space="0" w:color="000000"/>
              <w:bottom w:val="single" w:sz="8" w:space="0" w:color="000000"/>
              <w:right w:val="single" w:sz="8" w:space="0" w:color="000000"/>
            </w:tcBorders>
            <w:vAlign w:val="center"/>
          </w:tcPr>
          <w:p w14:paraId="7D862614" w14:textId="0DE034FB" w:rsidR="005C743A" w:rsidRDefault="005C743A" w:rsidP="005C743A">
            <w:pPr>
              <w:pStyle w:val="TableParagraph"/>
              <w:jc w:val="center"/>
              <w:rPr>
                <w:lang w:eastAsia="ja-JP"/>
              </w:rPr>
            </w:pPr>
            <w:r w:rsidRPr="0067754A">
              <w:t>10 min</w:t>
            </w:r>
          </w:p>
        </w:tc>
        <w:tc>
          <w:tcPr>
            <w:tcW w:w="2098" w:type="dxa"/>
            <w:tcBorders>
              <w:top w:val="single" w:sz="8" w:space="0" w:color="000000"/>
              <w:left w:val="single" w:sz="8" w:space="0" w:color="000000"/>
              <w:bottom w:val="single" w:sz="8" w:space="0" w:color="000000"/>
              <w:right w:val="single" w:sz="8" w:space="0" w:color="000000"/>
            </w:tcBorders>
            <w:vAlign w:val="center"/>
          </w:tcPr>
          <w:p w14:paraId="1E6FCFCB" w14:textId="6D5D3E19" w:rsidR="005C743A" w:rsidRDefault="005C743A" w:rsidP="005C743A">
            <w:pPr>
              <w:pStyle w:val="TableParagraph"/>
              <w:jc w:val="center"/>
              <w:rPr>
                <w:szCs w:val="24"/>
                <w:lang w:eastAsia="ja-JP"/>
              </w:rPr>
            </w:pPr>
            <w:r w:rsidRPr="0067754A">
              <w:t>-</w:t>
            </w:r>
          </w:p>
        </w:tc>
      </w:tr>
      <w:tr w:rsidR="005C743A" w14:paraId="17184622" w14:textId="77777777" w:rsidTr="005C743A">
        <w:trPr>
          <w:trHeight w:val="284"/>
          <w:jc w:val="right"/>
        </w:trPr>
        <w:tc>
          <w:tcPr>
            <w:tcW w:w="3818" w:type="dxa"/>
            <w:tcBorders>
              <w:top w:val="single" w:sz="8" w:space="0" w:color="000000"/>
              <w:left w:val="single" w:sz="8" w:space="0" w:color="000000"/>
              <w:bottom w:val="single" w:sz="8" w:space="0" w:color="000000"/>
              <w:right w:val="single" w:sz="8" w:space="0" w:color="000000"/>
            </w:tcBorders>
            <w:vAlign w:val="center"/>
          </w:tcPr>
          <w:p w14:paraId="4595191F" w14:textId="3E3AE96D" w:rsidR="005C743A" w:rsidRDefault="005C743A" w:rsidP="005C743A">
            <w:pPr>
              <w:pStyle w:val="TableParagraph"/>
              <w:jc w:val="center"/>
            </w:pPr>
            <w:r w:rsidRPr="00BD08E7">
              <w:t>Calcium carbonate and inert Fillers</w:t>
            </w:r>
          </w:p>
        </w:tc>
        <w:tc>
          <w:tcPr>
            <w:tcW w:w="2098" w:type="dxa"/>
            <w:tcBorders>
              <w:top w:val="single" w:sz="8" w:space="0" w:color="000000"/>
              <w:left w:val="single" w:sz="8" w:space="0" w:color="000000"/>
              <w:bottom w:val="single" w:sz="8" w:space="0" w:color="000000"/>
              <w:right w:val="single" w:sz="8" w:space="0" w:color="000000"/>
            </w:tcBorders>
            <w:vAlign w:val="center"/>
          </w:tcPr>
          <w:p w14:paraId="03F19228" w14:textId="7519D136" w:rsidR="005C743A" w:rsidRDefault="005C743A" w:rsidP="005C743A">
            <w:pPr>
              <w:pStyle w:val="TableParagraph"/>
              <w:jc w:val="center"/>
              <w:rPr>
                <w:lang w:eastAsia="ja-JP"/>
              </w:rPr>
            </w:pPr>
            <w:r w:rsidRPr="00BD08E7">
              <w:t>42 max</w:t>
            </w:r>
          </w:p>
        </w:tc>
        <w:tc>
          <w:tcPr>
            <w:tcW w:w="2098" w:type="dxa"/>
            <w:tcBorders>
              <w:top w:val="single" w:sz="8" w:space="0" w:color="000000"/>
              <w:left w:val="single" w:sz="8" w:space="0" w:color="000000"/>
              <w:bottom w:val="single" w:sz="8" w:space="0" w:color="000000"/>
              <w:right w:val="single" w:sz="8" w:space="0" w:color="000000"/>
            </w:tcBorders>
            <w:vAlign w:val="center"/>
          </w:tcPr>
          <w:p w14:paraId="6580BE7A" w14:textId="7A7C03EB" w:rsidR="005C743A" w:rsidRDefault="005C743A" w:rsidP="005C743A">
            <w:pPr>
              <w:pStyle w:val="TableParagraph"/>
              <w:jc w:val="center"/>
              <w:rPr>
                <w:szCs w:val="24"/>
                <w:lang w:eastAsia="ja-JP"/>
              </w:rPr>
            </w:pPr>
            <w:r w:rsidRPr="00BD08E7">
              <w:t>See Note</w:t>
            </w:r>
          </w:p>
        </w:tc>
      </w:tr>
      <w:tr w:rsidR="005C743A" w14:paraId="7B0EAA8A" w14:textId="77777777" w:rsidTr="005C743A">
        <w:trPr>
          <w:trHeight w:val="284"/>
          <w:jc w:val="right"/>
        </w:trPr>
        <w:tc>
          <w:tcPr>
            <w:tcW w:w="3818" w:type="dxa"/>
            <w:tcBorders>
              <w:top w:val="single" w:sz="8" w:space="0" w:color="000000"/>
              <w:left w:val="single" w:sz="8" w:space="0" w:color="000000"/>
              <w:bottom w:val="single" w:sz="8" w:space="0" w:color="000000"/>
              <w:right w:val="single" w:sz="8" w:space="0" w:color="000000"/>
            </w:tcBorders>
            <w:vAlign w:val="center"/>
          </w:tcPr>
          <w:p w14:paraId="1AC1F70A" w14:textId="02AF3F98" w:rsidR="005C743A" w:rsidRDefault="005C743A" w:rsidP="005C743A">
            <w:pPr>
              <w:pStyle w:val="TableParagraph"/>
              <w:jc w:val="center"/>
            </w:pPr>
            <w:r w:rsidRPr="00BD08E7">
              <w:t>Yellow Pigments</w:t>
            </w:r>
          </w:p>
        </w:tc>
        <w:tc>
          <w:tcPr>
            <w:tcW w:w="2098" w:type="dxa"/>
            <w:tcBorders>
              <w:top w:val="single" w:sz="8" w:space="0" w:color="000000"/>
              <w:left w:val="single" w:sz="8" w:space="0" w:color="000000"/>
              <w:bottom w:val="single" w:sz="8" w:space="0" w:color="000000"/>
              <w:right w:val="single" w:sz="8" w:space="0" w:color="000000"/>
            </w:tcBorders>
            <w:vAlign w:val="center"/>
          </w:tcPr>
          <w:p w14:paraId="1E2EEA37" w14:textId="18274904" w:rsidR="005C743A" w:rsidRDefault="005C743A" w:rsidP="005C743A">
            <w:pPr>
              <w:pStyle w:val="TableParagraph"/>
              <w:jc w:val="center"/>
              <w:rPr>
                <w:lang w:eastAsia="ja-JP"/>
              </w:rPr>
            </w:pPr>
            <w:r w:rsidRPr="00BD08E7">
              <w:t>-</w:t>
            </w:r>
          </w:p>
        </w:tc>
        <w:tc>
          <w:tcPr>
            <w:tcW w:w="2098" w:type="dxa"/>
            <w:tcBorders>
              <w:top w:val="single" w:sz="8" w:space="0" w:color="000000"/>
              <w:left w:val="single" w:sz="8" w:space="0" w:color="000000"/>
              <w:bottom w:val="single" w:sz="8" w:space="0" w:color="000000"/>
              <w:right w:val="single" w:sz="8" w:space="0" w:color="000000"/>
            </w:tcBorders>
            <w:vAlign w:val="center"/>
          </w:tcPr>
          <w:p w14:paraId="08DC0093" w14:textId="3628EB08" w:rsidR="005C743A" w:rsidRDefault="005C743A" w:rsidP="005C743A">
            <w:pPr>
              <w:pStyle w:val="TableParagraph"/>
              <w:jc w:val="center"/>
              <w:rPr>
                <w:szCs w:val="24"/>
                <w:lang w:eastAsia="ja-JP"/>
              </w:rPr>
            </w:pPr>
            <w:r w:rsidRPr="00BD08E7">
              <w:t>See note</w:t>
            </w:r>
          </w:p>
        </w:tc>
      </w:tr>
    </w:tbl>
    <w:p w14:paraId="7FC4163E" w14:textId="2D6732BF" w:rsidR="005C743A" w:rsidRDefault="005C743A" w:rsidP="005C743A">
      <w:pPr>
        <w:pStyle w:val="Note"/>
        <w:tabs>
          <w:tab w:val="clear" w:pos="578"/>
          <w:tab w:val="clear" w:pos="683"/>
          <w:tab w:val="left" w:pos="2835"/>
        </w:tabs>
        <w:ind w:leftChars="1030" w:left="2835" w:hangingChars="316" w:hanging="569"/>
      </w:pPr>
      <w:r w:rsidRPr="005C743A">
        <w:rPr>
          <w:u w:val="single"/>
        </w:rPr>
        <w:t>Note</w:t>
      </w:r>
      <w:r>
        <w:t xml:space="preserve">: </w:t>
      </w:r>
      <w:r>
        <w:tab/>
        <w:t>Amount of yellow pigment, calcium carbonate and inert fillers shall be at the option of the manufacturer, provided all other requirements of this Specification are met.</w:t>
      </w:r>
    </w:p>
    <w:p w14:paraId="6B129E6E" w14:textId="77777777" w:rsidR="005C743A" w:rsidRDefault="005C743A" w:rsidP="005C743A">
      <w:pPr>
        <w:pStyle w:val="Note"/>
        <w:tabs>
          <w:tab w:val="clear" w:pos="578"/>
          <w:tab w:val="clear" w:pos="683"/>
          <w:tab w:val="left" w:pos="2835"/>
        </w:tabs>
        <w:ind w:leftChars="1030" w:left="2835" w:hangingChars="316" w:hanging="569"/>
      </w:pPr>
    </w:p>
    <w:p w14:paraId="20964A60" w14:textId="77777777" w:rsidR="005C743A" w:rsidRDefault="005C743A" w:rsidP="005C743A">
      <w:pPr>
        <w:pStyle w:val="ae"/>
      </w:pPr>
      <w:r>
        <w:t>(b)</w:t>
      </w:r>
      <w:r>
        <w:tab/>
        <w:t>Properties:</w:t>
      </w:r>
    </w:p>
    <w:p w14:paraId="40B01679" w14:textId="77777777" w:rsidR="005C743A" w:rsidRDefault="005C743A" w:rsidP="005C743A">
      <w:pPr>
        <w:pStyle w:val="Text2"/>
      </w:pPr>
      <w:r>
        <w:t>The properties of thermoplastic material, when tested in accordance with ASTM D36/ BS 3262 (part I) shall be as below:</w:t>
      </w:r>
    </w:p>
    <w:p w14:paraId="3E5AF261" w14:textId="46DB0F08" w:rsidR="005C743A" w:rsidRDefault="005C743A" w:rsidP="008451F4">
      <w:pPr>
        <w:pStyle w:val="bulletTex2"/>
        <w:numPr>
          <w:ilvl w:val="0"/>
          <w:numId w:val="55"/>
        </w:numPr>
        <w:ind w:leftChars="0" w:firstLineChars="0"/>
      </w:pPr>
      <w:r>
        <w:t>Luminance:</w:t>
      </w:r>
    </w:p>
    <w:p w14:paraId="42114596" w14:textId="081728AB" w:rsidR="005C743A" w:rsidRDefault="005C743A" w:rsidP="00032CAF">
      <w:pPr>
        <w:pStyle w:val="2ndbulletinText2"/>
        <w:ind w:leftChars="1124" w:left="2896"/>
      </w:pPr>
      <w:r w:rsidRPr="00032CAF">
        <w:rPr>
          <w:i/>
          <w:u w:val="single"/>
        </w:rPr>
        <w:t>White</w:t>
      </w:r>
      <w:r>
        <w:t>: Daylight luminance at 45 degrees- 65 per cent min. as per AASHTO M249</w:t>
      </w:r>
      <w:r w:rsidR="00032CAF">
        <w:t>.</w:t>
      </w:r>
    </w:p>
    <w:p w14:paraId="2BA756DF" w14:textId="2DC9E5F0" w:rsidR="005C743A" w:rsidRDefault="005C743A" w:rsidP="00032CAF">
      <w:pPr>
        <w:pStyle w:val="2ndbulletinText2"/>
        <w:ind w:leftChars="1124" w:left="2896"/>
      </w:pPr>
      <w:r w:rsidRPr="00032CAF">
        <w:rPr>
          <w:i/>
          <w:u w:val="single"/>
        </w:rPr>
        <w:t>Yellow</w:t>
      </w:r>
      <w:r>
        <w:t>: Daylight luminance at 45 degrees -45 per cent mm. as per AASHTO M249</w:t>
      </w:r>
      <w:r w:rsidR="00032CAF">
        <w:t>.</w:t>
      </w:r>
    </w:p>
    <w:p w14:paraId="4DBC7883" w14:textId="6173C4C8" w:rsidR="005C743A" w:rsidRDefault="005C743A" w:rsidP="008451F4">
      <w:pPr>
        <w:pStyle w:val="bulletTex2"/>
        <w:numPr>
          <w:ilvl w:val="0"/>
          <w:numId w:val="55"/>
        </w:numPr>
        <w:ind w:leftChars="0" w:firstLineChars="0"/>
      </w:pPr>
      <w:r>
        <w:t>Drying time :</w:t>
      </w:r>
    </w:p>
    <w:p w14:paraId="526808B7" w14:textId="44BA15B4" w:rsidR="005C743A" w:rsidRDefault="005C743A" w:rsidP="00032CAF">
      <w:pPr>
        <w:pStyle w:val="bulletTex2"/>
        <w:tabs>
          <w:tab w:val="clear" w:pos="2694"/>
        </w:tabs>
        <w:ind w:leftChars="1159" w:left="2550" w:firstLineChars="6" w:firstLine="14"/>
      </w:pPr>
      <w:r>
        <w:t>When applied at a temperature specified by the manufacturer and to the required thickness, the material shall set to bear traffic in not more than 15 minutes.</w:t>
      </w:r>
    </w:p>
    <w:p w14:paraId="7C23271F" w14:textId="23C8EA1A" w:rsidR="005C743A" w:rsidRDefault="005C743A" w:rsidP="008451F4">
      <w:pPr>
        <w:pStyle w:val="bulletTex2"/>
        <w:numPr>
          <w:ilvl w:val="0"/>
          <w:numId w:val="55"/>
        </w:numPr>
        <w:ind w:leftChars="0" w:firstLineChars="0"/>
      </w:pPr>
      <w:r w:rsidRPr="00032CAF">
        <w:t>Skid resistance</w:t>
      </w:r>
      <w:r>
        <w:t>: not less than 45 as per BS 6044.</w:t>
      </w:r>
    </w:p>
    <w:p w14:paraId="6BA0DDE0" w14:textId="7C584FFD" w:rsidR="005C743A" w:rsidRDefault="005C743A" w:rsidP="008451F4">
      <w:pPr>
        <w:pStyle w:val="bulletTex2"/>
        <w:numPr>
          <w:ilvl w:val="0"/>
          <w:numId w:val="55"/>
        </w:numPr>
        <w:ind w:leftChars="0" w:firstLineChars="0"/>
      </w:pPr>
      <w:r w:rsidRPr="00032CAF">
        <w:t xml:space="preserve">Cracking resistance at low temperature </w:t>
      </w:r>
      <w:r>
        <w:t>: The material shall show no cracks on application to concrete blocks</w:t>
      </w:r>
    </w:p>
    <w:p w14:paraId="156CBFE8" w14:textId="5EF40DBC" w:rsidR="005C743A" w:rsidRDefault="005C743A" w:rsidP="008451F4">
      <w:pPr>
        <w:pStyle w:val="bulletTex2"/>
        <w:numPr>
          <w:ilvl w:val="0"/>
          <w:numId w:val="55"/>
        </w:numPr>
        <w:ind w:leftChars="0" w:firstLineChars="0"/>
      </w:pPr>
      <w:r w:rsidRPr="00032CAF">
        <w:t>Softening point</w:t>
      </w:r>
      <w:r>
        <w:t>: 102.50 C± 9.5o C as per ASTM D 36.</w:t>
      </w:r>
    </w:p>
    <w:p w14:paraId="080ADF8E" w14:textId="6B5A7AED" w:rsidR="005C743A" w:rsidRDefault="005C743A" w:rsidP="008451F4">
      <w:pPr>
        <w:pStyle w:val="bulletTex2"/>
        <w:numPr>
          <w:ilvl w:val="0"/>
          <w:numId w:val="55"/>
        </w:numPr>
        <w:ind w:leftChars="0" w:firstLineChars="0"/>
      </w:pPr>
      <w:r w:rsidRPr="00032CAF">
        <w:t>Yellowness index (for white thermoplastic paint)</w:t>
      </w:r>
      <w:r>
        <w:t>: not more than 0.12 as per AASHTO M 249</w:t>
      </w:r>
    </w:p>
    <w:p w14:paraId="242F0DE0" w14:textId="19E02EBB" w:rsidR="005C743A" w:rsidRDefault="005C743A" w:rsidP="00032CAF">
      <w:pPr>
        <w:pStyle w:val="ae"/>
      </w:pPr>
      <w:r>
        <w:t>(c)</w:t>
      </w:r>
      <w:r>
        <w:tab/>
        <w:t xml:space="preserve">Storage </w:t>
      </w:r>
      <w:r w:rsidR="006A6FEF">
        <w:t>L</w:t>
      </w:r>
      <w:r>
        <w:t>ife:</w:t>
      </w:r>
    </w:p>
    <w:p w14:paraId="3C340232" w14:textId="77777777" w:rsidR="005C743A" w:rsidRDefault="005C743A" w:rsidP="005C743A">
      <w:pPr>
        <w:pStyle w:val="Text2"/>
      </w:pPr>
      <w:r>
        <w:t>The material shall meet the requirements of these Specifications for a period of one year. The thermoplastic material must also melt uniformly with no evidence of skins or non-melted particles for the one year storage period. Any material not meeting the above requirements shall be replaced by the manufacturer/ supplier/Contractor.</w:t>
      </w:r>
    </w:p>
    <w:p w14:paraId="32451E5E" w14:textId="79F454CE" w:rsidR="005C743A" w:rsidRDefault="005C743A" w:rsidP="00032CAF">
      <w:pPr>
        <w:pStyle w:val="ae"/>
      </w:pPr>
      <w:r>
        <w:t>(d)</w:t>
      </w:r>
      <w:r>
        <w:tab/>
      </w:r>
      <w:r w:rsidR="00032CAF">
        <w:t>Reflectorizing</w:t>
      </w:r>
      <w:r>
        <w:t xml:space="preserve"> :</w:t>
      </w:r>
    </w:p>
    <w:p w14:paraId="20AACCB3" w14:textId="77777777" w:rsidR="005C743A" w:rsidRDefault="005C743A" w:rsidP="005C743A">
      <w:pPr>
        <w:pStyle w:val="Text2"/>
      </w:pPr>
      <w:r>
        <w:t>Shall be achieved by incorporation of beads, the grading and other properties of the beads shall be as specified in: Reflectorizing Glass Beads” below.</w:t>
      </w:r>
    </w:p>
    <w:p w14:paraId="537BAC9E" w14:textId="77777777" w:rsidR="005C743A" w:rsidRDefault="005C743A" w:rsidP="00032CAF">
      <w:pPr>
        <w:pStyle w:val="ae"/>
      </w:pPr>
      <w:r>
        <w:t>(e)</w:t>
      </w:r>
      <w:r>
        <w:tab/>
        <w:t>Marking :</w:t>
      </w:r>
    </w:p>
    <w:p w14:paraId="4A9A0F13" w14:textId="77777777" w:rsidR="005C743A" w:rsidRDefault="005C743A" w:rsidP="005C743A">
      <w:pPr>
        <w:pStyle w:val="Text2"/>
      </w:pPr>
      <w:r>
        <w:t>Each container of the thermoplastic material shall be clearly and indelibly marked with the following information:</w:t>
      </w:r>
    </w:p>
    <w:p w14:paraId="13413867" w14:textId="7BD67087" w:rsidR="005C743A" w:rsidRDefault="005C743A" w:rsidP="008451F4">
      <w:pPr>
        <w:pStyle w:val="bulletTex2"/>
        <w:numPr>
          <w:ilvl w:val="0"/>
          <w:numId w:val="55"/>
        </w:numPr>
        <w:ind w:leftChars="0" w:firstLineChars="0"/>
      </w:pPr>
      <w:r>
        <w:t>The name, trade mark or other means of identification of manufacturer</w:t>
      </w:r>
    </w:p>
    <w:p w14:paraId="481D7B7E" w14:textId="653ABB8F" w:rsidR="005C743A" w:rsidRDefault="005C743A" w:rsidP="008451F4">
      <w:pPr>
        <w:pStyle w:val="bulletTex2"/>
        <w:numPr>
          <w:ilvl w:val="0"/>
          <w:numId w:val="55"/>
        </w:numPr>
        <w:ind w:leftChars="0" w:firstLineChars="0"/>
      </w:pPr>
      <w:r>
        <w:t>Batch number</w:t>
      </w:r>
    </w:p>
    <w:p w14:paraId="2E1773D4" w14:textId="2B3BB906" w:rsidR="005C743A" w:rsidRDefault="005C743A" w:rsidP="008451F4">
      <w:pPr>
        <w:pStyle w:val="bulletTex2"/>
        <w:numPr>
          <w:ilvl w:val="0"/>
          <w:numId w:val="55"/>
        </w:numPr>
        <w:ind w:leftChars="0" w:firstLineChars="0"/>
      </w:pPr>
      <w:r>
        <w:t>Date of manufacture</w:t>
      </w:r>
    </w:p>
    <w:p w14:paraId="34E1585D" w14:textId="77777777" w:rsidR="00082CD1" w:rsidRDefault="005C743A" w:rsidP="008451F4">
      <w:pPr>
        <w:pStyle w:val="bulletTex2"/>
        <w:numPr>
          <w:ilvl w:val="0"/>
          <w:numId w:val="55"/>
        </w:numPr>
        <w:ind w:leftChars="0" w:firstLineChars="0"/>
      </w:pPr>
      <w:proofErr w:type="spellStart"/>
      <w:r>
        <w:t>Colour</w:t>
      </w:r>
      <w:proofErr w:type="spellEnd"/>
      <w:r>
        <w:t xml:space="preserve"> (white or yellow)</w:t>
      </w:r>
    </w:p>
    <w:p w14:paraId="30E5D321" w14:textId="0872E41C" w:rsidR="00082CD1" w:rsidRDefault="00082CD1" w:rsidP="008451F4">
      <w:pPr>
        <w:pStyle w:val="bulletTex2"/>
        <w:numPr>
          <w:ilvl w:val="0"/>
          <w:numId w:val="55"/>
        </w:numPr>
        <w:ind w:leftChars="0" w:firstLineChars="0"/>
      </w:pPr>
      <w:r>
        <w:t>Maximum application temperature and maximum safe heating temperature.</w:t>
      </w:r>
    </w:p>
    <w:p w14:paraId="7BE17047" w14:textId="77777777" w:rsidR="00082CD1" w:rsidRDefault="00082CD1" w:rsidP="00E518D8">
      <w:pPr>
        <w:pStyle w:val="11"/>
      </w:pPr>
      <w:r>
        <w:t>(3)</w:t>
      </w:r>
      <w:r>
        <w:tab/>
        <w:t>Reflectorizing  Glass Beads</w:t>
      </w:r>
    </w:p>
    <w:p w14:paraId="129D4516" w14:textId="5B79608C" w:rsidR="00082CD1" w:rsidRDefault="00082CD1" w:rsidP="00082CD1">
      <w:pPr>
        <w:pStyle w:val="Text2"/>
      </w:pPr>
      <w:r>
        <w:t xml:space="preserve">Type 1 beads are those which are constituent of the basic thermoplastic compound as per Table 15.1 and Type 2 beads are those which are to be sprayed on the surface. The glass beads shall be transparent, </w:t>
      </w:r>
      <w:proofErr w:type="spellStart"/>
      <w:r>
        <w:t>colourless</w:t>
      </w:r>
      <w:proofErr w:type="spellEnd"/>
      <w:r>
        <w:t xml:space="preserve"> and free from </w:t>
      </w:r>
      <w:proofErr w:type="spellStart"/>
      <w:r>
        <w:t>milkiness</w:t>
      </w:r>
      <w:proofErr w:type="spellEnd"/>
      <w:r>
        <w:t>, dark particles and excessive air inclusions. These shall conform to the requirements spelt out in: application Properties of Thermoplastic material”</w:t>
      </w:r>
      <w:r w:rsidR="00621C11">
        <w:t>.</w:t>
      </w:r>
    </w:p>
    <w:p w14:paraId="3670290C" w14:textId="413DC2B0" w:rsidR="00082CD1" w:rsidRPr="00621C11" w:rsidRDefault="00082CD1" w:rsidP="00082CD1">
      <w:pPr>
        <w:pStyle w:val="Text2"/>
        <w:rPr>
          <w:b/>
          <w:i/>
          <w:u w:val="single"/>
        </w:rPr>
      </w:pPr>
      <w:r w:rsidRPr="00621C11">
        <w:rPr>
          <w:b/>
          <w:i/>
          <w:u w:val="single"/>
        </w:rPr>
        <w:t xml:space="preserve">Specific </w:t>
      </w:r>
      <w:r w:rsidR="00621C11">
        <w:rPr>
          <w:b/>
          <w:i/>
          <w:u w:val="single"/>
        </w:rPr>
        <w:t>R</w:t>
      </w:r>
      <w:r w:rsidRPr="00621C11">
        <w:rPr>
          <w:b/>
          <w:i/>
          <w:u w:val="single"/>
        </w:rPr>
        <w:t>equirements of Reflectorizing Glass beads:</w:t>
      </w:r>
    </w:p>
    <w:p w14:paraId="07E372DA" w14:textId="1E440667" w:rsidR="00082CD1" w:rsidRDefault="00082CD1" w:rsidP="00082CD1">
      <w:pPr>
        <w:pStyle w:val="ae"/>
      </w:pPr>
      <w:r>
        <w:t>(a)</w:t>
      </w:r>
      <w:r>
        <w:tab/>
        <w:t>Grading:</w:t>
      </w:r>
    </w:p>
    <w:p w14:paraId="3BB9BF3B" w14:textId="73A22B1E" w:rsidR="00082CD1" w:rsidRDefault="00082CD1" w:rsidP="00082CD1">
      <w:pPr>
        <w:pStyle w:val="Text2"/>
      </w:pPr>
      <w:r>
        <w:t>The glass beads shall meet the following requirements of grading for the two types as given in Table 15-2.</w:t>
      </w:r>
    </w:p>
    <w:p w14:paraId="6DF2E9FA" w14:textId="42811429" w:rsidR="005C743A" w:rsidRPr="00082CD1" w:rsidRDefault="00082CD1" w:rsidP="00082CD1">
      <w:pPr>
        <w:pStyle w:val="Text2"/>
        <w:jc w:val="center"/>
        <w:rPr>
          <w:b/>
        </w:rPr>
      </w:pPr>
      <w:r>
        <w:rPr>
          <w:b/>
        </w:rPr>
        <w:t>Table 15-2: Grading</w:t>
      </w:r>
      <w:r w:rsidRPr="00082CD1">
        <w:rPr>
          <w:b/>
        </w:rPr>
        <w:t xml:space="preserve"> Requirements for Glass Beads</w:t>
      </w:r>
    </w:p>
    <w:tbl>
      <w:tblPr>
        <w:tblStyle w:val="TableNormal"/>
        <w:tblW w:w="8014" w:type="dxa"/>
        <w:jc w:val="right"/>
        <w:tblLayout w:type="fixed"/>
        <w:tblLook w:val="01E0" w:firstRow="1" w:lastRow="1" w:firstColumn="1" w:lastColumn="1" w:noHBand="0" w:noVBand="0"/>
      </w:tblPr>
      <w:tblGrid>
        <w:gridCol w:w="3251"/>
        <w:gridCol w:w="2409"/>
        <w:gridCol w:w="2354"/>
      </w:tblGrid>
      <w:tr w:rsidR="00082CD1" w14:paraId="0FBB00FC" w14:textId="77777777" w:rsidTr="00082CD1">
        <w:trPr>
          <w:trHeight w:val="284"/>
          <w:jc w:val="right"/>
        </w:trPr>
        <w:tc>
          <w:tcPr>
            <w:tcW w:w="3251" w:type="dxa"/>
            <w:vMerge w:val="restart"/>
            <w:tcBorders>
              <w:top w:val="single" w:sz="8" w:space="0" w:color="000000"/>
              <w:left w:val="single" w:sz="8" w:space="0" w:color="000000"/>
              <w:right w:val="single" w:sz="8" w:space="0" w:color="000000"/>
            </w:tcBorders>
            <w:shd w:val="clear" w:color="auto" w:fill="DBE5F1" w:themeFill="accent1" w:themeFillTint="33"/>
            <w:vAlign w:val="center"/>
          </w:tcPr>
          <w:p w14:paraId="66F4E3B3" w14:textId="40B1AD72" w:rsidR="00082CD1" w:rsidRDefault="00082CD1" w:rsidP="00606653">
            <w:pPr>
              <w:pStyle w:val="tittleinsidetables"/>
              <w:rPr>
                <w:szCs w:val="24"/>
              </w:rPr>
            </w:pPr>
            <w:r>
              <w:t>Sieve Size</w:t>
            </w:r>
          </w:p>
        </w:tc>
        <w:tc>
          <w:tcPr>
            <w:tcW w:w="4763" w:type="dxa"/>
            <w:gridSpan w:val="2"/>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CDFC5FA" w14:textId="3BABC322" w:rsidR="00082CD1" w:rsidRDefault="00082CD1" w:rsidP="00606653">
            <w:pPr>
              <w:pStyle w:val="tittleinsidetables"/>
              <w:rPr>
                <w:szCs w:val="24"/>
              </w:rPr>
            </w:pPr>
            <w:r>
              <w:t>Percent Retained</w:t>
            </w:r>
          </w:p>
        </w:tc>
      </w:tr>
      <w:tr w:rsidR="00082CD1" w14:paraId="0EF0F972" w14:textId="77777777" w:rsidTr="00082CD1">
        <w:trPr>
          <w:trHeight w:val="284"/>
          <w:jc w:val="right"/>
        </w:trPr>
        <w:tc>
          <w:tcPr>
            <w:tcW w:w="3251" w:type="dxa"/>
            <w:vMerge/>
            <w:tcBorders>
              <w:left w:val="single" w:sz="8" w:space="0" w:color="000000"/>
              <w:bottom w:val="single" w:sz="8" w:space="0" w:color="000000"/>
              <w:right w:val="single" w:sz="8" w:space="0" w:color="000000"/>
            </w:tcBorders>
            <w:shd w:val="clear" w:color="auto" w:fill="DBE5F1" w:themeFill="accent1" w:themeFillTint="33"/>
            <w:vAlign w:val="center"/>
          </w:tcPr>
          <w:p w14:paraId="34A7E0D8" w14:textId="77777777" w:rsidR="00082CD1" w:rsidRDefault="00082CD1" w:rsidP="00606653">
            <w:pPr>
              <w:pStyle w:val="tittleinsidetables"/>
            </w:pPr>
          </w:p>
        </w:tc>
        <w:tc>
          <w:tcPr>
            <w:tcW w:w="240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769898C" w14:textId="5D90F299" w:rsidR="00082CD1" w:rsidRPr="00082CD1" w:rsidRDefault="00082CD1" w:rsidP="00606653">
            <w:pPr>
              <w:pStyle w:val="tittleinsidetables"/>
              <w:rPr>
                <w:rFonts w:eastAsiaTheme="minorEastAsia"/>
                <w:lang w:eastAsia="ja-JP"/>
              </w:rPr>
            </w:pPr>
            <w:r>
              <w:rPr>
                <w:rFonts w:eastAsiaTheme="minorEastAsia" w:hint="eastAsia"/>
                <w:lang w:eastAsia="ja-JP"/>
              </w:rPr>
              <w:t>Type-1</w:t>
            </w:r>
          </w:p>
        </w:tc>
        <w:tc>
          <w:tcPr>
            <w:tcW w:w="235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6CE99DA" w14:textId="26A3886C" w:rsidR="00082CD1" w:rsidRPr="00082CD1" w:rsidRDefault="00082CD1" w:rsidP="00606653">
            <w:pPr>
              <w:pStyle w:val="tittleinsidetables"/>
              <w:rPr>
                <w:rFonts w:eastAsiaTheme="minorEastAsia"/>
                <w:lang w:eastAsia="ja-JP"/>
              </w:rPr>
            </w:pPr>
            <w:r>
              <w:rPr>
                <w:rFonts w:eastAsiaTheme="minorEastAsia" w:hint="eastAsia"/>
                <w:lang w:eastAsia="ja-JP"/>
              </w:rPr>
              <w:t>Typ-2</w:t>
            </w:r>
          </w:p>
        </w:tc>
      </w:tr>
      <w:tr w:rsidR="00082CD1" w14:paraId="5CF130E9" w14:textId="77777777" w:rsidTr="00082CD1">
        <w:trPr>
          <w:trHeight w:val="284"/>
          <w:jc w:val="right"/>
        </w:trPr>
        <w:tc>
          <w:tcPr>
            <w:tcW w:w="3251" w:type="dxa"/>
            <w:tcBorders>
              <w:top w:val="single" w:sz="8" w:space="0" w:color="000000"/>
              <w:left w:val="single" w:sz="8" w:space="0" w:color="000000"/>
              <w:bottom w:val="single" w:sz="8" w:space="0" w:color="000000"/>
              <w:right w:val="single" w:sz="8" w:space="0" w:color="000000"/>
            </w:tcBorders>
            <w:vAlign w:val="center"/>
          </w:tcPr>
          <w:p w14:paraId="14216C03" w14:textId="0E13E1D8" w:rsidR="00082CD1" w:rsidRPr="00082CD1" w:rsidRDefault="00082CD1" w:rsidP="00082CD1">
            <w:pPr>
              <w:pStyle w:val="TableParagraph"/>
              <w:jc w:val="center"/>
              <w:rPr>
                <w:sz w:val="20"/>
                <w:szCs w:val="20"/>
              </w:rPr>
            </w:pPr>
            <w:r w:rsidRPr="00082CD1">
              <w:rPr>
                <w:sz w:val="20"/>
                <w:szCs w:val="20"/>
              </w:rPr>
              <w:t>1.18 mm</w:t>
            </w:r>
          </w:p>
        </w:tc>
        <w:tc>
          <w:tcPr>
            <w:tcW w:w="2409" w:type="dxa"/>
            <w:tcBorders>
              <w:top w:val="single" w:sz="8" w:space="0" w:color="000000"/>
              <w:left w:val="single" w:sz="8" w:space="0" w:color="000000"/>
              <w:bottom w:val="single" w:sz="8" w:space="0" w:color="000000"/>
              <w:right w:val="single" w:sz="8" w:space="0" w:color="000000"/>
            </w:tcBorders>
            <w:vAlign w:val="center"/>
          </w:tcPr>
          <w:p w14:paraId="613965DC" w14:textId="2BCBCDBF" w:rsidR="00082CD1" w:rsidRPr="00082CD1" w:rsidRDefault="00082CD1" w:rsidP="00082CD1">
            <w:pPr>
              <w:pStyle w:val="TableParagraph"/>
              <w:jc w:val="center"/>
              <w:rPr>
                <w:sz w:val="20"/>
                <w:szCs w:val="20"/>
                <w:lang w:eastAsia="ja-JP"/>
              </w:rPr>
            </w:pPr>
            <w:r w:rsidRPr="00082CD1">
              <w:rPr>
                <w:sz w:val="20"/>
                <w:szCs w:val="20"/>
              </w:rPr>
              <w:t>0 to 3</w:t>
            </w:r>
          </w:p>
        </w:tc>
        <w:tc>
          <w:tcPr>
            <w:tcW w:w="2354" w:type="dxa"/>
            <w:tcBorders>
              <w:top w:val="single" w:sz="8" w:space="0" w:color="000000"/>
              <w:left w:val="single" w:sz="8" w:space="0" w:color="000000"/>
              <w:bottom w:val="single" w:sz="8" w:space="0" w:color="000000"/>
              <w:right w:val="single" w:sz="8" w:space="0" w:color="000000"/>
            </w:tcBorders>
            <w:vAlign w:val="center"/>
          </w:tcPr>
          <w:p w14:paraId="7205A0A8" w14:textId="168F18F4" w:rsidR="00082CD1" w:rsidRPr="00082CD1" w:rsidRDefault="00082CD1" w:rsidP="00082CD1">
            <w:pPr>
              <w:pStyle w:val="TableParagraph"/>
              <w:jc w:val="center"/>
              <w:rPr>
                <w:sz w:val="20"/>
                <w:szCs w:val="20"/>
                <w:lang w:eastAsia="ja-JP"/>
              </w:rPr>
            </w:pPr>
          </w:p>
        </w:tc>
      </w:tr>
      <w:tr w:rsidR="00082CD1" w14:paraId="36B5CF7B" w14:textId="77777777" w:rsidTr="00082CD1">
        <w:trPr>
          <w:trHeight w:val="284"/>
          <w:jc w:val="right"/>
        </w:trPr>
        <w:tc>
          <w:tcPr>
            <w:tcW w:w="3251" w:type="dxa"/>
            <w:tcBorders>
              <w:top w:val="single" w:sz="8" w:space="0" w:color="000000"/>
              <w:left w:val="single" w:sz="8" w:space="0" w:color="000000"/>
              <w:bottom w:val="single" w:sz="8" w:space="0" w:color="000000"/>
              <w:right w:val="single" w:sz="8" w:space="0" w:color="000000"/>
            </w:tcBorders>
            <w:vAlign w:val="center"/>
          </w:tcPr>
          <w:p w14:paraId="2BEE396E" w14:textId="44A0EDA8" w:rsidR="00082CD1" w:rsidRPr="00082CD1" w:rsidRDefault="00082CD1" w:rsidP="00082CD1">
            <w:pPr>
              <w:pStyle w:val="TableParagraph"/>
              <w:jc w:val="center"/>
              <w:rPr>
                <w:sz w:val="20"/>
                <w:szCs w:val="20"/>
              </w:rPr>
            </w:pPr>
            <w:r w:rsidRPr="00082CD1">
              <w:rPr>
                <w:sz w:val="20"/>
                <w:szCs w:val="20"/>
              </w:rPr>
              <w:t>850 micron</w:t>
            </w:r>
          </w:p>
        </w:tc>
        <w:tc>
          <w:tcPr>
            <w:tcW w:w="2409" w:type="dxa"/>
            <w:tcBorders>
              <w:top w:val="single" w:sz="8" w:space="0" w:color="000000"/>
              <w:left w:val="single" w:sz="8" w:space="0" w:color="000000"/>
              <w:bottom w:val="single" w:sz="8" w:space="0" w:color="000000"/>
              <w:right w:val="single" w:sz="8" w:space="0" w:color="000000"/>
            </w:tcBorders>
            <w:vAlign w:val="center"/>
          </w:tcPr>
          <w:p w14:paraId="6D1E022E" w14:textId="6CCA14A1" w:rsidR="00082CD1" w:rsidRPr="00082CD1" w:rsidRDefault="00082CD1" w:rsidP="00082CD1">
            <w:pPr>
              <w:pStyle w:val="TableParagraph"/>
              <w:jc w:val="center"/>
              <w:rPr>
                <w:sz w:val="20"/>
                <w:szCs w:val="20"/>
                <w:lang w:eastAsia="ja-JP"/>
              </w:rPr>
            </w:pPr>
            <w:r w:rsidRPr="00082CD1">
              <w:rPr>
                <w:sz w:val="20"/>
                <w:szCs w:val="20"/>
              </w:rPr>
              <w:t>5 to 20</w:t>
            </w:r>
          </w:p>
        </w:tc>
        <w:tc>
          <w:tcPr>
            <w:tcW w:w="2354" w:type="dxa"/>
            <w:tcBorders>
              <w:top w:val="single" w:sz="8" w:space="0" w:color="000000"/>
              <w:left w:val="single" w:sz="8" w:space="0" w:color="000000"/>
              <w:bottom w:val="single" w:sz="8" w:space="0" w:color="000000"/>
              <w:right w:val="single" w:sz="8" w:space="0" w:color="000000"/>
            </w:tcBorders>
            <w:vAlign w:val="center"/>
          </w:tcPr>
          <w:p w14:paraId="33469B05" w14:textId="1F865316" w:rsidR="00082CD1" w:rsidRPr="00082CD1" w:rsidRDefault="00082CD1" w:rsidP="00082CD1">
            <w:pPr>
              <w:pStyle w:val="TableParagraph"/>
              <w:jc w:val="center"/>
              <w:rPr>
                <w:sz w:val="20"/>
                <w:szCs w:val="20"/>
                <w:lang w:eastAsia="ja-JP"/>
              </w:rPr>
            </w:pPr>
            <w:r w:rsidRPr="00082CD1">
              <w:rPr>
                <w:sz w:val="20"/>
                <w:szCs w:val="20"/>
              </w:rPr>
              <w:t>0 to 5</w:t>
            </w:r>
          </w:p>
        </w:tc>
      </w:tr>
      <w:tr w:rsidR="00082CD1" w14:paraId="715B0BBD" w14:textId="77777777" w:rsidTr="00082CD1">
        <w:trPr>
          <w:trHeight w:val="284"/>
          <w:jc w:val="right"/>
        </w:trPr>
        <w:tc>
          <w:tcPr>
            <w:tcW w:w="3251" w:type="dxa"/>
            <w:tcBorders>
              <w:top w:val="single" w:sz="8" w:space="0" w:color="000000"/>
              <w:left w:val="single" w:sz="8" w:space="0" w:color="000000"/>
              <w:bottom w:val="single" w:sz="8" w:space="0" w:color="000000"/>
              <w:right w:val="single" w:sz="8" w:space="0" w:color="000000"/>
            </w:tcBorders>
            <w:vAlign w:val="center"/>
          </w:tcPr>
          <w:p w14:paraId="77E57227" w14:textId="7F2E2A5C" w:rsidR="00082CD1" w:rsidRPr="00082CD1" w:rsidRDefault="00082CD1" w:rsidP="00082CD1">
            <w:pPr>
              <w:pStyle w:val="TableParagraph"/>
              <w:jc w:val="center"/>
              <w:rPr>
                <w:sz w:val="20"/>
                <w:szCs w:val="20"/>
              </w:rPr>
            </w:pPr>
            <w:r w:rsidRPr="00082CD1">
              <w:rPr>
                <w:sz w:val="20"/>
                <w:szCs w:val="20"/>
              </w:rPr>
              <w:t>600 micron</w:t>
            </w:r>
          </w:p>
        </w:tc>
        <w:tc>
          <w:tcPr>
            <w:tcW w:w="2409" w:type="dxa"/>
            <w:tcBorders>
              <w:top w:val="single" w:sz="8" w:space="0" w:color="000000"/>
              <w:left w:val="single" w:sz="8" w:space="0" w:color="000000"/>
              <w:bottom w:val="single" w:sz="8" w:space="0" w:color="000000"/>
              <w:right w:val="single" w:sz="8" w:space="0" w:color="000000"/>
            </w:tcBorders>
            <w:vAlign w:val="center"/>
          </w:tcPr>
          <w:p w14:paraId="38594585" w14:textId="291C148B" w:rsidR="00082CD1" w:rsidRPr="00082CD1" w:rsidRDefault="00082CD1" w:rsidP="00082CD1">
            <w:pPr>
              <w:pStyle w:val="TableParagraph"/>
              <w:jc w:val="center"/>
              <w:rPr>
                <w:sz w:val="20"/>
                <w:szCs w:val="20"/>
                <w:lang w:eastAsia="ja-JP"/>
              </w:rPr>
            </w:pPr>
            <w:r w:rsidRPr="00082CD1">
              <w:rPr>
                <w:sz w:val="20"/>
                <w:szCs w:val="20"/>
              </w:rPr>
              <w:t>--</w:t>
            </w:r>
          </w:p>
        </w:tc>
        <w:tc>
          <w:tcPr>
            <w:tcW w:w="2354" w:type="dxa"/>
            <w:tcBorders>
              <w:top w:val="single" w:sz="8" w:space="0" w:color="000000"/>
              <w:left w:val="single" w:sz="8" w:space="0" w:color="000000"/>
              <w:bottom w:val="single" w:sz="8" w:space="0" w:color="000000"/>
              <w:right w:val="single" w:sz="8" w:space="0" w:color="000000"/>
            </w:tcBorders>
            <w:vAlign w:val="center"/>
          </w:tcPr>
          <w:p w14:paraId="53CCC2D3" w14:textId="354CDB8F" w:rsidR="00082CD1" w:rsidRPr="00082CD1" w:rsidRDefault="00082CD1" w:rsidP="00082CD1">
            <w:pPr>
              <w:pStyle w:val="TableParagraph"/>
              <w:jc w:val="center"/>
              <w:rPr>
                <w:sz w:val="20"/>
                <w:szCs w:val="20"/>
                <w:lang w:eastAsia="ja-JP"/>
              </w:rPr>
            </w:pPr>
            <w:r w:rsidRPr="00082CD1">
              <w:rPr>
                <w:sz w:val="20"/>
                <w:szCs w:val="20"/>
              </w:rPr>
              <w:t>5 to 20</w:t>
            </w:r>
          </w:p>
        </w:tc>
      </w:tr>
      <w:tr w:rsidR="00082CD1" w14:paraId="49E6E6CF" w14:textId="77777777" w:rsidTr="00082CD1">
        <w:trPr>
          <w:trHeight w:val="284"/>
          <w:jc w:val="right"/>
        </w:trPr>
        <w:tc>
          <w:tcPr>
            <w:tcW w:w="3251" w:type="dxa"/>
            <w:tcBorders>
              <w:top w:val="single" w:sz="8" w:space="0" w:color="000000"/>
              <w:left w:val="single" w:sz="8" w:space="0" w:color="000000"/>
              <w:bottom w:val="single" w:sz="8" w:space="0" w:color="000000"/>
              <w:right w:val="single" w:sz="8" w:space="0" w:color="000000"/>
            </w:tcBorders>
            <w:vAlign w:val="center"/>
          </w:tcPr>
          <w:p w14:paraId="4CDE51DD" w14:textId="608FC63A" w:rsidR="00082CD1" w:rsidRPr="00082CD1" w:rsidRDefault="00082CD1" w:rsidP="00082CD1">
            <w:pPr>
              <w:pStyle w:val="TableParagraph"/>
              <w:jc w:val="center"/>
              <w:rPr>
                <w:sz w:val="20"/>
                <w:szCs w:val="20"/>
              </w:rPr>
            </w:pPr>
            <w:r w:rsidRPr="00082CD1">
              <w:rPr>
                <w:sz w:val="20"/>
                <w:szCs w:val="20"/>
              </w:rPr>
              <w:t>425 micron</w:t>
            </w:r>
          </w:p>
        </w:tc>
        <w:tc>
          <w:tcPr>
            <w:tcW w:w="2409" w:type="dxa"/>
            <w:tcBorders>
              <w:top w:val="single" w:sz="8" w:space="0" w:color="000000"/>
              <w:left w:val="single" w:sz="8" w:space="0" w:color="000000"/>
              <w:bottom w:val="single" w:sz="8" w:space="0" w:color="000000"/>
              <w:right w:val="single" w:sz="8" w:space="0" w:color="000000"/>
            </w:tcBorders>
            <w:vAlign w:val="center"/>
          </w:tcPr>
          <w:p w14:paraId="07F75D09" w14:textId="06B491A4" w:rsidR="00082CD1" w:rsidRPr="00082CD1" w:rsidRDefault="00082CD1" w:rsidP="00082CD1">
            <w:pPr>
              <w:pStyle w:val="TableParagraph"/>
              <w:jc w:val="center"/>
              <w:rPr>
                <w:sz w:val="20"/>
                <w:szCs w:val="20"/>
                <w:lang w:eastAsia="ja-JP"/>
              </w:rPr>
            </w:pPr>
            <w:r w:rsidRPr="00082CD1">
              <w:rPr>
                <w:sz w:val="20"/>
                <w:szCs w:val="20"/>
              </w:rPr>
              <w:t>65 to 95</w:t>
            </w:r>
          </w:p>
        </w:tc>
        <w:tc>
          <w:tcPr>
            <w:tcW w:w="2354" w:type="dxa"/>
            <w:tcBorders>
              <w:top w:val="single" w:sz="8" w:space="0" w:color="000000"/>
              <w:left w:val="single" w:sz="8" w:space="0" w:color="000000"/>
              <w:bottom w:val="single" w:sz="8" w:space="0" w:color="000000"/>
              <w:right w:val="single" w:sz="8" w:space="0" w:color="000000"/>
            </w:tcBorders>
            <w:vAlign w:val="center"/>
          </w:tcPr>
          <w:p w14:paraId="37B8DC44" w14:textId="5843E9A3" w:rsidR="00082CD1" w:rsidRPr="00082CD1" w:rsidRDefault="00082CD1" w:rsidP="00082CD1">
            <w:pPr>
              <w:pStyle w:val="TableParagraph"/>
              <w:jc w:val="center"/>
              <w:rPr>
                <w:sz w:val="20"/>
                <w:szCs w:val="20"/>
                <w:lang w:eastAsia="ja-JP"/>
              </w:rPr>
            </w:pPr>
            <w:r w:rsidRPr="00082CD1">
              <w:rPr>
                <w:sz w:val="20"/>
                <w:szCs w:val="20"/>
              </w:rPr>
              <w:t>--</w:t>
            </w:r>
          </w:p>
        </w:tc>
      </w:tr>
      <w:tr w:rsidR="00082CD1" w14:paraId="1204D7B1" w14:textId="77777777" w:rsidTr="00082CD1">
        <w:trPr>
          <w:trHeight w:val="284"/>
          <w:jc w:val="right"/>
        </w:trPr>
        <w:tc>
          <w:tcPr>
            <w:tcW w:w="3251" w:type="dxa"/>
            <w:tcBorders>
              <w:top w:val="single" w:sz="8" w:space="0" w:color="000000"/>
              <w:left w:val="single" w:sz="8" w:space="0" w:color="000000"/>
              <w:bottom w:val="single" w:sz="8" w:space="0" w:color="000000"/>
              <w:right w:val="single" w:sz="8" w:space="0" w:color="000000"/>
            </w:tcBorders>
            <w:vAlign w:val="center"/>
          </w:tcPr>
          <w:p w14:paraId="3A315F54" w14:textId="406700BC" w:rsidR="00082CD1" w:rsidRPr="00082CD1" w:rsidRDefault="00082CD1" w:rsidP="00082CD1">
            <w:pPr>
              <w:pStyle w:val="TableParagraph"/>
              <w:jc w:val="center"/>
              <w:rPr>
                <w:sz w:val="20"/>
                <w:szCs w:val="20"/>
              </w:rPr>
            </w:pPr>
            <w:r w:rsidRPr="00082CD1">
              <w:rPr>
                <w:sz w:val="20"/>
                <w:szCs w:val="20"/>
              </w:rPr>
              <w:t>300 micron</w:t>
            </w:r>
          </w:p>
        </w:tc>
        <w:tc>
          <w:tcPr>
            <w:tcW w:w="2409" w:type="dxa"/>
            <w:tcBorders>
              <w:top w:val="single" w:sz="8" w:space="0" w:color="000000"/>
              <w:left w:val="single" w:sz="8" w:space="0" w:color="000000"/>
              <w:bottom w:val="single" w:sz="8" w:space="0" w:color="000000"/>
              <w:right w:val="single" w:sz="8" w:space="0" w:color="000000"/>
            </w:tcBorders>
            <w:vAlign w:val="center"/>
          </w:tcPr>
          <w:p w14:paraId="1322E1F9" w14:textId="4A940310" w:rsidR="00082CD1" w:rsidRPr="00082CD1" w:rsidRDefault="00082CD1" w:rsidP="00082CD1">
            <w:pPr>
              <w:pStyle w:val="TableParagraph"/>
              <w:jc w:val="center"/>
              <w:rPr>
                <w:sz w:val="20"/>
                <w:szCs w:val="20"/>
                <w:lang w:eastAsia="ja-JP"/>
              </w:rPr>
            </w:pPr>
            <w:r w:rsidRPr="00082CD1">
              <w:rPr>
                <w:sz w:val="20"/>
                <w:szCs w:val="20"/>
              </w:rPr>
              <w:t>--</w:t>
            </w:r>
          </w:p>
        </w:tc>
        <w:tc>
          <w:tcPr>
            <w:tcW w:w="2354" w:type="dxa"/>
            <w:tcBorders>
              <w:top w:val="single" w:sz="8" w:space="0" w:color="000000"/>
              <w:left w:val="single" w:sz="8" w:space="0" w:color="000000"/>
              <w:bottom w:val="single" w:sz="8" w:space="0" w:color="000000"/>
              <w:right w:val="single" w:sz="8" w:space="0" w:color="000000"/>
            </w:tcBorders>
            <w:vAlign w:val="center"/>
          </w:tcPr>
          <w:p w14:paraId="3C43D9BC" w14:textId="2B4663B1" w:rsidR="00082CD1" w:rsidRPr="00082CD1" w:rsidRDefault="00082CD1" w:rsidP="00082CD1">
            <w:pPr>
              <w:pStyle w:val="TableParagraph"/>
              <w:jc w:val="center"/>
              <w:rPr>
                <w:sz w:val="20"/>
                <w:szCs w:val="20"/>
                <w:lang w:eastAsia="ja-JP"/>
              </w:rPr>
            </w:pPr>
            <w:r w:rsidRPr="00082CD1">
              <w:rPr>
                <w:sz w:val="20"/>
                <w:szCs w:val="20"/>
              </w:rPr>
              <w:t>30 to 75</w:t>
            </w:r>
          </w:p>
        </w:tc>
      </w:tr>
      <w:tr w:rsidR="00082CD1" w14:paraId="263B1A38" w14:textId="77777777" w:rsidTr="00082CD1">
        <w:trPr>
          <w:trHeight w:val="284"/>
          <w:jc w:val="right"/>
        </w:trPr>
        <w:tc>
          <w:tcPr>
            <w:tcW w:w="3251" w:type="dxa"/>
            <w:tcBorders>
              <w:top w:val="single" w:sz="8" w:space="0" w:color="000000"/>
              <w:left w:val="single" w:sz="8" w:space="0" w:color="000000"/>
              <w:bottom w:val="single" w:sz="8" w:space="0" w:color="000000"/>
              <w:right w:val="single" w:sz="8" w:space="0" w:color="000000"/>
            </w:tcBorders>
            <w:vAlign w:val="center"/>
          </w:tcPr>
          <w:p w14:paraId="51D99384" w14:textId="466B3FD6" w:rsidR="00082CD1" w:rsidRPr="00082CD1" w:rsidRDefault="00082CD1" w:rsidP="00082CD1">
            <w:pPr>
              <w:pStyle w:val="TableParagraph"/>
              <w:jc w:val="center"/>
              <w:rPr>
                <w:sz w:val="20"/>
                <w:szCs w:val="20"/>
              </w:rPr>
            </w:pPr>
            <w:r w:rsidRPr="00082CD1">
              <w:rPr>
                <w:sz w:val="20"/>
                <w:szCs w:val="20"/>
              </w:rPr>
              <w:t>180 micron</w:t>
            </w:r>
          </w:p>
        </w:tc>
        <w:tc>
          <w:tcPr>
            <w:tcW w:w="2409" w:type="dxa"/>
            <w:tcBorders>
              <w:top w:val="single" w:sz="8" w:space="0" w:color="000000"/>
              <w:left w:val="single" w:sz="8" w:space="0" w:color="000000"/>
              <w:bottom w:val="single" w:sz="8" w:space="0" w:color="000000"/>
              <w:right w:val="single" w:sz="8" w:space="0" w:color="000000"/>
            </w:tcBorders>
            <w:vAlign w:val="center"/>
          </w:tcPr>
          <w:p w14:paraId="22FD105D" w14:textId="1B7CD9F9" w:rsidR="00082CD1" w:rsidRPr="00082CD1" w:rsidRDefault="00082CD1" w:rsidP="00082CD1">
            <w:pPr>
              <w:pStyle w:val="TableParagraph"/>
              <w:jc w:val="center"/>
              <w:rPr>
                <w:sz w:val="20"/>
                <w:szCs w:val="20"/>
                <w:lang w:eastAsia="ja-JP"/>
              </w:rPr>
            </w:pPr>
            <w:r w:rsidRPr="00082CD1">
              <w:rPr>
                <w:sz w:val="20"/>
                <w:szCs w:val="20"/>
              </w:rPr>
              <w:t>0 to 10</w:t>
            </w:r>
          </w:p>
        </w:tc>
        <w:tc>
          <w:tcPr>
            <w:tcW w:w="2354" w:type="dxa"/>
            <w:tcBorders>
              <w:top w:val="single" w:sz="8" w:space="0" w:color="000000"/>
              <w:left w:val="single" w:sz="8" w:space="0" w:color="000000"/>
              <w:bottom w:val="single" w:sz="8" w:space="0" w:color="000000"/>
              <w:right w:val="single" w:sz="8" w:space="0" w:color="000000"/>
            </w:tcBorders>
            <w:vAlign w:val="center"/>
          </w:tcPr>
          <w:p w14:paraId="6169785B" w14:textId="1FC2E825" w:rsidR="00082CD1" w:rsidRPr="00082CD1" w:rsidRDefault="00082CD1" w:rsidP="00082CD1">
            <w:pPr>
              <w:pStyle w:val="TableParagraph"/>
              <w:jc w:val="center"/>
              <w:rPr>
                <w:sz w:val="20"/>
                <w:szCs w:val="20"/>
                <w:lang w:eastAsia="ja-JP"/>
              </w:rPr>
            </w:pPr>
            <w:r w:rsidRPr="00082CD1">
              <w:rPr>
                <w:sz w:val="20"/>
                <w:szCs w:val="20"/>
              </w:rPr>
              <w:t>10 to 30</w:t>
            </w:r>
          </w:p>
        </w:tc>
      </w:tr>
      <w:tr w:rsidR="00082CD1" w14:paraId="33E75C34" w14:textId="77777777" w:rsidTr="00082CD1">
        <w:trPr>
          <w:trHeight w:val="284"/>
          <w:jc w:val="right"/>
        </w:trPr>
        <w:tc>
          <w:tcPr>
            <w:tcW w:w="3251" w:type="dxa"/>
            <w:tcBorders>
              <w:top w:val="single" w:sz="8" w:space="0" w:color="000000"/>
              <w:left w:val="single" w:sz="8" w:space="0" w:color="000000"/>
              <w:bottom w:val="single" w:sz="8" w:space="0" w:color="000000"/>
              <w:right w:val="single" w:sz="8" w:space="0" w:color="000000"/>
            </w:tcBorders>
            <w:vAlign w:val="center"/>
          </w:tcPr>
          <w:p w14:paraId="7EDAE0DB" w14:textId="1350A03F" w:rsidR="00082CD1" w:rsidRPr="00082CD1" w:rsidRDefault="00082CD1" w:rsidP="00082CD1">
            <w:pPr>
              <w:pStyle w:val="TableParagraph"/>
              <w:jc w:val="center"/>
              <w:rPr>
                <w:sz w:val="20"/>
                <w:szCs w:val="20"/>
              </w:rPr>
            </w:pPr>
            <w:r w:rsidRPr="00082CD1">
              <w:rPr>
                <w:sz w:val="20"/>
                <w:szCs w:val="20"/>
              </w:rPr>
              <w:t>Below 180 micron</w:t>
            </w:r>
          </w:p>
        </w:tc>
        <w:tc>
          <w:tcPr>
            <w:tcW w:w="2409" w:type="dxa"/>
            <w:tcBorders>
              <w:top w:val="single" w:sz="8" w:space="0" w:color="000000"/>
              <w:left w:val="single" w:sz="8" w:space="0" w:color="000000"/>
              <w:bottom w:val="single" w:sz="8" w:space="0" w:color="000000"/>
              <w:right w:val="single" w:sz="8" w:space="0" w:color="000000"/>
            </w:tcBorders>
            <w:vAlign w:val="center"/>
          </w:tcPr>
          <w:p w14:paraId="2DF14099" w14:textId="17204B55" w:rsidR="00082CD1" w:rsidRPr="00082CD1" w:rsidRDefault="00082CD1" w:rsidP="00082CD1">
            <w:pPr>
              <w:pStyle w:val="TableParagraph"/>
              <w:jc w:val="center"/>
              <w:rPr>
                <w:sz w:val="20"/>
                <w:szCs w:val="20"/>
                <w:lang w:eastAsia="ja-JP"/>
              </w:rPr>
            </w:pPr>
            <w:r w:rsidRPr="00082CD1">
              <w:rPr>
                <w:sz w:val="20"/>
                <w:szCs w:val="20"/>
              </w:rPr>
              <w:t>--</w:t>
            </w:r>
          </w:p>
        </w:tc>
        <w:tc>
          <w:tcPr>
            <w:tcW w:w="2354" w:type="dxa"/>
            <w:tcBorders>
              <w:top w:val="single" w:sz="8" w:space="0" w:color="000000"/>
              <w:left w:val="single" w:sz="8" w:space="0" w:color="000000"/>
              <w:bottom w:val="single" w:sz="8" w:space="0" w:color="000000"/>
              <w:right w:val="single" w:sz="8" w:space="0" w:color="000000"/>
            </w:tcBorders>
            <w:vAlign w:val="center"/>
          </w:tcPr>
          <w:p w14:paraId="1B47FDFC" w14:textId="4CF6C96E" w:rsidR="00082CD1" w:rsidRPr="00082CD1" w:rsidRDefault="00082CD1" w:rsidP="00082CD1">
            <w:pPr>
              <w:pStyle w:val="TableParagraph"/>
              <w:jc w:val="center"/>
              <w:rPr>
                <w:sz w:val="20"/>
                <w:szCs w:val="20"/>
                <w:lang w:eastAsia="ja-JP"/>
              </w:rPr>
            </w:pPr>
            <w:r w:rsidRPr="00082CD1">
              <w:rPr>
                <w:sz w:val="20"/>
                <w:szCs w:val="20"/>
              </w:rPr>
              <w:t>0 to 15</w:t>
            </w:r>
          </w:p>
        </w:tc>
      </w:tr>
    </w:tbl>
    <w:p w14:paraId="44CE07C7" w14:textId="77777777" w:rsidR="006A6FEF" w:rsidRDefault="006A6FEF" w:rsidP="006A6FEF">
      <w:pPr>
        <w:pStyle w:val="ae"/>
      </w:pPr>
      <w:r>
        <w:t>(b)</w:t>
      </w:r>
      <w:r>
        <w:tab/>
        <w:t>Roundness:</w:t>
      </w:r>
    </w:p>
    <w:p w14:paraId="2F0D461E" w14:textId="77777777" w:rsidR="006A6FEF" w:rsidRDefault="006A6FEF" w:rsidP="006A6FEF">
      <w:pPr>
        <w:pStyle w:val="Text2"/>
      </w:pPr>
      <w:r>
        <w:t>The glass beads shall have a minimum of 70 per cent true spheres.</w:t>
      </w:r>
    </w:p>
    <w:p w14:paraId="2B47CB29" w14:textId="77777777" w:rsidR="006A6FEF" w:rsidRDefault="006A6FEF" w:rsidP="006A6FEF">
      <w:pPr>
        <w:pStyle w:val="ae"/>
      </w:pPr>
      <w:r>
        <w:t>(c)</w:t>
      </w:r>
      <w:r>
        <w:tab/>
        <w:t>Refractive Index:</w:t>
      </w:r>
    </w:p>
    <w:p w14:paraId="7C49AAB3" w14:textId="77777777" w:rsidR="006A6FEF" w:rsidRDefault="006A6FEF" w:rsidP="006A6FEF">
      <w:pPr>
        <w:pStyle w:val="Text2"/>
      </w:pPr>
      <w:r>
        <w:t>The glass beads shall have a minimum refractive index of 1.50.</w:t>
      </w:r>
    </w:p>
    <w:p w14:paraId="312687D2" w14:textId="6BD8EE33" w:rsidR="006A6FEF" w:rsidRDefault="006A6FEF" w:rsidP="006A6FEF">
      <w:pPr>
        <w:pStyle w:val="ae"/>
      </w:pPr>
      <w:r>
        <w:t>(d)</w:t>
      </w:r>
      <w:r>
        <w:tab/>
        <w:t>Free Flowing Properties :</w:t>
      </w:r>
    </w:p>
    <w:p w14:paraId="2E354142" w14:textId="77777777" w:rsidR="006A6FEF" w:rsidRDefault="006A6FEF" w:rsidP="006A6FEF">
      <w:pPr>
        <w:pStyle w:val="Text2"/>
      </w:pPr>
      <w:r>
        <w:t>The glass beads shall be free of hard lumps and clusters and shall dispense readily under any conditions suitable for paint striping. They shall pass the free flow test</w:t>
      </w:r>
    </w:p>
    <w:p w14:paraId="4C153CC5" w14:textId="62DADAC0" w:rsidR="006A6FEF" w:rsidRDefault="006A6FEF" w:rsidP="006A6FEF">
      <w:pPr>
        <w:pStyle w:val="11"/>
      </w:pPr>
      <w:r>
        <w:t>(4)</w:t>
      </w:r>
      <w:r>
        <w:tab/>
        <w:t>Application Properties of Thermoplastic Material</w:t>
      </w:r>
    </w:p>
    <w:p w14:paraId="65C92975" w14:textId="77777777" w:rsidR="006A6FEF" w:rsidRDefault="006A6FEF" w:rsidP="006A6FEF">
      <w:pPr>
        <w:pStyle w:val="Text2"/>
      </w:pPr>
      <w:r>
        <w:t xml:space="preserve">The thermoplastic material shall readily get </w:t>
      </w:r>
      <w:proofErr w:type="spellStart"/>
      <w:r>
        <w:t>screeded</w:t>
      </w:r>
      <w:proofErr w:type="spellEnd"/>
      <w:r>
        <w:t>/ extruded at temperatures specified by the manufacturers for respective method of application to produce a line of specified thickness which shall be continuous and uniform in shape having clear and sharp edges.</w:t>
      </w:r>
    </w:p>
    <w:p w14:paraId="714849D0" w14:textId="77777777" w:rsidR="006A6FEF" w:rsidRDefault="006A6FEF" w:rsidP="006A6FEF">
      <w:pPr>
        <w:pStyle w:val="Text2"/>
      </w:pPr>
      <w:r>
        <w:t>The material upon heating to application temperatures, shall not exude fumes, which are toxic, obnoxious or injurious to persons or property.</w:t>
      </w:r>
    </w:p>
    <w:p w14:paraId="7D44A85F" w14:textId="77777777" w:rsidR="006A6FEF" w:rsidRDefault="006A6FEF" w:rsidP="006A6FEF">
      <w:pPr>
        <w:pStyle w:val="11"/>
      </w:pPr>
      <w:r>
        <w:t>(5)</w:t>
      </w:r>
      <w:r>
        <w:tab/>
        <w:t>Preparation</w:t>
      </w:r>
    </w:p>
    <w:p w14:paraId="142C7B72" w14:textId="359075D9" w:rsidR="00621C11" w:rsidRDefault="006A6FEF" w:rsidP="00621C11">
      <w:pPr>
        <w:pStyle w:val="Text2"/>
      </w:pPr>
      <w:r>
        <w:t>The material shall be melted in accordance with the manufacturer's instructions in a heater fitted with a mechanical stirrer to give a smooth consistency to the thermoplastic material to avoid local overheating. The temperature of the mass shall</w:t>
      </w:r>
      <w:r w:rsidR="00621C11">
        <w:t xml:space="preserve"> be within the range specified by the manufacturer, and shall on no account be allowed to exceed the maximum temperature slated by the manufacturer. The molten material should be used, as expeditiously as possible and for thermoplastic material, which has natural binders or is otherwise sensitive to prolonged healing, the material shall not be maintained in a molten condition for more than 4 hours.</w:t>
      </w:r>
    </w:p>
    <w:p w14:paraId="0988921E" w14:textId="77777777" w:rsidR="00621C11" w:rsidRDefault="00621C11" w:rsidP="00621C11">
      <w:pPr>
        <w:pStyle w:val="Text2"/>
      </w:pPr>
      <w:r>
        <w:t>After transfer to the laying equipment, the material shall be maintained within the temperature range specified by the manufacturer for achieving the desired consistency for laying.</w:t>
      </w:r>
    </w:p>
    <w:p w14:paraId="575A4A3C" w14:textId="77777777" w:rsidR="00621C11" w:rsidRDefault="00621C11" w:rsidP="00621C11">
      <w:pPr>
        <w:pStyle w:val="11"/>
      </w:pPr>
      <w:r>
        <w:t>(6)</w:t>
      </w:r>
      <w:r>
        <w:tab/>
        <w:t>Application</w:t>
      </w:r>
    </w:p>
    <w:p w14:paraId="3DDEC89F" w14:textId="77777777" w:rsidR="00621C11" w:rsidRDefault="00621C11" w:rsidP="00621C11">
      <w:pPr>
        <w:pStyle w:val="Text2"/>
      </w:pPr>
      <w:r>
        <w:t>Marking shall be done by machine. For locations where painting cannot be done by machine, approved manual methods shall be used with prior approval of the Engineer. The Contractor shall maintain control over traffic while painting operations are in progress so as to cause minimum in convenience to traffic compatible with protecting the workmen.</w:t>
      </w:r>
    </w:p>
    <w:p w14:paraId="26C35A06" w14:textId="77777777" w:rsidR="00621C11" w:rsidRDefault="00621C11" w:rsidP="00621C11">
      <w:pPr>
        <w:pStyle w:val="Text2"/>
      </w:pPr>
      <w:r>
        <w:t xml:space="preserve">The thermoplastic material shall be applied hot either by </w:t>
      </w:r>
      <w:proofErr w:type="spellStart"/>
      <w:r>
        <w:t>screeding</w:t>
      </w:r>
      <w:proofErr w:type="spellEnd"/>
      <w:r>
        <w:t xml:space="preserve"> or extrusion process. After transfer to the laying apparatus, the material shall be laid at a temperature within the range specified by the manufacturer for the particular method of laying being used. The paint shall be applied using a screed or extrusion machine.</w:t>
      </w:r>
    </w:p>
    <w:p w14:paraId="2F615EFD" w14:textId="77777777" w:rsidR="00621C11" w:rsidRDefault="00621C11" w:rsidP="00621C11">
      <w:pPr>
        <w:pStyle w:val="Text2"/>
      </w:pPr>
      <w:r>
        <w:t>The pavement temperature shall not be less than 10°C during application. All surfaces to be marked shall be thoroughly cleaned of all dust, dirt, grease, oil and all other foreign matter before application of the paint.</w:t>
      </w:r>
    </w:p>
    <w:p w14:paraId="4585DC56" w14:textId="77777777" w:rsidR="00621C11" w:rsidRDefault="00621C11" w:rsidP="00621C11">
      <w:pPr>
        <w:pStyle w:val="Text2"/>
      </w:pPr>
      <w:r>
        <w:t>The material, when formed into traffic stripes, must be readily renewable by placing an overlay of new material directly over an old line of compatible material. Such new material shall so bond itself to the old line that no splitting or separation takes place.</w:t>
      </w:r>
    </w:p>
    <w:p w14:paraId="3B62B392" w14:textId="77777777" w:rsidR="00621C11" w:rsidRDefault="00621C11" w:rsidP="00621C11">
      <w:pPr>
        <w:pStyle w:val="Text2"/>
      </w:pPr>
      <w:r>
        <w:t xml:space="preserve">Thermoplastic paint shall be applied in intermittent or continuous lines of uniform thickness of at least 2.5 mm unless specified otherwise. Where arrows or letters are to be provided, thermoplastic compound may be hand sprayed. In addition to the beads included in the material, a further quantity of glass beads of Type 2, conforming to the above noted Specification shall be sprayed uniformly into a mono-layer on to the hot paint line in quick succession of the paint spraying operation. The glass beads shall be applied at the rate of 250 grams per square </w:t>
      </w:r>
      <w:proofErr w:type="spellStart"/>
      <w:r>
        <w:t>metre</w:t>
      </w:r>
      <w:proofErr w:type="spellEnd"/>
      <w:r>
        <w:t xml:space="preserve"> area.</w:t>
      </w:r>
    </w:p>
    <w:p w14:paraId="548FCA32" w14:textId="77777777" w:rsidR="00621C11" w:rsidRDefault="00621C11" w:rsidP="00621C11">
      <w:pPr>
        <w:pStyle w:val="11"/>
      </w:pPr>
      <w:r>
        <w:t>(7)</w:t>
      </w:r>
      <w:r>
        <w:tab/>
        <w:t>Tolerance Requirement</w:t>
      </w:r>
    </w:p>
    <w:p w14:paraId="2B4CB80E" w14:textId="77777777" w:rsidR="00621C11" w:rsidRDefault="00621C11" w:rsidP="00621C11">
      <w:pPr>
        <w:pStyle w:val="Text2"/>
      </w:pPr>
      <w:r>
        <w:t>Road marking shall be constructed to an accuracy within the tolerance given below:</w:t>
      </w:r>
    </w:p>
    <w:p w14:paraId="393DCD66" w14:textId="77777777" w:rsidR="00621C11" w:rsidRDefault="00621C11" w:rsidP="00621C11">
      <w:pPr>
        <w:pStyle w:val="ae"/>
      </w:pPr>
      <w:r>
        <w:t>(a)</w:t>
      </w:r>
      <w:r>
        <w:tab/>
        <w:t>Width</w:t>
      </w:r>
    </w:p>
    <w:p w14:paraId="12FD9381" w14:textId="77777777" w:rsidR="00621C11" w:rsidRDefault="00621C11" w:rsidP="00621C11">
      <w:pPr>
        <w:pStyle w:val="Text2"/>
      </w:pPr>
      <w:r>
        <w:t>The width of the lines and other markings shall not deviate from the specified width by more than 5%.</w:t>
      </w:r>
    </w:p>
    <w:p w14:paraId="2510805A" w14:textId="77777777" w:rsidR="00621C11" w:rsidRDefault="00621C11" w:rsidP="00621C11">
      <w:pPr>
        <w:pStyle w:val="ae"/>
      </w:pPr>
      <w:r>
        <w:t>(b)</w:t>
      </w:r>
      <w:r>
        <w:tab/>
        <w:t>Position</w:t>
      </w:r>
    </w:p>
    <w:p w14:paraId="5DC24B5A" w14:textId="0518B0ED" w:rsidR="005C743A" w:rsidRDefault="00621C11" w:rsidP="00621C11">
      <w:pPr>
        <w:pStyle w:val="Text2"/>
      </w:pPr>
      <w:r>
        <w:t>The position of lines, letters, figures, arrows, and other marking shall not deviate from the true position specified by more than 20 mm.</w:t>
      </w:r>
    </w:p>
    <w:p w14:paraId="3E73887D" w14:textId="77777777" w:rsidR="00621C11" w:rsidRDefault="00621C11" w:rsidP="00621C11">
      <w:pPr>
        <w:pStyle w:val="ae"/>
      </w:pPr>
      <w:r>
        <w:t>(c)</w:t>
      </w:r>
      <w:r>
        <w:tab/>
        <w:t>Alignment of Markings</w:t>
      </w:r>
    </w:p>
    <w:p w14:paraId="7147F60E" w14:textId="77777777" w:rsidR="00621C11" w:rsidRDefault="00621C11" w:rsidP="00621C11">
      <w:pPr>
        <w:pStyle w:val="Text2"/>
      </w:pPr>
      <w:r>
        <w:t>The alignment of any edge or a longitudinal line shall not deviate from the true alignment by more than 10 mm in 15 m.</w:t>
      </w:r>
    </w:p>
    <w:p w14:paraId="70B75E56" w14:textId="77777777" w:rsidR="00621C11" w:rsidRDefault="00621C11" w:rsidP="00621C11">
      <w:pPr>
        <w:pStyle w:val="ae"/>
      </w:pPr>
      <w:r>
        <w:t>(d)</w:t>
      </w:r>
      <w:r>
        <w:tab/>
        <w:t>Broken Lines</w:t>
      </w:r>
    </w:p>
    <w:p w14:paraId="45AAEEC5" w14:textId="77777777" w:rsidR="00621C11" w:rsidRDefault="00621C11" w:rsidP="00621C11">
      <w:pPr>
        <w:pStyle w:val="Text2"/>
      </w:pPr>
      <w:r>
        <w:t>The length of segments of broken longitudinal lines shall not deviate from the specified length by more than 150 mm.</w:t>
      </w:r>
    </w:p>
    <w:p w14:paraId="4996DA33" w14:textId="77777777" w:rsidR="00621C11" w:rsidRDefault="00621C11" w:rsidP="00621C11">
      <w:pPr>
        <w:pStyle w:val="Text2"/>
      </w:pPr>
      <w:r>
        <w:t>In broken lines, the length of segment and the gap between segments shall be as indicated on the drawings; if these lengths are altered by the Engineer, the ratio of the lengths of the painted sections shall remain the same.</w:t>
      </w:r>
    </w:p>
    <w:p w14:paraId="3B3DC02D" w14:textId="77777777" w:rsidR="00621C11" w:rsidRDefault="00621C11" w:rsidP="00621C11">
      <w:pPr>
        <w:pStyle w:val="11"/>
      </w:pPr>
      <w:r>
        <w:t>(8)</w:t>
      </w:r>
      <w:r>
        <w:tab/>
        <w:t>Tests and Standard of Acceptance</w:t>
      </w:r>
    </w:p>
    <w:p w14:paraId="4B025C88" w14:textId="77777777" w:rsidR="00621C11" w:rsidRPr="00621C11" w:rsidRDefault="00621C11" w:rsidP="00621C11">
      <w:pPr>
        <w:pStyle w:val="Text2"/>
        <w:rPr>
          <w:b/>
          <w:i/>
          <w:u w:val="single"/>
        </w:rPr>
      </w:pPr>
      <w:r w:rsidRPr="00621C11">
        <w:rPr>
          <w:b/>
          <w:i/>
          <w:u w:val="single"/>
        </w:rPr>
        <w:t>Sampling and Testing of Thermoplastic Material</w:t>
      </w:r>
    </w:p>
    <w:p w14:paraId="34A4B39C" w14:textId="77777777" w:rsidR="00621C11" w:rsidRDefault="00621C11" w:rsidP="00621C11">
      <w:pPr>
        <w:pStyle w:val="Text2"/>
      </w:pPr>
      <w:r>
        <w:t>The thermoplastic material shall be sampled and tested in accordance with the appropriate ASTM/BS method. The Contractor shall furnish to the Employer a copy of certified test reports from the manufacturers of the thermoplastic material showing results of all tests specified herein and shall certify that the material meets all requirements of this Specification</w:t>
      </w:r>
    </w:p>
    <w:p w14:paraId="2D8B3839" w14:textId="77777777" w:rsidR="00621C11" w:rsidRPr="00621C11" w:rsidRDefault="00621C11" w:rsidP="00621C11">
      <w:pPr>
        <w:pStyle w:val="Text2"/>
        <w:rPr>
          <w:b/>
          <w:i/>
          <w:u w:val="single"/>
        </w:rPr>
      </w:pPr>
      <w:r w:rsidRPr="00621C11">
        <w:rPr>
          <w:b/>
          <w:i/>
          <w:u w:val="single"/>
        </w:rPr>
        <w:t>Sampling and Testing of Reflecting Glass beads</w:t>
      </w:r>
    </w:p>
    <w:p w14:paraId="50F8A04C" w14:textId="77777777" w:rsidR="00621C11" w:rsidRDefault="00621C11" w:rsidP="00621C11">
      <w:pPr>
        <w:pStyle w:val="Text2"/>
      </w:pPr>
      <w:r>
        <w:t xml:space="preserve">Free-flow test: Spread 100 grams of beads evenly in a 100 mm diameter glass dish. Place the dish in a 250mm inside diameter desiccator, which is filled within 25 mm of the top of a desiccator plate with </w:t>
      </w:r>
      <w:proofErr w:type="spellStart"/>
      <w:r>
        <w:t>sulphuric</w:t>
      </w:r>
      <w:proofErr w:type="spellEnd"/>
      <w:r>
        <w:t xml:space="preserve"> acid water solution (specific gravity 1.10).Cover the desiccator and let it stand for 4 hours at 20 to 29 degree C. Remove sample from desiccator, transfer beads to a pan and inspect for lumps or clusters. Then pour beads into a clean, dry glass funnel having a 100 mm stem and 6 mm orifice. If necessary, initiate flow by lightly lapping the funnel. The glass spheres shall be essentially free of lumps and clusters and shall flow freely through the funnel.</w:t>
      </w:r>
    </w:p>
    <w:p w14:paraId="6D2A6949" w14:textId="77777777" w:rsidR="00621C11" w:rsidRDefault="00621C11" w:rsidP="00621C11">
      <w:pPr>
        <w:pStyle w:val="Text2"/>
      </w:pPr>
      <w:r>
        <w:t>The requirements of gradation, roundness and refractive index of glass beads and the amount of glass beads in the compound shall be tested as per BS 6088 and BS3262 (Pan I).</w:t>
      </w:r>
    </w:p>
    <w:p w14:paraId="0F160205" w14:textId="77777777" w:rsidR="00621C11" w:rsidRDefault="00621C11" w:rsidP="00621C11">
      <w:pPr>
        <w:pStyle w:val="Text2"/>
      </w:pPr>
      <w:r>
        <w:t>The Contractor shall furnish to the Employer a copy of certified test reports from the manufacturer of glass beads obtained from a reputed laboratory showing results of all tests specified herein and shall certify that the material meets all requirements of this Specification. However, if so required, these tests may be carried out as directed by the Engineer.</w:t>
      </w:r>
    </w:p>
    <w:p w14:paraId="5A582DE4" w14:textId="77777777" w:rsidR="00621C11" w:rsidRDefault="00621C11" w:rsidP="00621C11">
      <w:pPr>
        <w:pStyle w:val="Text2"/>
      </w:pPr>
      <w:r>
        <w:t>The minimum thickness specified is exclusive of surface applied glass beads. The method of thickness measurement shall be in accordance with Appendices B and C of BS - 3262 (Part 3).</w:t>
      </w:r>
    </w:p>
    <w:p w14:paraId="1C8A32DF" w14:textId="367CA826" w:rsidR="005C743A" w:rsidRPr="00621C11" w:rsidRDefault="00621C11" w:rsidP="00621C11">
      <w:pPr>
        <w:pStyle w:val="Text2"/>
        <w:rPr>
          <w:b/>
          <w:i/>
          <w:u w:val="single"/>
        </w:rPr>
      </w:pPr>
      <w:r w:rsidRPr="00621C11">
        <w:rPr>
          <w:b/>
          <w:i/>
          <w:u w:val="single"/>
        </w:rPr>
        <w:t>Properties of Finished Road Marking</w:t>
      </w:r>
    </w:p>
    <w:p w14:paraId="09FD6AA9" w14:textId="77777777" w:rsidR="00621C11" w:rsidRDefault="00621C11" w:rsidP="00621C11">
      <w:pPr>
        <w:pStyle w:val="Text2"/>
      </w:pPr>
      <w:r>
        <w:t>The finished lines shall be free from ruggedness on sides and ends and be parallel to the general alignment of the carriageway. The upper surface of the lines shall be level, uniform and free from streaks.</w:t>
      </w:r>
    </w:p>
    <w:p w14:paraId="59F184AC" w14:textId="28BC59C6" w:rsidR="00621C11" w:rsidRDefault="00621C11" w:rsidP="008451F4">
      <w:pPr>
        <w:pStyle w:val="bulletTex2"/>
        <w:numPr>
          <w:ilvl w:val="0"/>
          <w:numId w:val="55"/>
        </w:numPr>
        <w:ind w:leftChars="0" w:firstLineChars="0"/>
      </w:pPr>
      <w:r>
        <w:t>The stripe shall not be slippery when wet</w:t>
      </w:r>
    </w:p>
    <w:p w14:paraId="217BABEE" w14:textId="5F9930EC" w:rsidR="00621C11" w:rsidRDefault="00621C11" w:rsidP="008451F4">
      <w:pPr>
        <w:pStyle w:val="bulletTex2"/>
        <w:numPr>
          <w:ilvl w:val="0"/>
          <w:numId w:val="55"/>
        </w:numPr>
        <w:ind w:leftChars="0" w:firstLineChars="0"/>
      </w:pPr>
      <w:r>
        <w:t>The marking shall not lift from the pavement in freezing weather</w:t>
      </w:r>
    </w:p>
    <w:p w14:paraId="207F7D17" w14:textId="0A286917" w:rsidR="00621C11" w:rsidRDefault="00621C11" w:rsidP="008451F4">
      <w:pPr>
        <w:pStyle w:val="bulletTex2"/>
        <w:numPr>
          <w:ilvl w:val="0"/>
          <w:numId w:val="55"/>
        </w:numPr>
        <w:ind w:leftChars="0" w:firstLineChars="0"/>
      </w:pPr>
      <w:r>
        <w:t>After application and proper drying, the stripe shall show no appreciable deformation or discoloration under traffic and under road temperatures up to 60 </w:t>
      </w:r>
      <w:proofErr w:type="spellStart"/>
      <w:r w:rsidRPr="00621C11">
        <w:rPr>
          <w:vertAlign w:val="superscript"/>
        </w:rPr>
        <w:t>o</w:t>
      </w:r>
      <w:r>
        <w:t>C</w:t>
      </w:r>
      <w:proofErr w:type="spellEnd"/>
    </w:p>
    <w:p w14:paraId="55EE949A" w14:textId="69EFE077" w:rsidR="00621C11" w:rsidRDefault="00621C11" w:rsidP="008451F4">
      <w:pPr>
        <w:pStyle w:val="bulletTex2"/>
        <w:numPr>
          <w:ilvl w:val="0"/>
          <w:numId w:val="55"/>
        </w:numPr>
        <w:ind w:leftChars="0" w:firstLineChars="0"/>
      </w:pPr>
      <w:r>
        <w:t>The marking shall not deteriorate by contact with sodium chloride, calcium chloride or oil dripping from traffic</w:t>
      </w:r>
    </w:p>
    <w:p w14:paraId="3CC7A918" w14:textId="3A38E2DA" w:rsidR="00621C11" w:rsidRDefault="00621C11" w:rsidP="008451F4">
      <w:pPr>
        <w:pStyle w:val="bulletTex2"/>
        <w:numPr>
          <w:ilvl w:val="0"/>
          <w:numId w:val="55"/>
        </w:numPr>
        <w:ind w:leftChars="0" w:firstLineChars="0"/>
      </w:pPr>
      <w:r>
        <w:t>The stripe or marking shall maintain its original dimensions and position. Cold ductility of the material shall be such as to permit normal movement with the road surface without chopping or cracking.</w:t>
      </w:r>
    </w:p>
    <w:p w14:paraId="52AECCB1" w14:textId="77777777" w:rsidR="00621C11" w:rsidRDefault="00621C11" w:rsidP="00621C11">
      <w:pPr>
        <w:pStyle w:val="11"/>
      </w:pPr>
      <w:r>
        <w:t>(9)</w:t>
      </w:r>
      <w:r>
        <w:tab/>
        <w:t>Measurement</w:t>
      </w:r>
    </w:p>
    <w:p w14:paraId="16EF8D60" w14:textId="225EC48C" w:rsidR="00621C11" w:rsidRDefault="00621C11" w:rsidP="00621C11">
      <w:pPr>
        <w:pStyle w:val="Text2"/>
      </w:pPr>
      <w:r>
        <w:t>The measurement of thermoplastic road marking shall be in square meter of actual area marked (excluding gap if any).</w:t>
      </w:r>
    </w:p>
    <w:p w14:paraId="7F0F6500" w14:textId="77777777" w:rsidR="00621C11" w:rsidRDefault="00621C11" w:rsidP="00621C11">
      <w:pPr>
        <w:pStyle w:val="11"/>
      </w:pPr>
      <w:r>
        <w:t>(10)</w:t>
      </w:r>
      <w:r>
        <w:tab/>
        <w:t>Payment</w:t>
      </w:r>
    </w:p>
    <w:p w14:paraId="674B79A4" w14:textId="0CA2BBFF" w:rsidR="00621C11" w:rsidRDefault="00621C11" w:rsidP="00621C11">
      <w:pPr>
        <w:pStyle w:val="Text2"/>
      </w:pPr>
      <w:r>
        <w:t>The quantities measured as provided above shall be paid at the respective contract unit rate for each type of marking signs which shall be the full and the final compensation to the Contractor as per Clause 112 for carrying out the work as specified in these Specifications.</w:t>
      </w:r>
    </w:p>
    <w:p w14:paraId="2ED6DCE1" w14:textId="77777777" w:rsidR="00C97B8C" w:rsidRPr="00371230" w:rsidRDefault="00C97B8C" w:rsidP="00C97B8C">
      <w:pPr>
        <w:pStyle w:val="Note"/>
      </w:pPr>
    </w:p>
    <w:tbl>
      <w:tblPr>
        <w:tblStyle w:val="TableNormal"/>
        <w:tblW w:w="8659" w:type="dxa"/>
        <w:jc w:val="right"/>
        <w:tblLayout w:type="fixed"/>
        <w:tblLook w:val="01E0" w:firstRow="1" w:lastRow="1" w:firstColumn="1" w:lastColumn="1" w:noHBand="0" w:noVBand="0"/>
      </w:tblPr>
      <w:tblGrid>
        <w:gridCol w:w="1277"/>
        <w:gridCol w:w="6237"/>
        <w:gridCol w:w="1145"/>
      </w:tblGrid>
      <w:tr w:rsidR="00C97B8C" w14:paraId="0F9FAB04" w14:textId="77777777" w:rsidTr="00802D74">
        <w:trPr>
          <w:trHeight w:val="397"/>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3E47603" w14:textId="77777777" w:rsidR="00C97B8C" w:rsidRDefault="00C97B8C" w:rsidP="009B506E">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E90157F" w14:textId="77777777" w:rsidR="00C97B8C" w:rsidRDefault="00C97B8C" w:rsidP="009B506E">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895A31F" w14:textId="77777777" w:rsidR="00C97B8C" w:rsidRDefault="00C97B8C" w:rsidP="009B506E">
            <w:pPr>
              <w:pStyle w:val="tittleinsidetables"/>
              <w:rPr>
                <w:szCs w:val="24"/>
              </w:rPr>
            </w:pPr>
            <w:r>
              <w:t>Unit</w:t>
            </w:r>
          </w:p>
        </w:tc>
      </w:tr>
      <w:tr w:rsidR="00FC2263" w14:paraId="6C81E576" w14:textId="77777777" w:rsidTr="00802D74">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734058F" w14:textId="3E15EF69" w:rsidR="00FC2263" w:rsidRDefault="00224CAF" w:rsidP="00FC2263">
            <w:pPr>
              <w:pStyle w:val="TableParagraph"/>
              <w:jc w:val="center"/>
            </w:pPr>
            <w:r>
              <w:rPr>
                <w:rFonts w:hint="eastAsia"/>
                <w:b/>
                <w:lang w:eastAsia="ja-JP"/>
              </w:rPr>
              <w:t>1506</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384FE7F1" w14:textId="6128CFC0" w:rsidR="00FC2263" w:rsidRDefault="00FC2263" w:rsidP="00FC2263">
            <w:pPr>
              <w:pStyle w:val="TableParagraph"/>
              <w:rPr>
                <w:szCs w:val="24"/>
                <w:lang w:eastAsia="ja-JP"/>
              </w:rPr>
            </w:pPr>
            <w:r w:rsidRPr="00FC2263">
              <w:rPr>
                <w:b/>
              </w:rPr>
              <w:t>Thermoplastic Road Marking</w:t>
            </w:r>
          </w:p>
        </w:tc>
      </w:tr>
      <w:tr w:rsidR="00802D74" w14:paraId="0F42CD30" w14:textId="77777777" w:rsidTr="00802D74">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B706841" w14:textId="4682DBE7" w:rsidR="00802D74" w:rsidRDefault="00224CAF" w:rsidP="00802D74">
            <w:pPr>
              <w:pStyle w:val="TableParagraph"/>
              <w:jc w:val="center"/>
            </w:pPr>
            <w:r>
              <w:t>1506</w:t>
            </w:r>
            <w:r w:rsidR="00802D74">
              <w:t>-1</w:t>
            </w:r>
          </w:p>
        </w:tc>
        <w:tc>
          <w:tcPr>
            <w:tcW w:w="6237" w:type="dxa"/>
            <w:tcBorders>
              <w:top w:val="single" w:sz="8" w:space="0" w:color="000000"/>
              <w:left w:val="single" w:sz="8" w:space="0" w:color="000000"/>
              <w:bottom w:val="single" w:sz="8" w:space="0" w:color="000000"/>
              <w:right w:val="single" w:sz="8" w:space="0" w:color="000000"/>
            </w:tcBorders>
            <w:vAlign w:val="center"/>
          </w:tcPr>
          <w:p w14:paraId="225C8179" w14:textId="0E5AD5E9" w:rsidR="00802D74" w:rsidRPr="0087536D" w:rsidRDefault="00802D74" w:rsidP="00802D74">
            <w:pPr>
              <w:pStyle w:val="TableParagraph"/>
              <w:rPr>
                <w:lang w:eastAsia="ja-JP"/>
              </w:rPr>
            </w:pPr>
            <w:r w:rsidRPr="00165A56">
              <w:t>Thermoplastic road marking (Ye</w:t>
            </w:r>
            <w:r w:rsidR="00E1262D">
              <w:t>llow and W</w:t>
            </w:r>
            <w:r w:rsidRPr="00165A56">
              <w:t>hite)</w:t>
            </w:r>
          </w:p>
        </w:tc>
        <w:tc>
          <w:tcPr>
            <w:tcW w:w="1145" w:type="dxa"/>
            <w:tcBorders>
              <w:top w:val="single" w:sz="8" w:space="0" w:color="000000"/>
              <w:left w:val="single" w:sz="8" w:space="0" w:color="000000"/>
              <w:bottom w:val="single" w:sz="8" w:space="0" w:color="000000"/>
              <w:right w:val="single" w:sz="8" w:space="0" w:color="000000"/>
            </w:tcBorders>
            <w:vAlign w:val="center"/>
          </w:tcPr>
          <w:p w14:paraId="51DFBC2C" w14:textId="2A4F54B9" w:rsidR="00802D74" w:rsidRPr="00CE3858" w:rsidRDefault="00E1262D" w:rsidP="00802D74">
            <w:pPr>
              <w:pStyle w:val="TableParagraph"/>
              <w:jc w:val="center"/>
              <w:rPr>
                <w:szCs w:val="24"/>
                <w:lang w:eastAsia="ja-JP"/>
              </w:rPr>
            </w:pPr>
            <w:proofErr w:type="spellStart"/>
            <w:r>
              <w:rPr>
                <w:szCs w:val="24"/>
                <w:lang w:eastAsia="ja-JP"/>
              </w:rPr>
              <w:t>sq</w:t>
            </w:r>
            <w:r w:rsidR="00802D74" w:rsidRPr="00AA2973">
              <w:rPr>
                <w:szCs w:val="24"/>
                <w:lang w:eastAsia="ja-JP"/>
              </w:rPr>
              <w:t>.m</w:t>
            </w:r>
            <w:proofErr w:type="spellEnd"/>
            <w:r w:rsidR="00802D74" w:rsidRPr="00AA2973">
              <w:rPr>
                <w:szCs w:val="24"/>
                <w:lang w:eastAsia="ja-JP"/>
              </w:rPr>
              <w:t>.</w:t>
            </w:r>
          </w:p>
        </w:tc>
      </w:tr>
    </w:tbl>
    <w:p w14:paraId="2ADDA39B" w14:textId="77777777" w:rsidR="003F76E3" w:rsidRPr="002F48A0" w:rsidRDefault="003F76E3" w:rsidP="006F6865">
      <w:pPr>
        <w:pStyle w:val="Note"/>
        <w:rPr>
          <w:rFonts w:eastAsiaTheme="minorEastAsia"/>
        </w:rPr>
      </w:pPr>
    </w:p>
    <w:p w14:paraId="13DA392B" w14:textId="13F42CC5" w:rsidR="006F6865" w:rsidRPr="00C97B8C" w:rsidRDefault="00224CAF" w:rsidP="00880B64">
      <w:pPr>
        <w:pStyle w:val="101"/>
      </w:pPr>
      <w:bookmarkStart w:id="492" w:name="_Toc498523792"/>
      <w:bookmarkStart w:id="493" w:name="_Toc498524232"/>
      <w:bookmarkStart w:id="494" w:name="_Toc504140469"/>
      <w:bookmarkStart w:id="495" w:name="_Toc509394810"/>
      <w:r>
        <w:t>1507</w:t>
      </w:r>
      <w:r w:rsidR="00A87873">
        <w:tab/>
      </w:r>
      <w:r w:rsidR="006F6865" w:rsidRPr="006F6865">
        <w:t>REFLECTIVE PAVEMENT MARKERS (ROAD STUDS) AND SOLAR POWERED ROAD MARKERS (SOLAR STUDS)</w:t>
      </w:r>
      <w:bookmarkEnd w:id="492"/>
      <w:bookmarkEnd w:id="493"/>
      <w:bookmarkEnd w:id="494"/>
      <w:bookmarkEnd w:id="495"/>
    </w:p>
    <w:p w14:paraId="6B5A5F0C" w14:textId="77777777" w:rsidR="003C4C6E" w:rsidRDefault="003C4C6E" w:rsidP="003C4C6E">
      <w:pPr>
        <w:pStyle w:val="11"/>
      </w:pPr>
      <w:r>
        <w:t>(1)</w:t>
      </w:r>
      <w:r>
        <w:tab/>
        <w:t>Scope</w:t>
      </w:r>
    </w:p>
    <w:p w14:paraId="04FD4D2B" w14:textId="2009883C" w:rsidR="003C4C6E" w:rsidRDefault="003C4C6E" w:rsidP="003C4C6E">
      <w:pPr>
        <w:pStyle w:val="Text2"/>
      </w:pPr>
      <w:r>
        <w:t>The work shall consist of providing and fixing of Reflective Pavement Marker (RPM) or road stud, a device which is bonded to or anchored within the road surface, for lane marking and delineation for night time visibility, as specified in the contract.</w:t>
      </w:r>
    </w:p>
    <w:p w14:paraId="04861D34" w14:textId="77777777" w:rsidR="003C4C6E" w:rsidRDefault="003C4C6E" w:rsidP="003C4C6E">
      <w:pPr>
        <w:pStyle w:val="11"/>
      </w:pPr>
      <w:r>
        <w:t>(2)</w:t>
      </w:r>
      <w:r>
        <w:tab/>
        <w:t>Materials</w:t>
      </w:r>
    </w:p>
    <w:p w14:paraId="281AF84F" w14:textId="77777777" w:rsidR="003C4C6E" w:rsidRDefault="003C4C6E" w:rsidP="003C4C6E">
      <w:pPr>
        <w:pStyle w:val="Text2"/>
      </w:pPr>
      <w:r>
        <w:t xml:space="preserve">Plastic body of RPM/ road stud shall be </w:t>
      </w:r>
      <w:proofErr w:type="spellStart"/>
      <w:r>
        <w:t>moulded</w:t>
      </w:r>
      <w:proofErr w:type="spellEnd"/>
      <w:r>
        <w:t xml:space="preserve"> from ASA (Acrylic Styrene Acrylonitrile) or HIPS (Hi –impact Polystyrene) or Acrylonitrile Butadiene Styrene (ABS) or any other suitable material approved by the Engineer. The markers shall support a load of 13,635 kg tested in accordance with ASTM D 2480.</w:t>
      </w:r>
    </w:p>
    <w:p w14:paraId="2DB4ACD1" w14:textId="74EC0917" w:rsidR="003C4C6E" w:rsidRDefault="003C4C6E" w:rsidP="003C4C6E">
      <w:pPr>
        <w:pStyle w:val="Text2"/>
      </w:pPr>
      <w:r>
        <w:t xml:space="preserve">Reflective panels shall consist of number of lenses containing single or dual prismatic cubes capable of providing total internal reflection of the light entering the lens face. Lenses shall be </w:t>
      </w:r>
      <w:r w:rsidR="00E33ED5">
        <w:t>molded</w:t>
      </w:r>
      <w:r>
        <w:t xml:space="preserve"> of methyl methacrylate confirming to ASTM D 788 or equivalent.</w:t>
      </w:r>
    </w:p>
    <w:p w14:paraId="075697A9" w14:textId="77777777" w:rsidR="003C4C6E" w:rsidRDefault="003C4C6E" w:rsidP="003C4C6E">
      <w:pPr>
        <w:pStyle w:val="11"/>
      </w:pPr>
      <w:r>
        <w:t>(3)</w:t>
      </w:r>
      <w:r>
        <w:tab/>
        <w:t>Design</w:t>
      </w:r>
    </w:p>
    <w:p w14:paraId="3857A7CB" w14:textId="3B1349BD" w:rsidR="001E3C94" w:rsidRDefault="003C4C6E" w:rsidP="003C4C6E">
      <w:pPr>
        <w:pStyle w:val="Text2"/>
      </w:pPr>
      <w:r>
        <w:t>The slope of retro reflecting surface shall preferably be 35 ±50 to base and the area of each retro – reflecting surface shall not be less than 13 sq. cm.</w:t>
      </w:r>
    </w:p>
    <w:p w14:paraId="0E0A6FBF" w14:textId="77777777" w:rsidR="00B377D4" w:rsidRDefault="00B377D4" w:rsidP="00B377D4">
      <w:pPr>
        <w:pStyle w:val="11"/>
      </w:pPr>
      <w:r>
        <w:t>(4)</w:t>
      </w:r>
      <w:r>
        <w:tab/>
        <w:t>Optical Performance</w:t>
      </w:r>
    </w:p>
    <w:p w14:paraId="416DA929" w14:textId="77777777" w:rsidR="00B377D4" w:rsidRDefault="00B377D4" w:rsidP="00B377D4">
      <w:pPr>
        <w:pStyle w:val="ae"/>
      </w:pPr>
      <w:r>
        <w:t>(a)</w:t>
      </w:r>
      <w:r>
        <w:tab/>
        <w:t>Unidirectional and Bi Directional Studs</w:t>
      </w:r>
    </w:p>
    <w:p w14:paraId="26FF5B45" w14:textId="5CE2CF2F" w:rsidR="00B377D4" w:rsidRDefault="00B377D4" w:rsidP="00B377D4">
      <w:pPr>
        <w:pStyle w:val="Text2"/>
      </w:pPr>
      <w:r>
        <w:t>Each reflector or combination of reflector on each face of the stud shall have a Coefficient of Luminous Intensity (CIL) not less than that given in Table 15-3 or Table 15-4 as appropriate.</w:t>
      </w:r>
    </w:p>
    <w:p w14:paraId="2D5D2396" w14:textId="77777777" w:rsidR="00B377D4" w:rsidRDefault="00B377D4" w:rsidP="00B377D4">
      <w:pPr>
        <w:pStyle w:val="ae"/>
      </w:pPr>
      <w:r>
        <w:t>(b)</w:t>
      </w:r>
      <w:r>
        <w:tab/>
        <w:t>Omni- directional Studs</w:t>
      </w:r>
    </w:p>
    <w:p w14:paraId="692AE9D6" w14:textId="77777777" w:rsidR="00B377D4" w:rsidRDefault="00B377D4" w:rsidP="00B377D4">
      <w:pPr>
        <w:pStyle w:val="Text2"/>
      </w:pPr>
      <w:r>
        <w:t>Each Omni directional stud shall have a CIL of not less than 2 mcd/</w:t>
      </w:r>
      <w:proofErr w:type="spellStart"/>
      <w:r>
        <w:t>lX</w:t>
      </w:r>
      <w:proofErr w:type="spellEnd"/>
    </w:p>
    <w:p w14:paraId="64DCC802" w14:textId="69E171AD" w:rsidR="001E3C94" w:rsidRDefault="00B377D4" w:rsidP="00B377D4">
      <w:pPr>
        <w:pStyle w:val="Text2"/>
        <w:jc w:val="center"/>
        <w:rPr>
          <w:b/>
          <w:sz w:val="22"/>
        </w:rPr>
      </w:pPr>
      <w:r w:rsidRPr="00B377D4">
        <w:rPr>
          <w:b/>
          <w:sz w:val="22"/>
        </w:rPr>
        <w:t>Table 15.3 Minimum CIL values for category “ A” S</w:t>
      </w:r>
      <w:r w:rsidR="00264C4B">
        <w:rPr>
          <w:b/>
          <w:sz w:val="22"/>
        </w:rPr>
        <w:t>t</w:t>
      </w:r>
      <w:r w:rsidRPr="00B377D4">
        <w:rPr>
          <w:b/>
          <w:sz w:val="22"/>
        </w:rPr>
        <w:t>uds</w:t>
      </w:r>
    </w:p>
    <w:p w14:paraId="004ED50A" w14:textId="77777777" w:rsidR="00264C4B" w:rsidRPr="00B377D4" w:rsidRDefault="00264C4B" w:rsidP="00264C4B">
      <w:pPr>
        <w:pStyle w:val="Note"/>
      </w:pPr>
    </w:p>
    <w:tbl>
      <w:tblPr>
        <w:tblStyle w:val="TableNormal"/>
        <w:tblW w:w="7939" w:type="dxa"/>
        <w:jc w:val="right"/>
        <w:tblLayout w:type="fixed"/>
        <w:tblLook w:val="01E0" w:firstRow="1" w:lastRow="1" w:firstColumn="1" w:lastColumn="1" w:noHBand="0" w:noVBand="0"/>
      </w:tblPr>
      <w:tblGrid>
        <w:gridCol w:w="2400"/>
        <w:gridCol w:w="1948"/>
        <w:gridCol w:w="1191"/>
        <w:gridCol w:w="1191"/>
        <w:gridCol w:w="1209"/>
      </w:tblGrid>
      <w:tr w:rsidR="00264C4B" w:rsidRPr="00264C4B" w14:paraId="1AEAF972" w14:textId="77777777" w:rsidTr="00264C4B">
        <w:trPr>
          <w:trHeight w:val="284"/>
          <w:jc w:val="right"/>
        </w:trPr>
        <w:tc>
          <w:tcPr>
            <w:tcW w:w="2400" w:type="dxa"/>
            <w:vMerge w:val="restart"/>
            <w:tcBorders>
              <w:top w:val="single" w:sz="8" w:space="0" w:color="000000"/>
              <w:left w:val="single" w:sz="8" w:space="0" w:color="000000"/>
              <w:right w:val="single" w:sz="8" w:space="0" w:color="000000"/>
            </w:tcBorders>
            <w:shd w:val="clear" w:color="auto" w:fill="DBE5F1" w:themeFill="accent1" w:themeFillTint="33"/>
            <w:vAlign w:val="center"/>
          </w:tcPr>
          <w:p w14:paraId="202F211A" w14:textId="4F8F8C99" w:rsidR="00264C4B" w:rsidRPr="00264C4B" w:rsidRDefault="00264C4B" w:rsidP="00264C4B">
            <w:pPr>
              <w:pStyle w:val="tittleinsidetables"/>
              <w:rPr>
                <w:sz w:val="20"/>
                <w:szCs w:val="24"/>
              </w:rPr>
            </w:pPr>
            <w:r w:rsidRPr="00264C4B">
              <w:rPr>
                <w:sz w:val="20"/>
              </w:rPr>
              <w:t>Entrance Angle</w:t>
            </w:r>
          </w:p>
        </w:tc>
        <w:tc>
          <w:tcPr>
            <w:tcW w:w="1948" w:type="dxa"/>
            <w:vMerge w:val="restart"/>
            <w:tcBorders>
              <w:top w:val="single" w:sz="8" w:space="0" w:color="000000"/>
              <w:left w:val="single" w:sz="8" w:space="0" w:color="000000"/>
              <w:right w:val="single" w:sz="8" w:space="0" w:color="000000"/>
            </w:tcBorders>
            <w:shd w:val="clear" w:color="auto" w:fill="DBE5F1" w:themeFill="accent1" w:themeFillTint="33"/>
            <w:vAlign w:val="center"/>
          </w:tcPr>
          <w:p w14:paraId="2B68D071" w14:textId="3955AB3F" w:rsidR="00264C4B" w:rsidRPr="00264C4B" w:rsidRDefault="00264C4B" w:rsidP="00264C4B">
            <w:pPr>
              <w:pStyle w:val="tittleinsidetables"/>
              <w:rPr>
                <w:sz w:val="20"/>
                <w:szCs w:val="24"/>
              </w:rPr>
            </w:pPr>
            <w:r w:rsidRPr="00264C4B">
              <w:rPr>
                <w:sz w:val="20"/>
              </w:rPr>
              <w:t>Observation Angle</w:t>
            </w:r>
          </w:p>
        </w:tc>
        <w:tc>
          <w:tcPr>
            <w:tcW w:w="3591" w:type="dxa"/>
            <w:gridSpan w:val="3"/>
            <w:tcBorders>
              <w:top w:val="single" w:sz="8" w:space="0" w:color="000000"/>
              <w:left w:val="single" w:sz="8" w:space="0" w:color="000000"/>
              <w:right w:val="single" w:sz="8" w:space="0" w:color="000000"/>
            </w:tcBorders>
            <w:shd w:val="clear" w:color="auto" w:fill="DBE5F1" w:themeFill="accent1" w:themeFillTint="33"/>
            <w:vAlign w:val="center"/>
          </w:tcPr>
          <w:p w14:paraId="4B15B5C4" w14:textId="5D03B758" w:rsidR="00264C4B" w:rsidRPr="00264C4B" w:rsidRDefault="00264C4B" w:rsidP="00264C4B">
            <w:pPr>
              <w:pStyle w:val="tittleinsidetables"/>
              <w:rPr>
                <w:sz w:val="20"/>
                <w:szCs w:val="24"/>
              </w:rPr>
            </w:pPr>
            <w:r w:rsidRPr="00264C4B">
              <w:rPr>
                <w:sz w:val="20"/>
              </w:rPr>
              <w:t>CIL in mcd/lx</w:t>
            </w:r>
          </w:p>
        </w:tc>
      </w:tr>
      <w:tr w:rsidR="00264C4B" w:rsidRPr="00264C4B" w14:paraId="3E9E23BA" w14:textId="77777777" w:rsidTr="00264C4B">
        <w:trPr>
          <w:trHeight w:val="284"/>
          <w:jc w:val="right"/>
        </w:trPr>
        <w:tc>
          <w:tcPr>
            <w:tcW w:w="2400" w:type="dxa"/>
            <w:vMerge/>
            <w:tcBorders>
              <w:left w:val="single" w:sz="8" w:space="0" w:color="000000"/>
              <w:bottom w:val="single" w:sz="8" w:space="0" w:color="000000"/>
              <w:right w:val="single" w:sz="8" w:space="0" w:color="000000"/>
            </w:tcBorders>
            <w:shd w:val="clear" w:color="auto" w:fill="DBE5F1" w:themeFill="accent1" w:themeFillTint="33"/>
            <w:vAlign w:val="center"/>
          </w:tcPr>
          <w:p w14:paraId="43704AB4" w14:textId="77777777" w:rsidR="00264C4B" w:rsidRPr="00264C4B" w:rsidRDefault="00264C4B" w:rsidP="00264C4B">
            <w:pPr>
              <w:pStyle w:val="tittleinsidetables"/>
              <w:rPr>
                <w:sz w:val="20"/>
              </w:rPr>
            </w:pPr>
          </w:p>
        </w:tc>
        <w:tc>
          <w:tcPr>
            <w:tcW w:w="1948" w:type="dxa"/>
            <w:vMerge/>
            <w:tcBorders>
              <w:left w:val="single" w:sz="8" w:space="0" w:color="000000"/>
              <w:bottom w:val="single" w:sz="8" w:space="0" w:color="000000"/>
              <w:right w:val="single" w:sz="8" w:space="0" w:color="000000"/>
            </w:tcBorders>
            <w:shd w:val="clear" w:color="auto" w:fill="DBE5F1" w:themeFill="accent1" w:themeFillTint="33"/>
            <w:vAlign w:val="center"/>
          </w:tcPr>
          <w:p w14:paraId="0483D76C" w14:textId="77777777" w:rsidR="00264C4B" w:rsidRPr="00264C4B" w:rsidRDefault="00264C4B" w:rsidP="00264C4B">
            <w:pPr>
              <w:pStyle w:val="tittleinsidetables"/>
              <w:rPr>
                <w:rFonts w:eastAsiaTheme="minorEastAsia"/>
                <w:sz w:val="20"/>
                <w:lang w:eastAsia="ja-JP"/>
              </w:rPr>
            </w:pPr>
          </w:p>
        </w:tc>
        <w:tc>
          <w:tcPr>
            <w:tcW w:w="119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5EEAF63" w14:textId="673B45FF" w:rsidR="00264C4B" w:rsidRPr="00264C4B" w:rsidRDefault="00264C4B" w:rsidP="00264C4B">
            <w:pPr>
              <w:pStyle w:val="tittleinsidetables"/>
              <w:rPr>
                <w:rFonts w:eastAsiaTheme="minorEastAsia"/>
                <w:sz w:val="20"/>
                <w:lang w:eastAsia="ja-JP"/>
              </w:rPr>
            </w:pPr>
            <w:r w:rsidRPr="00264C4B">
              <w:rPr>
                <w:sz w:val="20"/>
              </w:rPr>
              <w:t>White</w:t>
            </w:r>
          </w:p>
        </w:tc>
        <w:tc>
          <w:tcPr>
            <w:tcW w:w="119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3F771F7" w14:textId="67F943B7" w:rsidR="00264C4B" w:rsidRPr="00264C4B" w:rsidRDefault="00264C4B" w:rsidP="00264C4B">
            <w:pPr>
              <w:pStyle w:val="tittleinsidetables"/>
              <w:rPr>
                <w:rFonts w:eastAsiaTheme="minorEastAsia"/>
                <w:sz w:val="20"/>
                <w:lang w:eastAsia="ja-JP"/>
              </w:rPr>
            </w:pPr>
            <w:r w:rsidRPr="00264C4B">
              <w:rPr>
                <w:sz w:val="20"/>
              </w:rPr>
              <w:t>Amber</w:t>
            </w:r>
          </w:p>
        </w:tc>
        <w:tc>
          <w:tcPr>
            <w:tcW w:w="120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0CB3431" w14:textId="60A7BBE3" w:rsidR="00264C4B" w:rsidRPr="00264C4B" w:rsidRDefault="00264C4B" w:rsidP="00264C4B">
            <w:pPr>
              <w:pStyle w:val="tittleinsidetables"/>
              <w:rPr>
                <w:rFonts w:eastAsiaTheme="minorEastAsia"/>
                <w:sz w:val="20"/>
                <w:lang w:eastAsia="ja-JP"/>
              </w:rPr>
            </w:pPr>
            <w:r w:rsidRPr="00264C4B">
              <w:rPr>
                <w:sz w:val="20"/>
              </w:rPr>
              <w:t>Red</w:t>
            </w:r>
          </w:p>
        </w:tc>
      </w:tr>
      <w:tr w:rsidR="00264C4B" w:rsidRPr="00264C4B" w14:paraId="22036F2A" w14:textId="77777777" w:rsidTr="00264C4B">
        <w:trPr>
          <w:trHeight w:val="284"/>
          <w:jc w:val="right"/>
        </w:trPr>
        <w:tc>
          <w:tcPr>
            <w:tcW w:w="2400" w:type="dxa"/>
            <w:tcBorders>
              <w:top w:val="single" w:sz="8" w:space="0" w:color="000000"/>
              <w:left w:val="single" w:sz="8" w:space="0" w:color="000000"/>
              <w:bottom w:val="single" w:sz="8" w:space="0" w:color="000000"/>
              <w:right w:val="single" w:sz="8" w:space="0" w:color="000000"/>
            </w:tcBorders>
            <w:vAlign w:val="center"/>
          </w:tcPr>
          <w:p w14:paraId="53CD6E03" w14:textId="3A05D54C" w:rsidR="00264C4B" w:rsidRPr="00264C4B" w:rsidRDefault="00264C4B" w:rsidP="00264C4B">
            <w:pPr>
              <w:pStyle w:val="TableParagraph"/>
              <w:jc w:val="center"/>
              <w:rPr>
                <w:sz w:val="20"/>
                <w:szCs w:val="20"/>
              </w:rPr>
            </w:pPr>
            <w:r w:rsidRPr="00264C4B">
              <w:rPr>
                <w:sz w:val="20"/>
              </w:rPr>
              <w:t>0</w:t>
            </w:r>
            <w:r>
              <w:rPr>
                <w:sz w:val="20"/>
              </w:rPr>
              <w:t>°</w:t>
            </w:r>
            <w:r w:rsidRPr="00264C4B">
              <w:rPr>
                <w:sz w:val="20"/>
              </w:rPr>
              <w:t xml:space="preserve"> U 5</w:t>
            </w:r>
            <w:r>
              <w:rPr>
                <w:sz w:val="20"/>
              </w:rPr>
              <w:t>°</w:t>
            </w:r>
            <w:r w:rsidRPr="00264C4B">
              <w:rPr>
                <w:sz w:val="20"/>
              </w:rPr>
              <w:t xml:space="preserve"> L &amp;R</w:t>
            </w:r>
          </w:p>
        </w:tc>
        <w:tc>
          <w:tcPr>
            <w:tcW w:w="1948" w:type="dxa"/>
            <w:tcBorders>
              <w:top w:val="single" w:sz="8" w:space="0" w:color="000000"/>
              <w:left w:val="single" w:sz="8" w:space="0" w:color="000000"/>
              <w:bottom w:val="single" w:sz="8" w:space="0" w:color="000000"/>
              <w:right w:val="single" w:sz="8" w:space="0" w:color="000000"/>
            </w:tcBorders>
            <w:vAlign w:val="center"/>
          </w:tcPr>
          <w:p w14:paraId="0865814F" w14:textId="2B93F87C" w:rsidR="00264C4B" w:rsidRPr="00264C4B" w:rsidRDefault="00264C4B" w:rsidP="00264C4B">
            <w:pPr>
              <w:pStyle w:val="TableParagraph"/>
              <w:jc w:val="center"/>
              <w:rPr>
                <w:sz w:val="20"/>
                <w:szCs w:val="20"/>
                <w:lang w:eastAsia="ja-JP"/>
              </w:rPr>
            </w:pPr>
            <w:r w:rsidRPr="00264C4B">
              <w:rPr>
                <w:sz w:val="20"/>
              </w:rPr>
              <w:t>0.3</w:t>
            </w:r>
            <w:r>
              <w:rPr>
                <w:sz w:val="20"/>
              </w:rPr>
              <w:t>°</w:t>
            </w:r>
          </w:p>
        </w:tc>
        <w:tc>
          <w:tcPr>
            <w:tcW w:w="1191" w:type="dxa"/>
            <w:tcBorders>
              <w:top w:val="single" w:sz="8" w:space="0" w:color="000000"/>
              <w:left w:val="single" w:sz="8" w:space="0" w:color="000000"/>
              <w:bottom w:val="single" w:sz="8" w:space="0" w:color="000000"/>
              <w:right w:val="single" w:sz="8" w:space="0" w:color="000000"/>
            </w:tcBorders>
            <w:vAlign w:val="center"/>
          </w:tcPr>
          <w:p w14:paraId="0B0241F5" w14:textId="709130EE" w:rsidR="00264C4B" w:rsidRPr="00264C4B" w:rsidRDefault="00264C4B" w:rsidP="00264C4B">
            <w:pPr>
              <w:pStyle w:val="TableParagraph"/>
              <w:jc w:val="center"/>
              <w:rPr>
                <w:sz w:val="20"/>
                <w:szCs w:val="20"/>
                <w:lang w:eastAsia="ja-JP"/>
              </w:rPr>
            </w:pPr>
            <w:r w:rsidRPr="00264C4B">
              <w:rPr>
                <w:sz w:val="20"/>
              </w:rPr>
              <w:t>220</w:t>
            </w:r>
          </w:p>
        </w:tc>
        <w:tc>
          <w:tcPr>
            <w:tcW w:w="1191" w:type="dxa"/>
            <w:tcBorders>
              <w:top w:val="single" w:sz="8" w:space="0" w:color="000000"/>
              <w:left w:val="single" w:sz="8" w:space="0" w:color="000000"/>
              <w:bottom w:val="single" w:sz="8" w:space="0" w:color="000000"/>
              <w:right w:val="single" w:sz="8" w:space="0" w:color="000000"/>
            </w:tcBorders>
            <w:vAlign w:val="center"/>
          </w:tcPr>
          <w:p w14:paraId="519128DE" w14:textId="0D0EFB32" w:rsidR="00264C4B" w:rsidRPr="00264C4B" w:rsidRDefault="00264C4B" w:rsidP="00264C4B">
            <w:pPr>
              <w:pStyle w:val="TableParagraph"/>
              <w:jc w:val="center"/>
              <w:rPr>
                <w:sz w:val="20"/>
                <w:szCs w:val="20"/>
                <w:lang w:eastAsia="ja-JP"/>
              </w:rPr>
            </w:pPr>
            <w:r w:rsidRPr="00264C4B">
              <w:rPr>
                <w:sz w:val="20"/>
              </w:rPr>
              <w:t>110</w:t>
            </w:r>
          </w:p>
        </w:tc>
        <w:tc>
          <w:tcPr>
            <w:tcW w:w="1209" w:type="dxa"/>
            <w:tcBorders>
              <w:top w:val="single" w:sz="8" w:space="0" w:color="000000"/>
              <w:left w:val="single" w:sz="8" w:space="0" w:color="000000"/>
              <w:bottom w:val="single" w:sz="8" w:space="0" w:color="000000"/>
              <w:right w:val="single" w:sz="8" w:space="0" w:color="000000"/>
            </w:tcBorders>
            <w:vAlign w:val="center"/>
          </w:tcPr>
          <w:p w14:paraId="70A917D0" w14:textId="12C773D3" w:rsidR="00264C4B" w:rsidRPr="00264C4B" w:rsidRDefault="00264C4B" w:rsidP="00264C4B">
            <w:pPr>
              <w:pStyle w:val="TableParagraph"/>
              <w:jc w:val="center"/>
              <w:rPr>
                <w:sz w:val="20"/>
                <w:szCs w:val="20"/>
                <w:lang w:eastAsia="ja-JP"/>
              </w:rPr>
            </w:pPr>
            <w:r w:rsidRPr="00264C4B">
              <w:rPr>
                <w:sz w:val="20"/>
              </w:rPr>
              <w:t>44</w:t>
            </w:r>
          </w:p>
        </w:tc>
      </w:tr>
      <w:tr w:rsidR="00264C4B" w:rsidRPr="00264C4B" w14:paraId="430AEF39" w14:textId="77777777" w:rsidTr="00264C4B">
        <w:trPr>
          <w:trHeight w:val="284"/>
          <w:jc w:val="right"/>
        </w:trPr>
        <w:tc>
          <w:tcPr>
            <w:tcW w:w="2400" w:type="dxa"/>
            <w:tcBorders>
              <w:top w:val="single" w:sz="8" w:space="0" w:color="000000"/>
              <w:left w:val="single" w:sz="8" w:space="0" w:color="000000"/>
              <w:bottom w:val="single" w:sz="8" w:space="0" w:color="000000"/>
              <w:right w:val="single" w:sz="8" w:space="0" w:color="000000"/>
            </w:tcBorders>
            <w:vAlign w:val="center"/>
          </w:tcPr>
          <w:p w14:paraId="78CC679C" w14:textId="5736B657" w:rsidR="00264C4B" w:rsidRPr="00264C4B" w:rsidRDefault="00264C4B" w:rsidP="00264C4B">
            <w:pPr>
              <w:pStyle w:val="TableParagraph"/>
              <w:jc w:val="center"/>
              <w:rPr>
                <w:sz w:val="20"/>
                <w:szCs w:val="20"/>
              </w:rPr>
            </w:pPr>
            <w:r w:rsidRPr="00264C4B">
              <w:rPr>
                <w:sz w:val="20"/>
              </w:rPr>
              <w:t>0</w:t>
            </w:r>
            <w:r>
              <w:rPr>
                <w:sz w:val="20"/>
              </w:rPr>
              <w:t>°</w:t>
            </w:r>
            <w:r w:rsidRPr="00264C4B">
              <w:rPr>
                <w:sz w:val="20"/>
              </w:rPr>
              <w:t xml:space="preserve"> U 10</w:t>
            </w:r>
            <w:r>
              <w:rPr>
                <w:sz w:val="20"/>
              </w:rPr>
              <w:t>°</w:t>
            </w:r>
            <w:r w:rsidRPr="00264C4B">
              <w:rPr>
                <w:sz w:val="20"/>
              </w:rPr>
              <w:t xml:space="preserve"> L &amp;R</w:t>
            </w:r>
          </w:p>
        </w:tc>
        <w:tc>
          <w:tcPr>
            <w:tcW w:w="1948" w:type="dxa"/>
            <w:tcBorders>
              <w:top w:val="single" w:sz="8" w:space="0" w:color="000000"/>
              <w:left w:val="single" w:sz="8" w:space="0" w:color="000000"/>
              <w:bottom w:val="single" w:sz="8" w:space="0" w:color="000000"/>
              <w:right w:val="single" w:sz="8" w:space="0" w:color="000000"/>
            </w:tcBorders>
            <w:vAlign w:val="center"/>
          </w:tcPr>
          <w:p w14:paraId="60D01F58" w14:textId="3644983A" w:rsidR="00264C4B" w:rsidRPr="00264C4B" w:rsidRDefault="00264C4B" w:rsidP="00264C4B">
            <w:pPr>
              <w:pStyle w:val="TableParagraph"/>
              <w:jc w:val="center"/>
              <w:rPr>
                <w:sz w:val="20"/>
                <w:szCs w:val="20"/>
                <w:lang w:eastAsia="ja-JP"/>
              </w:rPr>
            </w:pPr>
            <w:r w:rsidRPr="00264C4B">
              <w:rPr>
                <w:sz w:val="20"/>
              </w:rPr>
              <w:t>0.5</w:t>
            </w:r>
            <w:r>
              <w:rPr>
                <w:sz w:val="20"/>
              </w:rPr>
              <w:t>°</w:t>
            </w:r>
          </w:p>
        </w:tc>
        <w:tc>
          <w:tcPr>
            <w:tcW w:w="1191" w:type="dxa"/>
            <w:tcBorders>
              <w:top w:val="single" w:sz="8" w:space="0" w:color="000000"/>
              <w:left w:val="single" w:sz="8" w:space="0" w:color="000000"/>
              <w:bottom w:val="single" w:sz="8" w:space="0" w:color="000000"/>
              <w:right w:val="single" w:sz="8" w:space="0" w:color="000000"/>
            </w:tcBorders>
            <w:vAlign w:val="center"/>
          </w:tcPr>
          <w:p w14:paraId="54AFC534" w14:textId="1B0E72B7" w:rsidR="00264C4B" w:rsidRPr="00264C4B" w:rsidRDefault="00264C4B" w:rsidP="00264C4B">
            <w:pPr>
              <w:pStyle w:val="TableParagraph"/>
              <w:jc w:val="center"/>
              <w:rPr>
                <w:sz w:val="20"/>
                <w:szCs w:val="20"/>
                <w:lang w:eastAsia="ja-JP"/>
              </w:rPr>
            </w:pPr>
            <w:r w:rsidRPr="00264C4B">
              <w:rPr>
                <w:sz w:val="20"/>
              </w:rPr>
              <w:t>120</w:t>
            </w:r>
          </w:p>
        </w:tc>
        <w:tc>
          <w:tcPr>
            <w:tcW w:w="1191" w:type="dxa"/>
            <w:tcBorders>
              <w:top w:val="single" w:sz="8" w:space="0" w:color="000000"/>
              <w:left w:val="single" w:sz="8" w:space="0" w:color="000000"/>
              <w:bottom w:val="single" w:sz="8" w:space="0" w:color="000000"/>
              <w:right w:val="single" w:sz="8" w:space="0" w:color="000000"/>
            </w:tcBorders>
            <w:vAlign w:val="center"/>
          </w:tcPr>
          <w:p w14:paraId="641F1530" w14:textId="14538F0E" w:rsidR="00264C4B" w:rsidRPr="00264C4B" w:rsidRDefault="00264C4B" w:rsidP="00264C4B">
            <w:pPr>
              <w:pStyle w:val="TableParagraph"/>
              <w:jc w:val="center"/>
              <w:rPr>
                <w:sz w:val="20"/>
                <w:szCs w:val="20"/>
              </w:rPr>
            </w:pPr>
            <w:r w:rsidRPr="00264C4B">
              <w:rPr>
                <w:sz w:val="20"/>
              </w:rPr>
              <w:t>60</w:t>
            </w:r>
          </w:p>
        </w:tc>
        <w:tc>
          <w:tcPr>
            <w:tcW w:w="1209" w:type="dxa"/>
            <w:tcBorders>
              <w:top w:val="single" w:sz="8" w:space="0" w:color="000000"/>
              <w:left w:val="single" w:sz="8" w:space="0" w:color="000000"/>
              <w:bottom w:val="single" w:sz="8" w:space="0" w:color="000000"/>
              <w:right w:val="single" w:sz="8" w:space="0" w:color="000000"/>
            </w:tcBorders>
            <w:vAlign w:val="center"/>
          </w:tcPr>
          <w:p w14:paraId="762D4DB4" w14:textId="64A3C4E1" w:rsidR="00264C4B" w:rsidRPr="00264C4B" w:rsidRDefault="00264C4B" w:rsidP="00264C4B">
            <w:pPr>
              <w:pStyle w:val="TableParagraph"/>
              <w:jc w:val="center"/>
              <w:rPr>
                <w:sz w:val="20"/>
                <w:szCs w:val="20"/>
                <w:lang w:eastAsia="ja-JP"/>
              </w:rPr>
            </w:pPr>
            <w:r w:rsidRPr="00264C4B">
              <w:rPr>
                <w:sz w:val="20"/>
              </w:rPr>
              <w:t>24</w:t>
            </w:r>
          </w:p>
        </w:tc>
      </w:tr>
    </w:tbl>
    <w:p w14:paraId="4290218B" w14:textId="77777777" w:rsidR="00264C4B" w:rsidRDefault="00264C4B" w:rsidP="00264C4B">
      <w:pPr>
        <w:pStyle w:val="Note"/>
      </w:pPr>
    </w:p>
    <w:p w14:paraId="0E6702CC" w14:textId="08A82F12" w:rsidR="00264C4B" w:rsidRDefault="00264C4B" w:rsidP="00264C4B">
      <w:pPr>
        <w:pStyle w:val="Text2"/>
        <w:jc w:val="center"/>
        <w:rPr>
          <w:b/>
          <w:sz w:val="22"/>
        </w:rPr>
      </w:pPr>
      <w:r w:rsidRPr="00B377D4">
        <w:rPr>
          <w:b/>
          <w:sz w:val="22"/>
        </w:rPr>
        <w:t>Table 15.</w:t>
      </w:r>
      <w:r>
        <w:rPr>
          <w:b/>
          <w:sz w:val="22"/>
        </w:rPr>
        <w:t>4</w:t>
      </w:r>
      <w:r w:rsidRPr="00B377D4">
        <w:rPr>
          <w:b/>
          <w:sz w:val="22"/>
        </w:rPr>
        <w:t xml:space="preserve"> Minimum CIL values for category “ </w:t>
      </w:r>
      <w:r>
        <w:rPr>
          <w:b/>
          <w:sz w:val="22"/>
        </w:rPr>
        <w:t>B</w:t>
      </w:r>
      <w:r w:rsidRPr="00B377D4">
        <w:rPr>
          <w:b/>
          <w:sz w:val="22"/>
        </w:rPr>
        <w:t>” S</w:t>
      </w:r>
      <w:r>
        <w:rPr>
          <w:b/>
          <w:sz w:val="22"/>
        </w:rPr>
        <w:t>t</w:t>
      </w:r>
      <w:r w:rsidRPr="00B377D4">
        <w:rPr>
          <w:b/>
          <w:sz w:val="22"/>
        </w:rPr>
        <w:t>uds</w:t>
      </w:r>
    </w:p>
    <w:p w14:paraId="20E2FC5E" w14:textId="77777777" w:rsidR="00264C4B" w:rsidRPr="00B377D4" w:rsidRDefault="00264C4B" w:rsidP="00264C4B">
      <w:pPr>
        <w:pStyle w:val="Note"/>
      </w:pPr>
    </w:p>
    <w:tbl>
      <w:tblPr>
        <w:tblStyle w:val="TableNormal"/>
        <w:tblW w:w="7939" w:type="dxa"/>
        <w:jc w:val="right"/>
        <w:tblLayout w:type="fixed"/>
        <w:tblLook w:val="01E0" w:firstRow="1" w:lastRow="1" w:firstColumn="1" w:lastColumn="1" w:noHBand="0" w:noVBand="0"/>
      </w:tblPr>
      <w:tblGrid>
        <w:gridCol w:w="2400"/>
        <w:gridCol w:w="1948"/>
        <w:gridCol w:w="1191"/>
        <w:gridCol w:w="1191"/>
        <w:gridCol w:w="1209"/>
      </w:tblGrid>
      <w:tr w:rsidR="00264C4B" w:rsidRPr="00264C4B" w14:paraId="7F38254A" w14:textId="77777777" w:rsidTr="00606653">
        <w:trPr>
          <w:trHeight w:val="284"/>
          <w:jc w:val="right"/>
        </w:trPr>
        <w:tc>
          <w:tcPr>
            <w:tcW w:w="2400" w:type="dxa"/>
            <w:vMerge w:val="restart"/>
            <w:tcBorders>
              <w:top w:val="single" w:sz="8" w:space="0" w:color="000000"/>
              <w:left w:val="single" w:sz="8" w:space="0" w:color="000000"/>
              <w:right w:val="single" w:sz="8" w:space="0" w:color="000000"/>
            </w:tcBorders>
            <w:shd w:val="clear" w:color="auto" w:fill="DBE5F1" w:themeFill="accent1" w:themeFillTint="33"/>
            <w:vAlign w:val="center"/>
          </w:tcPr>
          <w:p w14:paraId="3EF854BA" w14:textId="77777777" w:rsidR="00264C4B" w:rsidRPr="00264C4B" w:rsidRDefault="00264C4B" w:rsidP="00606653">
            <w:pPr>
              <w:pStyle w:val="tittleinsidetables"/>
              <w:rPr>
                <w:sz w:val="20"/>
                <w:szCs w:val="24"/>
              </w:rPr>
            </w:pPr>
            <w:r w:rsidRPr="00264C4B">
              <w:rPr>
                <w:sz w:val="20"/>
              </w:rPr>
              <w:t>Entrance Angle</w:t>
            </w:r>
          </w:p>
        </w:tc>
        <w:tc>
          <w:tcPr>
            <w:tcW w:w="1948" w:type="dxa"/>
            <w:vMerge w:val="restart"/>
            <w:tcBorders>
              <w:top w:val="single" w:sz="8" w:space="0" w:color="000000"/>
              <w:left w:val="single" w:sz="8" w:space="0" w:color="000000"/>
              <w:right w:val="single" w:sz="8" w:space="0" w:color="000000"/>
            </w:tcBorders>
            <w:shd w:val="clear" w:color="auto" w:fill="DBE5F1" w:themeFill="accent1" w:themeFillTint="33"/>
            <w:vAlign w:val="center"/>
          </w:tcPr>
          <w:p w14:paraId="57D72E59" w14:textId="77777777" w:rsidR="00264C4B" w:rsidRPr="00264C4B" w:rsidRDefault="00264C4B" w:rsidP="00606653">
            <w:pPr>
              <w:pStyle w:val="tittleinsidetables"/>
              <w:rPr>
                <w:sz w:val="20"/>
                <w:szCs w:val="24"/>
              </w:rPr>
            </w:pPr>
            <w:r w:rsidRPr="00264C4B">
              <w:rPr>
                <w:sz w:val="20"/>
              </w:rPr>
              <w:t>Observation Angle</w:t>
            </w:r>
          </w:p>
        </w:tc>
        <w:tc>
          <w:tcPr>
            <w:tcW w:w="3591" w:type="dxa"/>
            <w:gridSpan w:val="3"/>
            <w:tcBorders>
              <w:top w:val="single" w:sz="8" w:space="0" w:color="000000"/>
              <w:left w:val="single" w:sz="8" w:space="0" w:color="000000"/>
              <w:right w:val="single" w:sz="8" w:space="0" w:color="000000"/>
            </w:tcBorders>
            <w:shd w:val="clear" w:color="auto" w:fill="DBE5F1" w:themeFill="accent1" w:themeFillTint="33"/>
            <w:vAlign w:val="center"/>
          </w:tcPr>
          <w:p w14:paraId="7519F0CF" w14:textId="77777777" w:rsidR="00264C4B" w:rsidRPr="00264C4B" w:rsidRDefault="00264C4B" w:rsidP="00606653">
            <w:pPr>
              <w:pStyle w:val="tittleinsidetables"/>
              <w:rPr>
                <w:sz w:val="20"/>
                <w:szCs w:val="24"/>
              </w:rPr>
            </w:pPr>
            <w:r w:rsidRPr="00264C4B">
              <w:rPr>
                <w:sz w:val="20"/>
              </w:rPr>
              <w:t>CIL in mcd/lx</w:t>
            </w:r>
          </w:p>
        </w:tc>
      </w:tr>
      <w:tr w:rsidR="00264C4B" w:rsidRPr="00264C4B" w14:paraId="1AF73940" w14:textId="77777777" w:rsidTr="00606653">
        <w:trPr>
          <w:trHeight w:val="284"/>
          <w:jc w:val="right"/>
        </w:trPr>
        <w:tc>
          <w:tcPr>
            <w:tcW w:w="2400" w:type="dxa"/>
            <w:vMerge/>
            <w:tcBorders>
              <w:left w:val="single" w:sz="8" w:space="0" w:color="000000"/>
              <w:bottom w:val="single" w:sz="8" w:space="0" w:color="000000"/>
              <w:right w:val="single" w:sz="8" w:space="0" w:color="000000"/>
            </w:tcBorders>
            <w:shd w:val="clear" w:color="auto" w:fill="DBE5F1" w:themeFill="accent1" w:themeFillTint="33"/>
            <w:vAlign w:val="center"/>
          </w:tcPr>
          <w:p w14:paraId="27FB7DE6" w14:textId="77777777" w:rsidR="00264C4B" w:rsidRPr="00264C4B" w:rsidRDefault="00264C4B" w:rsidP="00606653">
            <w:pPr>
              <w:pStyle w:val="tittleinsidetables"/>
              <w:rPr>
                <w:sz w:val="20"/>
              </w:rPr>
            </w:pPr>
          </w:p>
        </w:tc>
        <w:tc>
          <w:tcPr>
            <w:tcW w:w="1948" w:type="dxa"/>
            <w:vMerge/>
            <w:tcBorders>
              <w:left w:val="single" w:sz="8" w:space="0" w:color="000000"/>
              <w:bottom w:val="single" w:sz="8" w:space="0" w:color="000000"/>
              <w:right w:val="single" w:sz="8" w:space="0" w:color="000000"/>
            </w:tcBorders>
            <w:shd w:val="clear" w:color="auto" w:fill="DBE5F1" w:themeFill="accent1" w:themeFillTint="33"/>
            <w:vAlign w:val="center"/>
          </w:tcPr>
          <w:p w14:paraId="76199753" w14:textId="77777777" w:rsidR="00264C4B" w:rsidRPr="00264C4B" w:rsidRDefault="00264C4B" w:rsidP="00606653">
            <w:pPr>
              <w:pStyle w:val="tittleinsidetables"/>
              <w:rPr>
                <w:rFonts w:eastAsiaTheme="minorEastAsia"/>
                <w:sz w:val="20"/>
                <w:lang w:eastAsia="ja-JP"/>
              </w:rPr>
            </w:pPr>
          </w:p>
        </w:tc>
        <w:tc>
          <w:tcPr>
            <w:tcW w:w="119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ECF42E3" w14:textId="77777777" w:rsidR="00264C4B" w:rsidRPr="00264C4B" w:rsidRDefault="00264C4B" w:rsidP="00606653">
            <w:pPr>
              <w:pStyle w:val="tittleinsidetables"/>
              <w:rPr>
                <w:rFonts w:eastAsiaTheme="minorEastAsia"/>
                <w:sz w:val="20"/>
                <w:lang w:eastAsia="ja-JP"/>
              </w:rPr>
            </w:pPr>
            <w:r w:rsidRPr="00264C4B">
              <w:rPr>
                <w:sz w:val="20"/>
              </w:rPr>
              <w:t>White</w:t>
            </w:r>
          </w:p>
        </w:tc>
        <w:tc>
          <w:tcPr>
            <w:tcW w:w="119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045E280" w14:textId="77777777" w:rsidR="00264C4B" w:rsidRPr="00264C4B" w:rsidRDefault="00264C4B" w:rsidP="00606653">
            <w:pPr>
              <w:pStyle w:val="tittleinsidetables"/>
              <w:rPr>
                <w:rFonts w:eastAsiaTheme="minorEastAsia"/>
                <w:sz w:val="20"/>
                <w:lang w:eastAsia="ja-JP"/>
              </w:rPr>
            </w:pPr>
            <w:r w:rsidRPr="00264C4B">
              <w:rPr>
                <w:sz w:val="20"/>
              </w:rPr>
              <w:t>Amber</w:t>
            </w:r>
          </w:p>
        </w:tc>
        <w:tc>
          <w:tcPr>
            <w:tcW w:w="120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40EE86C" w14:textId="77777777" w:rsidR="00264C4B" w:rsidRPr="00264C4B" w:rsidRDefault="00264C4B" w:rsidP="00606653">
            <w:pPr>
              <w:pStyle w:val="tittleinsidetables"/>
              <w:rPr>
                <w:rFonts w:eastAsiaTheme="minorEastAsia"/>
                <w:sz w:val="20"/>
                <w:lang w:eastAsia="ja-JP"/>
              </w:rPr>
            </w:pPr>
            <w:r w:rsidRPr="00264C4B">
              <w:rPr>
                <w:sz w:val="20"/>
              </w:rPr>
              <w:t>Red</w:t>
            </w:r>
          </w:p>
        </w:tc>
      </w:tr>
      <w:tr w:rsidR="00264C4B" w:rsidRPr="00264C4B" w14:paraId="4978EF07" w14:textId="77777777" w:rsidTr="00606653">
        <w:trPr>
          <w:trHeight w:val="284"/>
          <w:jc w:val="right"/>
        </w:trPr>
        <w:tc>
          <w:tcPr>
            <w:tcW w:w="2400" w:type="dxa"/>
            <w:tcBorders>
              <w:top w:val="single" w:sz="8" w:space="0" w:color="000000"/>
              <w:left w:val="single" w:sz="8" w:space="0" w:color="000000"/>
              <w:bottom w:val="single" w:sz="8" w:space="0" w:color="000000"/>
              <w:right w:val="single" w:sz="8" w:space="0" w:color="000000"/>
            </w:tcBorders>
            <w:vAlign w:val="center"/>
          </w:tcPr>
          <w:p w14:paraId="195C0F12" w14:textId="4A8B13CC" w:rsidR="00264C4B" w:rsidRPr="00264C4B" w:rsidRDefault="00264C4B" w:rsidP="00606653">
            <w:pPr>
              <w:pStyle w:val="TableParagraph"/>
              <w:jc w:val="center"/>
              <w:rPr>
                <w:sz w:val="20"/>
                <w:szCs w:val="20"/>
              </w:rPr>
            </w:pPr>
            <w:r w:rsidRPr="00264C4B">
              <w:rPr>
                <w:sz w:val="20"/>
              </w:rPr>
              <w:t>0</w:t>
            </w:r>
            <w:r>
              <w:rPr>
                <w:sz w:val="20"/>
              </w:rPr>
              <w:t>°</w:t>
            </w:r>
            <w:r w:rsidRPr="00264C4B">
              <w:rPr>
                <w:sz w:val="20"/>
              </w:rPr>
              <w:t xml:space="preserve"> U </w:t>
            </w:r>
            <w:r>
              <w:rPr>
                <w:sz w:val="20"/>
              </w:rPr>
              <w:t>6°</w:t>
            </w:r>
            <w:r w:rsidRPr="00264C4B">
              <w:rPr>
                <w:sz w:val="20"/>
              </w:rPr>
              <w:t xml:space="preserve"> L &amp;R</w:t>
            </w:r>
          </w:p>
        </w:tc>
        <w:tc>
          <w:tcPr>
            <w:tcW w:w="1948" w:type="dxa"/>
            <w:tcBorders>
              <w:top w:val="single" w:sz="8" w:space="0" w:color="000000"/>
              <w:left w:val="single" w:sz="8" w:space="0" w:color="000000"/>
              <w:bottom w:val="single" w:sz="8" w:space="0" w:color="000000"/>
              <w:right w:val="single" w:sz="8" w:space="0" w:color="000000"/>
            </w:tcBorders>
            <w:vAlign w:val="center"/>
          </w:tcPr>
          <w:p w14:paraId="7BBAE1C7" w14:textId="77777777" w:rsidR="00264C4B" w:rsidRPr="00264C4B" w:rsidRDefault="00264C4B" w:rsidP="00606653">
            <w:pPr>
              <w:pStyle w:val="TableParagraph"/>
              <w:jc w:val="center"/>
              <w:rPr>
                <w:sz w:val="20"/>
                <w:szCs w:val="20"/>
                <w:lang w:eastAsia="ja-JP"/>
              </w:rPr>
            </w:pPr>
            <w:r w:rsidRPr="00264C4B">
              <w:rPr>
                <w:sz w:val="20"/>
              </w:rPr>
              <w:t>0.3</w:t>
            </w:r>
            <w:r>
              <w:rPr>
                <w:sz w:val="20"/>
              </w:rPr>
              <w:t>°</w:t>
            </w:r>
          </w:p>
        </w:tc>
        <w:tc>
          <w:tcPr>
            <w:tcW w:w="1191" w:type="dxa"/>
            <w:tcBorders>
              <w:top w:val="single" w:sz="8" w:space="0" w:color="000000"/>
              <w:left w:val="single" w:sz="8" w:space="0" w:color="000000"/>
              <w:bottom w:val="single" w:sz="8" w:space="0" w:color="000000"/>
              <w:right w:val="single" w:sz="8" w:space="0" w:color="000000"/>
            </w:tcBorders>
            <w:vAlign w:val="center"/>
          </w:tcPr>
          <w:p w14:paraId="4B7490FE" w14:textId="2BD3E555" w:rsidR="00264C4B" w:rsidRPr="00264C4B" w:rsidRDefault="00264C4B" w:rsidP="00606653">
            <w:pPr>
              <w:pStyle w:val="TableParagraph"/>
              <w:jc w:val="center"/>
              <w:rPr>
                <w:sz w:val="20"/>
                <w:szCs w:val="20"/>
                <w:lang w:eastAsia="ja-JP"/>
              </w:rPr>
            </w:pPr>
            <w:r w:rsidRPr="00264C4B">
              <w:rPr>
                <w:sz w:val="20"/>
              </w:rPr>
              <w:t>20</w:t>
            </w:r>
          </w:p>
        </w:tc>
        <w:tc>
          <w:tcPr>
            <w:tcW w:w="1191" w:type="dxa"/>
            <w:tcBorders>
              <w:top w:val="single" w:sz="8" w:space="0" w:color="000000"/>
              <w:left w:val="single" w:sz="8" w:space="0" w:color="000000"/>
              <w:bottom w:val="single" w:sz="8" w:space="0" w:color="000000"/>
              <w:right w:val="single" w:sz="8" w:space="0" w:color="000000"/>
            </w:tcBorders>
            <w:vAlign w:val="center"/>
          </w:tcPr>
          <w:p w14:paraId="51EB4A4C" w14:textId="1188F70A" w:rsidR="00264C4B" w:rsidRPr="00264C4B" w:rsidRDefault="00264C4B" w:rsidP="00606653">
            <w:pPr>
              <w:pStyle w:val="TableParagraph"/>
              <w:jc w:val="center"/>
              <w:rPr>
                <w:sz w:val="20"/>
                <w:szCs w:val="20"/>
                <w:lang w:eastAsia="ja-JP"/>
              </w:rPr>
            </w:pPr>
            <w:r w:rsidRPr="00264C4B">
              <w:rPr>
                <w:sz w:val="20"/>
              </w:rPr>
              <w:t>10</w:t>
            </w:r>
          </w:p>
        </w:tc>
        <w:tc>
          <w:tcPr>
            <w:tcW w:w="1209" w:type="dxa"/>
            <w:tcBorders>
              <w:top w:val="single" w:sz="8" w:space="0" w:color="000000"/>
              <w:left w:val="single" w:sz="8" w:space="0" w:color="000000"/>
              <w:bottom w:val="single" w:sz="8" w:space="0" w:color="000000"/>
              <w:right w:val="single" w:sz="8" w:space="0" w:color="000000"/>
            </w:tcBorders>
            <w:vAlign w:val="center"/>
          </w:tcPr>
          <w:p w14:paraId="4A8E2046" w14:textId="0BEB962C" w:rsidR="00264C4B" w:rsidRPr="00264C4B" w:rsidRDefault="00264C4B" w:rsidP="00606653">
            <w:pPr>
              <w:pStyle w:val="TableParagraph"/>
              <w:jc w:val="center"/>
              <w:rPr>
                <w:sz w:val="20"/>
                <w:szCs w:val="20"/>
                <w:lang w:eastAsia="ja-JP"/>
              </w:rPr>
            </w:pPr>
            <w:r>
              <w:rPr>
                <w:sz w:val="20"/>
              </w:rPr>
              <w:t>4</w:t>
            </w:r>
          </w:p>
        </w:tc>
      </w:tr>
      <w:tr w:rsidR="00264C4B" w:rsidRPr="00264C4B" w14:paraId="3179ACFF" w14:textId="77777777" w:rsidTr="00606653">
        <w:trPr>
          <w:trHeight w:val="284"/>
          <w:jc w:val="right"/>
        </w:trPr>
        <w:tc>
          <w:tcPr>
            <w:tcW w:w="2400" w:type="dxa"/>
            <w:tcBorders>
              <w:top w:val="single" w:sz="8" w:space="0" w:color="000000"/>
              <w:left w:val="single" w:sz="8" w:space="0" w:color="000000"/>
              <w:bottom w:val="single" w:sz="8" w:space="0" w:color="000000"/>
              <w:right w:val="single" w:sz="8" w:space="0" w:color="000000"/>
            </w:tcBorders>
            <w:vAlign w:val="center"/>
          </w:tcPr>
          <w:p w14:paraId="3F76B1F7" w14:textId="77777777" w:rsidR="00264C4B" w:rsidRPr="00264C4B" w:rsidRDefault="00264C4B" w:rsidP="00606653">
            <w:pPr>
              <w:pStyle w:val="TableParagraph"/>
              <w:jc w:val="center"/>
              <w:rPr>
                <w:sz w:val="20"/>
                <w:szCs w:val="20"/>
              </w:rPr>
            </w:pPr>
            <w:r w:rsidRPr="00264C4B">
              <w:rPr>
                <w:sz w:val="20"/>
              </w:rPr>
              <w:t>0</w:t>
            </w:r>
            <w:r>
              <w:rPr>
                <w:sz w:val="20"/>
              </w:rPr>
              <w:t>°</w:t>
            </w:r>
            <w:r w:rsidRPr="00264C4B">
              <w:rPr>
                <w:sz w:val="20"/>
              </w:rPr>
              <w:t xml:space="preserve"> U 10</w:t>
            </w:r>
            <w:r>
              <w:rPr>
                <w:sz w:val="20"/>
              </w:rPr>
              <w:t>°</w:t>
            </w:r>
            <w:r w:rsidRPr="00264C4B">
              <w:rPr>
                <w:sz w:val="20"/>
              </w:rPr>
              <w:t xml:space="preserve"> L &amp;R</w:t>
            </w:r>
          </w:p>
        </w:tc>
        <w:tc>
          <w:tcPr>
            <w:tcW w:w="1948" w:type="dxa"/>
            <w:tcBorders>
              <w:top w:val="single" w:sz="8" w:space="0" w:color="000000"/>
              <w:left w:val="single" w:sz="8" w:space="0" w:color="000000"/>
              <w:bottom w:val="single" w:sz="8" w:space="0" w:color="000000"/>
              <w:right w:val="single" w:sz="8" w:space="0" w:color="000000"/>
            </w:tcBorders>
            <w:vAlign w:val="center"/>
          </w:tcPr>
          <w:p w14:paraId="47962314" w14:textId="77777777" w:rsidR="00264C4B" w:rsidRPr="00264C4B" w:rsidRDefault="00264C4B" w:rsidP="00606653">
            <w:pPr>
              <w:pStyle w:val="TableParagraph"/>
              <w:jc w:val="center"/>
              <w:rPr>
                <w:sz w:val="20"/>
                <w:szCs w:val="20"/>
                <w:lang w:eastAsia="ja-JP"/>
              </w:rPr>
            </w:pPr>
            <w:r w:rsidRPr="00264C4B">
              <w:rPr>
                <w:sz w:val="20"/>
              </w:rPr>
              <w:t>0.5</w:t>
            </w:r>
            <w:r>
              <w:rPr>
                <w:sz w:val="20"/>
              </w:rPr>
              <w:t>°</w:t>
            </w:r>
          </w:p>
        </w:tc>
        <w:tc>
          <w:tcPr>
            <w:tcW w:w="1191" w:type="dxa"/>
            <w:tcBorders>
              <w:top w:val="single" w:sz="8" w:space="0" w:color="000000"/>
              <w:left w:val="single" w:sz="8" w:space="0" w:color="000000"/>
              <w:bottom w:val="single" w:sz="8" w:space="0" w:color="000000"/>
              <w:right w:val="single" w:sz="8" w:space="0" w:color="000000"/>
            </w:tcBorders>
            <w:vAlign w:val="center"/>
          </w:tcPr>
          <w:p w14:paraId="65CC81A4" w14:textId="567126A0" w:rsidR="00264C4B" w:rsidRPr="00264C4B" w:rsidRDefault="00264C4B" w:rsidP="00606653">
            <w:pPr>
              <w:pStyle w:val="TableParagraph"/>
              <w:jc w:val="center"/>
              <w:rPr>
                <w:sz w:val="20"/>
                <w:szCs w:val="20"/>
                <w:lang w:eastAsia="ja-JP"/>
              </w:rPr>
            </w:pPr>
            <w:r w:rsidRPr="00264C4B">
              <w:rPr>
                <w:sz w:val="20"/>
              </w:rPr>
              <w:t>1</w:t>
            </w:r>
            <w:r>
              <w:rPr>
                <w:sz w:val="20"/>
              </w:rPr>
              <w:t>5</w:t>
            </w:r>
          </w:p>
        </w:tc>
        <w:tc>
          <w:tcPr>
            <w:tcW w:w="1191" w:type="dxa"/>
            <w:tcBorders>
              <w:top w:val="single" w:sz="8" w:space="0" w:color="000000"/>
              <w:left w:val="single" w:sz="8" w:space="0" w:color="000000"/>
              <w:bottom w:val="single" w:sz="8" w:space="0" w:color="000000"/>
              <w:right w:val="single" w:sz="8" w:space="0" w:color="000000"/>
            </w:tcBorders>
            <w:vAlign w:val="center"/>
          </w:tcPr>
          <w:p w14:paraId="71966670" w14:textId="016B46FE" w:rsidR="00264C4B" w:rsidRPr="00264C4B" w:rsidRDefault="00264C4B" w:rsidP="00606653">
            <w:pPr>
              <w:pStyle w:val="TableParagraph"/>
              <w:jc w:val="center"/>
              <w:rPr>
                <w:sz w:val="20"/>
                <w:szCs w:val="20"/>
              </w:rPr>
            </w:pPr>
            <w:r>
              <w:rPr>
                <w:sz w:val="20"/>
              </w:rPr>
              <w:t>6.5</w:t>
            </w:r>
          </w:p>
        </w:tc>
        <w:tc>
          <w:tcPr>
            <w:tcW w:w="1209" w:type="dxa"/>
            <w:tcBorders>
              <w:top w:val="single" w:sz="8" w:space="0" w:color="000000"/>
              <w:left w:val="single" w:sz="8" w:space="0" w:color="000000"/>
              <w:bottom w:val="single" w:sz="8" w:space="0" w:color="000000"/>
              <w:right w:val="single" w:sz="8" w:space="0" w:color="000000"/>
            </w:tcBorders>
            <w:vAlign w:val="center"/>
          </w:tcPr>
          <w:p w14:paraId="31E4CC2D" w14:textId="2E30B4E1" w:rsidR="00264C4B" w:rsidRPr="00264C4B" w:rsidRDefault="00264C4B" w:rsidP="00606653">
            <w:pPr>
              <w:pStyle w:val="TableParagraph"/>
              <w:jc w:val="center"/>
              <w:rPr>
                <w:sz w:val="20"/>
                <w:szCs w:val="20"/>
                <w:lang w:eastAsia="ja-JP"/>
              </w:rPr>
            </w:pPr>
            <w:r>
              <w:rPr>
                <w:sz w:val="20"/>
              </w:rPr>
              <w:t>3</w:t>
            </w:r>
          </w:p>
        </w:tc>
      </w:tr>
    </w:tbl>
    <w:p w14:paraId="6C8E972D" w14:textId="77777777" w:rsidR="004A1F88" w:rsidRPr="004A1F88" w:rsidRDefault="004A1F88" w:rsidP="004A1F88">
      <w:pPr>
        <w:pStyle w:val="Note"/>
        <w:tabs>
          <w:tab w:val="clear" w:pos="578"/>
          <w:tab w:val="clear" w:pos="683"/>
          <w:tab w:val="left" w:pos="2835"/>
        </w:tabs>
        <w:ind w:leftChars="1030" w:left="2835" w:hangingChars="316" w:hanging="569"/>
        <w:rPr>
          <w:u w:val="single"/>
        </w:rPr>
      </w:pPr>
      <w:r w:rsidRPr="004A1F88">
        <w:rPr>
          <w:u w:val="single"/>
        </w:rPr>
        <w:t>Note:</w:t>
      </w:r>
    </w:p>
    <w:p w14:paraId="354A9548" w14:textId="77777777" w:rsidR="004A1F88" w:rsidRPr="004A1F88" w:rsidRDefault="004A1F88" w:rsidP="004A1F88">
      <w:pPr>
        <w:pStyle w:val="Note"/>
        <w:tabs>
          <w:tab w:val="clear" w:pos="578"/>
          <w:tab w:val="clear" w:pos="683"/>
          <w:tab w:val="left" w:pos="2835"/>
        </w:tabs>
        <w:ind w:leftChars="1030" w:left="2835" w:hangingChars="316" w:hanging="569"/>
      </w:pPr>
      <w:r w:rsidRPr="004A1F88">
        <w:t>1)</w:t>
      </w:r>
      <w:r w:rsidRPr="004A1F88">
        <w:tab/>
        <w:t>The entrance angle of 0o U corresponds to the normal aspect of the reflectors when the reflecting road stud is installed in horizontal surface.</w:t>
      </w:r>
    </w:p>
    <w:p w14:paraId="094DAF6B" w14:textId="77777777" w:rsidR="004A1F88" w:rsidRPr="004A1F88" w:rsidRDefault="004A1F88" w:rsidP="004A1F88">
      <w:pPr>
        <w:pStyle w:val="Note"/>
        <w:tabs>
          <w:tab w:val="clear" w:pos="578"/>
          <w:tab w:val="clear" w:pos="683"/>
          <w:tab w:val="left" w:pos="2835"/>
        </w:tabs>
        <w:ind w:leftChars="1030" w:left="2835" w:hangingChars="316" w:hanging="569"/>
      </w:pPr>
      <w:r w:rsidRPr="004A1F88">
        <w:t>2)</w:t>
      </w:r>
      <w:r w:rsidRPr="004A1F88">
        <w:tab/>
        <w:t>The stud incorporating one or more corner cube reflectors shall be included in Category “A” The stud incorporating one or more bi-convex reflectors shall be included in Category “B”.</w:t>
      </w:r>
    </w:p>
    <w:p w14:paraId="044F618F" w14:textId="77777777" w:rsidR="004A1F88" w:rsidRDefault="004A1F88" w:rsidP="004A1F88">
      <w:pPr>
        <w:pStyle w:val="11"/>
      </w:pPr>
      <w:r>
        <w:t>(5)</w:t>
      </w:r>
      <w:r>
        <w:tab/>
        <w:t>Tests</w:t>
      </w:r>
    </w:p>
    <w:p w14:paraId="745E5B93" w14:textId="620214E0" w:rsidR="004A1F88" w:rsidRDefault="004A1F88" w:rsidP="004A1F88">
      <w:pPr>
        <w:pStyle w:val="Text2"/>
      </w:pPr>
      <w:r>
        <w:t>Co-efficient of luminance intensity can be measured by procedure described in ASTM E809 “Practice for Measuring Photometric Characteristics” or as recommended in BS: 873-part 4: 1973.</w:t>
      </w:r>
    </w:p>
    <w:p w14:paraId="62EC122F" w14:textId="1ACE4E50" w:rsidR="004A1F88" w:rsidRDefault="004A1F88" w:rsidP="004A1F88">
      <w:pPr>
        <w:pStyle w:val="Text2"/>
      </w:pPr>
      <w:r>
        <w:t>Under test conditions, a stud shall not be considered to fail the photometric requirements if the measured CIL at any one position of measurement is less than the values specified in Table 15.1 or 2 provided that</w:t>
      </w:r>
    </w:p>
    <w:p w14:paraId="1582719D" w14:textId="0BD174F3" w:rsidR="004A1F88" w:rsidRDefault="004A1F88" w:rsidP="008451F4">
      <w:pPr>
        <w:pStyle w:val="bulletTex2"/>
        <w:numPr>
          <w:ilvl w:val="0"/>
          <w:numId w:val="55"/>
        </w:numPr>
        <w:ind w:leftChars="0" w:firstLineChars="0"/>
      </w:pPr>
      <w:r>
        <w:t>The value is not less than 80 percent of the specified minimum and</w:t>
      </w:r>
    </w:p>
    <w:p w14:paraId="484D5406" w14:textId="6795AEB9" w:rsidR="004A1F88" w:rsidRDefault="004A1F88" w:rsidP="008451F4">
      <w:pPr>
        <w:pStyle w:val="bulletTex2"/>
        <w:numPr>
          <w:ilvl w:val="0"/>
          <w:numId w:val="55"/>
        </w:numPr>
        <w:ind w:leftChars="0" w:firstLineChars="0"/>
      </w:pPr>
      <w:r>
        <w:t>The average of the left and right measurements for the specific angle is greater than the specified minimum.</w:t>
      </w:r>
    </w:p>
    <w:p w14:paraId="599D48AA" w14:textId="3379D1D9" w:rsidR="004A1F88" w:rsidRDefault="004A1F88" w:rsidP="004A1F88">
      <w:pPr>
        <w:pStyle w:val="11"/>
      </w:pPr>
      <w:r>
        <w:t>(6)</w:t>
      </w:r>
      <w:r>
        <w:tab/>
      </w:r>
      <w:r w:rsidR="00BC4D28">
        <w:t>Rumble S</w:t>
      </w:r>
      <w:r w:rsidR="00BC4D28" w:rsidRPr="00BC4D28">
        <w:t>trips</w:t>
      </w:r>
    </w:p>
    <w:p w14:paraId="0FBEC5DE" w14:textId="6DB54C52" w:rsidR="004A1F88" w:rsidRDefault="00AB59C7" w:rsidP="004A1F88">
      <w:pPr>
        <w:pStyle w:val="Text2"/>
      </w:pPr>
      <w:r>
        <w:t>The road marking by Rumble Strips</w:t>
      </w:r>
      <w:r w:rsidR="00DB42C4">
        <w:t xml:space="preserve"> shall be made as shown in the D</w:t>
      </w:r>
      <w:r>
        <w:t>rawings, and as approved by the Engineer.</w:t>
      </w:r>
    </w:p>
    <w:p w14:paraId="24B98801" w14:textId="77777777" w:rsidR="004A1F88" w:rsidRDefault="004A1F88" w:rsidP="004A1F88">
      <w:pPr>
        <w:pStyle w:val="11"/>
      </w:pPr>
      <w:r>
        <w:t>(7)</w:t>
      </w:r>
      <w:r>
        <w:tab/>
        <w:t>Fixing of Reflective Markers</w:t>
      </w:r>
    </w:p>
    <w:p w14:paraId="7CA3443C" w14:textId="77777777" w:rsidR="004A1F88" w:rsidRDefault="004A1F88" w:rsidP="004A1F88">
      <w:pPr>
        <w:pStyle w:val="ae"/>
      </w:pPr>
      <w:r>
        <w:t>(a)</w:t>
      </w:r>
      <w:r>
        <w:tab/>
        <w:t>Requirements:</w:t>
      </w:r>
    </w:p>
    <w:p w14:paraId="1E7DA2A4" w14:textId="77777777" w:rsidR="004A1F88" w:rsidRDefault="004A1F88" w:rsidP="004A1F88">
      <w:pPr>
        <w:pStyle w:val="Text2"/>
      </w:pPr>
      <w:r>
        <w:t>The enveloping profile of the head of the stud shall be smooth and the studs shall not present any sharp edges to traffic The reflecting portions of the studs shall be free from crevices or ledges where dirt might accumulate. Marker height shall not be less than 10 mm and shall not exceed 20 mm. and its width shall not exceed 130 mm. The base of marker shall be flat within 1.3 mm. If the bottom of the marker is configured, the outermost faces of the configurations shall not deviate more than 1.3 mm from flat surface. All road studs shall be legibly marked with name, trade mark or other means of identification of the manufacturer.</w:t>
      </w:r>
    </w:p>
    <w:p w14:paraId="54D53655" w14:textId="77777777" w:rsidR="004A1F88" w:rsidRDefault="004A1F88" w:rsidP="004A1F88">
      <w:pPr>
        <w:pStyle w:val="ae"/>
      </w:pPr>
      <w:r>
        <w:t>(b)</w:t>
      </w:r>
      <w:r>
        <w:tab/>
        <w:t>Placement</w:t>
      </w:r>
    </w:p>
    <w:p w14:paraId="12924308" w14:textId="77777777" w:rsidR="004A1F88" w:rsidRDefault="004A1F88" w:rsidP="004A1F88">
      <w:pPr>
        <w:pStyle w:val="Text2"/>
      </w:pPr>
      <w:r>
        <w:t>The reflective marker shall be fixed to the road surface using the adhesives and the procedure recommended by the manufacturer. No nails shall be used to affix the marker so that they do not pose safety hazard on the roads. Regardless of the type and adhesive used, the markers shall not be fixed if the pavement is not surface dry and on new asphalt concrete surfacing until the surfacing has been opened to traffic for a period of not less than 14 hours. The portions of the highway surface, to which the marker is to be bonded by the adhesive, shall be free of dirt, curing compound, grease, oil, moisture, lose or unsound layers, paint and any other material which would adversely affect the bond  of the adhesive.</w:t>
      </w:r>
    </w:p>
    <w:p w14:paraId="10224FD1" w14:textId="77777777" w:rsidR="004A1F88" w:rsidRDefault="004A1F88" w:rsidP="004A1F88">
      <w:pPr>
        <w:pStyle w:val="Text2"/>
      </w:pPr>
      <w:r>
        <w:t>The adhesive shall be placed uniformly on the cleaned pavement surface or on the bottom of the marker in a quantity sufficient to result in complete coverage of the area of contract of the marker with no voids present and with a slight excess after the marker has been lightly pressed in place. For epoxy installations, excess adhesive around the edge of the marker, excess adhesive on the pavement and adhesive on the exposed surface of the markers shall be immediately removed.</w:t>
      </w:r>
    </w:p>
    <w:p w14:paraId="0F5CCA76" w14:textId="77777777" w:rsidR="004A1F88" w:rsidRDefault="004A1F88" w:rsidP="004A1F88">
      <w:pPr>
        <w:pStyle w:val="ae"/>
      </w:pPr>
      <w:r>
        <w:t>(c)</w:t>
      </w:r>
      <w:r>
        <w:tab/>
        <w:t>Warranty and Durability</w:t>
      </w:r>
    </w:p>
    <w:p w14:paraId="41D966EE" w14:textId="75CFD9EB" w:rsidR="001E3C94" w:rsidRDefault="004A1F88" w:rsidP="004A1F88">
      <w:pPr>
        <w:pStyle w:val="Text2"/>
      </w:pPr>
      <w:r>
        <w:t>The Contractor shall submit a two year warranty for satisfactory field performance including stipulated retro reflectance of the reflecting panel. To the Engineer. In addition, a two year warranty for satisfactory infield performance of the finished road marker shall also be given by the Contractor who carries out of the work of fixing of reflective road markers. In case the markers are displaced, damaged, get worn out or lose their reflectivity compared to stipulated standards, the contractor would be required to replace all such markers within 15 days of the intimation from the Engineer, at his own cost.</w:t>
      </w:r>
    </w:p>
    <w:p w14:paraId="33D11535" w14:textId="76D391B9" w:rsidR="001E3C94" w:rsidRDefault="00A121E6" w:rsidP="00A121E6">
      <w:pPr>
        <w:pStyle w:val="11"/>
      </w:pPr>
      <w:r>
        <w:t>(8)</w:t>
      </w:r>
      <w:r>
        <w:tab/>
      </w:r>
      <w:r w:rsidRPr="00A121E6">
        <w:t>Measuremen</w:t>
      </w:r>
      <w:r>
        <w:t>t</w:t>
      </w:r>
    </w:p>
    <w:p w14:paraId="295ED631" w14:textId="77777777" w:rsidR="00A121E6" w:rsidRDefault="00A121E6" w:rsidP="00A121E6">
      <w:pPr>
        <w:pStyle w:val="Text2"/>
      </w:pPr>
      <w:r>
        <w:t>Reflective road markers/ solar powered road studs shall be measured in number. Supply and erection of marker and accessories shall not be measured. They are deemed included in the measurement of reflective road marker/ solar powered studs.</w:t>
      </w:r>
    </w:p>
    <w:p w14:paraId="364BDCAF" w14:textId="77777777" w:rsidR="00A121E6" w:rsidRDefault="00A121E6" w:rsidP="00A121E6">
      <w:pPr>
        <w:pStyle w:val="11"/>
      </w:pPr>
      <w:r>
        <w:t>(9)</w:t>
      </w:r>
      <w:r>
        <w:tab/>
        <w:t>Payment</w:t>
      </w:r>
    </w:p>
    <w:p w14:paraId="1FF96876" w14:textId="175DF8F9" w:rsidR="001E3C94" w:rsidRDefault="00A121E6" w:rsidP="00A121E6">
      <w:pPr>
        <w:pStyle w:val="Text2"/>
      </w:pPr>
      <w:r>
        <w:t>Reflective road marker/ solar powered studs measured as above shall be paid at the contract unit rate. The contract unit rate shall be the full and the final compensation to the Contractor as per Clause 112 and also for the all other incidental costs so as to complete the work as specified.</w:t>
      </w:r>
    </w:p>
    <w:p w14:paraId="64ED32AD" w14:textId="77777777" w:rsidR="006F6865" w:rsidRPr="00371230" w:rsidRDefault="006F6865" w:rsidP="006F6865">
      <w:pPr>
        <w:pStyle w:val="Note"/>
      </w:pPr>
    </w:p>
    <w:tbl>
      <w:tblPr>
        <w:tblStyle w:val="TableNormal"/>
        <w:tblW w:w="8659" w:type="dxa"/>
        <w:jc w:val="right"/>
        <w:tblLayout w:type="fixed"/>
        <w:tblLook w:val="01E0" w:firstRow="1" w:lastRow="1" w:firstColumn="1" w:lastColumn="1" w:noHBand="0" w:noVBand="0"/>
      </w:tblPr>
      <w:tblGrid>
        <w:gridCol w:w="1124"/>
        <w:gridCol w:w="6663"/>
        <w:gridCol w:w="872"/>
      </w:tblGrid>
      <w:tr w:rsidR="006F6865" w14:paraId="60CAD048" w14:textId="77777777" w:rsidTr="0088465D">
        <w:trPr>
          <w:trHeight w:val="397"/>
          <w:jc w:val="right"/>
        </w:trPr>
        <w:tc>
          <w:tcPr>
            <w:tcW w:w="112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ABE0A29" w14:textId="77777777" w:rsidR="006F6865" w:rsidRDefault="006F6865" w:rsidP="009B506E">
            <w:pPr>
              <w:pStyle w:val="tittleinsidetables"/>
              <w:rPr>
                <w:szCs w:val="24"/>
              </w:rPr>
            </w:pPr>
            <w:r>
              <w:t>Item No.</w:t>
            </w:r>
          </w:p>
        </w:tc>
        <w:tc>
          <w:tcPr>
            <w:tcW w:w="6663"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798CCA4" w14:textId="77777777" w:rsidR="006F6865" w:rsidRDefault="006F6865" w:rsidP="009B506E">
            <w:pPr>
              <w:pStyle w:val="tittleinsidetables"/>
              <w:rPr>
                <w:szCs w:val="24"/>
              </w:rPr>
            </w:pPr>
            <w:r>
              <w:t>Description</w:t>
            </w:r>
          </w:p>
        </w:tc>
        <w:tc>
          <w:tcPr>
            <w:tcW w:w="872"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BEF9242" w14:textId="77777777" w:rsidR="006F6865" w:rsidRDefault="006F6865" w:rsidP="009B506E">
            <w:pPr>
              <w:pStyle w:val="tittleinsidetables"/>
              <w:rPr>
                <w:szCs w:val="24"/>
              </w:rPr>
            </w:pPr>
            <w:r>
              <w:t>Unit</w:t>
            </w:r>
          </w:p>
        </w:tc>
      </w:tr>
      <w:tr w:rsidR="00456766" w14:paraId="45CEFC78" w14:textId="77777777" w:rsidTr="00B81D85">
        <w:trPr>
          <w:trHeight w:val="397"/>
          <w:jc w:val="right"/>
        </w:trPr>
        <w:tc>
          <w:tcPr>
            <w:tcW w:w="1124" w:type="dxa"/>
            <w:tcBorders>
              <w:top w:val="single" w:sz="8" w:space="0" w:color="000000"/>
              <w:left w:val="single" w:sz="8" w:space="0" w:color="000000"/>
              <w:bottom w:val="single" w:sz="8" w:space="0" w:color="000000"/>
              <w:right w:val="single" w:sz="8" w:space="0" w:color="000000"/>
            </w:tcBorders>
            <w:vAlign w:val="center"/>
          </w:tcPr>
          <w:p w14:paraId="49E6637E" w14:textId="7D1C6D1F" w:rsidR="00456766" w:rsidRPr="00456766" w:rsidRDefault="00224CAF" w:rsidP="00456766">
            <w:pPr>
              <w:pStyle w:val="TableParagraph"/>
              <w:jc w:val="center"/>
              <w:rPr>
                <w:b/>
              </w:rPr>
            </w:pPr>
            <w:r>
              <w:rPr>
                <w:b/>
              </w:rPr>
              <w:t>1507</w:t>
            </w:r>
          </w:p>
        </w:tc>
        <w:tc>
          <w:tcPr>
            <w:tcW w:w="7535" w:type="dxa"/>
            <w:gridSpan w:val="2"/>
            <w:tcBorders>
              <w:top w:val="single" w:sz="8" w:space="0" w:color="000000"/>
              <w:left w:val="single" w:sz="8" w:space="0" w:color="000000"/>
              <w:bottom w:val="single" w:sz="8" w:space="0" w:color="000000"/>
              <w:right w:val="single" w:sz="8" w:space="0" w:color="000000"/>
            </w:tcBorders>
            <w:vAlign w:val="center"/>
          </w:tcPr>
          <w:p w14:paraId="24A76B60" w14:textId="45B9DE30" w:rsidR="00456766" w:rsidRPr="00456766" w:rsidRDefault="00456766" w:rsidP="00456766">
            <w:pPr>
              <w:pStyle w:val="TableParagraph"/>
              <w:rPr>
                <w:b/>
              </w:rPr>
            </w:pPr>
            <w:r w:rsidRPr="00456766">
              <w:rPr>
                <w:b/>
              </w:rPr>
              <w:t>Reflective Pavement Markers (Road Studs) And Solar Powered Road Markers (Solar Studs)</w:t>
            </w:r>
          </w:p>
        </w:tc>
      </w:tr>
      <w:tr w:rsidR="009A3C08" w14:paraId="23E59806" w14:textId="77777777" w:rsidTr="009A3C08">
        <w:trPr>
          <w:trHeight w:val="397"/>
          <w:jc w:val="right"/>
        </w:trPr>
        <w:tc>
          <w:tcPr>
            <w:tcW w:w="1124" w:type="dxa"/>
            <w:tcBorders>
              <w:top w:val="single" w:sz="8" w:space="0" w:color="000000"/>
              <w:left w:val="single" w:sz="8" w:space="0" w:color="000000"/>
              <w:bottom w:val="single" w:sz="8" w:space="0" w:color="000000"/>
              <w:right w:val="single" w:sz="8" w:space="0" w:color="000000"/>
            </w:tcBorders>
            <w:vAlign w:val="center"/>
          </w:tcPr>
          <w:p w14:paraId="5FA53FFB" w14:textId="3B7EED10" w:rsidR="009A3C08" w:rsidRDefault="009A3C08" w:rsidP="009A3C08">
            <w:pPr>
              <w:pStyle w:val="TableParagraph"/>
              <w:jc w:val="center"/>
            </w:pPr>
            <w:r>
              <w:t>1507</w:t>
            </w:r>
            <w:r w:rsidRPr="00177F8C">
              <w:t>-1</w:t>
            </w:r>
          </w:p>
        </w:tc>
        <w:tc>
          <w:tcPr>
            <w:tcW w:w="6663" w:type="dxa"/>
            <w:tcBorders>
              <w:top w:val="single" w:sz="8" w:space="0" w:color="000000"/>
              <w:left w:val="single" w:sz="8" w:space="0" w:color="000000"/>
              <w:bottom w:val="single" w:sz="8" w:space="0" w:color="000000"/>
              <w:right w:val="single" w:sz="8" w:space="0" w:color="000000"/>
            </w:tcBorders>
            <w:vAlign w:val="center"/>
          </w:tcPr>
          <w:p w14:paraId="61947A9D" w14:textId="389DD0C7" w:rsidR="009A3C08" w:rsidRPr="0087536D" w:rsidRDefault="009A3C08" w:rsidP="009A3C08">
            <w:pPr>
              <w:pStyle w:val="TableParagraph"/>
              <w:rPr>
                <w:lang w:eastAsia="ja-JP"/>
              </w:rPr>
            </w:pPr>
            <w:r w:rsidRPr="00996992">
              <w:t xml:space="preserve">Plastic reflective pavement markers (Road studs at </w:t>
            </w:r>
            <w:proofErr w:type="spellStart"/>
            <w:r w:rsidRPr="00996992">
              <w:t>madien</w:t>
            </w:r>
            <w:proofErr w:type="spellEnd"/>
            <w:r w:rsidRPr="00996992">
              <w:t xml:space="preserve"> edge in tunnel, shoulder of traffic island and </w:t>
            </w:r>
            <w:proofErr w:type="spellStart"/>
            <w:r w:rsidRPr="00996992">
              <w:t>nouse</w:t>
            </w:r>
            <w:proofErr w:type="spellEnd"/>
            <w:r w:rsidRPr="00996992">
              <w:t>)</w:t>
            </w:r>
          </w:p>
        </w:tc>
        <w:tc>
          <w:tcPr>
            <w:tcW w:w="872" w:type="dxa"/>
            <w:tcBorders>
              <w:top w:val="single" w:sz="8" w:space="0" w:color="000000"/>
              <w:left w:val="single" w:sz="8" w:space="0" w:color="000000"/>
              <w:bottom w:val="single" w:sz="8" w:space="0" w:color="000000"/>
              <w:right w:val="single" w:sz="8" w:space="0" w:color="000000"/>
            </w:tcBorders>
            <w:vAlign w:val="center"/>
          </w:tcPr>
          <w:p w14:paraId="1830D199" w14:textId="76AC6959" w:rsidR="009A3C08" w:rsidRPr="00CE3858" w:rsidRDefault="009A3C08" w:rsidP="009A3C08">
            <w:pPr>
              <w:pStyle w:val="TableParagraph"/>
              <w:jc w:val="center"/>
              <w:rPr>
                <w:szCs w:val="24"/>
                <w:lang w:eastAsia="ja-JP"/>
              </w:rPr>
            </w:pPr>
            <w:r w:rsidRPr="00996992">
              <w:t>nos.</w:t>
            </w:r>
          </w:p>
        </w:tc>
      </w:tr>
      <w:tr w:rsidR="009A3C08" w14:paraId="2C29AE06" w14:textId="77777777" w:rsidTr="009A3C08">
        <w:trPr>
          <w:trHeight w:val="397"/>
          <w:jc w:val="right"/>
        </w:trPr>
        <w:tc>
          <w:tcPr>
            <w:tcW w:w="1124" w:type="dxa"/>
            <w:tcBorders>
              <w:top w:val="single" w:sz="8" w:space="0" w:color="000000"/>
              <w:left w:val="single" w:sz="8" w:space="0" w:color="000000"/>
              <w:bottom w:val="single" w:sz="8" w:space="0" w:color="000000"/>
              <w:right w:val="single" w:sz="8" w:space="0" w:color="000000"/>
            </w:tcBorders>
            <w:vAlign w:val="center"/>
          </w:tcPr>
          <w:p w14:paraId="245A3CF5" w14:textId="4C6873E9" w:rsidR="009A3C08" w:rsidRDefault="009A3C08" w:rsidP="009A3C08">
            <w:pPr>
              <w:pStyle w:val="TableParagraph"/>
              <w:jc w:val="center"/>
            </w:pPr>
            <w:r>
              <w:t>1507</w:t>
            </w:r>
            <w:r w:rsidRPr="00177F8C">
              <w:t>-</w:t>
            </w:r>
            <w:r>
              <w:t>2</w:t>
            </w:r>
          </w:p>
        </w:tc>
        <w:tc>
          <w:tcPr>
            <w:tcW w:w="6663" w:type="dxa"/>
            <w:tcBorders>
              <w:top w:val="single" w:sz="8" w:space="0" w:color="000000"/>
              <w:left w:val="single" w:sz="8" w:space="0" w:color="000000"/>
              <w:bottom w:val="single" w:sz="8" w:space="0" w:color="000000"/>
              <w:right w:val="single" w:sz="8" w:space="0" w:color="000000"/>
            </w:tcBorders>
            <w:vAlign w:val="center"/>
          </w:tcPr>
          <w:p w14:paraId="34E149F6" w14:textId="2740AC36" w:rsidR="009A3C08" w:rsidRDefault="009A3C08" w:rsidP="009A3C08">
            <w:pPr>
              <w:pStyle w:val="TableParagraph"/>
              <w:rPr>
                <w:lang w:eastAsia="ja-JP"/>
              </w:rPr>
            </w:pPr>
            <w:r w:rsidRPr="00996992">
              <w:t>Aluminum reflective pavement markers (Road studs at Center)</w:t>
            </w:r>
          </w:p>
        </w:tc>
        <w:tc>
          <w:tcPr>
            <w:tcW w:w="872" w:type="dxa"/>
            <w:tcBorders>
              <w:top w:val="single" w:sz="8" w:space="0" w:color="000000"/>
              <w:left w:val="single" w:sz="8" w:space="0" w:color="000000"/>
              <w:bottom w:val="single" w:sz="8" w:space="0" w:color="000000"/>
              <w:right w:val="single" w:sz="8" w:space="0" w:color="000000"/>
            </w:tcBorders>
            <w:vAlign w:val="center"/>
          </w:tcPr>
          <w:p w14:paraId="41DF3CBB" w14:textId="71379F33" w:rsidR="009A3C08" w:rsidRDefault="009A3C08" w:rsidP="009A3C08">
            <w:pPr>
              <w:pStyle w:val="TableParagraph"/>
              <w:jc w:val="center"/>
              <w:rPr>
                <w:szCs w:val="24"/>
                <w:lang w:eastAsia="ja-JP"/>
              </w:rPr>
            </w:pPr>
            <w:r w:rsidRPr="00996992">
              <w:t>nos.</w:t>
            </w:r>
          </w:p>
        </w:tc>
      </w:tr>
      <w:tr w:rsidR="009A3C08" w14:paraId="0F5FDFA4" w14:textId="77777777" w:rsidTr="009A3C08">
        <w:trPr>
          <w:trHeight w:val="397"/>
          <w:jc w:val="right"/>
        </w:trPr>
        <w:tc>
          <w:tcPr>
            <w:tcW w:w="1124" w:type="dxa"/>
            <w:tcBorders>
              <w:top w:val="single" w:sz="8" w:space="0" w:color="000000"/>
              <w:left w:val="single" w:sz="8" w:space="0" w:color="000000"/>
              <w:bottom w:val="single" w:sz="8" w:space="0" w:color="000000"/>
              <w:right w:val="single" w:sz="8" w:space="0" w:color="000000"/>
            </w:tcBorders>
            <w:vAlign w:val="center"/>
          </w:tcPr>
          <w:p w14:paraId="7265249D" w14:textId="1C164893" w:rsidR="009A3C08" w:rsidRDefault="009A3C08" w:rsidP="009A3C08">
            <w:pPr>
              <w:pStyle w:val="TableParagraph"/>
              <w:jc w:val="center"/>
            </w:pPr>
            <w:r>
              <w:t>1507</w:t>
            </w:r>
            <w:r w:rsidRPr="00177F8C">
              <w:t>-</w:t>
            </w:r>
            <w:r>
              <w:t>3</w:t>
            </w:r>
          </w:p>
        </w:tc>
        <w:tc>
          <w:tcPr>
            <w:tcW w:w="6663" w:type="dxa"/>
            <w:tcBorders>
              <w:top w:val="single" w:sz="8" w:space="0" w:color="000000"/>
              <w:left w:val="single" w:sz="8" w:space="0" w:color="000000"/>
              <w:bottom w:val="single" w:sz="8" w:space="0" w:color="000000"/>
              <w:right w:val="single" w:sz="8" w:space="0" w:color="000000"/>
            </w:tcBorders>
            <w:vAlign w:val="center"/>
          </w:tcPr>
          <w:p w14:paraId="2D3A9672" w14:textId="17F283FA" w:rsidR="009A3C08" w:rsidRDefault="009A3C08" w:rsidP="009A3C08">
            <w:pPr>
              <w:pStyle w:val="TableParagraph"/>
              <w:rPr>
                <w:lang w:eastAsia="ja-JP"/>
              </w:rPr>
            </w:pPr>
            <w:r w:rsidRPr="00996992">
              <w:t>Rumble strips (W=150mm, L=350mm, Depth=12mm @ 300mm) on concrete pavement</w:t>
            </w:r>
          </w:p>
        </w:tc>
        <w:tc>
          <w:tcPr>
            <w:tcW w:w="872" w:type="dxa"/>
            <w:tcBorders>
              <w:top w:val="single" w:sz="8" w:space="0" w:color="000000"/>
              <w:left w:val="single" w:sz="8" w:space="0" w:color="000000"/>
              <w:bottom w:val="single" w:sz="8" w:space="0" w:color="000000"/>
              <w:right w:val="single" w:sz="8" w:space="0" w:color="000000"/>
            </w:tcBorders>
            <w:vAlign w:val="center"/>
          </w:tcPr>
          <w:p w14:paraId="3BAA4D2F" w14:textId="051781FD" w:rsidR="009A3C08" w:rsidRDefault="009A3C08" w:rsidP="009A3C08">
            <w:pPr>
              <w:pStyle w:val="TableParagraph"/>
              <w:jc w:val="center"/>
              <w:rPr>
                <w:szCs w:val="24"/>
                <w:lang w:eastAsia="ja-JP"/>
              </w:rPr>
            </w:pPr>
            <w:proofErr w:type="spellStart"/>
            <w:r w:rsidRPr="00996992">
              <w:t>lin.m</w:t>
            </w:r>
            <w:proofErr w:type="spellEnd"/>
          </w:p>
        </w:tc>
      </w:tr>
      <w:tr w:rsidR="009A3C08" w14:paraId="6D12D34F" w14:textId="77777777" w:rsidTr="009A3C08">
        <w:trPr>
          <w:trHeight w:val="397"/>
          <w:jc w:val="right"/>
        </w:trPr>
        <w:tc>
          <w:tcPr>
            <w:tcW w:w="1124" w:type="dxa"/>
            <w:tcBorders>
              <w:top w:val="single" w:sz="8" w:space="0" w:color="000000"/>
              <w:left w:val="single" w:sz="8" w:space="0" w:color="000000"/>
              <w:bottom w:val="single" w:sz="8" w:space="0" w:color="000000"/>
              <w:right w:val="single" w:sz="8" w:space="0" w:color="000000"/>
            </w:tcBorders>
            <w:vAlign w:val="center"/>
          </w:tcPr>
          <w:p w14:paraId="2E67A5B5" w14:textId="6257E6B8" w:rsidR="009A3C08" w:rsidRDefault="009A3C08" w:rsidP="009A3C08">
            <w:pPr>
              <w:pStyle w:val="TableParagraph"/>
              <w:jc w:val="center"/>
            </w:pPr>
            <w:r>
              <w:t>1507-4</w:t>
            </w:r>
          </w:p>
        </w:tc>
        <w:tc>
          <w:tcPr>
            <w:tcW w:w="6663" w:type="dxa"/>
            <w:tcBorders>
              <w:top w:val="single" w:sz="8" w:space="0" w:color="000000"/>
              <w:left w:val="single" w:sz="8" w:space="0" w:color="000000"/>
              <w:bottom w:val="single" w:sz="8" w:space="0" w:color="000000"/>
              <w:right w:val="single" w:sz="8" w:space="0" w:color="000000"/>
            </w:tcBorders>
            <w:vAlign w:val="center"/>
          </w:tcPr>
          <w:p w14:paraId="594CE9D8" w14:textId="1B18DBA3" w:rsidR="009A3C08" w:rsidRDefault="009A3C08" w:rsidP="009A3C08">
            <w:pPr>
              <w:pStyle w:val="TableParagraph"/>
              <w:rPr>
                <w:lang w:eastAsia="ja-JP"/>
              </w:rPr>
            </w:pPr>
            <w:r w:rsidRPr="00996992">
              <w:t>Rumble strips (W=150mm, L=350mm, Depth=12mm @ 300mm) on asphalt pavement</w:t>
            </w:r>
          </w:p>
        </w:tc>
        <w:tc>
          <w:tcPr>
            <w:tcW w:w="872" w:type="dxa"/>
            <w:tcBorders>
              <w:top w:val="single" w:sz="8" w:space="0" w:color="000000"/>
              <w:left w:val="single" w:sz="8" w:space="0" w:color="000000"/>
              <w:bottom w:val="single" w:sz="8" w:space="0" w:color="000000"/>
              <w:right w:val="single" w:sz="8" w:space="0" w:color="000000"/>
            </w:tcBorders>
            <w:vAlign w:val="center"/>
          </w:tcPr>
          <w:p w14:paraId="76B3DC2E" w14:textId="7FFE6650" w:rsidR="009A3C08" w:rsidRDefault="009A3C08" w:rsidP="009A3C08">
            <w:pPr>
              <w:pStyle w:val="TableParagraph"/>
              <w:jc w:val="center"/>
              <w:rPr>
                <w:szCs w:val="24"/>
                <w:lang w:eastAsia="ja-JP"/>
              </w:rPr>
            </w:pPr>
            <w:proofErr w:type="spellStart"/>
            <w:r w:rsidRPr="00996992">
              <w:t>lin.m</w:t>
            </w:r>
            <w:proofErr w:type="spellEnd"/>
          </w:p>
        </w:tc>
      </w:tr>
    </w:tbl>
    <w:p w14:paraId="0B9C2AD6" w14:textId="77777777" w:rsidR="00224CAF" w:rsidRDefault="00224CAF" w:rsidP="00224CAF">
      <w:pPr>
        <w:pStyle w:val="Note"/>
      </w:pPr>
      <w:bookmarkStart w:id="496" w:name="_Toc498523795"/>
      <w:bookmarkStart w:id="497" w:name="_Toc498524235"/>
      <w:bookmarkStart w:id="498" w:name="_Toc504140472"/>
    </w:p>
    <w:p w14:paraId="583A6E83" w14:textId="3686045F" w:rsidR="004174C2" w:rsidRPr="00B24581" w:rsidRDefault="00855B59" w:rsidP="00880B64">
      <w:pPr>
        <w:pStyle w:val="101"/>
      </w:pPr>
      <w:bookmarkStart w:id="499" w:name="_Toc509394811"/>
      <w:r>
        <w:t>1508</w:t>
      </w:r>
      <w:r w:rsidR="004174C2" w:rsidRPr="00B24581">
        <w:tab/>
        <w:t>STEEL CRASH BARRIER</w:t>
      </w:r>
      <w:bookmarkEnd w:id="496"/>
      <w:bookmarkEnd w:id="497"/>
      <w:bookmarkEnd w:id="498"/>
      <w:bookmarkEnd w:id="499"/>
    </w:p>
    <w:p w14:paraId="6324BE40" w14:textId="77777777" w:rsidR="00855B59" w:rsidRDefault="00855B59" w:rsidP="00855B59">
      <w:pPr>
        <w:pStyle w:val="11"/>
      </w:pPr>
      <w:r>
        <w:t>(1)</w:t>
      </w:r>
      <w:r>
        <w:tab/>
        <w:t>Scope</w:t>
      </w:r>
    </w:p>
    <w:p w14:paraId="13A394EA" w14:textId="77777777" w:rsidR="00855B59" w:rsidRDefault="00855B59" w:rsidP="00855B59">
      <w:pPr>
        <w:pStyle w:val="Text2"/>
      </w:pPr>
      <w:r>
        <w:t>The work shall consist of furnishing/providing of all components of Steel W-Beam Crash Barrier and installation of steel beam crash barrier of dimensions as shown on the drawing(s) or as directed by the Engineer.</w:t>
      </w:r>
    </w:p>
    <w:p w14:paraId="05948B8F" w14:textId="77777777" w:rsidR="00855B59" w:rsidRDefault="00855B59" w:rsidP="00855B59">
      <w:pPr>
        <w:pStyle w:val="Text2"/>
      </w:pPr>
      <w:r>
        <w:t>Steel W-beam crash barrier shall generally be located on approaches to bridge structures, at locations where embankment height is more than 3 meters and at sharp horizontal curves or as directed by the Engineer.</w:t>
      </w:r>
    </w:p>
    <w:p w14:paraId="2EBAA96B" w14:textId="77777777" w:rsidR="00855B59" w:rsidRDefault="00855B59" w:rsidP="00855B59">
      <w:pPr>
        <w:pStyle w:val="11"/>
      </w:pPr>
      <w:r>
        <w:t>(2)</w:t>
      </w:r>
      <w:r>
        <w:tab/>
        <w:t>Materials</w:t>
      </w:r>
    </w:p>
    <w:p w14:paraId="4A0237C0" w14:textId="77777777" w:rsidR="00855B59" w:rsidRDefault="00855B59" w:rsidP="00855B59">
      <w:pPr>
        <w:pStyle w:val="Text2"/>
      </w:pPr>
      <w:r>
        <w:t>The metal beam rail shall be corrugated sheet steel beam of the class, type, section and thickness indicated on the drawings. Railing post shall be made of steel of the section, weight and length as shown on the drawings. All complete steel rail elements, terminal sections, posts, nuts, hardware and other steel fittings shall be galvanized. All elements of railing shall be free from abrasions, rough or sharp edges and shall not be kinked, twisted or bent.</w:t>
      </w:r>
    </w:p>
    <w:p w14:paraId="52219E56" w14:textId="77777777" w:rsidR="00855B59" w:rsidRDefault="00855B59" w:rsidP="00855B59">
      <w:pPr>
        <w:pStyle w:val="Text2"/>
      </w:pPr>
      <w:r>
        <w:t>The design materials to be used and the location of metal beam crash barrier shall conform to relevant drawings or as otherwise directed by the Engineer.</w:t>
      </w:r>
    </w:p>
    <w:p w14:paraId="6EC41E0F" w14:textId="77777777" w:rsidR="00855B59" w:rsidRDefault="00855B59" w:rsidP="00855B59">
      <w:pPr>
        <w:pStyle w:val="ae"/>
      </w:pPr>
      <w:r>
        <w:t>(a)</w:t>
      </w:r>
      <w:r>
        <w:tab/>
        <w:t>Order for Materials and Manufactured Articles</w:t>
      </w:r>
    </w:p>
    <w:p w14:paraId="74C216F6" w14:textId="77777777" w:rsidR="00855B59" w:rsidRDefault="00855B59" w:rsidP="00855B59">
      <w:pPr>
        <w:pStyle w:val="Text2"/>
      </w:pPr>
      <w:r>
        <w:t>The Contractor shall, before placing any order for materials and manufactured articles for incorporation in the Works, submit to the Engineer the names of the firms from whom he propose to obtain such materials and manufactured articles, giving for each firm a description of the materials and manufactured articles to be supplied, their origin, the manufacturer’s specification, quality, weight, strength and other relevant details ( details of projects where the product/ process/ system has been successfully used). The Contractor shall submit the samples of such materials and manufactured articles when requested by the Engineer and when appropriate, manufacturer’s certificates of recent test carried out on similar materials and manufactured articles shall also be submitted.</w:t>
      </w:r>
    </w:p>
    <w:p w14:paraId="54F7E2C3" w14:textId="77777777" w:rsidR="00855B59" w:rsidRDefault="00855B59" w:rsidP="00855B59">
      <w:pPr>
        <w:pStyle w:val="ae"/>
      </w:pPr>
      <w:r>
        <w:t>(b)</w:t>
      </w:r>
      <w:r>
        <w:tab/>
        <w:t>Test Certificates</w:t>
      </w:r>
    </w:p>
    <w:p w14:paraId="14E97AE7" w14:textId="287E99F2" w:rsidR="00855B59" w:rsidRDefault="00855B59" w:rsidP="00606653">
      <w:pPr>
        <w:pStyle w:val="Text2"/>
      </w:pPr>
      <w:r>
        <w:t>When instructed by the Engineer, the Contractor shall submit to him all Test Certificates from the suppliers/manufacturers of the materials and/or manufactured articles to be used for the contract. Such certificates shall certify that the materials and/or manufactured articles concerned have been tested in accordance with the requirements of these Specifications. All Test results shall be enclosed along with such certificates. The Contractor shall provide adequate means of identifying the materials and/or manufactured articles delivered on the site with the corresponding certificates</w:t>
      </w:r>
      <w:r w:rsidR="00606653">
        <w:t>.</w:t>
      </w:r>
    </w:p>
    <w:p w14:paraId="1016D58D" w14:textId="77777777" w:rsidR="00606653" w:rsidRDefault="00606653" w:rsidP="00606653">
      <w:pPr>
        <w:pStyle w:val="ae"/>
      </w:pPr>
      <w:r>
        <w:t>(c)</w:t>
      </w:r>
      <w:r>
        <w:tab/>
        <w:t>Technical Specification for Steel Crash Barrier and Accessories</w:t>
      </w:r>
    </w:p>
    <w:p w14:paraId="570B3C4A" w14:textId="41E6F234" w:rsidR="00606653" w:rsidRDefault="00606653" w:rsidP="00606653">
      <w:pPr>
        <w:pStyle w:val="Text2"/>
      </w:pPr>
      <w:r>
        <w:t xml:space="preserve">The “W beam type safety barrier shall consist of steel post and a 3 mm thick “W” beam rail element. The steel post and blocking out spacer shall both be channel section of 75 mm x 150 mm &amp; 5 mm thick. The rail shall be 70 cm above the ground level and post shall be spaced 2m </w:t>
      </w:r>
      <w:proofErr w:type="spellStart"/>
      <w:r>
        <w:t>centre</w:t>
      </w:r>
      <w:proofErr w:type="spellEnd"/>
      <w:r>
        <w:t xml:space="preserve"> to </w:t>
      </w:r>
      <w:proofErr w:type="spellStart"/>
      <w:r>
        <w:t>centre</w:t>
      </w:r>
      <w:proofErr w:type="spellEnd"/>
      <w:r>
        <w:t xml:space="preserve"> Double “W “beam barrier shall be as indicated in IRC 5-1988.</w:t>
      </w:r>
    </w:p>
    <w:p w14:paraId="6514DA51" w14:textId="03023EC5" w:rsidR="00606653" w:rsidRDefault="00606653" w:rsidP="00606653">
      <w:pPr>
        <w:pStyle w:val="Text2"/>
      </w:pPr>
      <w:r>
        <w:t xml:space="preserve">The </w:t>
      </w:r>
      <w:proofErr w:type="spellStart"/>
      <w:r>
        <w:t>Thrie</w:t>
      </w:r>
      <w:proofErr w:type="spellEnd"/>
      <w:r>
        <w:t xml:space="preserve"> Beam Safety Barrier shall have post and spacer similar to ones mentioned above for “W “beam type. The rail shall be placed at 85 cm above the ground level.</w:t>
      </w:r>
    </w:p>
    <w:p w14:paraId="1BE498FB" w14:textId="52E0F0CA" w:rsidR="00606653" w:rsidRDefault="00606653" w:rsidP="00606653">
      <w:pPr>
        <w:pStyle w:val="Text2"/>
      </w:pPr>
      <w:r>
        <w:t xml:space="preserve">The “W” beam, </w:t>
      </w:r>
      <w:proofErr w:type="spellStart"/>
      <w:r>
        <w:t>thrie</w:t>
      </w:r>
      <w:proofErr w:type="spellEnd"/>
      <w:r>
        <w:t xml:space="preserve"> beam, the posts, spacers and fasteners for steel barriers shall be </w:t>
      </w:r>
      <w:proofErr w:type="spellStart"/>
      <w:r>
        <w:t>galvanised</w:t>
      </w:r>
      <w:proofErr w:type="spellEnd"/>
      <w:r>
        <w:t xml:space="preserve"> by hot dip process (zinc coated 0.55 kg per square </w:t>
      </w:r>
      <w:proofErr w:type="spellStart"/>
      <w:r>
        <w:t>metre</w:t>
      </w:r>
      <w:proofErr w:type="spellEnd"/>
      <w:r>
        <w:t>; minimum single spot) unless otherwise specified. The Galvanizing on all other steel parts shall be confirm to the relevant NS/IS specifications. All fittings (bolts, nuts, washers) shall confirm to the IS: 1367 and IS: 1364. All galvanizing shall be done after fabrication.</w:t>
      </w:r>
    </w:p>
    <w:p w14:paraId="1A825CC9" w14:textId="77777777" w:rsidR="0048111D" w:rsidRDefault="0048111D" w:rsidP="0048111D">
      <w:pPr>
        <w:pStyle w:val="Note"/>
      </w:pPr>
    </w:p>
    <w:tbl>
      <w:tblPr>
        <w:tblStyle w:val="TableNormal"/>
        <w:tblW w:w="8111" w:type="dxa"/>
        <w:jc w:val="right"/>
        <w:tblLayout w:type="fixed"/>
        <w:tblLook w:val="01E0" w:firstRow="1" w:lastRow="1" w:firstColumn="1" w:lastColumn="1" w:noHBand="0" w:noVBand="0"/>
      </w:tblPr>
      <w:tblGrid>
        <w:gridCol w:w="567"/>
        <w:gridCol w:w="2977"/>
        <w:gridCol w:w="4567"/>
      </w:tblGrid>
      <w:tr w:rsidR="0048111D" w14:paraId="0BD44CFF" w14:textId="77777777" w:rsidTr="00E518D8">
        <w:trPr>
          <w:trHeight w:val="397"/>
          <w:jc w:val="right"/>
        </w:trPr>
        <w:tc>
          <w:tcPr>
            <w:tcW w:w="56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4F080C2" w14:textId="2BADF2B2" w:rsidR="0048111D" w:rsidRPr="0048111D" w:rsidRDefault="0048111D" w:rsidP="002060DB">
            <w:pPr>
              <w:pStyle w:val="tittleinsidetables"/>
              <w:rPr>
                <w:rFonts w:eastAsiaTheme="minorEastAsia"/>
                <w:sz w:val="20"/>
                <w:szCs w:val="20"/>
                <w:lang w:eastAsia="ja-JP"/>
              </w:rPr>
            </w:pPr>
            <w:r w:rsidRPr="0048111D">
              <w:rPr>
                <w:rFonts w:eastAsiaTheme="minorEastAsia" w:hint="eastAsia"/>
                <w:sz w:val="20"/>
                <w:szCs w:val="20"/>
                <w:lang w:eastAsia="ja-JP"/>
              </w:rPr>
              <w:t>SN</w:t>
            </w:r>
          </w:p>
        </w:tc>
        <w:tc>
          <w:tcPr>
            <w:tcW w:w="29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98878FA" w14:textId="3C08F0AB" w:rsidR="0048111D" w:rsidRPr="0048111D" w:rsidRDefault="0048111D" w:rsidP="002060DB">
            <w:pPr>
              <w:pStyle w:val="tittleinsidetables"/>
              <w:rPr>
                <w:sz w:val="20"/>
                <w:szCs w:val="20"/>
              </w:rPr>
            </w:pPr>
            <w:r w:rsidRPr="0048111D">
              <w:rPr>
                <w:sz w:val="20"/>
                <w:szCs w:val="20"/>
              </w:rPr>
              <w:t>Item</w:t>
            </w:r>
          </w:p>
        </w:tc>
        <w:tc>
          <w:tcPr>
            <w:tcW w:w="456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395FB3D" w14:textId="7128366A" w:rsidR="0048111D" w:rsidRPr="0048111D" w:rsidRDefault="0048111D" w:rsidP="002060DB">
            <w:pPr>
              <w:pStyle w:val="tittleinsidetables"/>
              <w:rPr>
                <w:sz w:val="20"/>
                <w:szCs w:val="20"/>
              </w:rPr>
            </w:pPr>
            <w:r w:rsidRPr="0048111D">
              <w:rPr>
                <w:sz w:val="20"/>
                <w:szCs w:val="20"/>
              </w:rPr>
              <w:t>Requirement</w:t>
            </w:r>
          </w:p>
        </w:tc>
      </w:tr>
      <w:tr w:rsidR="00E518D8" w14:paraId="5BED2080" w14:textId="77777777" w:rsidTr="00E518D8">
        <w:trPr>
          <w:trHeight w:val="397"/>
          <w:jc w:val="right"/>
        </w:trPr>
        <w:tc>
          <w:tcPr>
            <w:tcW w:w="567" w:type="dxa"/>
            <w:tcBorders>
              <w:top w:val="single" w:sz="8" w:space="0" w:color="000000"/>
              <w:left w:val="single" w:sz="8" w:space="0" w:color="000000"/>
              <w:bottom w:val="single" w:sz="8" w:space="0" w:color="000000"/>
              <w:right w:val="single" w:sz="8" w:space="0" w:color="000000"/>
            </w:tcBorders>
            <w:vAlign w:val="center"/>
          </w:tcPr>
          <w:p w14:paraId="54EF4642" w14:textId="3A9A95A6" w:rsidR="0048111D" w:rsidRPr="0048111D" w:rsidRDefault="0048111D" w:rsidP="0048111D">
            <w:pPr>
              <w:pStyle w:val="TableParagraph"/>
              <w:jc w:val="center"/>
              <w:rPr>
                <w:sz w:val="20"/>
                <w:szCs w:val="20"/>
              </w:rPr>
            </w:pPr>
            <w:r w:rsidRPr="0048111D">
              <w:rPr>
                <w:sz w:val="20"/>
                <w:szCs w:val="20"/>
              </w:rPr>
              <w:t>1</w:t>
            </w:r>
          </w:p>
        </w:tc>
        <w:tc>
          <w:tcPr>
            <w:tcW w:w="2977" w:type="dxa"/>
            <w:tcBorders>
              <w:top w:val="single" w:sz="8" w:space="0" w:color="000000"/>
              <w:left w:val="single" w:sz="8" w:space="0" w:color="000000"/>
              <w:bottom w:val="single" w:sz="8" w:space="0" w:color="000000"/>
              <w:right w:val="single" w:sz="8" w:space="0" w:color="000000"/>
            </w:tcBorders>
            <w:vAlign w:val="center"/>
          </w:tcPr>
          <w:p w14:paraId="7A673734" w14:textId="16C722EB" w:rsidR="0048111D" w:rsidRPr="0048111D" w:rsidRDefault="0048111D" w:rsidP="0048111D">
            <w:pPr>
              <w:pStyle w:val="TableParagraph"/>
              <w:rPr>
                <w:sz w:val="20"/>
                <w:szCs w:val="20"/>
                <w:lang w:eastAsia="ja-JP"/>
              </w:rPr>
            </w:pPr>
            <w:r w:rsidRPr="0048111D">
              <w:rPr>
                <w:sz w:val="20"/>
                <w:szCs w:val="20"/>
              </w:rPr>
              <w:t>W-beam guard rail :</w:t>
            </w:r>
          </w:p>
        </w:tc>
        <w:tc>
          <w:tcPr>
            <w:tcW w:w="4567" w:type="dxa"/>
            <w:tcBorders>
              <w:top w:val="single" w:sz="8" w:space="0" w:color="000000"/>
              <w:left w:val="single" w:sz="8" w:space="0" w:color="000000"/>
              <w:bottom w:val="single" w:sz="8" w:space="0" w:color="000000"/>
              <w:right w:val="single" w:sz="8" w:space="0" w:color="000000"/>
            </w:tcBorders>
            <w:vAlign w:val="center"/>
          </w:tcPr>
          <w:p w14:paraId="1C6CBF47" w14:textId="5DBC2A5D" w:rsidR="0048111D" w:rsidRPr="0048111D" w:rsidRDefault="0048111D" w:rsidP="0048111D">
            <w:pPr>
              <w:pStyle w:val="TableParagraph"/>
              <w:ind w:rightChars="71" w:right="156"/>
              <w:jc w:val="both"/>
              <w:rPr>
                <w:sz w:val="20"/>
                <w:szCs w:val="20"/>
              </w:rPr>
            </w:pPr>
            <w:r w:rsidRPr="0048111D">
              <w:rPr>
                <w:i/>
                <w:sz w:val="20"/>
                <w:szCs w:val="20"/>
                <w:u w:val="single"/>
              </w:rPr>
              <w:t>Base Metal</w:t>
            </w:r>
            <w:r w:rsidRPr="0048111D">
              <w:rPr>
                <w:sz w:val="20"/>
                <w:szCs w:val="20"/>
              </w:rPr>
              <w:t>: The beam, end sections shall consist of sheet made of open hearth, electric furnace, or basic oxygen steel and shall meet the mechan</w:t>
            </w:r>
            <w:r>
              <w:rPr>
                <w:sz w:val="20"/>
                <w:szCs w:val="20"/>
              </w:rPr>
              <w:t>ical properties specified below:</w:t>
            </w:r>
          </w:p>
          <w:p w14:paraId="2C114B4E" w14:textId="77777777" w:rsidR="0048111D" w:rsidRDefault="0048111D" w:rsidP="008451F4">
            <w:pPr>
              <w:pStyle w:val="TableParagraph"/>
              <w:numPr>
                <w:ilvl w:val="0"/>
                <w:numId w:val="56"/>
              </w:numPr>
              <w:ind w:leftChars="0" w:rightChars="71" w:right="156"/>
              <w:jc w:val="both"/>
              <w:rPr>
                <w:sz w:val="20"/>
                <w:szCs w:val="20"/>
                <w:lang w:eastAsia="ja-JP"/>
              </w:rPr>
            </w:pPr>
            <w:r w:rsidRPr="0048111D">
              <w:rPr>
                <w:sz w:val="20"/>
                <w:szCs w:val="20"/>
                <w:lang w:eastAsia="ja-JP"/>
              </w:rPr>
              <w:t xml:space="preserve">Length of rail  -- 4.318 m/ 2.318 m </w:t>
            </w:r>
          </w:p>
          <w:p w14:paraId="3F8E5B15" w14:textId="071AD95C" w:rsidR="0048111D" w:rsidRPr="0048111D" w:rsidRDefault="0048111D" w:rsidP="008451F4">
            <w:pPr>
              <w:pStyle w:val="TableParagraph"/>
              <w:numPr>
                <w:ilvl w:val="0"/>
                <w:numId w:val="56"/>
              </w:numPr>
              <w:ind w:leftChars="0" w:rightChars="71" w:right="156"/>
              <w:jc w:val="both"/>
              <w:rPr>
                <w:sz w:val="20"/>
                <w:szCs w:val="20"/>
                <w:lang w:eastAsia="ja-JP"/>
              </w:rPr>
            </w:pPr>
            <w:r w:rsidRPr="0048111D">
              <w:rPr>
                <w:sz w:val="20"/>
                <w:szCs w:val="20"/>
                <w:lang w:eastAsia="ja-JP"/>
              </w:rPr>
              <w:t>Yield stress, minimum, 310 MPa; and</w:t>
            </w:r>
          </w:p>
          <w:p w14:paraId="64BDAEF0" w14:textId="534917D5" w:rsidR="0048111D" w:rsidRPr="0048111D" w:rsidRDefault="0048111D" w:rsidP="008451F4">
            <w:pPr>
              <w:pStyle w:val="TableParagraph"/>
              <w:numPr>
                <w:ilvl w:val="0"/>
                <w:numId w:val="56"/>
              </w:numPr>
              <w:ind w:leftChars="0" w:rightChars="71" w:right="156"/>
              <w:jc w:val="both"/>
              <w:rPr>
                <w:sz w:val="20"/>
                <w:szCs w:val="20"/>
                <w:lang w:eastAsia="ja-JP"/>
              </w:rPr>
            </w:pPr>
            <w:r w:rsidRPr="0048111D">
              <w:rPr>
                <w:sz w:val="20"/>
                <w:szCs w:val="20"/>
                <w:lang w:eastAsia="ja-JP"/>
              </w:rPr>
              <w:t>Elongation, in gauge length (5.65X (sqrt of cross sectional area)) minimum, 15 percent.</w:t>
            </w:r>
          </w:p>
        </w:tc>
      </w:tr>
      <w:tr w:rsidR="00E518D8" w14:paraId="64A8E5DF" w14:textId="77777777" w:rsidTr="00E518D8">
        <w:trPr>
          <w:trHeight w:val="397"/>
          <w:jc w:val="right"/>
        </w:trPr>
        <w:tc>
          <w:tcPr>
            <w:tcW w:w="567" w:type="dxa"/>
            <w:tcBorders>
              <w:top w:val="single" w:sz="8" w:space="0" w:color="000000"/>
              <w:left w:val="single" w:sz="8" w:space="0" w:color="000000"/>
              <w:bottom w:val="single" w:sz="8" w:space="0" w:color="000000"/>
              <w:right w:val="single" w:sz="8" w:space="0" w:color="000000"/>
            </w:tcBorders>
            <w:vAlign w:val="center"/>
          </w:tcPr>
          <w:p w14:paraId="3304BD3F" w14:textId="1D674498" w:rsidR="0048111D" w:rsidRPr="0048111D" w:rsidRDefault="0048111D" w:rsidP="0048111D">
            <w:pPr>
              <w:pStyle w:val="TableParagraph"/>
              <w:jc w:val="center"/>
              <w:rPr>
                <w:sz w:val="20"/>
                <w:szCs w:val="20"/>
              </w:rPr>
            </w:pPr>
            <w:r w:rsidRPr="0048111D">
              <w:rPr>
                <w:sz w:val="20"/>
                <w:szCs w:val="20"/>
              </w:rPr>
              <w:t>2</w:t>
            </w:r>
          </w:p>
        </w:tc>
        <w:tc>
          <w:tcPr>
            <w:tcW w:w="2977" w:type="dxa"/>
            <w:tcBorders>
              <w:top w:val="single" w:sz="8" w:space="0" w:color="000000"/>
              <w:left w:val="single" w:sz="8" w:space="0" w:color="000000"/>
              <w:bottom w:val="single" w:sz="8" w:space="0" w:color="000000"/>
              <w:right w:val="single" w:sz="8" w:space="0" w:color="000000"/>
            </w:tcBorders>
            <w:vAlign w:val="center"/>
          </w:tcPr>
          <w:p w14:paraId="57DCDF32" w14:textId="5E183B3E" w:rsidR="0048111D" w:rsidRPr="0048111D" w:rsidRDefault="0048111D" w:rsidP="0048111D">
            <w:pPr>
              <w:pStyle w:val="TableParagraph"/>
              <w:rPr>
                <w:sz w:val="20"/>
                <w:szCs w:val="20"/>
                <w:lang w:eastAsia="ja-JP"/>
              </w:rPr>
            </w:pPr>
            <w:r w:rsidRPr="0048111D">
              <w:rPr>
                <w:sz w:val="20"/>
                <w:szCs w:val="20"/>
              </w:rPr>
              <w:t>C-Channel post:</w:t>
            </w:r>
          </w:p>
        </w:tc>
        <w:tc>
          <w:tcPr>
            <w:tcW w:w="4567" w:type="dxa"/>
            <w:tcBorders>
              <w:top w:val="single" w:sz="8" w:space="0" w:color="000000"/>
              <w:left w:val="single" w:sz="8" w:space="0" w:color="000000"/>
              <w:bottom w:val="single" w:sz="8" w:space="0" w:color="000000"/>
              <w:right w:val="single" w:sz="8" w:space="0" w:color="000000"/>
            </w:tcBorders>
            <w:vAlign w:val="center"/>
          </w:tcPr>
          <w:p w14:paraId="1737B2C7" w14:textId="77777777" w:rsidR="005A7C54" w:rsidRDefault="0048111D" w:rsidP="008451F4">
            <w:pPr>
              <w:pStyle w:val="TableParagraph"/>
              <w:numPr>
                <w:ilvl w:val="0"/>
                <w:numId w:val="56"/>
              </w:numPr>
              <w:ind w:leftChars="0" w:rightChars="71" w:right="156"/>
              <w:jc w:val="both"/>
              <w:rPr>
                <w:sz w:val="20"/>
                <w:szCs w:val="20"/>
                <w:lang w:eastAsia="ja-JP"/>
              </w:rPr>
            </w:pPr>
            <w:r w:rsidRPr="0048111D">
              <w:rPr>
                <w:sz w:val="20"/>
                <w:szCs w:val="20"/>
                <w:lang w:eastAsia="ja-JP"/>
              </w:rPr>
              <w:t xml:space="preserve">Length of Post – 1800 mm. </w:t>
            </w:r>
          </w:p>
          <w:p w14:paraId="4F6B5BAD" w14:textId="12490B00" w:rsidR="0048111D" w:rsidRPr="0048111D" w:rsidRDefault="0048111D" w:rsidP="008451F4">
            <w:pPr>
              <w:pStyle w:val="TableParagraph"/>
              <w:numPr>
                <w:ilvl w:val="0"/>
                <w:numId w:val="56"/>
              </w:numPr>
              <w:ind w:leftChars="0" w:rightChars="71" w:right="156"/>
              <w:jc w:val="both"/>
              <w:rPr>
                <w:sz w:val="20"/>
                <w:szCs w:val="20"/>
              </w:rPr>
            </w:pPr>
            <w:r w:rsidRPr="0048111D">
              <w:rPr>
                <w:sz w:val="20"/>
                <w:szCs w:val="20"/>
                <w:lang w:eastAsia="ja-JP"/>
              </w:rPr>
              <w:t>Yield stress , minimum 410 MPa;</w:t>
            </w:r>
          </w:p>
        </w:tc>
      </w:tr>
      <w:tr w:rsidR="00E518D8" w14:paraId="61DA4B16" w14:textId="77777777" w:rsidTr="00E518D8">
        <w:trPr>
          <w:trHeight w:val="397"/>
          <w:jc w:val="right"/>
        </w:trPr>
        <w:tc>
          <w:tcPr>
            <w:tcW w:w="567" w:type="dxa"/>
            <w:tcBorders>
              <w:top w:val="single" w:sz="8" w:space="0" w:color="000000"/>
              <w:left w:val="single" w:sz="8" w:space="0" w:color="000000"/>
              <w:bottom w:val="single" w:sz="8" w:space="0" w:color="000000"/>
              <w:right w:val="single" w:sz="8" w:space="0" w:color="000000"/>
            </w:tcBorders>
            <w:vAlign w:val="center"/>
          </w:tcPr>
          <w:p w14:paraId="3E8776AD" w14:textId="6C7851A9" w:rsidR="0048111D" w:rsidRPr="0048111D" w:rsidRDefault="0048111D" w:rsidP="0048111D">
            <w:pPr>
              <w:pStyle w:val="TableParagraph"/>
              <w:jc w:val="center"/>
              <w:rPr>
                <w:sz w:val="20"/>
                <w:szCs w:val="20"/>
              </w:rPr>
            </w:pPr>
            <w:r w:rsidRPr="0048111D">
              <w:rPr>
                <w:sz w:val="20"/>
                <w:szCs w:val="20"/>
              </w:rPr>
              <w:t>3</w:t>
            </w:r>
          </w:p>
        </w:tc>
        <w:tc>
          <w:tcPr>
            <w:tcW w:w="2977" w:type="dxa"/>
            <w:tcBorders>
              <w:top w:val="single" w:sz="8" w:space="0" w:color="000000"/>
              <w:left w:val="single" w:sz="8" w:space="0" w:color="000000"/>
              <w:bottom w:val="single" w:sz="8" w:space="0" w:color="000000"/>
              <w:right w:val="single" w:sz="8" w:space="0" w:color="000000"/>
            </w:tcBorders>
            <w:vAlign w:val="center"/>
          </w:tcPr>
          <w:p w14:paraId="6DE09C71" w14:textId="06DF13C5" w:rsidR="0048111D" w:rsidRPr="0048111D" w:rsidRDefault="0048111D" w:rsidP="0048111D">
            <w:pPr>
              <w:pStyle w:val="TableParagraph"/>
              <w:rPr>
                <w:sz w:val="20"/>
                <w:szCs w:val="20"/>
                <w:lang w:eastAsia="ja-JP"/>
              </w:rPr>
            </w:pPr>
            <w:r w:rsidRPr="0048111D">
              <w:rPr>
                <w:sz w:val="20"/>
                <w:szCs w:val="20"/>
              </w:rPr>
              <w:t>C-Channel spacer</w:t>
            </w:r>
          </w:p>
        </w:tc>
        <w:tc>
          <w:tcPr>
            <w:tcW w:w="4567" w:type="dxa"/>
            <w:tcBorders>
              <w:top w:val="single" w:sz="8" w:space="0" w:color="000000"/>
              <w:left w:val="single" w:sz="8" w:space="0" w:color="000000"/>
              <w:bottom w:val="single" w:sz="8" w:space="0" w:color="000000"/>
              <w:right w:val="single" w:sz="8" w:space="0" w:color="000000"/>
            </w:tcBorders>
            <w:vAlign w:val="center"/>
          </w:tcPr>
          <w:p w14:paraId="0988AA62" w14:textId="77777777" w:rsidR="005A7C54" w:rsidRDefault="0048111D" w:rsidP="008451F4">
            <w:pPr>
              <w:pStyle w:val="TableParagraph"/>
              <w:numPr>
                <w:ilvl w:val="0"/>
                <w:numId w:val="56"/>
              </w:numPr>
              <w:ind w:leftChars="0" w:rightChars="71" w:right="156"/>
              <w:jc w:val="both"/>
              <w:rPr>
                <w:sz w:val="20"/>
                <w:szCs w:val="20"/>
              </w:rPr>
            </w:pPr>
            <w:r w:rsidRPr="0048111D">
              <w:rPr>
                <w:sz w:val="20"/>
                <w:szCs w:val="20"/>
                <w:lang w:eastAsia="ja-JP"/>
              </w:rPr>
              <w:t xml:space="preserve">Length of Spacer– 330 mm. </w:t>
            </w:r>
          </w:p>
          <w:p w14:paraId="5CDE93D5" w14:textId="3FC1D156" w:rsidR="0048111D" w:rsidRPr="0048111D" w:rsidRDefault="0048111D" w:rsidP="008451F4">
            <w:pPr>
              <w:pStyle w:val="TableParagraph"/>
              <w:numPr>
                <w:ilvl w:val="0"/>
                <w:numId w:val="56"/>
              </w:numPr>
              <w:ind w:leftChars="0" w:rightChars="71" w:right="156"/>
              <w:jc w:val="both"/>
              <w:rPr>
                <w:sz w:val="20"/>
                <w:szCs w:val="20"/>
              </w:rPr>
            </w:pPr>
            <w:r w:rsidRPr="0048111D">
              <w:rPr>
                <w:sz w:val="20"/>
                <w:szCs w:val="20"/>
                <w:lang w:eastAsia="ja-JP"/>
              </w:rPr>
              <w:t>Yield stress , minimum 410 MPa</w:t>
            </w:r>
          </w:p>
        </w:tc>
      </w:tr>
      <w:tr w:rsidR="00E518D8" w14:paraId="59178C71" w14:textId="77777777" w:rsidTr="00E518D8">
        <w:trPr>
          <w:trHeight w:val="397"/>
          <w:jc w:val="right"/>
        </w:trPr>
        <w:tc>
          <w:tcPr>
            <w:tcW w:w="567" w:type="dxa"/>
            <w:tcBorders>
              <w:top w:val="single" w:sz="8" w:space="0" w:color="000000"/>
              <w:left w:val="single" w:sz="8" w:space="0" w:color="000000"/>
              <w:bottom w:val="single" w:sz="8" w:space="0" w:color="000000"/>
              <w:right w:val="single" w:sz="8" w:space="0" w:color="000000"/>
            </w:tcBorders>
            <w:vAlign w:val="center"/>
          </w:tcPr>
          <w:p w14:paraId="0E7F7CBD" w14:textId="7C817726" w:rsidR="0048111D" w:rsidRPr="0048111D" w:rsidRDefault="0048111D" w:rsidP="0048111D">
            <w:pPr>
              <w:pStyle w:val="TableParagraph"/>
              <w:jc w:val="center"/>
              <w:rPr>
                <w:sz w:val="20"/>
                <w:szCs w:val="20"/>
              </w:rPr>
            </w:pPr>
            <w:r w:rsidRPr="0048111D">
              <w:rPr>
                <w:sz w:val="20"/>
                <w:szCs w:val="20"/>
              </w:rPr>
              <w:t>4</w:t>
            </w:r>
          </w:p>
        </w:tc>
        <w:tc>
          <w:tcPr>
            <w:tcW w:w="2977" w:type="dxa"/>
            <w:tcBorders>
              <w:top w:val="single" w:sz="8" w:space="0" w:color="000000"/>
              <w:left w:val="single" w:sz="8" w:space="0" w:color="000000"/>
              <w:bottom w:val="single" w:sz="8" w:space="0" w:color="000000"/>
              <w:right w:val="single" w:sz="8" w:space="0" w:color="000000"/>
            </w:tcBorders>
            <w:vAlign w:val="center"/>
          </w:tcPr>
          <w:p w14:paraId="4BE107CC" w14:textId="01A378A5" w:rsidR="0048111D" w:rsidRPr="0048111D" w:rsidRDefault="0048111D" w:rsidP="0048111D">
            <w:pPr>
              <w:pStyle w:val="TableParagraph"/>
              <w:rPr>
                <w:sz w:val="20"/>
                <w:szCs w:val="20"/>
                <w:lang w:eastAsia="ja-JP"/>
              </w:rPr>
            </w:pPr>
            <w:r w:rsidRPr="0048111D">
              <w:rPr>
                <w:sz w:val="20"/>
                <w:szCs w:val="20"/>
              </w:rPr>
              <w:t>All fittings ( Bolt , Nuts, Washer)</w:t>
            </w:r>
          </w:p>
        </w:tc>
        <w:tc>
          <w:tcPr>
            <w:tcW w:w="4567" w:type="dxa"/>
            <w:tcBorders>
              <w:top w:val="single" w:sz="8" w:space="0" w:color="000000"/>
              <w:left w:val="single" w:sz="8" w:space="0" w:color="000000"/>
              <w:bottom w:val="single" w:sz="8" w:space="0" w:color="000000"/>
              <w:right w:val="single" w:sz="8" w:space="0" w:color="000000"/>
            </w:tcBorders>
            <w:vAlign w:val="center"/>
          </w:tcPr>
          <w:p w14:paraId="12F4EC3D" w14:textId="365E42DD" w:rsidR="0048111D" w:rsidRPr="0048111D" w:rsidRDefault="0048111D" w:rsidP="008451F4">
            <w:pPr>
              <w:pStyle w:val="TableParagraph"/>
              <w:numPr>
                <w:ilvl w:val="0"/>
                <w:numId w:val="56"/>
              </w:numPr>
              <w:ind w:leftChars="0" w:rightChars="71" w:right="156"/>
              <w:jc w:val="both"/>
              <w:rPr>
                <w:sz w:val="20"/>
                <w:szCs w:val="20"/>
              </w:rPr>
            </w:pPr>
            <w:r w:rsidRPr="0048111D">
              <w:rPr>
                <w:sz w:val="20"/>
                <w:szCs w:val="20"/>
                <w:lang w:eastAsia="ja-JP"/>
              </w:rPr>
              <w:t>Confirm to IS 1364 and IS 1367</w:t>
            </w:r>
          </w:p>
        </w:tc>
      </w:tr>
    </w:tbl>
    <w:p w14:paraId="7932F426" w14:textId="77777777" w:rsidR="00E518D8" w:rsidRDefault="00E518D8" w:rsidP="00E518D8">
      <w:pPr>
        <w:pStyle w:val="Note"/>
      </w:pPr>
    </w:p>
    <w:p w14:paraId="3C5251A9" w14:textId="734A01C6" w:rsidR="009555A7" w:rsidRDefault="009555A7" w:rsidP="009555A7">
      <w:pPr>
        <w:pStyle w:val="ae"/>
      </w:pPr>
      <w:r>
        <w:t>(d)</w:t>
      </w:r>
      <w:r>
        <w:tab/>
        <w:t>Packing of Steel W- Beam Crash Barrier and accessories</w:t>
      </w:r>
    </w:p>
    <w:p w14:paraId="3D1393B7" w14:textId="77777777" w:rsidR="009555A7" w:rsidRDefault="009555A7" w:rsidP="009555A7">
      <w:pPr>
        <w:pStyle w:val="Text2"/>
      </w:pPr>
      <w:r>
        <w:t>The Steel W-Beam Crash Barrier and accessories shall be well packed after the verification of compliance with specification requirement to the acceptable standard by the Engineer/Inspection agent before dispatching from the manufacturer’s premises. The packing shall facilitate safe transportation/shipment which ensures maintaining the true shape and zinc coating. The packing shall be tagged by the Engineer/Inspection Agent before dispatching from the manufacturer’s premises and shall remain intact upon arrival at designated storage site.</w:t>
      </w:r>
    </w:p>
    <w:p w14:paraId="3316ACB9" w14:textId="77777777" w:rsidR="009555A7" w:rsidRDefault="009555A7" w:rsidP="009555A7">
      <w:pPr>
        <w:pStyle w:val="ae"/>
      </w:pPr>
      <w:r>
        <w:t>(e)</w:t>
      </w:r>
      <w:r>
        <w:tab/>
        <w:t>Storage of Metal Beam Crash Barrier and accessories</w:t>
      </w:r>
    </w:p>
    <w:p w14:paraId="07ECF580" w14:textId="77777777" w:rsidR="009555A7" w:rsidRDefault="009555A7" w:rsidP="009555A7">
      <w:pPr>
        <w:pStyle w:val="Text2"/>
      </w:pPr>
      <w:r>
        <w:t>The Contractor shall be responsible for the safe storage of the Metal Beam Steel Crash Barrier and accessories in the storage yard. The Contractor shall be responsible for the safe keeping of the Metal Beam Crash Barrier and all accessories until the installation. The contractor shall submit details of storage facility for approval of the Engineer so as to ensure that the crash barriers imported will be stored satisfactorily.</w:t>
      </w:r>
    </w:p>
    <w:p w14:paraId="000A65D5" w14:textId="2892DD22" w:rsidR="00855B59" w:rsidRDefault="009555A7" w:rsidP="009555A7">
      <w:pPr>
        <w:pStyle w:val="11"/>
      </w:pPr>
      <w:r>
        <w:t>(3)</w:t>
      </w:r>
      <w:r>
        <w:tab/>
        <w:t>Construction Operations</w:t>
      </w:r>
    </w:p>
    <w:p w14:paraId="016516D0" w14:textId="64175F13" w:rsidR="009555A7" w:rsidRDefault="009555A7" w:rsidP="009555A7">
      <w:pPr>
        <w:pStyle w:val="aText2"/>
      </w:pPr>
      <w:r>
        <w:t>(a)</w:t>
      </w:r>
      <w:r>
        <w:tab/>
        <w:t>The line and grade of Steel Beam Crash Barrier shall be true to that shown on the plans. The railing shall be carefully adjusted prior to fixing in place to ensure proper matching at abutting joints and correct alignment and camber throughout their length. Holes for field connections shall be drilled in place in the structure at proper grade and alignment.</w:t>
      </w:r>
    </w:p>
    <w:p w14:paraId="1E28DC24" w14:textId="1101EA3A" w:rsidR="009555A7" w:rsidRDefault="009555A7" w:rsidP="009555A7">
      <w:pPr>
        <w:pStyle w:val="aText2"/>
      </w:pPr>
      <w:r>
        <w:t>(b)</w:t>
      </w:r>
      <w:r>
        <w:tab/>
        <w:t>Splices and end connections shall be of the type and designs specified or shown on the plans and shall be of such strength as to develop full design strength of the rail elements.</w:t>
      </w:r>
    </w:p>
    <w:p w14:paraId="20921BDC" w14:textId="3AF70EB0" w:rsidR="009555A7" w:rsidRDefault="009555A7" w:rsidP="009555A7">
      <w:pPr>
        <w:pStyle w:val="aText2"/>
      </w:pPr>
      <w:r>
        <w:t>(c)</w:t>
      </w:r>
      <w:r>
        <w:tab/>
        <w:t>Concrete for bedding and anchor assembly shall conform to Section 2000. The minimum size of the concrete foundation block for embedding guard posts and grade of concrete shall be as shown in the drawing or as directed by the Engineer.</w:t>
      </w:r>
    </w:p>
    <w:p w14:paraId="2043908B" w14:textId="0098AB42" w:rsidR="009555A7" w:rsidRDefault="009555A7" w:rsidP="009555A7">
      <w:pPr>
        <w:pStyle w:val="aText2"/>
      </w:pPr>
      <w:r>
        <w:t>(d)</w:t>
      </w:r>
      <w:r>
        <w:tab/>
      </w:r>
      <w:r w:rsidRPr="00E518D8">
        <w:rPr>
          <w:b/>
        </w:rPr>
        <w:t>Installation of Posts</w:t>
      </w:r>
      <w:r>
        <w:t>: Holes shall be dug or drilled to the depth indicated on the drawings or post may be driven by approved method and equipment, provided these are erected in proper position and are free from distortion and burring or any other damage.</w:t>
      </w:r>
    </w:p>
    <w:p w14:paraId="5B0CD682" w14:textId="0AD1C9B7" w:rsidR="009555A7" w:rsidRDefault="009555A7" w:rsidP="009555A7">
      <w:pPr>
        <w:pStyle w:val="aText2"/>
      </w:pPr>
      <w:r>
        <w:tab/>
        <w:t>All post holes that are dug or drilled shall of such size as will permit proper setting of the posts and allow sufficient room for backfilling or tapping. Alternatively, the guard posts may be embedded in the concrete footing of size and grade of concrete along with the depth of the embedment of post or as indicated in the drawing.</w:t>
      </w:r>
    </w:p>
    <w:p w14:paraId="168E2FA7" w14:textId="3EC97B0C" w:rsidR="009555A7" w:rsidRDefault="009555A7" w:rsidP="009555A7">
      <w:pPr>
        <w:pStyle w:val="aText2"/>
      </w:pPr>
      <w:r>
        <w:tab/>
        <w:t>Posts and the end section for steel w-beam crash barrier on bridges shall be bolted to the structure as detailed on the plans. The anchor bolts shall be set to proper location and elevation with templates and carefully checked.</w:t>
      </w:r>
    </w:p>
    <w:p w14:paraId="67C6E38C" w14:textId="700E9B9A" w:rsidR="009555A7" w:rsidRDefault="009555A7" w:rsidP="009555A7">
      <w:pPr>
        <w:pStyle w:val="aText2"/>
      </w:pPr>
      <w:r>
        <w:t>(e)</w:t>
      </w:r>
      <w:r>
        <w:tab/>
      </w:r>
      <w:r w:rsidRPr="00E518D8">
        <w:rPr>
          <w:b/>
        </w:rPr>
        <w:t>Erection</w:t>
      </w:r>
      <w:r>
        <w:t>: The Contractor shall engage a qualified person having experience in installing metal crash barrier.</w:t>
      </w:r>
    </w:p>
    <w:p w14:paraId="54144F72" w14:textId="4DA77EDC" w:rsidR="009555A7" w:rsidRDefault="009555A7" w:rsidP="009555A7">
      <w:pPr>
        <w:pStyle w:val="aText2"/>
      </w:pPr>
      <w:r>
        <w:tab/>
        <w:t>All guardrail anchors shall be set and attachments made and placed as indicated on the plans or as directed by the Engineer.</w:t>
      </w:r>
    </w:p>
    <w:p w14:paraId="2A389D3C" w14:textId="0287492C" w:rsidR="009555A7" w:rsidRDefault="009555A7" w:rsidP="009555A7">
      <w:pPr>
        <w:pStyle w:val="aText2"/>
      </w:pPr>
      <w:r>
        <w:tab/>
        <w:t>All bolts or clips used for fastening the guardrail or fittings to the posts shall be drawn up tightly. Each bolt shall have sufficient length to extend at least 6 mm through and beyond the full nut, except where such extensions might interfere with or endanger traffic in which case the bolts shall be cut off flush with the nut.</w:t>
      </w:r>
    </w:p>
    <w:p w14:paraId="58F4D1F3" w14:textId="6FB1CFA7" w:rsidR="009555A7" w:rsidRDefault="009555A7" w:rsidP="009555A7">
      <w:pPr>
        <w:pStyle w:val="aText2"/>
      </w:pPr>
      <w:r>
        <w:tab/>
        <w:t>All railings shall be erected, drawn and adjusted so that the longitudinal tension will be uniform throughout the entire length of the rail.</w:t>
      </w:r>
    </w:p>
    <w:p w14:paraId="6739C384" w14:textId="02E67178" w:rsidR="00855B59" w:rsidRDefault="009555A7" w:rsidP="009555A7">
      <w:pPr>
        <w:pStyle w:val="aText2"/>
      </w:pPr>
      <w:r>
        <w:tab/>
        <w:t xml:space="preserve">The reflective sticker shall be at the spacing of 4m interval or as directed by the Engineer. Retro reflective sheeting / tape for sticking on to guardrails shall meet the retro reflective properties. Tape should be 10 cm wide with red and white </w:t>
      </w:r>
      <w:proofErr w:type="spellStart"/>
      <w:r>
        <w:t>colour</w:t>
      </w:r>
      <w:proofErr w:type="spellEnd"/>
      <w:r>
        <w:t xml:space="preserve"> and shall be pasted as per the instruction of the Engineer.</w:t>
      </w:r>
    </w:p>
    <w:p w14:paraId="5380CA21" w14:textId="77777777" w:rsidR="009555A7" w:rsidRDefault="009555A7" w:rsidP="009555A7">
      <w:pPr>
        <w:pStyle w:val="11"/>
      </w:pPr>
      <w:r>
        <w:t>(5)</w:t>
      </w:r>
      <w:r>
        <w:tab/>
        <w:t>End Treatment for Steel Barrier</w:t>
      </w:r>
    </w:p>
    <w:p w14:paraId="3E0AA7E9" w14:textId="485336A5" w:rsidR="009555A7" w:rsidRDefault="009555A7" w:rsidP="009555A7">
      <w:pPr>
        <w:pStyle w:val="Text2"/>
      </w:pPr>
      <w:r>
        <w:t>End treatments shall from an integral part of safety barriers which should not spear, vault or roll a vehicle for head-on or angle impacts. The two end treatments recommended for steel barriers are "Turned- down- guardrail" and Anchored in back slope" as shown on the Drawings or as directed by the Engineer. Other treatment may be placed as shown in the drawing or as directed by the Engineer.</w:t>
      </w:r>
    </w:p>
    <w:p w14:paraId="78EC5339" w14:textId="77777777" w:rsidR="009555A7" w:rsidRDefault="009555A7" w:rsidP="009555A7">
      <w:pPr>
        <w:pStyle w:val="11"/>
      </w:pPr>
      <w:r>
        <w:t>(6)</w:t>
      </w:r>
      <w:r>
        <w:tab/>
        <w:t>Tests and Standard of Acceptance</w:t>
      </w:r>
    </w:p>
    <w:p w14:paraId="1D419E21" w14:textId="77777777" w:rsidR="009555A7" w:rsidRDefault="009555A7" w:rsidP="009555A7">
      <w:pPr>
        <w:pStyle w:val="Text2"/>
      </w:pPr>
      <w:r>
        <w:t>The Contractor shall be responsible for testing and conforming compliance of the quality of Metal Beam crash barrier and all related accessories as specified in above table upon arrival in storage yard. The Contractor shall bear the cost related to all sampling and testing cost including any transportation cost of sample to the laboratory.</w:t>
      </w:r>
    </w:p>
    <w:p w14:paraId="795C2B88" w14:textId="77777777" w:rsidR="009555A7" w:rsidRDefault="009555A7" w:rsidP="009555A7">
      <w:pPr>
        <w:pStyle w:val="Text2"/>
      </w:pPr>
      <w:r>
        <w:t>The Contractor shall inform when the delivery of Metal Beam Crash Barrier and its accessories to the storage yard is completed. The Engineer can take assistance of Inspection Agent for the verification while the Contractor makes arrangement of sampling and testing of compliance with specification requirement of Metal Beam Crash Barrier and its accessories from an independent laboratory accredited by reputed accreditation agencies in the Employer’s Country and their quantity</w:t>
      </w:r>
    </w:p>
    <w:p w14:paraId="5FFEEE8D" w14:textId="77777777" w:rsidR="009555A7" w:rsidRDefault="009555A7" w:rsidP="009555A7">
      <w:pPr>
        <w:pStyle w:val="Text2"/>
      </w:pPr>
      <w:r>
        <w:t>The material shall be tested in accordance with the relevant standards specified and shall meet the prescribed criteria. The Contractor shall be responsible for testing and conforming compliance of the quality of Steel W-Beam Crash Barrier and all related accessories before dispatching them from manufacturer’s premises. The Contractor shall bear the cost related to all sampling and testing cost including any transportation cost of sample to the laboratory</w:t>
      </w:r>
    </w:p>
    <w:p w14:paraId="521271A9" w14:textId="77777777" w:rsidR="009555A7" w:rsidRDefault="009555A7" w:rsidP="009555A7">
      <w:pPr>
        <w:pStyle w:val="Text2"/>
      </w:pPr>
      <w:r w:rsidRPr="009555A7">
        <w:rPr>
          <w:b/>
          <w:i/>
          <w:u w:val="single"/>
        </w:rPr>
        <w:t>Frequency of sampling</w:t>
      </w:r>
      <w:r>
        <w:t>:</w:t>
      </w:r>
    </w:p>
    <w:p w14:paraId="289F4374" w14:textId="77777777" w:rsidR="009555A7" w:rsidRDefault="009555A7" w:rsidP="009555A7">
      <w:pPr>
        <w:pStyle w:val="Text2"/>
      </w:pPr>
      <w:r>
        <w:t>One piece of Steel W-Beam Crash Barrier, end section, nut, bolt, washer, channel post, spacer from each 200 pieces in a lot or from each lot if less than 200 pieces shall be sampled for determination of compliance with specification requirement</w:t>
      </w:r>
    </w:p>
    <w:p w14:paraId="00EB7191" w14:textId="77777777" w:rsidR="009555A7" w:rsidRDefault="009555A7" w:rsidP="009555A7">
      <w:pPr>
        <w:pStyle w:val="Text2"/>
      </w:pPr>
      <w:r>
        <w:t>From each lot the number of tests for the fulfilment of requirements for Nut and Bolts shall be as follows:</w:t>
      </w:r>
    </w:p>
    <w:tbl>
      <w:tblPr>
        <w:tblStyle w:val="TableNormal"/>
        <w:tblW w:w="8096" w:type="dxa"/>
        <w:jc w:val="right"/>
        <w:tblBorders>
          <w:top w:val="single" w:sz="4" w:space="0" w:color="000000"/>
          <w:left w:val="single" w:sz="4" w:space="0" w:color="000000"/>
          <w:bottom w:val="single" w:sz="4" w:space="0" w:color="000000"/>
          <w:right w:val="single" w:sz="4" w:space="0" w:color="000000"/>
          <w:insideH w:val="single" w:sz="4" w:space="0" w:color="000000"/>
          <w:insideV w:val="dotted" w:sz="4" w:space="0" w:color="000000"/>
        </w:tblBorders>
        <w:tblLayout w:type="fixed"/>
        <w:tblLook w:val="01E0" w:firstRow="1" w:lastRow="1" w:firstColumn="1" w:lastColumn="1" w:noHBand="0" w:noVBand="0"/>
      </w:tblPr>
      <w:tblGrid>
        <w:gridCol w:w="5524"/>
        <w:gridCol w:w="2572"/>
      </w:tblGrid>
      <w:tr w:rsidR="009555A7" w14:paraId="57FA8940" w14:textId="77777777" w:rsidTr="00E518D8">
        <w:trPr>
          <w:trHeight w:val="340"/>
          <w:jc w:val="right"/>
        </w:trPr>
        <w:tc>
          <w:tcPr>
            <w:tcW w:w="5524" w:type="dxa"/>
            <w:shd w:val="clear" w:color="auto" w:fill="DBE5F1" w:themeFill="accent1" w:themeFillTint="33"/>
            <w:vAlign w:val="center"/>
          </w:tcPr>
          <w:p w14:paraId="6514CC9F" w14:textId="01E90EA7" w:rsidR="009555A7" w:rsidRPr="00FC2DD7" w:rsidRDefault="009555A7" w:rsidP="002060DB">
            <w:pPr>
              <w:pStyle w:val="TableParagraph"/>
              <w:jc w:val="center"/>
              <w:rPr>
                <w:rFonts w:eastAsia="Times New Roman"/>
              </w:rPr>
            </w:pPr>
            <w:r w:rsidRPr="009555A7">
              <w:rPr>
                <w:b/>
              </w:rPr>
              <w:t>Number of Pieces in Lot</w:t>
            </w:r>
          </w:p>
        </w:tc>
        <w:tc>
          <w:tcPr>
            <w:tcW w:w="2572" w:type="dxa"/>
            <w:shd w:val="clear" w:color="auto" w:fill="DBE5F1" w:themeFill="accent1" w:themeFillTint="33"/>
            <w:vAlign w:val="center"/>
          </w:tcPr>
          <w:p w14:paraId="69FADCEE" w14:textId="2FFF66F8" w:rsidR="009555A7" w:rsidRPr="009555A7" w:rsidRDefault="009555A7" w:rsidP="002060DB">
            <w:pPr>
              <w:pStyle w:val="TableParagraph"/>
              <w:jc w:val="center"/>
              <w:rPr>
                <w:rFonts w:eastAsia="Times New Roman"/>
                <w:b/>
              </w:rPr>
            </w:pPr>
            <w:r w:rsidRPr="009555A7">
              <w:rPr>
                <w:rFonts w:eastAsia="Times New Roman"/>
                <w:b/>
              </w:rPr>
              <w:t>Number of Supplies</w:t>
            </w:r>
          </w:p>
        </w:tc>
      </w:tr>
      <w:tr w:rsidR="009555A7" w14:paraId="2B88E8A0" w14:textId="77777777" w:rsidTr="009555A7">
        <w:trPr>
          <w:trHeight w:val="227"/>
          <w:jc w:val="right"/>
        </w:trPr>
        <w:tc>
          <w:tcPr>
            <w:tcW w:w="5524" w:type="dxa"/>
            <w:vAlign w:val="center"/>
          </w:tcPr>
          <w:p w14:paraId="41704094" w14:textId="399974E3" w:rsidR="009555A7" w:rsidRPr="00EF5AF0" w:rsidRDefault="002A14A4" w:rsidP="002A14A4">
            <w:pPr>
              <w:jc w:val="center"/>
              <w:rPr>
                <w:rFonts w:ascii="Times New Roman"/>
                <w:sz w:val="20"/>
                <w:szCs w:val="20"/>
                <w:lang w:eastAsia="ja-JP"/>
              </w:rPr>
            </w:pPr>
            <w:r>
              <w:rPr>
                <w:rFonts w:ascii="Times New Roman"/>
                <w:sz w:val="20"/>
                <w:szCs w:val="20"/>
                <w:lang w:eastAsia="ja-JP"/>
              </w:rPr>
              <w:t>800 and under</w:t>
            </w:r>
          </w:p>
        </w:tc>
        <w:tc>
          <w:tcPr>
            <w:tcW w:w="2572" w:type="dxa"/>
            <w:vAlign w:val="center"/>
          </w:tcPr>
          <w:p w14:paraId="0A6A4FED" w14:textId="6416559D" w:rsidR="009555A7" w:rsidRPr="00FC2DD7" w:rsidRDefault="002A14A4" w:rsidP="002060DB">
            <w:pPr>
              <w:pStyle w:val="TableParagraph"/>
              <w:jc w:val="center"/>
              <w:rPr>
                <w:lang w:eastAsia="ja-JP"/>
              </w:rPr>
            </w:pPr>
            <w:r>
              <w:rPr>
                <w:rFonts w:hint="eastAsia"/>
                <w:lang w:eastAsia="ja-JP"/>
              </w:rPr>
              <w:t>1</w:t>
            </w:r>
          </w:p>
        </w:tc>
      </w:tr>
      <w:tr w:rsidR="009555A7" w14:paraId="0C858334" w14:textId="77777777" w:rsidTr="009555A7">
        <w:trPr>
          <w:trHeight w:val="227"/>
          <w:jc w:val="right"/>
        </w:trPr>
        <w:tc>
          <w:tcPr>
            <w:tcW w:w="5524" w:type="dxa"/>
            <w:vAlign w:val="center"/>
          </w:tcPr>
          <w:p w14:paraId="3E511E70" w14:textId="735F20B1" w:rsidR="009555A7" w:rsidRDefault="002A14A4" w:rsidP="002A14A4">
            <w:pPr>
              <w:jc w:val="center"/>
              <w:rPr>
                <w:rFonts w:ascii="Times New Roman"/>
                <w:sz w:val="20"/>
                <w:szCs w:val="20"/>
                <w:lang w:eastAsia="ja-JP"/>
              </w:rPr>
            </w:pPr>
            <w:r>
              <w:rPr>
                <w:rFonts w:ascii="Times New Roman"/>
                <w:sz w:val="20"/>
                <w:szCs w:val="20"/>
                <w:lang w:eastAsia="ja-JP"/>
              </w:rPr>
              <w:t>801 to 8000</w:t>
            </w:r>
          </w:p>
        </w:tc>
        <w:tc>
          <w:tcPr>
            <w:tcW w:w="2572" w:type="dxa"/>
            <w:vAlign w:val="center"/>
          </w:tcPr>
          <w:p w14:paraId="49098022" w14:textId="3F711A32" w:rsidR="009555A7" w:rsidRDefault="002A14A4" w:rsidP="002060DB">
            <w:pPr>
              <w:pStyle w:val="TableParagraph"/>
              <w:jc w:val="center"/>
              <w:rPr>
                <w:lang w:eastAsia="ja-JP"/>
              </w:rPr>
            </w:pPr>
            <w:r>
              <w:rPr>
                <w:rFonts w:hint="eastAsia"/>
                <w:lang w:eastAsia="ja-JP"/>
              </w:rPr>
              <w:t>2</w:t>
            </w:r>
          </w:p>
        </w:tc>
      </w:tr>
      <w:tr w:rsidR="009555A7" w14:paraId="2D0CDC96" w14:textId="77777777" w:rsidTr="009555A7">
        <w:trPr>
          <w:trHeight w:val="227"/>
          <w:jc w:val="right"/>
        </w:trPr>
        <w:tc>
          <w:tcPr>
            <w:tcW w:w="5524" w:type="dxa"/>
            <w:vAlign w:val="center"/>
          </w:tcPr>
          <w:p w14:paraId="7907161D" w14:textId="555AD9AB" w:rsidR="009555A7" w:rsidRDefault="002A14A4" w:rsidP="002A14A4">
            <w:pPr>
              <w:jc w:val="center"/>
              <w:rPr>
                <w:rFonts w:ascii="Times New Roman"/>
                <w:sz w:val="20"/>
                <w:szCs w:val="20"/>
                <w:lang w:eastAsia="ja-JP"/>
              </w:rPr>
            </w:pPr>
            <w:r w:rsidRPr="002A14A4">
              <w:rPr>
                <w:rFonts w:ascii="Times New Roman"/>
                <w:sz w:val="20"/>
                <w:szCs w:val="20"/>
                <w:lang w:eastAsia="ja-JP"/>
              </w:rPr>
              <w:t>8001 to 22000</w:t>
            </w:r>
          </w:p>
        </w:tc>
        <w:tc>
          <w:tcPr>
            <w:tcW w:w="2572" w:type="dxa"/>
            <w:vAlign w:val="center"/>
          </w:tcPr>
          <w:p w14:paraId="1FE84788" w14:textId="65EB7F07" w:rsidR="009555A7" w:rsidRDefault="002A14A4" w:rsidP="002060DB">
            <w:pPr>
              <w:pStyle w:val="TableParagraph"/>
              <w:jc w:val="center"/>
              <w:rPr>
                <w:lang w:eastAsia="ja-JP"/>
              </w:rPr>
            </w:pPr>
            <w:r>
              <w:rPr>
                <w:rFonts w:hint="eastAsia"/>
                <w:lang w:eastAsia="ja-JP"/>
              </w:rPr>
              <w:t>3</w:t>
            </w:r>
          </w:p>
        </w:tc>
      </w:tr>
      <w:tr w:rsidR="002A14A4" w14:paraId="16282043" w14:textId="77777777" w:rsidTr="009555A7">
        <w:trPr>
          <w:trHeight w:val="227"/>
          <w:jc w:val="right"/>
        </w:trPr>
        <w:tc>
          <w:tcPr>
            <w:tcW w:w="5524" w:type="dxa"/>
            <w:vAlign w:val="center"/>
          </w:tcPr>
          <w:p w14:paraId="3EA80DA9" w14:textId="297F33C4" w:rsidR="002A14A4" w:rsidRDefault="002A14A4" w:rsidP="002060DB">
            <w:pPr>
              <w:jc w:val="center"/>
              <w:rPr>
                <w:rFonts w:ascii="Times New Roman"/>
                <w:sz w:val="20"/>
                <w:szCs w:val="20"/>
                <w:lang w:eastAsia="ja-JP"/>
              </w:rPr>
            </w:pPr>
            <w:r>
              <w:rPr>
                <w:rFonts w:ascii="Times New Roman"/>
                <w:sz w:val="20"/>
                <w:szCs w:val="20"/>
                <w:lang w:eastAsia="ja-JP"/>
              </w:rPr>
              <w:t>Over 22000</w:t>
            </w:r>
          </w:p>
        </w:tc>
        <w:tc>
          <w:tcPr>
            <w:tcW w:w="2572" w:type="dxa"/>
            <w:vAlign w:val="center"/>
          </w:tcPr>
          <w:p w14:paraId="5020D214" w14:textId="358B59DE" w:rsidR="002A14A4" w:rsidRDefault="002A14A4" w:rsidP="002060DB">
            <w:pPr>
              <w:pStyle w:val="TableParagraph"/>
              <w:jc w:val="center"/>
              <w:rPr>
                <w:lang w:eastAsia="ja-JP"/>
              </w:rPr>
            </w:pPr>
            <w:r>
              <w:rPr>
                <w:rFonts w:hint="eastAsia"/>
                <w:lang w:eastAsia="ja-JP"/>
              </w:rPr>
              <w:t>5</w:t>
            </w:r>
          </w:p>
        </w:tc>
      </w:tr>
    </w:tbl>
    <w:p w14:paraId="2759E0EF" w14:textId="77777777" w:rsidR="00E518D8" w:rsidRDefault="00E518D8" w:rsidP="00E518D8">
      <w:pPr>
        <w:pStyle w:val="Note"/>
      </w:pPr>
    </w:p>
    <w:p w14:paraId="043C8BF5" w14:textId="75DC8150" w:rsidR="009555A7" w:rsidRPr="002A14A4" w:rsidRDefault="009555A7" w:rsidP="009555A7">
      <w:pPr>
        <w:pStyle w:val="Text2"/>
        <w:rPr>
          <w:b/>
          <w:i/>
          <w:u w:val="single"/>
        </w:rPr>
      </w:pPr>
      <w:r w:rsidRPr="002A14A4">
        <w:rPr>
          <w:b/>
          <w:i/>
          <w:u w:val="single"/>
        </w:rPr>
        <w:t>Tolerance</w:t>
      </w:r>
      <w:r w:rsidR="002A14A4">
        <w:rPr>
          <w:b/>
          <w:i/>
          <w:u w:val="single"/>
        </w:rPr>
        <w:t>:</w:t>
      </w:r>
    </w:p>
    <w:p w14:paraId="21D1EECD" w14:textId="77777777" w:rsidR="009555A7" w:rsidRDefault="009555A7" w:rsidP="009555A7">
      <w:pPr>
        <w:pStyle w:val="Text2"/>
      </w:pPr>
      <w:r>
        <w:t>The posts shall be vertical with a tolerance not exceeding 6 mm in a length of 3 meter. The railing barrier shall be erected true to line and grade.</w:t>
      </w:r>
    </w:p>
    <w:p w14:paraId="54AE72ED" w14:textId="2D56400E" w:rsidR="004174C2" w:rsidRPr="00A148DE" w:rsidRDefault="004174C2" w:rsidP="004174C2">
      <w:pPr>
        <w:pStyle w:val="11"/>
      </w:pPr>
      <w:r>
        <w:t>(7)</w:t>
      </w:r>
      <w:r>
        <w:tab/>
        <w:t>Measurement</w:t>
      </w:r>
    </w:p>
    <w:p w14:paraId="011C180F" w14:textId="77777777" w:rsidR="004174C2" w:rsidRDefault="004174C2" w:rsidP="00E518D8">
      <w:pPr>
        <w:pStyle w:val="Text2"/>
        <w:rPr>
          <w:rFonts w:eastAsiaTheme="minorEastAsia"/>
        </w:rPr>
      </w:pPr>
      <w:r w:rsidRPr="00B24581">
        <w:rPr>
          <w:rFonts w:eastAsiaTheme="minorEastAsia"/>
        </w:rPr>
        <w:t xml:space="preserve">All </w:t>
      </w:r>
      <w:r>
        <w:rPr>
          <w:rFonts w:eastAsiaTheme="minorEastAsia"/>
        </w:rPr>
        <w:t xml:space="preserve">steel </w:t>
      </w:r>
      <w:r w:rsidRPr="00B24581">
        <w:rPr>
          <w:rFonts w:eastAsiaTheme="minorEastAsia"/>
        </w:rPr>
        <w:t xml:space="preserve">crash barriers shall be measured by linear </w:t>
      </w:r>
      <w:proofErr w:type="spellStart"/>
      <w:r w:rsidRPr="00B24581">
        <w:rPr>
          <w:rFonts w:eastAsiaTheme="minorEastAsia"/>
        </w:rPr>
        <w:t>metres</w:t>
      </w:r>
      <w:proofErr w:type="spellEnd"/>
      <w:r w:rsidRPr="00B24581">
        <w:rPr>
          <w:rFonts w:eastAsiaTheme="minorEastAsia"/>
        </w:rPr>
        <w:t xml:space="preserve"> of completed and accepted length in place. </w:t>
      </w:r>
    </w:p>
    <w:p w14:paraId="2DD3A6CE" w14:textId="5D22190F" w:rsidR="004174C2" w:rsidRDefault="004174C2" w:rsidP="00E518D8">
      <w:pPr>
        <w:pStyle w:val="Text2"/>
        <w:rPr>
          <w:rFonts w:eastAsiaTheme="minorEastAsia"/>
        </w:rPr>
      </w:pPr>
      <w:r>
        <w:rPr>
          <w:rFonts w:eastAsiaTheme="minorEastAsia"/>
        </w:rPr>
        <w:t xml:space="preserve">Unless otherwise stated in other sections of these specifications, </w:t>
      </w:r>
      <w:r w:rsidRPr="00B24581">
        <w:rPr>
          <w:rFonts w:eastAsiaTheme="minorEastAsia"/>
        </w:rPr>
        <w:t>Terminals/ anchors</w:t>
      </w:r>
      <w:r>
        <w:rPr>
          <w:rFonts w:eastAsiaTheme="minorEastAsia"/>
        </w:rPr>
        <w:t xml:space="preserve">, </w:t>
      </w:r>
      <w:r w:rsidRPr="00B24581">
        <w:rPr>
          <w:rFonts w:eastAsiaTheme="minorEastAsia"/>
        </w:rPr>
        <w:t>Retro reflective Stricker</w:t>
      </w:r>
      <w:r>
        <w:rPr>
          <w:rFonts w:eastAsiaTheme="minorEastAsia"/>
        </w:rPr>
        <w:t>, d</w:t>
      </w:r>
      <w:r w:rsidRPr="00B24581">
        <w:rPr>
          <w:rFonts w:eastAsiaTheme="minorEastAsia"/>
        </w:rPr>
        <w:t xml:space="preserve">rilling, excavation, preparation of foundation and backfill, </w:t>
      </w:r>
      <w:r>
        <w:rPr>
          <w:rFonts w:eastAsiaTheme="minorEastAsia"/>
        </w:rPr>
        <w:t>s</w:t>
      </w:r>
      <w:r w:rsidRPr="00B24581">
        <w:rPr>
          <w:rFonts w:eastAsiaTheme="minorEastAsia"/>
        </w:rPr>
        <w:t xml:space="preserve">upply and erection C channel post, C- channel spacer Bolt, </w:t>
      </w:r>
      <w:r>
        <w:rPr>
          <w:rFonts w:eastAsiaTheme="minorEastAsia"/>
        </w:rPr>
        <w:t>n</w:t>
      </w:r>
      <w:r w:rsidRPr="00B24581">
        <w:rPr>
          <w:rFonts w:eastAsiaTheme="minorEastAsia"/>
        </w:rPr>
        <w:t xml:space="preserve">uts </w:t>
      </w:r>
      <w:r>
        <w:rPr>
          <w:rFonts w:eastAsiaTheme="minorEastAsia"/>
        </w:rPr>
        <w:t xml:space="preserve">and accessories, and all </w:t>
      </w:r>
      <w:r w:rsidRPr="00B24581">
        <w:rPr>
          <w:rFonts w:eastAsiaTheme="minorEastAsia"/>
        </w:rPr>
        <w:t xml:space="preserve">incidentals to complete the work in accordance with the Drawings and Specifications, </w:t>
      </w:r>
      <w:r>
        <w:rPr>
          <w:rFonts w:eastAsiaTheme="minorEastAsia"/>
        </w:rPr>
        <w:t>and as directed by the Engineer,</w:t>
      </w:r>
      <w:r w:rsidRPr="00B24581">
        <w:rPr>
          <w:rFonts w:eastAsiaTheme="minorEastAsia"/>
        </w:rPr>
        <w:t xml:space="preserve"> shall </w:t>
      </w:r>
      <w:r>
        <w:rPr>
          <w:rFonts w:eastAsiaTheme="minorEastAsia"/>
        </w:rPr>
        <w:t>neither</w:t>
      </w:r>
      <w:r w:rsidRPr="00B24581">
        <w:rPr>
          <w:rFonts w:eastAsiaTheme="minorEastAsia"/>
        </w:rPr>
        <w:t xml:space="preserve"> be measured</w:t>
      </w:r>
      <w:r>
        <w:rPr>
          <w:rFonts w:eastAsiaTheme="minorEastAsia"/>
        </w:rPr>
        <w:t xml:space="preserve"> nor paid separately</w:t>
      </w:r>
      <w:r w:rsidRPr="00B24581">
        <w:rPr>
          <w:rFonts w:eastAsiaTheme="minorEastAsia"/>
        </w:rPr>
        <w:t>. They are deemed included in the measurement of crash barrier.</w:t>
      </w:r>
    </w:p>
    <w:p w14:paraId="2BB2FEE3" w14:textId="77777777" w:rsidR="004174C2" w:rsidRPr="00A148DE" w:rsidRDefault="004174C2" w:rsidP="004174C2">
      <w:pPr>
        <w:pStyle w:val="11"/>
      </w:pPr>
      <w:r>
        <w:t>(8)</w:t>
      </w:r>
      <w:r>
        <w:tab/>
        <w:t>Payment</w:t>
      </w:r>
    </w:p>
    <w:p w14:paraId="6283BB39" w14:textId="3C45C4FF" w:rsidR="004174C2" w:rsidRDefault="00E518D8" w:rsidP="00E518D8">
      <w:pPr>
        <w:pStyle w:val="Text2"/>
        <w:rPr>
          <w:rFonts w:eastAsiaTheme="minorEastAsia"/>
        </w:rPr>
      </w:pPr>
      <w:r w:rsidRPr="00E518D8">
        <w:rPr>
          <w:rFonts w:eastAsiaTheme="minorEastAsia"/>
        </w:rPr>
        <w:t>Steel crash barrier measured as above shall be paid at the contract unit rate. The contract unit rate shall be the full and the final compensation to the Contractor as per Clause 112 and also for the cost of excavation, backfill, painting reflecting elements (where specified) including all other incidental costs so as to complete the work as specified.</w:t>
      </w:r>
    </w:p>
    <w:p w14:paraId="6B3383F7" w14:textId="5433DFD0" w:rsidR="002A14A4" w:rsidRDefault="002A14A4" w:rsidP="004174C2">
      <w:pPr>
        <w:pStyle w:val="Note"/>
        <w:rPr>
          <w:rFonts w:eastAsiaTheme="minorEastAsia"/>
        </w:rPr>
      </w:pPr>
    </w:p>
    <w:p w14:paraId="651E0840" w14:textId="77777777" w:rsidR="00E518D8" w:rsidRPr="00B24581" w:rsidRDefault="00E518D8" w:rsidP="004174C2">
      <w:pPr>
        <w:pStyle w:val="Note"/>
        <w:rPr>
          <w:rFonts w:eastAsiaTheme="minorEastAsia"/>
        </w:rPr>
      </w:pPr>
    </w:p>
    <w:tbl>
      <w:tblPr>
        <w:tblStyle w:val="TableNormal"/>
        <w:tblW w:w="8659" w:type="dxa"/>
        <w:jc w:val="right"/>
        <w:tblLayout w:type="fixed"/>
        <w:tblLook w:val="01E0" w:firstRow="1" w:lastRow="1" w:firstColumn="1" w:lastColumn="1" w:noHBand="0" w:noVBand="0"/>
      </w:tblPr>
      <w:tblGrid>
        <w:gridCol w:w="1277"/>
        <w:gridCol w:w="6237"/>
        <w:gridCol w:w="1145"/>
      </w:tblGrid>
      <w:tr w:rsidR="004174C2" w14:paraId="6B61D802" w14:textId="77777777" w:rsidTr="00B81D85">
        <w:trPr>
          <w:trHeight w:val="397"/>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2B26E1B" w14:textId="77777777" w:rsidR="004174C2" w:rsidRDefault="004174C2" w:rsidP="00B81D85">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236F5A6" w14:textId="77777777" w:rsidR="004174C2" w:rsidRDefault="004174C2" w:rsidP="00B81D85">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17AB440" w14:textId="77777777" w:rsidR="004174C2" w:rsidRDefault="004174C2" w:rsidP="00B81D85">
            <w:pPr>
              <w:pStyle w:val="tittleinsidetables"/>
              <w:rPr>
                <w:szCs w:val="24"/>
              </w:rPr>
            </w:pPr>
            <w:r>
              <w:t>Unit</w:t>
            </w:r>
          </w:p>
        </w:tc>
      </w:tr>
      <w:tr w:rsidR="00DE5AA1" w14:paraId="7C2AAEBB" w14:textId="77777777" w:rsidTr="00B81D8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38C6E48" w14:textId="76F6BB05" w:rsidR="00DE5AA1" w:rsidRDefault="00855B59" w:rsidP="00DE5AA1">
            <w:pPr>
              <w:pStyle w:val="TableParagraph"/>
              <w:jc w:val="center"/>
            </w:pPr>
            <w:r>
              <w:rPr>
                <w:b/>
              </w:rPr>
              <w:t>1508</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3B711475" w14:textId="719B7333" w:rsidR="00DE5AA1" w:rsidRDefault="000B63F8" w:rsidP="000B63F8">
            <w:pPr>
              <w:pStyle w:val="TableParagraph"/>
              <w:rPr>
                <w:szCs w:val="24"/>
                <w:lang w:eastAsia="ja-JP"/>
              </w:rPr>
            </w:pPr>
            <w:r w:rsidRPr="000B63F8">
              <w:rPr>
                <w:b/>
                <w:lang w:eastAsia="ja-JP"/>
              </w:rPr>
              <w:t xml:space="preserve">Steel </w:t>
            </w:r>
            <w:r>
              <w:rPr>
                <w:b/>
                <w:lang w:eastAsia="ja-JP"/>
              </w:rPr>
              <w:t>C</w:t>
            </w:r>
            <w:r w:rsidRPr="000B63F8">
              <w:rPr>
                <w:b/>
                <w:lang w:eastAsia="ja-JP"/>
              </w:rPr>
              <w:t xml:space="preserve">rash </w:t>
            </w:r>
            <w:r>
              <w:rPr>
                <w:b/>
                <w:lang w:eastAsia="ja-JP"/>
              </w:rPr>
              <w:t>B</w:t>
            </w:r>
            <w:r w:rsidRPr="000B63F8">
              <w:rPr>
                <w:b/>
                <w:lang w:eastAsia="ja-JP"/>
              </w:rPr>
              <w:t>arrier</w:t>
            </w:r>
          </w:p>
        </w:tc>
      </w:tr>
      <w:tr w:rsidR="00DE5AA1" w14:paraId="6F16C0C1" w14:textId="77777777" w:rsidTr="00DE5AA1">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3A8BFFC" w14:textId="05ADE2C4" w:rsidR="00DE5AA1" w:rsidRDefault="00855B59" w:rsidP="00DE5AA1">
            <w:pPr>
              <w:pStyle w:val="TableParagraph"/>
              <w:jc w:val="center"/>
            </w:pPr>
            <w:r>
              <w:t>1508</w:t>
            </w:r>
            <w:r w:rsidR="00DE5AA1">
              <w:t>-1</w:t>
            </w:r>
          </w:p>
        </w:tc>
        <w:tc>
          <w:tcPr>
            <w:tcW w:w="6237" w:type="dxa"/>
            <w:tcBorders>
              <w:top w:val="single" w:sz="8" w:space="0" w:color="000000"/>
              <w:left w:val="single" w:sz="8" w:space="0" w:color="000000"/>
              <w:bottom w:val="single" w:sz="8" w:space="0" w:color="000000"/>
              <w:right w:val="single" w:sz="8" w:space="0" w:color="000000"/>
            </w:tcBorders>
            <w:vAlign w:val="center"/>
          </w:tcPr>
          <w:p w14:paraId="1BD9F8BF" w14:textId="235BD686" w:rsidR="00DE5AA1" w:rsidRPr="0087536D" w:rsidRDefault="00DE5AA1" w:rsidP="00DE5AA1">
            <w:pPr>
              <w:pStyle w:val="TableParagraph"/>
              <w:rPr>
                <w:lang w:eastAsia="ja-JP"/>
              </w:rPr>
            </w:pPr>
            <w:r w:rsidRPr="00A21B9D">
              <w:t>Steel crash barrier type-A set on earth shoulder</w:t>
            </w:r>
          </w:p>
        </w:tc>
        <w:tc>
          <w:tcPr>
            <w:tcW w:w="1145" w:type="dxa"/>
            <w:tcBorders>
              <w:top w:val="single" w:sz="8" w:space="0" w:color="000000"/>
              <w:left w:val="single" w:sz="8" w:space="0" w:color="000000"/>
              <w:bottom w:val="single" w:sz="8" w:space="0" w:color="000000"/>
              <w:right w:val="single" w:sz="8" w:space="0" w:color="000000"/>
            </w:tcBorders>
            <w:vAlign w:val="center"/>
          </w:tcPr>
          <w:p w14:paraId="142874D5" w14:textId="77777777" w:rsidR="00DE5AA1" w:rsidRPr="00CE3858" w:rsidRDefault="00DE5AA1" w:rsidP="00DE5AA1">
            <w:pPr>
              <w:pStyle w:val="TableParagraph"/>
              <w:jc w:val="center"/>
              <w:rPr>
                <w:szCs w:val="24"/>
                <w:lang w:eastAsia="ja-JP"/>
              </w:rPr>
            </w:pPr>
            <w:proofErr w:type="spellStart"/>
            <w:r>
              <w:rPr>
                <w:szCs w:val="24"/>
                <w:lang w:eastAsia="ja-JP"/>
              </w:rPr>
              <w:t>lin.m</w:t>
            </w:r>
            <w:proofErr w:type="spellEnd"/>
            <w:r>
              <w:rPr>
                <w:szCs w:val="24"/>
                <w:lang w:eastAsia="ja-JP"/>
              </w:rPr>
              <w:t>.</w:t>
            </w:r>
          </w:p>
        </w:tc>
      </w:tr>
      <w:tr w:rsidR="00DE5AA1" w14:paraId="6E24C616" w14:textId="77777777" w:rsidTr="00DE5AA1">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6EDA0DA" w14:textId="09FF1902" w:rsidR="00DE5AA1" w:rsidRDefault="00855B59" w:rsidP="00DE5AA1">
            <w:pPr>
              <w:pStyle w:val="TableParagraph"/>
              <w:jc w:val="center"/>
            </w:pPr>
            <w:r>
              <w:t>1508</w:t>
            </w:r>
            <w:r w:rsidR="00DE5AA1">
              <w:t>-2</w:t>
            </w:r>
          </w:p>
        </w:tc>
        <w:tc>
          <w:tcPr>
            <w:tcW w:w="6237" w:type="dxa"/>
            <w:tcBorders>
              <w:top w:val="single" w:sz="8" w:space="0" w:color="000000"/>
              <w:left w:val="single" w:sz="8" w:space="0" w:color="000000"/>
              <w:bottom w:val="single" w:sz="8" w:space="0" w:color="000000"/>
              <w:right w:val="single" w:sz="8" w:space="0" w:color="000000"/>
            </w:tcBorders>
            <w:vAlign w:val="center"/>
          </w:tcPr>
          <w:p w14:paraId="7540A508" w14:textId="0E2919AE" w:rsidR="00DE5AA1" w:rsidRPr="0087536D" w:rsidRDefault="00DE5AA1" w:rsidP="00DE5AA1">
            <w:pPr>
              <w:pStyle w:val="TableParagraph"/>
              <w:rPr>
                <w:lang w:eastAsia="ja-JP"/>
              </w:rPr>
            </w:pPr>
            <w:r w:rsidRPr="00A21B9D">
              <w:t>Steel crash barrier type-B set on structure</w:t>
            </w:r>
          </w:p>
        </w:tc>
        <w:tc>
          <w:tcPr>
            <w:tcW w:w="1145" w:type="dxa"/>
            <w:tcBorders>
              <w:top w:val="single" w:sz="8" w:space="0" w:color="000000"/>
              <w:left w:val="single" w:sz="8" w:space="0" w:color="000000"/>
              <w:bottom w:val="single" w:sz="8" w:space="0" w:color="000000"/>
              <w:right w:val="single" w:sz="8" w:space="0" w:color="000000"/>
            </w:tcBorders>
            <w:vAlign w:val="center"/>
          </w:tcPr>
          <w:p w14:paraId="4C081BF1" w14:textId="77777777" w:rsidR="00DE5AA1" w:rsidRPr="00CE3858" w:rsidRDefault="00DE5AA1" w:rsidP="00DE5AA1">
            <w:pPr>
              <w:pStyle w:val="TableParagraph"/>
              <w:jc w:val="center"/>
              <w:rPr>
                <w:szCs w:val="24"/>
                <w:lang w:eastAsia="ja-JP"/>
              </w:rPr>
            </w:pPr>
            <w:proofErr w:type="spellStart"/>
            <w:r>
              <w:rPr>
                <w:szCs w:val="24"/>
                <w:lang w:eastAsia="ja-JP"/>
              </w:rPr>
              <w:t>lin.m</w:t>
            </w:r>
            <w:proofErr w:type="spellEnd"/>
            <w:r>
              <w:rPr>
                <w:szCs w:val="24"/>
                <w:lang w:eastAsia="ja-JP"/>
              </w:rPr>
              <w:t>.</w:t>
            </w:r>
          </w:p>
        </w:tc>
      </w:tr>
    </w:tbl>
    <w:p w14:paraId="13D03C85" w14:textId="08BD28A6" w:rsidR="004174C2" w:rsidRDefault="004174C2" w:rsidP="004174C2">
      <w:pPr>
        <w:pStyle w:val="Note"/>
        <w:rPr>
          <w:rFonts w:eastAsiaTheme="minorEastAsia"/>
        </w:rPr>
      </w:pPr>
    </w:p>
    <w:p w14:paraId="3F552C6E" w14:textId="6FB8FFCD" w:rsidR="0099719A" w:rsidRPr="0099719A" w:rsidRDefault="0099719A" w:rsidP="0099719A">
      <w:pPr>
        <w:pStyle w:val="101"/>
        <w:rPr>
          <w:rFonts w:eastAsiaTheme="minorEastAsia"/>
        </w:rPr>
      </w:pPr>
      <w:bookmarkStart w:id="500" w:name="_Toc509394812"/>
      <w:r>
        <w:rPr>
          <w:rFonts w:eastAsiaTheme="minorEastAsia"/>
        </w:rPr>
        <w:t>1509</w:t>
      </w:r>
      <w:r>
        <w:rPr>
          <w:rFonts w:eastAsiaTheme="minorEastAsia"/>
        </w:rPr>
        <w:tab/>
      </w:r>
      <w:r w:rsidRPr="0099719A">
        <w:rPr>
          <w:rFonts w:eastAsiaTheme="minorEastAsia"/>
          <w:caps w:val="0"/>
        </w:rPr>
        <w:t>POLYETH</w:t>
      </w:r>
      <w:r w:rsidR="00DD77BE">
        <w:rPr>
          <w:rFonts w:eastAsiaTheme="minorEastAsia"/>
          <w:caps w:val="0"/>
        </w:rPr>
        <w:t>Y</w:t>
      </w:r>
      <w:r w:rsidRPr="0099719A">
        <w:rPr>
          <w:rFonts w:eastAsiaTheme="minorEastAsia"/>
          <w:caps w:val="0"/>
        </w:rPr>
        <w:t>LENE TANK CRASH BARRIER</w:t>
      </w:r>
      <w:bookmarkEnd w:id="500"/>
    </w:p>
    <w:p w14:paraId="41965985" w14:textId="77777777" w:rsidR="0099719A" w:rsidRPr="0099719A" w:rsidRDefault="0099719A" w:rsidP="0099719A">
      <w:pPr>
        <w:pStyle w:val="11"/>
      </w:pPr>
      <w:r w:rsidRPr="0099719A">
        <w:t>(1)</w:t>
      </w:r>
      <w:r w:rsidRPr="0099719A">
        <w:tab/>
        <w:t>Scope</w:t>
      </w:r>
    </w:p>
    <w:p w14:paraId="3FF509D3" w14:textId="61E2E3FA" w:rsidR="0099719A" w:rsidRPr="0099719A" w:rsidRDefault="0099719A" w:rsidP="0099719A">
      <w:pPr>
        <w:pStyle w:val="Text2"/>
        <w:rPr>
          <w:rFonts w:eastAsiaTheme="minorEastAsia"/>
        </w:rPr>
      </w:pPr>
      <w:r w:rsidRPr="0099719A">
        <w:rPr>
          <w:rFonts w:eastAsiaTheme="minorEastAsia"/>
        </w:rPr>
        <w:t xml:space="preserve">This Clause covers the supply and </w:t>
      </w:r>
      <w:r>
        <w:rPr>
          <w:rFonts w:eastAsiaTheme="minorEastAsia"/>
        </w:rPr>
        <w:t xml:space="preserve">installation of </w:t>
      </w:r>
      <w:r w:rsidRPr="0099719A">
        <w:rPr>
          <w:rFonts w:eastAsiaTheme="minorEastAsia"/>
        </w:rPr>
        <w:t xml:space="preserve">Polyethylene Tank Crash Barrier at locations as shown in the </w:t>
      </w:r>
      <w:r w:rsidR="00DD77BE">
        <w:rPr>
          <w:rFonts w:eastAsiaTheme="minorEastAsia"/>
        </w:rPr>
        <w:t>D</w:t>
      </w:r>
      <w:r w:rsidRPr="0099719A">
        <w:rPr>
          <w:rFonts w:eastAsiaTheme="minorEastAsia"/>
        </w:rPr>
        <w:t>rawing or as directed by the Engineer.</w:t>
      </w:r>
    </w:p>
    <w:p w14:paraId="3686BA92" w14:textId="77777777" w:rsidR="0099719A" w:rsidRPr="0099719A" w:rsidRDefault="0099719A" w:rsidP="00DD77BE">
      <w:pPr>
        <w:pStyle w:val="11"/>
      </w:pPr>
      <w:r w:rsidRPr="0099719A">
        <w:t>(2)</w:t>
      </w:r>
      <w:r w:rsidRPr="0099719A">
        <w:tab/>
        <w:t>Materials</w:t>
      </w:r>
    </w:p>
    <w:p w14:paraId="69B0417D" w14:textId="7F9467C6" w:rsidR="0099719A" w:rsidRDefault="0099719A" w:rsidP="0099719A">
      <w:pPr>
        <w:pStyle w:val="Text2"/>
        <w:rPr>
          <w:rFonts w:eastAsiaTheme="minorEastAsia"/>
        </w:rPr>
      </w:pPr>
      <w:r w:rsidRPr="0099719A">
        <w:rPr>
          <w:rFonts w:eastAsiaTheme="minorEastAsia"/>
        </w:rPr>
        <w:t xml:space="preserve">The </w:t>
      </w:r>
      <w:r w:rsidR="00DD77BE" w:rsidRPr="0099719A">
        <w:rPr>
          <w:rFonts w:eastAsiaTheme="minorEastAsia"/>
        </w:rPr>
        <w:t>Polyethylene Tank Crash Barrier</w:t>
      </w:r>
      <w:r w:rsidR="00DD77BE">
        <w:rPr>
          <w:rFonts w:eastAsiaTheme="minorEastAsia"/>
        </w:rPr>
        <w:t>s</w:t>
      </w:r>
      <w:r w:rsidR="00DD77BE" w:rsidRPr="0099719A">
        <w:rPr>
          <w:rFonts w:eastAsiaTheme="minorEastAsia"/>
        </w:rPr>
        <w:t xml:space="preserve"> </w:t>
      </w:r>
      <w:r w:rsidRPr="0099719A">
        <w:rPr>
          <w:rFonts w:eastAsiaTheme="minorEastAsia"/>
        </w:rPr>
        <w:t xml:space="preserve">shall be </w:t>
      </w:r>
      <w:r w:rsidR="00DD77BE">
        <w:rPr>
          <w:rFonts w:eastAsiaTheme="minorEastAsia"/>
        </w:rPr>
        <w:t>supplied from an approved source</w:t>
      </w:r>
      <w:r w:rsidRPr="0099719A">
        <w:rPr>
          <w:rFonts w:eastAsiaTheme="minorEastAsia"/>
        </w:rPr>
        <w:t xml:space="preserve">. </w:t>
      </w:r>
      <w:r w:rsidR="00DD77BE">
        <w:rPr>
          <w:rFonts w:eastAsiaTheme="minorEastAsia"/>
        </w:rPr>
        <w:t>If painting is required, t</w:t>
      </w:r>
      <w:r w:rsidRPr="0099719A">
        <w:rPr>
          <w:rFonts w:eastAsiaTheme="minorEastAsia"/>
        </w:rPr>
        <w:t>he paint shall be non-reflectorized type and shall confirm NS:</w:t>
      </w:r>
      <w:r w:rsidR="00DD77BE">
        <w:rPr>
          <w:rFonts w:eastAsiaTheme="minorEastAsia" w:cs="Times New Roman"/>
        </w:rPr>
        <w:t> </w:t>
      </w:r>
      <w:r w:rsidRPr="0099719A">
        <w:rPr>
          <w:rFonts w:eastAsiaTheme="minorEastAsia"/>
        </w:rPr>
        <w:t>112.</w:t>
      </w:r>
    </w:p>
    <w:p w14:paraId="7B5E1E3F" w14:textId="288415B7" w:rsidR="00DD77BE" w:rsidRDefault="00DD77BE" w:rsidP="0099719A">
      <w:pPr>
        <w:pStyle w:val="Text2"/>
        <w:rPr>
          <w:rFonts w:eastAsiaTheme="minorEastAsia"/>
        </w:rPr>
      </w:pPr>
      <w:r>
        <w:rPr>
          <w:rFonts w:eastAsiaTheme="minorEastAsia"/>
        </w:rPr>
        <w:t>The following types shall be provided:</w:t>
      </w:r>
    </w:p>
    <w:p w14:paraId="78281584" w14:textId="77777777" w:rsidR="00DD77BE" w:rsidRPr="00DD77BE" w:rsidRDefault="00DD77BE" w:rsidP="00DD77BE">
      <w:pPr>
        <w:pStyle w:val="dotted"/>
        <w:ind w:right="1258"/>
        <w:rPr>
          <w:rFonts w:eastAsiaTheme="minorEastAsia"/>
        </w:rPr>
      </w:pPr>
      <w:proofErr w:type="spellStart"/>
      <w:r w:rsidRPr="00DD77BE">
        <w:rPr>
          <w:rFonts w:eastAsiaTheme="minorEastAsia"/>
        </w:rPr>
        <w:t>Polyethelene</w:t>
      </w:r>
      <w:proofErr w:type="spellEnd"/>
      <w:r w:rsidRPr="00DD77BE">
        <w:rPr>
          <w:rFonts w:eastAsiaTheme="minorEastAsia"/>
        </w:rPr>
        <w:t xml:space="preserve"> tank 1000 </w:t>
      </w:r>
      <w:proofErr w:type="spellStart"/>
      <w:r w:rsidRPr="00DD77BE">
        <w:rPr>
          <w:rFonts w:eastAsiaTheme="minorEastAsia"/>
        </w:rPr>
        <w:t>litre</w:t>
      </w:r>
      <w:proofErr w:type="spellEnd"/>
      <w:r w:rsidRPr="00DD77BE">
        <w:rPr>
          <w:rFonts w:eastAsiaTheme="minorEastAsia"/>
        </w:rPr>
        <w:t xml:space="preserve"> filed with sand</w:t>
      </w:r>
    </w:p>
    <w:p w14:paraId="34CE5DEB" w14:textId="77777777" w:rsidR="00DD77BE" w:rsidRPr="00DD77BE" w:rsidRDefault="00DD77BE" w:rsidP="00DD77BE">
      <w:pPr>
        <w:pStyle w:val="dotted"/>
        <w:ind w:right="1258"/>
        <w:rPr>
          <w:rFonts w:eastAsiaTheme="minorEastAsia"/>
        </w:rPr>
      </w:pPr>
      <w:proofErr w:type="spellStart"/>
      <w:r w:rsidRPr="00DD77BE">
        <w:rPr>
          <w:rFonts w:eastAsiaTheme="minorEastAsia"/>
        </w:rPr>
        <w:t>Polyethelene</w:t>
      </w:r>
      <w:proofErr w:type="spellEnd"/>
      <w:r w:rsidRPr="00DD77BE">
        <w:rPr>
          <w:rFonts w:eastAsiaTheme="minorEastAsia"/>
        </w:rPr>
        <w:t xml:space="preserve"> tank 1000 </w:t>
      </w:r>
      <w:proofErr w:type="spellStart"/>
      <w:r w:rsidRPr="00DD77BE">
        <w:rPr>
          <w:rFonts w:eastAsiaTheme="minorEastAsia"/>
        </w:rPr>
        <w:t>litre</w:t>
      </w:r>
      <w:proofErr w:type="spellEnd"/>
      <w:r w:rsidRPr="00DD77BE">
        <w:rPr>
          <w:rFonts w:eastAsiaTheme="minorEastAsia"/>
        </w:rPr>
        <w:t xml:space="preserve"> filed with water</w:t>
      </w:r>
    </w:p>
    <w:p w14:paraId="6BF5C8AD" w14:textId="77777777" w:rsidR="00DD77BE" w:rsidRPr="00DD77BE" w:rsidRDefault="00DD77BE" w:rsidP="00DD77BE">
      <w:pPr>
        <w:pStyle w:val="dotted"/>
        <w:ind w:right="1258"/>
        <w:rPr>
          <w:rFonts w:eastAsiaTheme="minorEastAsia"/>
        </w:rPr>
      </w:pPr>
      <w:proofErr w:type="spellStart"/>
      <w:r w:rsidRPr="00DD77BE">
        <w:rPr>
          <w:rFonts w:eastAsiaTheme="minorEastAsia"/>
        </w:rPr>
        <w:t>Polyethelene</w:t>
      </w:r>
      <w:proofErr w:type="spellEnd"/>
      <w:r w:rsidRPr="00DD77BE">
        <w:rPr>
          <w:rFonts w:eastAsiaTheme="minorEastAsia"/>
        </w:rPr>
        <w:t xml:space="preserve"> tank 750 </w:t>
      </w:r>
      <w:proofErr w:type="spellStart"/>
      <w:r w:rsidRPr="00DD77BE">
        <w:rPr>
          <w:rFonts w:eastAsiaTheme="minorEastAsia"/>
        </w:rPr>
        <w:t>litre</w:t>
      </w:r>
      <w:proofErr w:type="spellEnd"/>
      <w:r w:rsidRPr="00DD77BE">
        <w:rPr>
          <w:rFonts w:eastAsiaTheme="minorEastAsia"/>
        </w:rPr>
        <w:t xml:space="preserve"> filed with water</w:t>
      </w:r>
    </w:p>
    <w:p w14:paraId="6E41D45C" w14:textId="4DC1EE9C" w:rsidR="00DD77BE" w:rsidRDefault="00DD77BE" w:rsidP="00DD77BE">
      <w:pPr>
        <w:pStyle w:val="dotted"/>
        <w:ind w:right="1258"/>
        <w:rPr>
          <w:rFonts w:eastAsiaTheme="minorEastAsia"/>
        </w:rPr>
      </w:pPr>
      <w:proofErr w:type="spellStart"/>
      <w:r w:rsidRPr="00DD77BE">
        <w:rPr>
          <w:rFonts w:eastAsiaTheme="minorEastAsia"/>
        </w:rPr>
        <w:t>Polyethelene</w:t>
      </w:r>
      <w:proofErr w:type="spellEnd"/>
      <w:r w:rsidRPr="00DD77BE">
        <w:rPr>
          <w:rFonts w:eastAsiaTheme="minorEastAsia"/>
        </w:rPr>
        <w:t xml:space="preserve"> tank 500 </w:t>
      </w:r>
      <w:proofErr w:type="spellStart"/>
      <w:r w:rsidRPr="00DD77BE">
        <w:rPr>
          <w:rFonts w:eastAsiaTheme="minorEastAsia"/>
        </w:rPr>
        <w:t>litre</w:t>
      </w:r>
      <w:proofErr w:type="spellEnd"/>
      <w:r w:rsidRPr="00DD77BE">
        <w:rPr>
          <w:rFonts w:eastAsiaTheme="minorEastAsia"/>
        </w:rPr>
        <w:t xml:space="preserve"> filed with water</w:t>
      </w:r>
    </w:p>
    <w:p w14:paraId="35060E52" w14:textId="19E7674B" w:rsidR="00DD77BE" w:rsidRDefault="00DD77BE" w:rsidP="00DD77BE">
      <w:pPr>
        <w:pStyle w:val="11"/>
        <w:rPr>
          <w:lang w:eastAsia="ja-JP"/>
        </w:rPr>
      </w:pPr>
      <w:r>
        <w:rPr>
          <w:rFonts w:hint="eastAsia"/>
          <w:lang w:eastAsia="ja-JP"/>
        </w:rPr>
        <w:t>(3)</w:t>
      </w:r>
      <w:r>
        <w:rPr>
          <w:rFonts w:hint="eastAsia"/>
          <w:lang w:eastAsia="ja-JP"/>
        </w:rPr>
        <w:tab/>
      </w:r>
      <w:r>
        <w:rPr>
          <w:lang w:eastAsia="ja-JP"/>
        </w:rPr>
        <w:t>Submittals</w:t>
      </w:r>
    </w:p>
    <w:p w14:paraId="5372BB02" w14:textId="732E8ABD" w:rsidR="00DD77BE" w:rsidRDefault="00DD77BE" w:rsidP="00DD77BE">
      <w:pPr>
        <w:pStyle w:val="Text2"/>
        <w:rPr>
          <w:rFonts w:eastAsiaTheme="minorEastAsia"/>
        </w:rPr>
      </w:pPr>
      <w:r w:rsidRPr="004730D8">
        <w:rPr>
          <w:rFonts w:eastAsiaTheme="minorEastAsia"/>
        </w:rPr>
        <w:t xml:space="preserve">The Contractor shall submit all information regarding </w:t>
      </w:r>
      <w:r>
        <w:rPr>
          <w:rFonts w:eastAsiaTheme="minorEastAsia"/>
        </w:rPr>
        <w:t xml:space="preserve">to the </w:t>
      </w:r>
      <w:r w:rsidRPr="0099719A">
        <w:rPr>
          <w:rFonts w:eastAsiaTheme="minorEastAsia"/>
        </w:rPr>
        <w:t>Polyethylene Tank Crash Barrier</w:t>
      </w:r>
      <w:r>
        <w:rPr>
          <w:rFonts w:eastAsiaTheme="minorEastAsia"/>
        </w:rPr>
        <w:t>s listed above to be supplied including fabrication</w:t>
      </w:r>
      <w:r w:rsidRPr="00C274E7">
        <w:t xml:space="preserve"> </w:t>
      </w:r>
      <w:r w:rsidRPr="00C274E7">
        <w:rPr>
          <w:rFonts w:eastAsiaTheme="minorEastAsia"/>
        </w:rPr>
        <w:t>catalogues and manufacturer's</w:t>
      </w:r>
      <w:r>
        <w:rPr>
          <w:rFonts w:eastAsiaTheme="minorEastAsia"/>
        </w:rPr>
        <w:t xml:space="preserve"> </w:t>
      </w:r>
      <w:r w:rsidRPr="00C274E7">
        <w:rPr>
          <w:rFonts w:eastAsiaTheme="minorEastAsia"/>
        </w:rPr>
        <w:t>specifications</w:t>
      </w:r>
      <w:r w:rsidRPr="004730D8">
        <w:rPr>
          <w:rFonts w:eastAsiaTheme="minorEastAsia"/>
        </w:rPr>
        <w:t>,</w:t>
      </w:r>
      <w:r>
        <w:rPr>
          <w:rFonts w:eastAsiaTheme="minorEastAsia"/>
        </w:rPr>
        <w:t xml:space="preserve"> </w:t>
      </w:r>
      <w:r w:rsidRPr="004730D8">
        <w:rPr>
          <w:rFonts w:eastAsiaTheme="minorEastAsia"/>
        </w:rPr>
        <w:t>f</w:t>
      </w:r>
      <w:r>
        <w:rPr>
          <w:rFonts w:eastAsiaTheme="minorEastAsia"/>
        </w:rPr>
        <w:t>abricator name and certifications</w:t>
      </w:r>
      <w:r w:rsidRPr="004730D8">
        <w:rPr>
          <w:rFonts w:eastAsiaTheme="minorEastAsia"/>
        </w:rPr>
        <w:t xml:space="preserve">, </w:t>
      </w:r>
      <w:r>
        <w:rPr>
          <w:rFonts w:eastAsiaTheme="minorEastAsia"/>
        </w:rPr>
        <w:t xml:space="preserve">installation manuals, </w:t>
      </w:r>
      <w:r w:rsidRPr="004730D8">
        <w:rPr>
          <w:rFonts w:eastAsiaTheme="minorEastAsia"/>
        </w:rPr>
        <w:t>including details of procurement</w:t>
      </w:r>
      <w:r>
        <w:rPr>
          <w:rFonts w:eastAsiaTheme="minorEastAsia"/>
        </w:rPr>
        <w:t xml:space="preserve"> and transportation </w:t>
      </w:r>
      <w:r w:rsidRPr="004730D8">
        <w:rPr>
          <w:rFonts w:eastAsiaTheme="minorEastAsia"/>
        </w:rPr>
        <w:t>for the Engineer’s consent.</w:t>
      </w:r>
    </w:p>
    <w:p w14:paraId="29CD3912" w14:textId="57F956DE" w:rsidR="0099719A" w:rsidRPr="0099719A" w:rsidRDefault="0099719A" w:rsidP="00DD77BE">
      <w:pPr>
        <w:pStyle w:val="11"/>
      </w:pPr>
      <w:r w:rsidRPr="0099719A">
        <w:t>(3)</w:t>
      </w:r>
      <w:r w:rsidRPr="0099719A">
        <w:tab/>
        <w:t>Construction</w:t>
      </w:r>
    </w:p>
    <w:p w14:paraId="55DA8DF0" w14:textId="0DA51A32" w:rsidR="00DD77BE" w:rsidRDefault="00DD77BE" w:rsidP="00DD77BE">
      <w:pPr>
        <w:pStyle w:val="Text2"/>
        <w:rPr>
          <w:rFonts w:eastAsiaTheme="minorEastAsia"/>
          <w:lang w:eastAsia="ja-JP"/>
        </w:rPr>
      </w:pPr>
      <w:r>
        <w:rPr>
          <w:rFonts w:eastAsiaTheme="minorEastAsia" w:hint="eastAsia"/>
          <w:lang w:eastAsia="ja-JP"/>
        </w:rPr>
        <w:t>T</w:t>
      </w:r>
      <w:r>
        <w:rPr>
          <w:rFonts w:eastAsiaTheme="minorEastAsia"/>
          <w:lang w:eastAsia="ja-JP"/>
        </w:rPr>
        <w:t xml:space="preserve">he </w:t>
      </w:r>
      <w:r w:rsidRPr="0099719A">
        <w:rPr>
          <w:rFonts w:eastAsiaTheme="minorEastAsia"/>
        </w:rPr>
        <w:t>Polyethylene Tank Crash Barrier</w:t>
      </w:r>
      <w:r>
        <w:rPr>
          <w:rFonts w:eastAsiaTheme="minorEastAsia"/>
        </w:rPr>
        <w:t>s, before</w:t>
      </w:r>
      <w:r w:rsidR="00D841FA">
        <w:rPr>
          <w:rFonts w:eastAsiaTheme="minorEastAsia"/>
        </w:rPr>
        <w:t xml:space="preserve"> be filled </w:t>
      </w:r>
      <w:r>
        <w:rPr>
          <w:rFonts w:eastAsiaTheme="minorEastAsia"/>
        </w:rPr>
        <w:t>with water or sand as may correspond, shall first be located in its respective location in accordance with the Drawings, and as approved by the Engineer.</w:t>
      </w:r>
    </w:p>
    <w:p w14:paraId="00197633" w14:textId="31F824F7" w:rsidR="00DD77BE" w:rsidRPr="00DD77BE" w:rsidRDefault="00DD77BE" w:rsidP="00D841FA">
      <w:pPr>
        <w:pStyle w:val="11"/>
      </w:pPr>
      <w:r w:rsidRPr="00DD77BE">
        <w:t>(6)</w:t>
      </w:r>
      <w:r w:rsidRPr="00DD77BE">
        <w:tab/>
        <w:t>Measurement</w:t>
      </w:r>
    </w:p>
    <w:p w14:paraId="6BD82BBC" w14:textId="11420C5F" w:rsidR="00DD77BE" w:rsidRPr="00DD77BE" w:rsidRDefault="00DD77BE" w:rsidP="00DD77BE">
      <w:pPr>
        <w:pStyle w:val="Text2"/>
        <w:rPr>
          <w:rFonts w:eastAsiaTheme="minorEastAsia"/>
        </w:rPr>
      </w:pPr>
      <w:r w:rsidRPr="00DD77BE">
        <w:rPr>
          <w:rFonts w:eastAsiaTheme="minorEastAsia"/>
        </w:rPr>
        <w:t xml:space="preserve">All barriers shall be measured by linear </w:t>
      </w:r>
      <w:proofErr w:type="spellStart"/>
      <w:r w:rsidRPr="00DD77BE">
        <w:rPr>
          <w:rFonts w:eastAsiaTheme="minorEastAsia"/>
        </w:rPr>
        <w:t>metres</w:t>
      </w:r>
      <w:proofErr w:type="spellEnd"/>
      <w:r w:rsidRPr="00DD77BE">
        <w:rPr>
          <w:rFonts w:eastAsiaTheme="minorEastAsia"/>
        </w:rPr>
        <w:t xml:space="preserve"> as specified in contract for complet</w:t>
      </w:r>
      <w:r w:rsidR="00D841FA">
        <w:rPr>
          <w:rFonts w:eastAsiaTheme="minorEastAsia"/>
        </w:rPr>
        <w:t>ed and accepted length in place</w:t>
      </w:r>
      <w:r w:rsidRPr="00DD77BE">
        <w:rPr>
          <w:rFonts w:eastAsiaTheme="minorEastAsia"/>
        </w:rPr>
        <w:t>.</w:t>
      </w:r>
    </w:p>
    <w:p w14:paraId="6E861359" w14:textId="1178E027" w:rsidR="00DD77BE" w:rsidRPr="00DD77BE" w:rsidRDefault="00DD77BE" w:rsidP="00D841FA">
      <w:pPr>
        <w:pStyle w:val="11"/>
      </w:pPr>
      <w:r w:rsidRPr="00DD77BE">
        <w:t>(7)</w:t>
      </w:r>
      <w:r w:rsidRPr="00DD77BE">
        <w:tab/>
        <w:t>Payment</w:t>
      </w:r>
    </w:p>
    <w:p w14:paraId="0A9F848E" w14:textId="2D791034" w:rsidR="0099719A" w:rsidRDefault="00D841FA" w:rsidP="00DD77BE">
      <w:pPr>
        <w:pStyle w:val="Text2"/>
        <w:rPr>
          <w:rFonts w:eastAsiaTheme="minorEastAsia"/>
        </w:rPr>
      </w:pPr>
      <w:r>
        <w:rPr>
          <w:rFonts w:eastAsiaTheme="minorEastAsia" w:hint="eastAsia"/>
          <w:lang w:eastAsia="ja-JP"/>
        </w:rPr>
        <w:t>T</w:t>
      </w:r>
      <w:r>
        <w:rPr>
          <w:rFonts w:eastAsiaTheme="minorEastAsia"/>
          <w:lang w:eastAsia="ja-JP"/>
        </w:rPr>
        <w:t xml:space="preserve">he </w:t>
      </w:r>
      <w:r w:rsidRPr="0099719A">
        <w:rPr>
          <w:rFonts w:eastAsiaTheme="minorEastAsia"/>
        </w:rPr>
        <w:t>Polyethylene Tank Crash Barrier</w:t>
      </w:r>
      <w:r>
        <w:rPr>
          <w:rFonts w:eastAsiaTheme="minorEastAsia"/>
        </w:rPr>
        <w:t>s,</w:t>
      </w:r>
      <w:r w:rsidR="00DD77BE" w:rsidRPr="00DD77BE">
        <w:rPr>
          <w:rFonts w:eastAsiaTheme="minorEastAsia"/>
        </w:rPr>
        <w:t xml:space="preserve"> measured as above</w:t>
      </w:r>
      <w:r>
        <w:rPr>
          <w:rFonts w:eastAsiaTheme="minorEastAsia"/>
        </w:rPr>
        <w:t>,</w:t>
      </w:r>
      <w:r w:rsidR="00DD77BE" w:rsidRPr="00DD77BE">
        <w:rPr>
          <w:rFonts w:eastAsiaTheme="minorEastAsia"/>
        </w:rPr>
        <w:t xml:space="preserve"> shall be paid at the contract unit rate. The contract unit rate shall be the full and the final compensation to the Contractor as </w:t>
      </w:r>
      <w:r w:rsidR="00063621">
        <w:rPr>
          <w:rFonts w:eastAsiaTheme="minorEastAsia" w:hint="eastAsia"/>
          <w:lang w:eastAsia="ja-JP"/>
        </w:rPr>
        <w:t>per</w:t>
      </w:r>
      <w:r w:rsidR="00063621">
        <w:rPr>
          <w:rFonts w:eastAsiaTheme="minorEastAsia"/>
        </w:rPr>
        <w:t xml:space="preserve"> </w:t>
      </w:r>
      <w:r w:rsidR="00063621" w:rsidRPr="00063621">
        <w:rPr>
          <w:rFonts w:eastAsiaTheme="minorEastAsia"/>
        </w:rPr>
        <w:t>Clause 112 and also for painting reflecting elements (where specified) including all other incidental costs so as to complete the work as specified.</w:t>
      </w:r>
    </w:p>
    <w:tbl>
      <w:tblPr>
        <w:tblStyle w:val="TableNormal"/>
        <w:tblW w:w="8659" w:type="dxa"/>
        <w:jc w:val="right"/>
        <w:tblLayout w:type="fixed"/>
        <w:tblLook w:val="01E0" w:firstRow="1" w:lastRow="1" w:firstColumn="1" w:lastColumn="1" w:noHBand="0" w:noVBand="0"/>
      </w:tblPr>
      <w:tblGrid>
        <w:gridCol w:w="1277"/>
        <w:gridCol w:w="6237"/>
        <w:gridCol w:w="1145"/>
      </w:tblGrid>
      <w:tr w:rsidR="00063621" w14:paraId="210DC425" w14:textId="77777777" w:rsidTr="002843CA">
        <w:trPr>
          <w:trHeight w:val="397"/>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9EC27A8" w14:textId="77777777" w:rsidR="00063621" w:rsidRDefault="00063621" w:rsidP="0062603C">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3BA3E16" w14:textId="77777777" w:rsidR="00063621" w:rsidRDefault="00063621" w:rsidP="0062603C">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AEC949B" w14:textId="77777777" w:rsidR="00063621" w:rsidRDefault="00063621" w:rsidP="0062603C">
            <w:pPr>
              <w:pStyle w:val="tittleinsidetables"/>
              <w:rPr>
                <w:szCs w:val="24"/>
              </w:rPr>
            </w:pPr>
            <w:r>
              <w:t>Unit</w:t>
            </w:r>
          </w:p>
        </w:tc>
      </w:tr>
      <w:tr w:rsidR="00063621" w14:paraId="4B0A7E34" w14:textId="77777777" w:rsidTr="002843CA">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82A7E02" w14:textId="0937CC02" w:rsidR="00063621" w:rsidRDefault="00063621" w:rsidP="0062603C">
            <w:pPr>
              <w:pStyle w:val="TableParagraph"/>
              <w:jc w:val="center"/>
            </w:pPr>
            <w:r>
              <w:rPr>
                <w:b/>
              </w:rPr>
              <w:t>1509</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0130DFE8" w14:textId="18EA1476" w:rsidR="00063621" w:rsidRPr="00063621" w:rsidRDefault="00063621" w:rsidP="0062603C">
            <w:pPr>
              <w:pStyle w:val="TableParagraph"/>
              <w:rPr>
                <w:b/>
                <w:szCs w:val="24"/>
                <w:lang w:eastAsia="ja-JP"/>
              </w:rPr>
            </w:pPr>
            <w:r w:rsidRPr="00063621">
              <w:rPr>
                <w:b/>
                <w:szCs w:val="24"/>
                <w:lang w:eastAsia="ja-JP"/>
              </w:rPr>
              <w:t>Polyethylene tank crash barrier</w:t>
            </w:r>
          </w:p>
        </w:tc>
      </w:tr>
      <w:tr w:rsidR="00063621" w14:paraId="1D829154" w14:textId="77777777" w:rsidTr="002843CA">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C987033" w14:textId="4C8720EC" w:rsidR="00063621" w:rsidRDefault="00063621" w:rsidP="00063621">
            <w:pPr>
              <w:pStyle w:val="TableParagraph"/>
              <w:jc w:val="center"/>
            </w:pPr>
            <w:r w:rsidRPr="00C04AC7">
              <w:t>1509-1</w:t>
            </w:r>
          </w:p>
        </w:tc>
        <w:tc>
          <w:tcPr>
            <w:tcW w:w="6237" w:type="dxa"/>
            <w:tcBorders>
              <w:top w:val="single" w:sz="8" w:space="0" w:color="000000"/>
              <w:left w:val="single" w:sz="8" w:space="0" w:color="000000"/>
              <w:bottom w:val="single" w:sz="8" w:space="0" w:color="000000"/>
              <w:right w:val="single" w:sz="8" w:space="0" w:color="000000"/>
            </w:tcBorders>
            <w:vAlign w:val="center"/>
          </w:tcPr>
          <w:p w14:paraId="2F153BA1" w14:textId="5E6BDE59" w:rsidR="00063621" w:rsidRPr="00063621" w:rsidRDefault="00063621" w:rsidP="00063621">
            <w:pPr>
              <w:pStyle w:val="TableParagraph"/>
              <w:rPr>
                <w:lang w:eastAsia="ja-JP"/>
              </w:rPr>
            </w:pPr>
            <w:r w:rsidRPr="00C04AC7">
              <w:t xml:space="preserve">Polyethylene tank 1000 </w:t>
            </w:r>
            <w:proofErr w:type="spellStart"/>
            <w:r w:rsidRPr="00C04AC7">
              <w:t>litre</w:t>
            </w:r>
            <w:proofErr w:type="spellEnd"/>
            <w:r w:rsidRPr="00C04AC7">
              <w:t xml:space="preserve"> filed with sand</w:t>
            </w:r>
          </w:p>
        </w:tc>
        <w:tc>
          <w:tcPr>
            <w:tcW w:w="1145" w:type="dxa"/>
            <w:tcBorders>
              <w:top w:val="single" w:sz="8" w:space="0" w:color="000000"/>
              <w:left w:val="single" w:sz="8" w:space="0" w:color="000000"/>
              <w:bottom w:val="single" w:sz="8" w:space="0" w:color="000000"/>
              <w:right w:val="single" w:sz="8" w:space="0" w:color="000000"/>
            </w:tcBorders>
            <w:vAlign w:val="center"/>
          </w:tcPr>
          <w:p w14:paraId="5C9D66EE" w14:textId="4250DD6F" w:rsidR="00063621" w:rsidRPr="00CE3858" w:rsidRDefault="002843CA" w:rsidP="00063621">
            <w:pPr>
              <w:pStyle w:val="TableParagraph"/>
              <w:jc w:val="center"/>
              <w:rPr>
                <w:szCs w:val="24"/>
                <w:lang w:eastAsia="ja-JP"/>
              </w:rPr>
            </w:pPr>
            <w:r>
              <w:rPr>
                <w:szCs w:val="24"/>
                <w:lang w:eastAsia="ja-JP"/>
              </w:rPr>
              <w:t>No.</w:t>
            </w:r>
          </w:p>
        </w:tc>
      </w:tr>
      <w:tr w:rsidR="002843CA" w14:paraId="12BFCAD8" w14:textId="77777777" w:rsidTr="002843CA">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350E0754" w14:textId="3DFDAB47" w:rsidR="002843CA" w:rsidRDefault="002843CA" w:rsidP="002843CA">
            <w:pPr>
              <w:pStyle w:val="TableParagraph"/>
              <w:jc w:val="center"/>
            </w:pPr>
            <w:r w:rsidRPr="00C04AC7">
              <w:t>1509-2</w:t>
            </w:r>
          </w:p>
        </w:tc>
        <w:tc>
          <w:tcPr>
            <w:tcW w:w="6237" w:type="dxa"/>
            <w:tcBorders>
              <w:top w:val="single" w:sz="8" w:space="0" w:color="000000"/>
              <w:left w:val="single" w:sz="8" w:space="0" w:color="000000"/>
              <w:bottom w:val="single" w:sz="8" w:space="0" w:color="000000"/>
              <w:right w:val="single" w:sz="8" w:space="0" w:color="000000"/>
            </w:tcBorders>
            <w:vAlign w:val="center"/>
          </w:tcPr>
          <w:p w14:paraId="763BE3C0" w14:textId="47A09CA2" w:rsidR="002843CA" w:rsidRPr="0087536D" w:rsidRDefault="002843CA" w:rsidP="002843CA">
            <w:pPr>
              <w:pStyle w:val="TableParagraph"/>
              <w:rPr>
                <w:lang w:eastAsia="ja-JP"/>
              </w:rPr>
            </w:pPr>
            <w:r w:rsidRPr="00C04AC7">
              <w:t xml:space="preserve">Polyethylene tank 1000 </w:t>
            </w:r>
            <w:proofErr w:type="spellStart"/>
            <w:r w:rsidRPr="00C04AC7">
              <w:t>litre</w:t>
            </w:r>
            <w:proofErr w:type="spellEnd"/>
            <w:r w:rsidRPr="00C04AC7">
              <w:t xml:space="preserve"> filed with water</w:t>
            </w:r>
          </w:p>
        </w:tc>
        <w:tc>
          <w:tcPr>
            <w:tcW w:w="1145" w:type="dxa"/>
            <w:tcBorders>
              <w:top w:val="single" w:sz="8" w:space="0" w:color="000000"/>
              <w:left w:val="single" w:sz="8" w:space="0" w:color="000000"/>
              <w:bottom w:val="single" w:sz="8" w:space="0" w:color="000000"/>
              <w:right w:val="single" w:sz="8" w:space="0" w:color="000000"/>
            </w:tcBorders>
            <w:vAlign w:val="center"/>
          </w:tcPr>
          <w:p w14:paraId="729D2C77" w14:textId="59560AA3" w:rsidR="002843CA" w:rsidRPr="00CE3858" w:rsidRDefault="002843CA" w:rsidP="002843CA">
            <w:pPr>
              <w:pStyle w:val="TableParagraph"/>
              <w:jc w:val="center"/>
              <w:rPr>
                <w:szCs w:val="24"/>
                <w:lang w:eastAsia="ja-JP"/>
              </w:rPr>
            </w:pPr>
            <w:r w:rsidRPr="00432B60">
              <w:rPr>
                <w:szCs w:val="24"/>
                <w:lang w:eastAsia="ja-JP"/>
              </w:rPr>
              <w:t>No.</w:t>
            </w:r>
          </w:p>
        </w:tc>
      </w:tr>
      <w:tr w:rsidR="002843CA" w14:paraId="52DCC80D" w14:textId="77777777" w:rsidTr="002843CA">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692AABF" w14:textId="77A5C485" w:rsidR="002843CA" w:rsidRDefault="002843CA" w:rsidP="002843CA">
            <w:pPr>
              <w:pStyle w:val="TableParagraph"/>
              <w:jc w:val="center"/>
            </w:pPr>
            <w:r w:rsidRPr="00C04AC7">
              <w:t>1509-3</w:t>
            </w:r>
          </w:p>
        </w:tc>
        <w:tc>
          <w:tcPr>
            <w:tcW w:w="6237" w:type="dxa"/>
            <w:tcBorders>
              <w:top w:val="single" w:sz="8" w:space="0" w:color="000000"/>
              <w:left w:val="single" w:sz="8" w:space="0" w:color="000000"/>
              <w:bottom w:val="single" w:sz="8" w:space="0" w:color="000000"/>
              <w:right w:val="single" w:sz="8" w:space="0" w:color="000000"/>
            </w:tcBorders>
            <w:vAlign w:val="center"/>
          </w:tcPr>
          <w:p w14:paraId="53AD5633" w14:textId="2D712212" w:rsidR="002843CA" w:rsidRPr="0087536D" w:rsidRDefault="002843CA" w:rsidP="002843CA">
            <w:pPr>
              <w:pStyle w:val="TableParagraph"/>
              <w:rPr>
                <w:lang w:eastAsia="ja-JP"/>
              </w:rPr>
            </w:pPr>
            <w:r w:rsidRPr="00C04AC7">
              <w:t xml:space="preserve">Polyethylene tank 750 </w:t>
            </w:r>
            <w:proofErr w:type="spellStart"/>
            <w:r w:rsidRPr="00C04AC7">
              <w:t>litre</w:t>
            </w:r>
            <w:proofErr w:type="spellEnd"/>
            <w:r w:rsidRPr="00C04AC7">
              <w:t xml:space="preserve"> filed with water</w:t>
            </w:r>
          </w:p>
        </w:tc>
        <w:tc>
          <w:tcPr>
            <w:tcW w:w="1145" w:type="dxa"/>
            <w:tcBorders>
              <w:top w:val="single" w:sz="8" w:space="0" w:color="000000"/>
              <w:left w:val="single" w:sz="8" w:space="0" w:color="000000"/>
              <w:bottom w:val="single" w:sz="8" w:space="0" w:color="000000"/>
              <w:right w:val="single" w:sz="8" w:space="0" w:color="000000"/>
            </w:tcBorders>
            <w:vAlign w:val="center"/>
          </w:tcPr>
          <w:p w14:paraId="3BD0C32F" w14:textId="23832830" w:rsidR="002843CA" w:rsidRDefault="002843CA" w:rsidP="002843CA">
            <w:pPr>
              <w:pStyle w:val="TableParagraph"/>
              <w:jc w:val="center"/>
              <w:rPr>
                <w:szCs w:val="24"/>
                <w:lang w:eastAsia="ja-JP"/>
              </w:rPr>
            </w:pPr>
            <w:r w:rsidRPr="00432B60">
              <w:rPr>
                <w:szCs w:val="24"/>
                <w:lang w:eastAsia="ja-JP"/>
              </w:rPr>
              <w:t>No.</w:t>
            </w:r>
          </w:p>
        </w:tc>
      </w:tr>
      <w:tr w:rsidR="002843CA" w14:paraId="74E090D1" w14:textId="77777777" w:rsidTr="002843CA">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395B0839" w14:textId="6834DAD6" w:rsidR="002843CA" w:rsidRDefault="002843CA" w:rsidP="002843CA">
            <w:pPr>
              <w:pStyle w:val="TableParagraph"/>
              <w:jc w:val="center"/>
            </w:pPr>
            <w:r w:rsidRPr="00C04AC7">
              <w:t>1509-4</w:t>
            </w:r>
          </w:p>
        </w:tc>
        <w:tc>
          <w:tcPr>
            <w:tcW w:w="6237" w:type="dxa"/>
            <w:tcBorders>
              <w:top w:val="single" w:sz="8" w:space="0" w:color="000000"/>
              <w:left w:val="single" w:sz="8" w:space="0" w:color="000000"/>
              <w:bottom w:val="single" w:sz="8" w:space="0" w:color="000000"/>
              <w:right w:val="single" w:sz="8" w:space="0" w:color="000000"/>
            </w:tcBorders>
            <w:vAlign w:val="center"/>
          </w:tcPr>
          <w:p w14:paraId="74573AB6" w14:textId="4EBC3CD3" w:rsidR="002843CA" w:rsidRPr="0087536D" w:rsidRDefault="002843CA" w:rsidP="002843CA">
            <w:pPr>
              <w:pStyle w:val="TableParagraph"/>
              <w:rPr>
                <w:lang w:eastAsia="ja-JP"/>
              </w:rPr>
            </w:pPr>
            <w:r w:rsidRPr="00C04AC7">
              <w:t xml:space="preserve">Polyethylene tank 500 </w:t>
            </w:r>
            <w:proofErr w:type="spellStart"/>
            <w:r w:rsidRPr="00C04AC7">
              <w:t>litre</w:t>
            </w:r>
            <w:proofErr w:type="spellEnd"/>
            <w:r w:rsidRPr="00C04AC7">
              <w:t xml:space="preserve"> filed with water</w:t>
            </w:r>
          </w:p>
        </w:tc>
        <w:tc>
          <w:tcPr>
            <w:tcW w:w="1145" w:type="dxa"/>
            <w:tcBorders>
              <w:top w:val="single" w:sz="8" w:space="0" w:color="000000"/>
              <w:left w:val="single" w:sz="8" w:space="0" w:color="000000"/>
              <w:bottom w:val="single" w:sz="8" w:space="0" w:color="000000"/>
              <w:right w:val="single" w:sz="8" w:space="0" w:color="000000"/>
            </w:tcBorders>
            <w:vAlign w:val="center"/>
          </w:tcPr>
          <w:p w14:paraId="5174474F" w14:textId="747096EB" w:rsidR="002843CA" w:rsidRDefault="002843CA" w:rsidP="002843CA">
            <w:pPr>
              <w:pStyle w:val="TableParagraph"/>
              <w:jc w:val="center"/>
              <w:rPr>
                <w:szCs w:val="24"/>
                <w:lang w:eastAsia="ja-JP"/>
              </w:rPr>
            </w:pPr>
            <w:r w:rsidRPr="00432B60">
              <w:rPr>
                <w:szCs w:val="24"/>
                <w:lang w:eastAsia="ja-JP"/>
              </w:rPr>
              <w:t>No.</w:t>
            </w:r>
          </w:p>
        </w:tc>
      </w:tr>
    </w:tbl>
    <w:p w14:paraId="75BA9C7D" w14:textId="3E54D430" w:rsidR="0099719A" w:rsidRDefault="0099719A" w:rsidP="0099719A">
      <w:pPr>
        <w:pStyle w:val="Text2"/>
        <w:rPr>
          <w:rFonts w:eastAsiaTheme="minorEastAsia"/>
        </w:rPr>
      </w:pPr>
    </w:p>
    <w:p w14:paraId="575D0276" w14:textId="77777777" w:rsidR="0099719A" w:rsidRPr="002F48A0" w:rsidRDefault="0099719A" w:rsidP="004174C2">
      <w:pPr>
        <w:pStyle w:val="Note"/>
        <w:rPr>
          <w:rFonts w:eastAsiaTheme="minorEastAsia"/>
        </w:rPr>
      </w:pPr>
    </w:p>
    <w:p w14:paraId="0F66EED8" w14:textId="77777777" w:rsidR="00316231" w:rsidRDefault="00316231">
      <w:pPr>
        <w:rPr>
          <w:rFonts w:ascii="Times New Roman" w:eastAsia="Times New Roman" w:hAnsi="Times New Roman"/>
          <w:b/>
          <w:bCs/>
          <w:spacing w:val="-1"/>
          <w:sz w:val="28"/>
          <w:szCs w:val="28"/>
        </w:rPr>
        <w:sectPr w:rsidR="00316231" w:rsidSect="003E179B">
          <w:footerReference w:type="default" r:id="rId38"/>
          <w:pgSz w:w="11910" w:h="16840"/>
          <w:pgMar w:top="1418" w:right="851" w:bottom="1418" w:left="851" w:header="851" w:footer="1134" w:gutter="0"/>
          <w:pgNumType w:start="1"/>
          <w:cols w:space="720"/>
        </w:sectPr>
      </w:pPr>
    </w:p>
    <w:p w14:paraId="03DC7920" w14:textId="7FC2724A" w:rsidR="00BF7672" w:rsidRPr="00525CB8" w:rsidRDefault="00BF7672" w:rsidP="00CC5101">
      <w:pPr>
        <w:pStyle w:val="101"/>
      </w:pPr>
      <w:bookmarkStart w:id="501" w:name="_Toc498523796"/>
      <w:bookmarkStart w:id="502" w:name="_Toc498524236"/>
      <w:bookmarkStart w:id="503" w:name="_Toc504140473"/>
      <w:bookmarkStart w:id="504" w:name="_Toc505675724"/>
      <w:bookmarkStart w:id="505" w:name="_Toc509394813"/>
      <w:r w:rsidRPr="00B81D85">
        <w:t>SECTION</w:t>
      </w:r>
      <w:r w:rsidRPr="00B81D85">
        <w:rPr>
          <w:spacing w:val="-3"/>
        </w:rPr>
        <w:t xml:space="preserve"> </w:t>
      </w:r>
      <w:r w:rsidR="00D72D8C">
        <w:t xml:space="preserve">1600: </w:t>
      </w:r>
      <w:r w:rsidRPr="00B81D85">
        <w:t>PILING FOR STRUCTURES</w:t>
      </w:r>
      <w:bookmarkEnd w:id="501"/>
      <w:bookmarkEnd w:id="502"/>
      <w:bookmarkEnd w:id="503"/>
      <w:bookmarkEnd w:id="504"/>
      <w:bookmarkEnd w:id="505"/>
      <w:r>
        <w:t xml:space="preserve"> </w:t>
      </w:r>
    </w:p>
    <w:p w14:paraId="38DF5AE1" w14:textId="5CF67EB0" w:rsidR="00BF7672" w:rsidRDefault="00BF7672" w:rsidP="00B8416C">
      <w:pPr>
        <w:pStyle w:val="insertordelete"/>
      </w:pPr>
      <w:bookmarkStart w:id="506" w:name="_Toc498523798"/>
      <w:bookmarkStart w:id="507" w:name="_Toc498524238"/>
      <w:bookmarkStart w:id="508" w:name="_Toc504140475"/>
      <w:bookmarkStart w:id="509" w:name="_Toc505675726"/>
      <w:r>
        <w:t>(1)</w:t>
      </w:r>
      <w:r>
        <w:tab/>
      </w:r>
      <w:r>
        <w:tab/>
      </w:r>
      <w:r w:rsidRPr="00102F28">
        <w:t xml:space="preserve">Add the following </w:t>
      </w:r>
      <w:r>
        <w:t>new Sub-</w:t>
      </w:r>
      <w:r w:rsidRPr="00102F28">
        <w:t>Section</w:t>
      </w:r>
      <w:r>
        <w:t xml:space="preserve"> at the end of Sub-Section </w:t>
      </w:r>
      <w:r w:rsidR="00435129">
        <w:t>1617</w:t>
      </w:r>
      <w:r>
        <w:t>: “Payment” and before Section 1700: “Well Foundation”</w:t>
      </w:r>
    </w:p>
    <w:p w14:paraId="1E68131A" w14:textId="751B35FA" w:rsidR="00BF7672" w:rsidRDefault="00CC5101" w:rsidP="00880B64">
      <w:pPr>
        <w:pStyle w:val="101"/>
      </w:pPr>
      <w:bookmarkStart w:id="510" w:name="_Toc509394814"/>
      <w:r>
        <w:t>1618</w:t>
      </w:r>
      <w:bookmarkEnd w:id="506"/>
      <w:bookmarkEnd w:id="507"/>
      <w:bookmarkEnd w:id="508"/>
      <w:bookmarkEnd w:id="509"/>
      <w:r w:rsidR="00AB1F7B">
        <w:tab/>
      </w:r>
      <w:r w:rsidR="00746A98">
        <w:t>SHINSO PILES (CAST-IN-SITU PILE BY MANUAL EXCAVATION)</w:t>
      </w:r>
      <w:bookmarkEnd w:id="510"/>
    </w:p>
    <w:p w14:paraId="3BBA0164" w14:textId="77777777" w:rsidR="00746A98" w:rsidRDefault="00746A98" w:rsidP="00746A98">
      <w:pPr>
        <w:pStyle w:val="11"/>
      </w:pPr>
      <w:r>
        <w:t>(1)</w:t>
      </w:r>
      <w:r>
        <w:tab/>
        <w:t>Description</w:t>
      </w:r>
    </w:p>
    <w:p w14:paraId="2384CBC2" w14:textId="28F27394" w:rsidR="00E616E7" w:rsidRDefault="00286110" w:rsidP="00E616E7">
      <w:pPr>
        <w:pStyle w:val="Text1"/>
        <w:rPr>
          <w:rFonts w:eastAsiaTheme="minorEastAsia"/>
        </w:rPr>
      </w:pPr>
      <w:r>
        <w:t>The cast-in-s</w:t>
      </w:r>
      <w:r w:rsidR="00E616E7" w:rsidRPr="00E616E7">
        <w:t xml:space="preserve">itu piles </w:t>
      </w:r>
      <w:r>
        <w:t>(</w:t>
      </w:r>
      <w:r w:rsidR="00F41F3E">
        <w:t>using</w:t>
      </w:r>
      <w:r>
        <w:t xml:space="preserve"> manual excavation) </w:t>
      </w:r>
      <w:r w:rsidR="00E616E7" w:rsidRPr="00E616E7">
        <w:rPr>
          <w:rFonts w:eastAsiaTheme="minorEastAsia" w:hint="eastAsia"/>
        </w:rPr>
        <w:t>defined in this Section</w:t>
      </w:r>
      <w:r w:rsidR="00E616E7">
        <w:rPr>
          <w:rFonts w:eastAsiaTheme="minorEastAsia"/>
        </w:rPr>
        <w:t xml:space="preserve"> consist of the piles constructed applying the </w:t>
      </w:r>
      <w:r w:rsidR="00F41F3E">
        <w:rPr>
          <w:rFonts w:eastAsiaTheme="minorEastAsia"/>
        </w:rPr>
        <w:t xml:space="preserve">construction method of </w:t>
      </w:r>
      <w:proofErr w:type="spellStart"/>
      <w:r w:rsidR="00E616E7">
        <w:rPr>
          <w:rFonts w:eastAsiaTheme="minorEastAsia"/>
        </w:rPr>
        <w:t>Shinso</w:t>
      </w:r>
      <w:proofErr w:type="spellEnd"/>
      <w:r w:rsidR="00E616E7">
        <w:rPr>
          <w:rFonts w:eastAsiaTheme="minorEastAsia"/>
        </w:rPr>
        <w:t xml:space="preserve"> piles for deep foundation (a method which works for concrete pouring are made by </w:t>
      </w:r>
      <w:proofErr w:type="spellStart"/>
      <w:r w:rsidR="00E616E7">
        <w:rPr>
          <w:rFonts w:eastAsiaTheme="minorEastAsia"/>
        </w:rPr>
        <w:t>labours</w:t>
      </w:r>
      <w:proofErr w:type="spellEnd"/>
      <w:r w:rsidR="00E616E7">
        <w:rPr>
          <w:rFonts w:eastAsiaTheme="minorEastAsia"/>
        </w:rPr>
        <w:t xml:space="preserve"> entering inside the excavated hole)</w:t>
      </w:r>
      <w:r w:rsidR="001A58E9">
        <w:rPr>
          <w:rFonts w:eastAsiaTheme="minorEastAsia"/>
        </w:rPr>
        <w:t>.</w:t>
      </w:r>
    </w:p>
    <w:p w14:paraId="4ECE7443" w14:textId="5482392B" w:rsidR="00286110" w:rsidRDefault="00286110" w:rsidP="00286110">
      <w:pPr>
        <w:pStyle w:val="11"/>
      </w:pPr>
      <w:r>
        <w:t>(2)</w:t>
      </w:r>
      <w:r>
        <w:tab/>
        <w:t>Standards</w:t>
      </w:r>
    </w:p>
    <w:p w14:paraId="4C67A4DA" w14:textId="77777777" w:rsidR="00C45B8C" w:rsidRDefault="00F41F3E" w:rsidP="00F41F3E">
      <w:pPr>
        <w:pStyle w:val="Text1"/>
        <w:rPr>
          <w:rFonts w:eastAsiaTheme="minorEastAsia"/>
          <w:lang w:eastAsia="ja-JP"/>
        </w:rPr>
      </w:pPr>
      <w:r>
        <w:rPr>
          <w:rFonts w:eastAsiaTheme="minorEastAsia" w:hint="eastAsia"/>
          <w:lang w:eastAsia="ja-JP"/>
        </w:rPr>
        <w:t>The</w:t>
      </w:r>
      <w:r>
        <w:rPr>
          <w:rFonts w:eastAsiaTheme="minorEastAsia"/>
          <w:lang w:eastAsia="ja-JP"/>
        </w:rPr>
        <w:t xml:space="preserve"> works for construction of the </w:t>
      </w:r>
      <w:proofErr w:type="spellStart"/>
      <w:r>
        <w:rPr>
          <w:rFonts w:eastAsiaTheme="minorEastAsia"/>
          <w:lang w:eastAsia="ja-JP"/>
        </w:rPr>
        <w:t>Shinso</w:t>
      </w:r>
      <w:proofErr w:type="spellEnd"/>
      <w:r>
        <w:rPr>
          <w:rFonts w:eastAsiaTheme="minorEastAsia"/>
          <w:lang w:eastAsia="ja-JP"/>
        </w:rPr>
        <w:t xml:space="preserve"> Piles shall conform </w:t>
      </w:r>
      <w:r w:rsidR="00C45B8C">
        <w:rPr>
          <w:rFonts w:eastAsiaTheme="minorEastAsia"/>
          <w:lang w:eastAsia="ja-JP"/>
        </w:rPr>
        <w:t>with the following standards:</w:t>
      </w:r>
    </w:p>
    <w:p w14:paraId="7058E9DB" w14:textId="5D2DDC2C" w:rsidR="00F41F3E" w:rsidRPr="00131C6D" w:rsidRDefault="00C45B8C" w:rsidP="008451F4">
      <w:pPr>
        <w:pStyle w:val="Text1"/>
        <w:numPr>
          <w:ilvl w:val="0"/>
          <w:numId w:val="29"/>
        </w:numPr>
        <w:rPr>
          <w:rFonts w:eastAsiaTheme="minorEastAsia"/>
        </w:rPr>
      </w:pPr>
      <w:r w:rsidRPr="00131C6D">
        <w:rPr>
          <w:rFonts w:eastAsiaTheme="minorEastAsia"/>
        </w:rPr>
        <w:t xml:space="preserve">Guideline for Management of Concrete Constructions. </w:t>
      </w:r>
      <w:r w:rsidRPr="00131C6D">
        <w:t>Nippon Expressway Company Limited</w:t>
      </w:r>
      <w:r w:rsidR="00131C6D" w:rsidRPr="00131C6D">
        <w:rPr>
          <w:rFonts w:eastAsiaTheme="minorEastAsia"/>
        </w:rPr>
        <w:t>. Japan 2017.</w:t>
      </w:r>
    </w:p>
    <w:p w14:paraId="6B9F7647" w14:textId="2C915D54" w:rsidR="00131C6D" w:rsidRDefault="00131C6D" w:rsidP="008451F4">
      <w:pPr>
        <w:pStyle w:val="Text1"/>
        <w:numPr>
          <w:ilvl w:val="0"/>
          <w:numId w:val="29"/>
        </w:numPr>
        <w:rPr>
          <w:rFonts w:eastAsiaTheme="minorEastAsia"/>
        </w:rPr>
      </w:pPr>
      <w:r w:rsidRPr="00131C6D">
        <w:rPr>
          <w:rFonts w:eastAsiaTheme="minorEastAsia"/>
        </w:rPr>
        <w:t xml:space="preserve">Guideline for Management of </w:t>
      </w:r>
      <w:r>
        <w:rPr>
          <w:rFonts w:eastAsiaTheme="minorEastAsia"/>
        </w:rPr>
        <w:t>Structures</w:t>
      </w:r>
      <w:r w:rsidRPr="00131C6D">
        <w:rPr>
          <w:rFonts w:eastAsiaTheme="minorEastAsia"/>
        </w:rPr>
        <w:t xml:space="preserve"> Constructions. </w:t>
      </w:r>
      <w:r w:rsidRPr="00131C6D">
        <w:t>Nippon Expressway Company Limited</w:t>
      </w:r>
      <w:r w:rsidRPr="00131C6D">
        <w:rPr>
          <w:rFonts w:eastAsiaTheme="minorEastAsia"/>
        </w:rPr>
        <w:t>. Japan 2017.</w:t>
      </w:r>
    </w:p>
    <w:p w14:paraId="5FB627D2" w14:textId="08833A23" w:rsidR="00131C6D" w:rsidRPr="00131C6D" w:rsidRDefault="001A58E9" w:rsidP="008451F4">
      <w:pPr>
        <w:pStyle w:val="Text1"/>
        <w:numPr>
          <w:ilvl w:val="0"/>
          <w:numId w:val="29"/>
        </w:numPr>
        <w:rPr>
          <w:rFonts w:eastAsiaTheme="minorEastAsia"/>
        </w:rPr>
      </w:pPr>
      <w:r>
        <w:rPr>
          <w:rFonts w:eastAsiaTheme="minorEastAsia" w:hint="eastAsia"/>
          <w:lang w:eastAsia="ja-JP"/>
        </w:rPr>
        <w:t xml:space="preserve">Standard Specifications for Roads and Bridges. </w:t>
      </w:r>
      <w:r>
        <w:rPr>
          <w:rFonts w:eastAsiaTheme="minorEastAsia"/>
          <w:lang w:eastAsia="ja-JP"/>
        </w:rPr>
        <w:t>Volume IV: Construction of Substructure. Japan Road Association</w:t>
      </w:r>
      <w:r w:rsidR="00687048">
        <w:rPr>
          <w:rFonts w:eastAsiaTheme="minorEastAsia"/>
          <w:lang w:eastAsia="ja-JP"/>
        </w:rPr>
        <w:t>.</w:t>
      </w:r>
    </w:p>
    <w:p w14:paraId="71554539" w14:textId="6BE2391F" w:rsidR="001A58E9" w:rsidRDefault="001A58E9" w:rsidP="001A58E9">
      <w:pPr>
        <w:pStyle w:val="11"/>
      </w:pPr>
      <w:r>
        <w:t>(3)</w:t>
      </w:r>
      <w:r>
        <w:tab/>
        <w:t>Materials</w:t>
      </w:r>
    </w:p>
    <w:p w14:paraId="07C7907F" w14:textId="213EDDD4" w:rsidR="00BF7672" w:rsidRDefault="001A58E9" w:rsidP="001A58E9">
      <w:pPr>
        <w:pStyle w:val="Text1"/>
      </w:pPr>
      <w:r>
        <w:t>The requirements for concrete and steel reinforcement of Section 2000:</w:t>
      </w:r>
      <w:r>
        <w:rPr>
          <w:rFonts w:cs="Times New Roman"/>
        </w:rPr>
        <w:t> </w:t>
      </w:r>
      <w:r>
        <w:t xml:space="preserve">“Concrete for Structures” </w:t>
      </w:r>
      <w:r w:rsidR="00642AA7">
        <w:t xml:space="preserve">and Section 2014: “Reinforcement” </w:t>
      </w:r>
      <w:r>
        <w:t>of these specifications shall be satisfied.</w:t>
      </w:r>
    </w:p>
    <w:p w14:paraId="7CC2232C" w14:textId="7C8A8F46" w:rsidR="00BE5AFC" w:rsidRDefault="001A58E9" w:rsidP="001A58E9">
      <w:pPr>
        <w:pStyle w:val="Text1"/>
      </w:pPr>
      <w:r>
        <w:t>The materials for Liner-Plate</w:t>
      </w:r>
      <w:r w:rsidR="001D126D">
        <w:t xml:space="preserve"> regarding to the steel shall meet the requirements of the </w:t>
      </w:r>
      <w:r w:rsidR="00BE5AFC">
        <w:t xml:space="preserve">JIS </w:t>
      </w:r>
      <w:r w:rsidR="001D126D">
        <w:t>standards</w:t>
      </w:r>
      <w:r w:rsidR="00BE5AFC">
        <w:t>, or equivalent upon the approval by the Engineer:</w:t>
      </w:r>
    </w:p>
    <w:p w14:paraId="7367169B" w14:textId="66E7A1A2" w:rsidR="00BE5AFC" w:rsidRDefault="003C365E" w:rsidP="008451F4">
      <w:pPr>
        <w:pStyle w:val="Text1"/>
        <w:numPr>
          <w:ilvl w:val="0"/>
          <w:numId w:val="29"/>
        </w:numPr>
        <w:rPr>
          <w:rFonts w:eastAsiaTheme="minorEastAsia"/>
          <w:lang w:eastAsia="ja-JP"/>
        </w:rPr>
      </w:pPr>
      <w:r w:rsidRPr="00BE5AFC">
        <w:rPr>
          <w:rFonts w:eastAsiaTheme="minorEastAsia"/>
          <w:lang w:eastAsia="ja-JP"/>
        </w:rPr>
        <w:t>JIS G3101-SS400 (steel plate/sheet for general purpose structural steels</w:t>
      </w:r>
      <w:r w:rsidR="00BE5AFC">
        <w:rPr>
          <w:rFonts w:eastAsiaTheme="minorEastAsia"/>
          <w:lang w:eastAsia="ja-JP"/>
        </w:rPr>
        <w:t>)</w:t>
      </w:r>
    </w:p>
    <w:p w14:paraId="23AB40E1" w14:textId="77777777" w:rsidR="00BE5AFC" w:rsidRDefault="001D126D" w:rsidP="008451F4">
      <w:pPr>
        <w:pStyle w:val="Text1"/>
        <w:numPr>
          <w:ilvl w:val="0"/>
          <w:numId w:val="29"/>
        </w:numPr>
        <w:rPr>
          <w:rFonts w:eastAsiaTheme="minorEastAsia"/>
          <w:lang w:eastAsia="ja-JP"/>
        </w:rPr>
      </w:pPr>
      <w:r w:rsidRPr="00BE5AFC">
        <w:rPr>
          <w:rFonts w:eastAsiaTheme="minorEastAsia"/>
          <w:lang w:eastAsia="ja-JP"/>
        </w:rPr>
        <w:t>JIS G3131-SPHC (steel plate/sheet for stamping and cold forming steels)</w:t>
      </w:r>
    </w:p>
    <w:p w14:paraId="54D4E6FE" w14:textId="77777777" w:rsidR="00BE5AFC" w:rsidRDefault="001D126D" w:rsidP="008451F4">
      <w:pPr>
        <w:pStyle w:val="Text1"/>
        <w:numPr>
          <w:ilvl w:val="0"/>
          <w:numId w:val="29"/>
        </w:numPr>
        <w:rPr>
          <w:rFonts w:eastAsiaTheme="minorEastAsia"/>
          <w:lang w:eastAsia="ja-JP"/>
        </w:rPr>
      </w:pPr>
      <w:r w:rsidRPr="00BE5AFC">
        <w:rPr>
          <w:rFonts w:eastAsiaTheme="minorEastAsia"/>
          <w:lang w:eastAsia="ja-JP"/>
        </w:rPr>
        <w:t>JIS G3101- SS330 (</w:t>
      </w:r>
      <w:r w:rsidR="00C86F4E" w:rsidRPr="00BE5AFC">
        <w:rPr>
          <w:rFonts w:eastAsiaTheme="minorEastAsia"/>
          <w:lang w:eastAsia="ja-JP"/>
        </w:rPr>
        <w:t>Japanese Standard Common Structural Steel</w:t>
      </w:r>
      <w:r w:rsidRPr="00BE5AFC">
        <w:rPr>
          <w:rFonts w:eastAsiaTheme="minorEastAsia"/>
          <w:lang w:eastAsia="ja-JP"/>
        </w:rPr>
        <w:t>)</w:t>
      </w:r>
    </w:p>
    <w:p w14:paraId="2B1F7814" w14:textId="3231B574" w:rsidR="001A58E9" w:rsidRPr="00BE5AFC" w:rsidRDefault="00C86F4E" w:rsidP="008451F4">
      <w:pPr>
        <w:pStyle w:val="Text1"/>
        <w:numPr>
          <w:ilvl w:val="0"/>
          <w:numId w:val="29"/>
        </w:numPr>
        <w:rPr>
          <w:rFonts w:eastAsiaTheme="minorEastAsia"/>
          <w:lang w:eastAsia="ja-JP"/>
        </w:rPr>
      </w:pPr>
      <w:r w:rsidRPr="00BE5AFC">
        <w:rPr>
          <w:rFonts w:eastAsiaTheme="minorEastAsia"/>
          <w:lang w:eastAsia="ja-JP"/>
        </w:rPr>
        <w:t>JIS B1180 (Hexagon Head Bolt)</w:t>
      </w:r>
      <w:r w:rsidR="0012648F" w:rsidRPr="00BE5AFC">
        <w:rPr>
          <w:rFonts w:eastAsiaTheme="minorEastAsia"/>
          <w:lang w:eastAsia="ja-JP"/>
        </w:rPr>
        <w:t>.</w:t>
      </w:r>
    </w:p>
    <w:p w14:paraId="3EBF9D97" w14:textId="1627C7B4" w:rsidR="003C365E" w:rsidRDefault="003C365E" w:rsidP="001A58E9">
      <w:pPr>
        <w:pStyle w:val="Text1"/>
      </w:pPr>
      <w:r>
        <w:t>Specifically the material for Liner-Plate and Steel shall meet the following specifications:</w:t>
      </w:r>
    </w:p>
    <w:p w14:paraId="139AA857" w14:textId="25D4EEF8" w:rsidR="003C365E" w:rsidRPr="003C365E" w:rsidRDefault="003C365E" w:rsidP="008451F4">
      <w:pPr>
        <w:pStyle w:val="Text1"/>
        <w:numPr>
          <w:ilvl w:val="0"/>
          <w:numId w:val="32"/>
        </w:numPr>
        <w:tabs>
          <w:tab w:val="left" w:pos="2410"/>
          <w:tab w:val="left" w:pos="3686"/>
        </w:tabs>
        <w:ind w:left="3686" w:hanging="1701"/>
        <w:rPr>
          <w:rFonts w:eastAsiaTheme="minorEastAsia"/>
          <w:lang w:eastAsia="ja-JP"/>
        </w:rPr>
      </w:pPr>
      <w:r w:rsidRPr="003C365E">
        <w:rPr>
          <w:rFonts w:eastAsiaTheme="minorEastAsia"/>
          <w:u w:val="single"/>
          <w:lang w:eastAsia="ja-JP"/>
        </w:rPr>
        <w:t>Liner plate</w:t>
      </w:r>
      <w:r>
        <w:rPr>
          <w:rFonts w:eastAsiaTheme="minorEastAsia"/>
          <w:lang w:eastAsia="ja-JP"/>
        </w:rPr>
        <w:t>:</w:t>
      </w:r>
      <w:r>
        <w:rPr>
          <w:rFonts w:eastAsiaTheme="minorEastAsia"/>
          <w:lang w:eastAsia="ja-JP"/>
        </w:rPr>
        <w:tab/>
        <w:t>SS330 as specified in JIS G</w:t>
      </w:r>
      <w:r w:rsidRPr="003C365E">
        <w:rPr>
          <w:rFonts w:eastAsiaTheme="minorEastAsia"/>
          <w:lang w:eastAsia="ja-JP"/>
        </w:rPr>
        <w:t>3101 or equivalent material.</w:t>
      </w:r>
    </w:p>
    <w:p w14:paraId="2F38C2D6" w14:textId="7EE10CCF" w:rsidR="003C365E" w:rsidRPr="003C365E" w:rsidRDefault="003C365E" w:rsidP="008451F4">
      <w:pPr>
        <w:pStyle w:val="Text1"/>
        <w:numPr>
          <w:ilvl w:val="0"/>
          <w:numId w:val="32"/>
        </w:numPr>
        <w:tabs>
          <w:tab w:val="left" w:pos="2410"/>
        </w:tabs>
        <w:ind w:left="3686" w:hanging="1701"/>
        <w:rPr>
          <w:rFonts w:eastAsiaTheme="minorEastAsia"/>
          <w:lang w:eastAsia="ja-JP"/>
        </w:rPr>
      </w:pPr>
      <w:r w:rsidRPr="003C365E">
        <w:rPr>
          <w:rFonts w:eastAsiaTheme="minorEastAsia"/>
          <w:u w:val="single"/>
          <w:lang w:eastAsia="ja-JP"/>
        </w:rPr>
        <w:t>Bolt / Nut</w:t>
      </w:r>
      <w:r w:rsidRPr="003C365E">
        <w:rPr>
          <w:rFonts w:eastAsiaTheme="minorEastAsia"/>
          <w:lang w:eastAsia="ja-JP"/>
        </w:rPr>
        <w:t xml:space="preserve">: </w:t>
      </w:r>
      <w:r>
        <w:rPr>
          <w:rFonts w:eastAsiaTheme="minorEastAsia"/>
          <w:lang w:eastAsia="ja-JP"/>
        </w:rPr>
        <w:tab/>
      </w:r>
      <w:r w:rsidRPr="003C365E">
        <w:rPr>
          <w:rFonts w:eastAsiaTheme="minorEastAsia"/>
          <w:lang w:eastAsia="ja-JP"/>
        </w:rPr>
        <w:t>Grades</w:t>
      </w:r>
      <w:r>
        <w:rPr>
          <w:rFonts w:eastAsiaTheme="minorEastAsia"/>
          <w:lang w:eastAsia="ja-JP"/>
        </w:rPr>
        <w:t xml:space="preserve"> 4.6 and 8.8 specified in JIS B</w:t>
      </w:r>
      <w:r w:rsidRPr="003C365E">
        <w:rPr>
          <w:rFonts w:eastAsiaTheme="minorEastAsia"/>
          <w:lang w:eastAsia="ja-JP"/>
        </w:rPr>
        <w:t>1180 or equivalent.</w:t>
      </w:r>
    </w:p>
    <w:p w14:paraId="0F250848" w14:textId="669529CF" w:rsidR="003C365E" w:rsidRPr="003C365E" w:rsidRDefault="003C365E" w:rsidP="008451F4">
      <w:pPr>
        <w:pStyle w:val="Text1"/>
        <w:numPr>
          <w:ilvl w:val="0"/>
          <w:numId w:val="32"/>
        </w:numPr>
        <w:tabs>
          <w:tab w:val="left" w:pos="2410"/>
        </w:tabs>
        <w:ind w:left="3686" w:hanging="1701"/>
        <w:rPr>
          <w:rFonts w:eastAsiaTheme="minorEastAsia"/>
          <w:lang w:eastAsia="ja-JP"/>
        </w:rPr>
      </w:pPr>
      <w:r w:rsidRPr="003C365E">
        <w:rPr>
          <w:rFonts w:eastAsiaTheme="minorEastAsia"/>
          <w:u w:val="single"/>
          <w:lang w:eastAsia="ja-JP"/>
        </w:rPr>
        <w:t>Steel</w:t>
      </w:r>
      <w:r w:rsidRPr="003C365E">
        <w:rPr>
          <w:rFonts w:eastAsiaTheme="minorEastAsia"/>
          <w:lang w:eastAsia="ja-JP"/>
        </w:rPr>
        <w:t xml:space="preserve">: </w:t>
      </w:r>
      <w:r>
        <w:rPr>
          <w:rFonts w:eastAsiaTheme="minorEastAsia"/>
          <w:lang w:eastAsia="ja-JP"/>
        </w:rPr>
        <w:tab/>
        <w:t>SS400 as specified in JIS G</w:t>
      </w:r>
      <w:r w:rsidRPr="003C365E">
        <w:rPr>
          <w:rFonts w:eastAsiaTheme="minorEastAsia"/>
          <w:lang w:eastAsia="ja-JP"/>
        </w:rPr>
        <w:t>3101 or equivalent material.</w:t>
      </w:r>
    </w:p>
    <w:p w14:paraId="0AB54438" w14:textId="5CB837B4" w:rsidR="007F0E8D" w:rsidRDefault="007F0E8D" w:rsidP="007F0E8D">
      <w:pPr>
        <w:pStyle w:val="11"/>
      </w:pPr>
      <w:r>
        <w:t>(</w:t>
      </w:r>
      <w:r>
        <w:rPr>
          <w:rFonts w:hint="eastAsia"/>
          <w:lang w:eastAsia="ja-JP"/>
        </w:rPr>
        <w:t>4</w:t>
      </w:r>
      <w:r>
        <w:t>)</w:t>
      </w:r>
      <w:r>
        <w:tab/>
        <w:t>Construction Requirements</w:t>
      </w:r>
    </w:p>
    <w:p w14:paraId="020CC104" w14:textId="340B32C6" w:rsidR="006C1776" w:rsidRDefault="00220F29" w:rsidP="008451F4">
      <w:pPr>
        <w:pStyle w:val="Text1"/>
        <w:numPr>
          <w:ilvl w:val="0"/>
          <w:numId w:val="33"/>
        </w:numPr>
      </w:pPr>
      <w:r>
        <w:rPr>
          <w:rFonts w:eastAsiaTheme="minorEastAsia"/>
          <w:lang w:eastAsia="ja-JP"/>
        </w:rPr>
        <w:t>Prior</w:t>
      </w:r>
      <w:r w:rsidR="006C1776">
        <w:rPr>
          <w:rFonts w:eastAsiaTheme="minorEastAsia" w:hint="eastAsia"/>
          <w:lang w:eastAsia="ja-JP"/>
        </w:rPr>
        <w:t xml:space="preserve"> to all activities described in th</w:t>
      </w:r>
      <w:r w:rsidR="006C1776">
        <w:rPr>
          <w:rFonts w:eastAsiaTheme="minorEastAsia"/>
          <w:lang w:eastAsia="ja-JP"/>
        </w:rPr>
        <w:t>is Section, the Contractor</w:t>
      </w:r>
      <w:r w:rsidR="009A4E8B">
        <w:rPr>
          <w:rFonts w:eastAsiaTheme="minorEastAsia"/>
          <w:lang w:eastAsia="ja-JP"/>
        </w:rPr>
        <w:t xml:space="preserve"> shall perform the respective boring investigation to confirm the existing conditions of the bearing ground in accordance with the requirements of Section 3000: “Subsurface Geotechnical Investigation” and/or as directed by the Engineer.</w:t>
      </w:r>
    </w:p>
    <w:p w14:paraId="29A42B52" w14:textId="40DD3A27" w:rsidR="007F0E8D" w:rsidRDefault="007F0E8D" w:rsidP="008451F4">
      <w:pPr>
        <w:pStyle w:val="Text1"/>
        <w:numPr>
          <w:ilvl w:val="0"/>
          <w:numId w:val="33"/>
        </w:numPr>
      </w:pPr>
      <w:r w:rsidRPr="007F0E8D">
        <w:t>When a liner</w:t>
      </w:r>
      <w:r w:rsidR="00B92F35">
        <w:t>-</w:t>
      </w:r>
      <w:r w:rsidRPr="007F0E8D">
        <w:t xml:space="preserve">plate (including reinforcement rings) </w:t>
      </w:r>
      <w:r>
        <w:t xml:space="preserve">is being used </w:t>
      </w:r>
      <w:r w:rsidRPr="007F0E8D">
        <w:t>as a retaining</w:t>
      </w:r>
      <w:r w:rsidR="00E37E12">
        <w:t xml:space="preserve"> plate</w:t>
      </w:r>
      <w:r w:rsidRPr="007F0E8D">
        <w:t xml:space="preserve"> for preventing the collapse of </w:t>
      </w:r>
      <w:r w:rsidR="00E37E12">
        <w:t xml:space="preserve">the excavated </w:t>
      </w:r>
      <w:r w:rsidRPr="007F0E8D">
        <w:t xml:space="preserve">hole walls, it shall be buried and installed </w:t>
      </w:r>
      <w:r w:rsidR="00E37E12">
        <w:t>in accordance with the Drawings and as instructed by the Engineer,</w:t>
      </w:r>
      <w:r w:rsidRPr="007F0E8D">
        <w:t xml:space="preserve"> </w:t>
      </w:r>
      <w:r w:rsidR="00E37E12">
        <w:t xml:space="preserve">and </w:t>
      </w:r>
      <w:r w:rsidRPr="007F0E8D">
        <w:t>omission</w:t>
      </w:r>
      <w:r w:rsidR="00E37E12">
        <w:t>s</w:t>
      </w:r>
      <w:r w:rsidRPr="007F0E8D">
        <w:t>, deformit</w:t>
      </w:r>
      <w:r w:rsidR="00E37E12">
        <w:t>ies</w:t>
      </w:r>
      <w:r w:rsidRPr="007F0E8D">
        <w:t xml:space="preserve"> and loosening</w:t>
      </w:r>
      <w:r w:rsidR="00E37E12">
        <w:t xml:space="preserve"> shall be avoided</w:t>
      </w:r>
      <w:r w:rsidRPr="007F0E8D">
        <w:t>.</w:t>
      </w:r>
    </w:p>
    <w:p w14:paraId="69FA34C4" w14:textId="33E0A7CC" w:rsidR="00316231" w:rsidRDefault="007F0E8D" w:rsidP="008451F4">
      <w:pPr>
        <w:pStyle w:val="Text1"/>
        <w:numPr>
          <w:ilvl w:val="0"/>
          <w:numId w:val="33"/>
        </w:numPr>
      </w:pPr>
      <w:r w:rsidRPr="007F0E8D">
        <w:t xml:space="preserve">In addition, when </w:t>
      </w:r>
      <w:r w:rsidR="00E37E12">
        <w:t xml:space="preserve">a </w:t>
      </w:r>
      <w:r w:rsidRPr="007F0E8D">
        <w:t>mortar</w:t>
      </w:r>
      <w:r w:rsidR="00E37E12">
        <w:t>-</w:t>
      </w:r>
      <w:r w:rsidRPr="007F0E8D">
        <w:t>lining</w:t>
      </w:r>
      <w:r w:rsidR="00E37E12">
        <w:t xml:space="preserve"> is being used</w:t>
      </w:r>
      <w:r w:rsidRPr="007F0E8D">
        <w:t xml:space="preserve">, </w:t>
      </w:r>
      <w:r w:rsidR="00E37E12">
        <w:t>the surface of the excavated hole shall be prepared carefully removing the loose material</w:t>
      </w:r>
      <w:r w:rsidRPr="007F0E8D">
        <w:t xml:space="preserve"> </w:t>
      </w:r>
      <w:r w:rsidR="00A47EB6">
        <w:t>and the supports shall be installed properly as shown in the Drawings and as instructed by the Engineer, the construction shall be performed securing the use of adequate materials.</w:t>
      </w:r>
    </w:p>
    <w:p w14:paraId="7D8D236E" w14:textId="1BCA18BF" w:rsidR="00A47EB6" w:rsidRPr="007E28DE" w:rsidRDefault="00A47EB6" w:rsidP="008451F4">
      <w:pPr>
        <w:pStyle w:val="Text1"/>
        <w:numPr>
          <w:ilvl w:val="0"/>
          <w:numId w:val="32"/>
        </w:numPr>
        <w:rPr>
          <w:rFonts w:eastAsiaTheme="minorEastAsia"/>
          <w:lang w:eastAsia="ja-JP"/>
        </w:rPr>
      </w:pPr>
      <w:r w:rsidRPr="007E28DE">
        <w:rPr>
          <w:rFonts w:eastAsiaTheme="minorEastAsia"/>
          <w:lang w:eastAsia="ja-JP"/>
        </w:rPr>
        <w:t xml:space="preserve">The requirements for quality of the mortar for </w:t>
      </w:r>
      <w:r w:rsidR="00712BE8" w:rsidRPr="007E28DE">
        <w:rPr>
          <w:rFonts w:eastAsiaTheme="minorEastAsia"/>
          <w:lang w:eastAsia="ja-JP"/>
        </w:rPr>
        <w:t>lining</w:t>
      </w:r>
      <w:r w:rsidRPr="007E28DE">
        <w:rPr>
          <w:rFonts w:eastAsiaTheme="minorEastAsia"/>
          <w:lang w:eastAsia="ja-JP"/>
        </w:rPr>
        <w:t xml:space="preserve"> are the following:</w:t>
      </w:r>
    </w:p>
    <w:p w14:paraId="0FB346E3" w14:textId="77777777" w:rsidR="00FC6324" w:rsidRPr="00B24581" w:rsidRDefault="00FC6324" w:rsidP="00FC6324">
      <w:pPr>
        <w:pStyle w:val="Note"/>
        <w:rPr>
          <w:rFonts w:eastAsiaTheme="minorEastAsia"/>
        </w:rPr>
      </w:pPr>
    </w:p>
    <w:tbl>
      <w:tblPr>
        <w:tblStyle w:val="TableNormal"/>
        <w:tblW w:w="8628" w:type="dxa"/>
        <w:jc w:val="right"/>
        <w:tblLayout w:type="fixed"/>
        <w:tblLook w:val="01E0" w:firstRow="1" w:lastRow="1" w:firstColumn="1" w:lastColumn="1" w:noHBand="0" w:noVBand="0"/>
      </w:tblPr>
      <w:tblGrid>
        <w:gridCol w:w="2967"/>
        <w:gridCol w:w="2835"/>
        <w:gridCol w:w="2826"/>
      </w:tblGrid>
      <w:tr w:rsidR="00FC6324" w14:paraId="6B3ADF9C" w14:textId="77777777" w:rsidTr="00DC2561">
        <w:trPr>
          <w:trHeight w:val="831"/>
          <w:jc w:val="right"/>
        </w:trPr>
        <w:tc>
          <w:tcPr>
            <w:tcW w:w="296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BB33719" w14:textId="006BE97C" w:rsidR="00FC6324" w:rsidRPr="00FC6324" w:rsidRDefault="00FC6324" w:rsidP="00514EFC">
            <w:pPr>
              <w:pStyle w:val="tittleinsidetables"/>
              <w:rPr>
                <w:rFonts w:eastAsiaTheme="minorEastAsia"/>
                <w:szCs w:val="24"/>
                <w:lang w:eastAsia="ja-JP"/>
              </w:rPr>
            </w:pPr>
            <w:r>
              <w:rPr>
                <w:rFonts w:eastAsiaTheme="minorEastAsia" w:hint="eastAsia"/>
                <w:szCs w:val="24"/>
                <w:lang w:eastAsia="ja-JP"/>
              </w:rPr>
              <w:t>Compressive strength after 15hr of curing</w:t>
            </w:r>
            <w:r w:rsidR="00CB2F6B">
              <w:rPr>
                <w:rFonts w:eastAsiaTheme="minorEastAsia"/>
                <w:szCs w:val="24"/>
                <w:lang w:eastAsia="ja-JP"/>
              </w:rPr>
              <w:t xml:space="preserve"> </w:t>
            </w:r>
            <w:r w:rsidR="00CB2F6B" w:rsidRPr="00CB2F6B">
              <w:rPr>
                <w:rFonts w:eastAsiaTheme="minorEastAsia"/>
                <w:szCs w:val="24"/>
                <w:vertAlign w:val="superscript"/>
                <w:lang w:eastAsia="ja-JP"/>
              </w:rPr>
              <w:t>(1)</w:t>
            </w:r>
          </w:p>
        </w:tc>
        <w:tc>
          <w:tcPr>
            <w:tcW w:w="283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555A29B" w14:textId="4855943F" w:rsidR="00FC6324" w:rsidRDefault="00FC59EF" w:rsidP="00514EFC">
            <w:pPr>
              <w:pStyle w:val="tittleinsidetables"/>
              <w:rPr>
                <w:szCs w:val="24"/>
              </w:rPr>
            </w:pPr>
            <w:r>
              <w:rPr>
                <w:rFonts w:eastAsiaTheme="minorEastAsia" w:hint="eastAsia"/>
                <w:szCs w:val="24"/>
                <w:lang w:eastAsia="ja-JP"/>
              </w:rPr>
              <w:t xml:space="preserve">Compressive strength after </w:t>
            </w:r>
            <w:r>
              <w:rPr>
                <w:rFonts w:eastAsiaTheme="minorEastAsia"/>
                <w:szCs w:val="24"/>
                <w:lang w:eastAsia="ja-JP"/>
              </w:rPr>
              <w:t>28 days</w:t>
            </w:r>
            <w:r>
              <w:rPr>
                <w:rFonts w:eastAsiaTheme="minorEastAsia" w:hint="eastAsia"/>
                <w:szCs w:val="24"/>
                <w:lang w:eastAsia="ja-JP"/>
              </w:rPr>
              <w:t xml:space="preserve"> of curing</w:t>
            </w:r>
            <w:r w:rsidR="00CB2F6B" w:rsidRPr="00CB2F6B">
              <w:rPr>
                <w:rFonts w:eastAsiaTheme="minorEastAsia"/>
                <w:szCs w:val="24"/>
                <w:vertAlign w:val="superscript"/>
                <w:lang w:eastAsia="ja-JP"/>
              </w:rPr>
              <w:t>(1)</w:t>
            </w:r>
          </w:p>
        </w:tc>
        <w:tc>
          <w:tcPr>
            <w:tcW w:w="282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14BFD22" w14:textId="49D9EDD8" w:rsidR="00FC6324" w:rsidRDefault="00FC59EF" w:rsidP="00514EFC">
            <w:pPr>
              <w:pStyle w:val="tittleinsidetables"/>
              <w:rPr>
                <w:szCs w:val="24"/>
              </w:rPr>
            </w:pPr>
            <w:r>
              <w:t>Cement Type</w:t>
            </w:r>
          </w:p>
        </w:tc>
      </w:tr>
      <w:tr w:rsidR="00FC6324" w14:paraId="2F2D35FF" w14:textId="77777777" w:rsidTr="00DC2561">
        <w:trPr>
          <w:trHeight w:val="397"/>
          <w:jc w:val="right"/>
        </w:trPr>
        <w:tc>
          <w:tcPr>
            <w:tcW w:w="2967" w:type="dxa"/>
            <w:tcBorders>
              <w:top w:val="single" w:sz="8" w:space="0" w:color="000000"/>
              <w:left w:val="single" w:sz="8" w:space="0" w:color="000000"/>
              <w:bottom w:val="single" w:sz="8" w:space="0" w:color="000000"/>
              <w:right w:val="single" w:sz="8" w:space="0" w:color="000000"/>
            </w:tcBorders>
            <w:vAlign w:val="center"/>
          </w:tcPr>
          <w:p w14:paraId="42898C56" w14:textId="65A0D747" w:rsidR="00FC6324" w:rsidRDefault="00FC59EF" w:rsidP="00514EFC">
            <w:pPr>
              <w:pStyle w:val="TableParagraph"/>
              <w:jc w:val="center"/>
            </w:pPr>
            <w:r>
              <w:t>More than 3 N/mm</w:t>
            </w:r>
            <w:r w:rsidRPr="00FC59EF">
              <w:rPr>
                <w:vertAlign w:val="superscript"/>
              </w:rPr>
              <w:t>2</w:t>
            </w:r>
          </w:p>
        </w:tc>
        <w:tc>
          <w:tcPr>
            <w:tcW w:w="2835" w:type="dxa"/>
            <w:tcBorders>
              <w:top w:val="single" w:sz="8" w:space="0" w:color="000000"/>
              <w:left w:val="single" w:sz="8" w:space="0" w:color="000000"/>
              <w:bottom w:val="single" w:sz="8" w:space="0" w:color="000000"/>
              <w:right w:val="single" w:sz="8" w:space="0" w:color="000000"/>
            </w:tcBorders>
            <w:vAlign w:val="center"/>
          </w:tcPr>
          <w:p w14:paraId="31D9AA77" w14:textId="1EB665D5" w:rsidR="00FC6324" w:rsidRPr="0087536D" w:rsidRDefault="00FC59EF" w:rsidP="00FC59EF">
            <w:pPr>
              <w:pStyle w:val="TableParagraph"/>
              <w:jc w:val="center"/>
              <w:rPr>
                <w:lang w:eastAsia="ja-JP"/>
              </w:rPr>
            </w:pPr>
            <w:r>
              <w:t>More than 24 N/mm</w:t>
            </w:r>
            <w:r w:rsidRPr="00FC59EF">
              <w:rPr>
                <w:vertAlign w:val="superscript"/>
              </w:rPr>
              <w:t>2</w:t>
            </w:r>
          </w:p>
        </w:tc>
        <w:tc>
          <w:tcPr>
            <w:tcW w:w="2826" w:type="dxa"/>
            <w:tcBorders>
              <w:top w:val="single" w:sz="8" w:space="0" w:color="000000"/>
              <w:left w:val="single" w:sz="8" w:space="0" w:color="000000"/>
              <w:bottom w:val="single" w:sz="8" w:space="0" w:color="000000"/>
              <w:right w:val="single" w:sz="8" w:space="0" w:color="000000"/>
            </w:tcBorders>
            <w:vAlign w:val="center"/>
          </w:tcPr>
          <w:p w14:paraId="066D6E4D" w14:textId="571D0D43" w:rsidR="00FC6324" w:rsidRPr="00CE3858" w:rsidRDefault="00FC59EF" w:rsidP="00514EFC">
            <w:pPr>
              <w:pStyle w:val="TableParagraph"/>
              <w:jc w:val="center"/>
              <w:rPr>
                <w:szCs w:val="24"/>
                <w:lang w:eastAsia="ja-JP"/>
              </w:rPr>
            </w:pPr>
            <w:r>
              <w:rPr>
                <w:rFonts w:hint="eastAsia"/>
                <w:szCs w:val="24"/>
                <w:lang w:eastAsia="ja-JP"/>
              </w:rPr>
              <w:t>Normal Portland Cement</w:t>
            </w:r>
          </w:p>
        </w:tc>
      </w:tr>
    </w:tbl>
    <w:p w14:paraId="718A60BE" w14:textId="77777777" w:rsidR="00A40D30" w:rsidRDefault="00FB0D7A" w:rsidP="00F51F43">
      <w:pPr>
        <w:pStyle w:val="Note"/>
        <w:tabs>
          <w:tab w:val="clear" w:pos="578"/>
          <w:tab w:val="clear" w:pos="683"/>
          <w:tab w:val="left" w:pos="2410"/>
        </w:tabs>
        <w:ind w:leftChars="774" w:left="2409" w:hangingChars="392" w:hanging="706"/>
        <w:rPr>
          <w:rFonts w:eastAsiaTheme="minorEastAsia"/>
          <w:u w:val="single"/>
        </w:rPr>
      </w:pPr>
      <w:r w:rsidRPr="00FB0D7A">
        <w:rPr>
          <w:rFonts w:eastAsiaTheme="minorEastAsia" w:hint="eastAsia"/>
          <w:u w:val="single"/>
        </w:rPr>
        <w:t>Note</w:t>
      </w:r>
      <w:r w:rsidR="00A40D30">
        <w:rPr>
          <w:rFonts w:eastAsiaTheme="minorEastAsia"/>
          <w:u w:val="single"/>
        </w:rPr>
        <w:t>s:</w:t>
      </w:r>
    </w:p>
    <w:p w14:paraId="6984902A" w14:textId="541BDE84" w:rsidR="00A47EB6" w:rsidRPr="00FB0D7A" w:rsidRDefault="00A40D30" w:rsidP="00A40D30">
      <w:pPr>
        <w:pStyle w:val="Note"/>
        <w:tabs>
          <w:tab w:val="clear" w:pos="578"/>
          <w:tab w:val="clear" w:pos="683"/>
          <w:tab w:val="left" w:pos="2127"/>
        </w:tabs>
        <w:ind w:leftChars="773" w:left="2126" w:hangingChars="236" w:hanging="425"/>
        <w:rPr>
          <w:rFonts w:eastAsiaTheme="minorEastAsia"/>
        </w:rPr>
      </w:pPr>
      <w:r w:rsidRPr="00A40D30">
        <w:rPr>
          <w:rFonts w:eastAsiaTheme="minorEastAsia"/>
        </w:rPr>
        <w:t>(1)</w:t>
      </w:r>
      <w:r w:rsidR="00FB0D7A">
        <w:rPr>
          <w:rFonts w:eastAsiaTheme="minorEastAsia" w:hint="eastAsia"/>
        </w:rPr>
        <w:t>:</w:t>
      </w:r>
      <w:r w:rsidR="00FB0D7A">
        <w:rPr>
          <w:rFonts w:eastAsiaTheme="minorEastAsia"/>
        </w:rPr>
        <w:t xml:space="preserve"> </w:t>
      </w:r>
      <w:r w:rsidR="00FB0D7A">
        <w:rPr>
          <w:rFonts w:eastAsiaTheme="minorEastAsia"/>
        </w:rPr>
        <w:tab/>
        <w:t>Testing method in accordance with the standards of JSCE (Japan Society of Civil Engineering) for testing cores of d=5cm: JSCE F561-2005.</w:t>
      </w:r>
    </w:p>
    <w:p w14:paraId="67392E4B" w14:textId="5AC7F791" w:rsidR="00316231" w:rsidRDefault="00BE1738" w:rsidP="008451F4">
      <w:pPr>
        <w:pStyle w:val="Text1"/>
        <w:numPr>
          <w:ilvl w:val="0"/>
          <w:numId w:val="32"/>
        </w:numPr>
        <w:rPr>
          <w:rFonts w:eastAsiaTheme="minorEastAsia"/>
          <w:lang w:eastAsia="ja-JP"/>
        </w:rPr>
      </w:pPr>
      <w:r>
        <w:rPr>
          <w:rFonts w:eastAsiaTheme="minorEastAsia" w:hint="eastAsia"/>
          <w:lang w:eastAsia="ja-JP"/>
        </w:rPr>
        <w:t xml:space="preserve">If shotcrete and rock-bolts are used, it shall refer to the relevant </w:t>
      </w:r>
      <w:r w:rsidR="00712BE8">
        <w:rPr>
          <w:rFonts w:eastAsiaTheme="minorEastAsia"/>
          <w:lang w:eastAsia="ja-JP"/>
        </w:rPr>
        <w:t>sections of these specifications.</w:t>
      </w:r>
    </w:p>
    <w:p w14:paraId="7599D075" w14:textId="5B7E0BF0" w:rsidR="00DC2561" w:rsidRDefault="00712BE8" w:rsidP="008451F4">
      <w:pPr>
        <w:pStyle w:val="Text1"/>
        <w:numPr>
          <w:ilvl w:val="0"/>
          <w:numId w:val="31"/>
        </w:numPr>
        <w:rPr>
          <w:rFonts w:eastAsiaTheme="minorEastAsia"/>
          <w:lang w:eastAsia="ja-JP"/>
        </w:rPr>
      </w:pPr>
      <w:r>
        <w:rPr>
          <w:rFonts w:eastAsiaTheme="minorEastAsia" w:hint="eastAsia"/>
          <w:lang w:eastAsia="ja-JP"/>
        </w:rPr>
        <w:t xml:space="preserve">In </w:t>
      </w:r>
      <w:r w:rsidR="00DC2561">
        <w:rPr>
          <w:rFonts w:eastAsiaTheme="minorEastAsia"/>
          <w:lang w:eastAsia="ja-JP"/>
        </w:rPr>
        <w:t xml:space="preserve">the sections where </w:t>
      </w:r>
      <w:r w:rsidR="00514EFC">
        <w:rPr>
          <w:rFonts w:eastAsiaTheme="minorEastAsia"/>
          <w:lang w:eastAsia="ja-JP"/>
        </w:rPr>
        <w:t>the</w:t>
      </w:r>
      <w:r w:rsidR="00514EFC">
        <w:rPr>
          <w:rFonts w:eastAsiaTheme="minorEastAsia" w:hint="eastAsia"/>
          <w:lang w:eastAsia="ja-JP"/>
        </w:rPr>
        <w:t xml:space="preserve"> liner-plate</w:t>
      </w:r>
      <w:r w:rsidR="00514EFC">
        <w:rPr>
          <w:rFonts w:eastAsiaTheme="minorEastAsia"/>
          <w:lang w:eastAsia="ja-JP"/>
        </w:rPr>
        <w:t xml:space="preserve"> </w:t>
      </w:r>
      <w:r w:rsidR="00DC2561">
        <w:rPr>
          <w:rFonts w:eastAsiaTheme="minorEastAsia"/>
          <w:lang w:eastAsia="ja-JP"/>
        </w:rPr>
        <w:t>will be applied</w:t>
      </w:r>
      <w:r w:rsidR="00CC5BBC">
        <w:rPr>
          <w:rFonts w:eastAsiaTheme="minorEastAsia" w:hint="eastAsia"/>
          <w:lang w:eastAsia="ja-JP"/>
        </w:rPr>
        <w:t xml:space="preserve">, </w:t>
      </w:r>
      <w:r w:rsidR="00A17438" w:rsidRPr="00A17438">
        <w:rPr>
          <w:rFonts w:eastAsiaTheme="minorEastAsia"/>
          <w:lang w:eastAsia="ja-JP"/>
        </w:rPr>
        <w:t xml:space="preserve">it is necessary to </w:t>
      </w:r>
      <w:r w:rsidR="00B21E73">
        <w:rPr>
          <w:rFonts w:eastAsiaTheme="minorEastAsia"/>
          <w:lang w:eastAsia="ja-JP"/>
        </w:rPr>
        <w:t>set-up</w:t>
      </w:r>
      <w:r w:rsidR="00DC2561">
        <w:rPr>
          <w:rFonts w:eastAsiaTheme="minorEastAsia"/>
          <w:lang w:eastAsia="ja-JP"/>
        </w:rPr>
        <w:t xml:space="preserve"> previously the grouting-pipe and </w:t>
      </w:r>
      <w:r w:rsidR="00B21E73">
        <w:rPr>
          <w:rFonts w:eastAsiaTheme="minorEastAsia"/>
          <w:lang w:eastAsia="ja-JP"/>
        </w:rPr>
        <w:t xml:space="preserve">prepare </w:t>
      </w:r>
      <w:r w:rsidR="00DC2561">
        <w:rPr>
          <w:rFonts w:eastAsiaTheme="minorEastAsia"/>
          <w:lang w:eastAsia="ja-JP"/>
        </w:rPr>
        <w:t>the mortar,</w:t>
      </w:r>
      <w:r w:rsidR="00A17438" w:rsidRPr="00A17438">
        <w:rPr>
          <w:rFonts w:eastAsiaTheme="minorEastAsia"/>
          <w:lang w:eastAsia="ja-JP"/>
        </w:rPr>
        <w:t xml:space="preserve"> and to carry out the </w:t>
      </w:r>
      <w:r w:rsidR="00CC5BBC">
        <w:rPr>
          <w:rFonts w:eastAsiaTheme="minorEastAsia"/>
          <w:lang w:eastAsia="ja-JP"/>
        </w:rPr>
        <w:t xml:space="preserve">back filling </w:t>
      </w:r>
      <w:r w:rsidR="00A17438" w:rsidRPr="00A17438">
        <w:rPr>
          <w:rFonts w:eastAsiaTheme="minorEastAsia"/>
          <w:lang w:eastAsia="ja-JP"/>
        </w:rPr>
        <w:t xml:space="preserve">grout. The </w:t>
      </w:r>
      <w:r w:rsidR="00DC2561">
        <w:rPr>
          <w:rFonts w:eastAsiaTheme="minorEastAsia"/>
          <w:lang w:eastAsia="ja-JP"/>
        </w:rPr>
        <w:t>following requirements shall be satisfied for preparation of the grout mortar</w:t>
      </w:r>
      <w:r w:rsidR="00F51F43">
        <w:rPr>
          <w:rFonts w:eastAsiaTheme="minorEastAsia"/>
          <w:lang w:eastAsia="ja-JP"/>
        </w:rPr>
        <w:t xml:space="preserve"> for back filling</w:t>
      </w:r>
      <w:r w:rsidR="00DC2561">
        <w:rPr>
          <w:rFonts w:eastAsiaTheme="minorEastAsia"/>
          <w:lang w:eastAsia="ja-JP"/>
        </w:rPr>
        <w:t>:</w:t>
      </w:r>
    </w:p>
    <w:p w14:paraId="32A20C36" w14:textId="77777777" w:rsidR="00687048" w:rsidRDefault="00687048" w:rsidP="00687048">
      <w:pPr>
        <w:pStyle w:val="Note"/>
        <w:rPr>
          <w:rFonts w:eastAsiaTheme="minorEastAsia"/>
        </w:rPr>
      </w:pPr>
    </w:p>
    <w:tbl>
      <w:tblPr>
        <w:tblStyle w:val="TableNormal"/>
        <w:tblW w:w="8562" w:type="dxa"/>
        <w:jc w:val="right"/>
        <w:tblLayout w:type="fixed"/>
        <w:tblLook w:val="01E0" w:firstRow="1" w:lastRow="1" w:firstColumn="1" w:lastColumn="1" w:noHBand="0" w:noVBand="0"/>
      </w:tblPr>
      <w:tblGrid>
        <w:gridCol w:w="1712"/>
        <w:gridCol w:w="1539"/>
        <w:gridCol w:w="1559"/>
        <w:gridCol w:w="1134"/>
        <w:gridCol w:w="2618"/>
      </w:tblGrid>
      <w:tr w:rsidR="00DC2561" w14:paraId="4B34234A" w14:textId="77777777" w:rsidTr="00CC5BBC">
        <w:trPr>
          <w:trHeight w:val="831"/>
          <w:jc w:val="right"/>
        </w:trPr>
        <w:tc>
          <w:tcPr>
            <w:tcW w:w="1712"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FF18A6D" w14:textId="20B05482" w:rsidR="00DC2561" w:rsidRDefault="00DC2561" w:rsidP="00514EFC">
            <w:pPr>
              <w:pStyle w:val="tittleinsidetables"/>
              <w:rPr>
                <w:rFonts w:eastAsiaTheme="minorEastAsia"/>
                <w:szCs w:val="24"/>
                <w:lang w:eastAsia="ja-JP"/>
              </w:rPr>
            </w:pPr>
            <w:r>
              <w:rPr>
                <w:rFonts w:eastAsiaTheme="minorEastAsia" w:hint="eastAsia"/>
                <w:szCs w:val="24"/>
                <w:lang w:eastAsia="ja-JP"/>
              </w:rPr>
              <w:t>Material for Injection</w:t>
            </w:r>
          </w:p>
        </w:tc>
        <w:tc>
          <w:tcPr>
            <w:tcW w:w="153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053D838" w14:textId="282949E2" w:rsidR="00DC2561" w:rsidRDefault="00DC2561" w:rsidP="00514EFC">
            <w:pPr>
              <w:pStyle w:val="tittleinsidetables"/>
              <w:rPr>
                <w:rFonts w:eastAsiaTheme="minorEastAsia"/>
                <w:szCs w:val="24"/>
                <w:lang w:eastAsia="ja-JP"/>
              </w:rPr>
            </w:pPr>
            <w:r>
              <w:rPr>
                <w:rFonts w:eastAsiaTheme="minorEastAsia" w:hint="eastAsia"/>
                <w:szCs w:val="24"/>
                <w:lang w:eastAsia="ja-JP"/>
              </w:rPr>
              <w:t>Cement Content</w:t>
            </w:r>
            <w:r w:rsidR="00F51F43">
              <w:rPr>
                <w:rFonts w:eastAsiaTheme="minorEastAsia"/>
                <w:szCs w:val="24"/>
                <w:lang w:eastAsia="ja-JP"/>
              </w:rPr>
              <w:t xml:space="preserve"> </w:t>
            </w:r>
            <w:r w:rsidR="00F51F43" w:rsidRPr="00A40D30">
              <w:rPr>
                <w:rFonts w:eastAsiaTheme="minorEastAsia"/>
                <w:szCs w:val="24"/>
                <w:vertAlign w:val="superscript"/>
                <w:lang w:eastAsia="ja-JP"/>
              </w:rPr>
              <w:t>(</w:t>
            </w:r>
            <w:r w:rsidR="00A40D30" w:rsidRPr="00A40D30">
              <w:rPr>
                <w:rFonts w:eastAsiaTheme="minorEastAsia"/>
                <w:szCs w:val="24"/>
                <w:vertAlign w:val="superscript"/>
                <w:lang w:eastAsia="ja-JP"/>
              </w:rPr>
              <w:t>2</w:t>
            </w:r>
            <w:r w:rsidR="00F51F43" w:rsidRPr="00A40D30">
              <w:rPr>
                <w:rFonts w:eastAsiaTheme="minorEastAsia"/>
                <w:szCs w:val="24"/>
                <w:vertAlign w:val="superscript"/>
                <w:lang w:eastAsia="ja-JP"/>
              </w:rPr>
              <w:t>)</w:t>
            </w:r>
          </w:p>
        </w:tc>
        <w:tc>
          <w:tcPr>
            <w:tcW w:w="155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9E98D64" w14:textId="318E16CD" w:rsidR="00DC2561" w:rsidRPr="00FC6324" w:rsidRDefault="00CC5BBC" w:rsidP="00514EFC">
            <w:pPr>
              <w:pStyle w:val="tittleinsidetables"/>
              <w:rPr>
                <w:rFonts w:eastAsiaTheme="minorEastAsia"/>
                <w:szCs w:val="24"/>
                <w:lang w:eastAsia="ja-JP"/>
              </w:rPr>
            </w:pPr>
            <w:r>
              <w:rPr>
                <w:rFonts w:eastAsiaTheme="minorEastAsia"/>
                <w:szCs w:val="24"/>
                <w:lang w:eastAsia="ja-JP"/>
              </w:rPr>
              <w:t>Mortar Flow</w:t>
            </w:r>
          </w:p>
        </w:tc>
        <w:tc>
          <w:tcPr>
            <w:tcW w:w="113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FE1EDD3" w14:textId="72AED08D" w:rsidR="00DC2561" w:rsidRPr="00CC5BBC" w:rsidRDefault="00CC5BBC" w:rsidP="00514EFC">
            <w:pPr>
              <w:pStyle w:val="tittleinsidetables"/>
              <w:rPr>
                <w:rFonts w:eastAsiaTheme="minorEastAsia"/>
                <w:szCs w:val="24"/>
                <w:lang w:eastAsia="ja-JP"/>
              </w:rPr>
            </w:pPr>
            <w:r>
              <w:rPr>
                <w:rFonts w:eastAsiaTheme="minorEastAsia" w:hint="eastAsia"/>
                <w:szCs w:val="24"/>
                <w:lang w:eastAsia="ja-JP"/>
              </w:rPr>
              <w:t>Air Content</w:t>
            </w:r>
            <w:r w:rsidR="00CC3739">
              <w:rPr>
                <w:rFonts w:eastAsiaTheme="minorEastAsia"/>
                <w:szCs w:val="24"/>
                <w:lang w:eastAsia="ja-JP"/>
              </w:rPr>
              <w:t xml:space="preserve"> </w:t>
            </w:r>
            <w:r w:rsidR="00CC3739" w:rsidRPr="00CC3739">
              <w:rPr>
                <w:rFonts w:eastAsiaTheme="minorEastAsia"/>
                <w:szCs w:val="24"/>
                <w:vertAlign w:val="superscript"/>
                <w:lang w:eastAsia="ja-JP"/>
              </w:rPr>
              <w:t>(</w:t>
            </w:r>
            <w:r w:rsidR="00A40D30">
              <w:rPr>
                <w:rFonts w:eastAsiaTheme="minorEastAsia"/>
                <w:szCs w:val="24"/>
                <w:vertAlign w:val="superscript"/>
                <w:lang w:eastAsia="ja-JP"/>
              </w:rPr>
              <w:t>3</w:t>
            </w:r>
            <w:r w:rsidR="00CC3739" w:rsidRPr="00CC3739">
              <w:rPr>
                <w:rFonts w:eastAsiaTheme="minorEastAsia"/>
                <w:szCs w:val="24"/>
                <w:vertAlign w:val="superscript"/>
                <w:lang w:eastAsia="ja-JP"/>
              </w:rPr>
              <w:t>)</w:t>
            </w:r>
          </w:p>
        </w:tc>
        <w:tc>
          <w:tcPr>
            <w:tcW w:w="2618"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96D8FD9" w14:textId="204564C2" w:rsidR="00DC2561" w:rsidRDefault="00CC5BBC" w:rsidP="00514EFC">
            <w:pPr>
              <w:pStyle w:val="tittleinsidetables"/>
              <w:rPr>
                <w:szCs w:val="24"/>
              </w:rPr>
            </w:pPr>
            <w:r>
              <w:rPr>
                <w:rFonts w:eastAsiaTheme="minorEastAsia" w:hint="eastAsia"/>
                <w:szCs w:val="24"/>
                <w:lang w:eastAsia="ja-JP"/>
              </w:rPr>
              <w:t xml:space="preserve">Compressive strength after </w:t>
            </w:r>
            <w:r>
              <w:rPr>
                <w:rFonts w:eastAsiaTheme="minorEastAsia"/>
                <w:szCs w:val="24"/>
                <w:lang w:eastAsia="ja-JP"/>
              </w:rPr>
              <w:t>28 days</w:t>
            </w:r>
            <w:r>
              <w:rPr>
                <w:rFonts w:eastAsiaTheme="minorEastAsia" w:hint="eastAsia"/>
                <w:szCs w:val="24"/>
                <w:lang w:eastAsia="ja-JP"/>
              </w:rPr>
              <w:t xml:space="preserve"> of curing</w:t>
            </w:r>
            <w:r w:rsidRPr="00CB2F6B">
              <w:rPr>
                <w:rFonts w:eastAsiaTheme="minorEastAsia"/>
                <w:szCs w:val="24"/>
                <w:vertAlign w:val="superscript"/>
                <w:lang w:eastAsia="ja-JP"/>
              </w:rPr>
              <w:t>(1)</w:t>
            </w:r>
          </w:p>
        </w:tc>
      </w:tr>
      <w:tr w:rsidR="00DC2561" w14:paraId="377E6EB6" w14:textId="77777777" w:rsidTr="00CC5BBC">
        <w:trPr>
          <w:trHeight w:val="397"/>
          <w:jc w:val="right"/>
        </w:trPr>
        <w:tc>
          <w:tcPr>
            <w:tcW w:w="1712" w:type="dxa"/>
            <w:tcBorders>
              <w:top w:val="single" w:sz="8" w:space="0" w:color="000000"/>
              <w:left w:val="single" w:sz="8" w:space="0" w:color="000000"/>
              <w:bottom w:val="single" w:sz="8" w:space="0" w:color="000000"/>
              <w:right w:val="single" w:sz="8" w:space="0" w:color="000000"/>
            </w:tcBorders>
            <w:vAlign w:val="center"/>
          </w:tcPr>
          <w:p w14:paraId="7B74B69A" w14:textId="3F787A4C" w:rsidR="00DC2561" w:rsidRDefault="00CC5BBC" w:rsidP="00514EFC">
            <w:pPr>
              <w:pStyle w:val="TableParagraph"/>
              <w:jc w:val="center"/>
              <w:rPr>
                <w:lang w:eastAsia="ja-JP"/>
              </w:rPr>
            </w:pPr>
            <w:r>
              <w:rPr>
                <w:rFonts w:hint="eastAsia"/>
                <w:lang w:eastAsia="ja-JP"/>
              </w:rPr>
              <w:t>Mortar for back-filling</w:t>
            </w:r>
          </w:p>
        </w:tc>
        <w:tc>
          <w:tcPr>
            <w:tcW w:w="1539" w:type="dxa"/>
            <w:tcBorders>
              <w:top w:val="single" w:sz="8" w:space="0" w:color="000000"/>
              <w:left w:val="single" w:sz="8" w:space="0" w:color="000000"/>
              <w:bottom w:val="single" w:sz="8" w:space="0" w:color="000000"/>
              <w:right w:val="single" w:sz="8" w:space="0" w:color="000000"/>
            </w:tcBorders>
            <w:vAlign w:val="center"/>
          </w:tcPr>
          <w:p w14:paraId="3CE6B13C" w14:textId="1AB1032B" w:rsidR="00DC2561" w:rsidRDefault="00CC5BBC" w:rsidP="00514EFC">
            <w:pPr>
              <w:pStyle w:val="TableParagraph"/>
              <w:jc w:val="center"/>
              <w:rPr>
                <w:lang w:eastAsia="ja-JP"/>
              </w:rPr>
            </w:pPr>
            <w:r>
              <w:rPr>
                <w:rFonts w:hint="eastAsia"/>
                <w:lang w:eastAsia="ja-JP"/>
              </w:rPr>
              <w:t>340 kg/m</w:t>
            </w:r>
            <w:r w:rsidRPr="00CC5BBC">
              <w:rPr>
                <w:rFonts w:hint="eastAsia"/>
                <w:vertAlign w:val="superscript"/>
                <w:lang w:eastAsia="ja-JP"/>
              </w:rPr>
              <w:t>3</w:t>
            </w:r>
          </w:p>
        </w:tc>
        <w:tc>
          <w:tcPr>
            <w:tcW w:w="1559" w:type="dxa"/>
            <w:tcBorders>
              <w:top w:val="single" w:sz="8" w:space="0" w:color="000000"/>
              <w:left w:val="single" w:sz="8" w:space="0" w:color="000000"/>
              <w:bottom w:val="single" w:sz="8" w:space="0" w:color="000000"/>
              <w:right w:val="single" w:sz="8" w:space="0" w:color="000000"/>
            </w:tcBorders>
            <w:vAlign w:val="center"/>
          </w:tcPr>
          <w:p w14:paraId="2A3AB536" w14:textId="2C9BB6F0" w:rsidR="00DC2561" w:rsidRDefault="00CC5BBC" w:rsidP="00514EFC">
            <w:pPr>
              <w:pStyle w:val="TableParagraph"/>
              <w:jc w:val="center"/>
            </w:pPr>
            <w:r>
              <w:t>25±5 Seconds</w:t>
            </w:r>
          </w:p>
        </w:tc>
        <w:tc>
          <w:tcPr>
            <w:tcW w:w="1134" w:type="dxa"/>
            <w:tcBorders>
              <w:top w:val="single" w:sz="8" w:space="0" w:color="000000"/>
              <w:left w:val="single" w:sz="8" w:space="0" w:color="000000"/>
              <w:bottom w:val="single" w:sz="8" w:space="0" w:color="000000"/>
              <w:right w:val="single" w:sz="8" w:space="0" w:color="000000"/>
            </w:tcBorders>
            <w:vAlign w:val="center"/>
          </w:tcPr>
          <w:p w14:paraId="29469E9A" w14:textId="5F8F6006" w:rsidR="00DC2561" w:rsidRPr="0087536D" w:rsidRDefault="00CC5BBC" w:rsidP="00514EFC">
            <w:pPr>
              <w:pStyle w:val="TableParagraph"/>
              <w:jc w:val="center"/>
              <w:rPr>
                <w:lang w:eastAsia="ja-JP"/>
              </w:rPr>
            </w:pPr>
            <w:r>
              <w:t>4</w:t>
            </w:r>
            <w:r w:rsidR="00CC3739">
              <w:t>±1</w:t>
            </w:r>
            <w:r>
              <w:t xml:space="preserve"> %</w:t>
            </w:r>
          </w:p>
        </w:tc>
        <w:tc>
          <w:tcPr>
            <w:tcW w:w="2618" w:type="dxa"/>
            <w:tcBorders>
              <w:top w:val="single" w:sz="8" w:space="0" w:color="000000"/>
              <w:left w:val="single" w:sz="8" w:space="0" w:color="000000"/>
              <w:bottom w:val="single" w:sz="8" w:space="0" w:color="000000"/>
              <w:right w:val="single" w:sz="8" w:space="0" w:color="000000"/>
            </w:tcBorders>
            <w:vAlign w:val="center"/>
          </w:tcPr>
          <w:p w14:paraId="153F4673" w14:textId="1DE103DF" w:rsidR="00DC2561" w:rsidRPr="00CE3858" w:rsidRDefault="00CC5BBC" w:rsidP="00514EFC">
            <w:pPr>
              <w:pStyle w:val="TableParagraph"/>
              <w:jc w:val="center"/>
              <w:rPr>
                <w:szCs w:val="24"/>
                <w:lang w:eastAsia="ja-JP"/>
              </w:rPr>
            </w:pPr>
            <w:r>
              <w:t>More than 2.5 N/mm</w:t>
            </w:r>
            <w:r w:rsidRPr="00FC59EF">
              <w:rPr>
                <w:vertAlign w:val="superscript"/>
              </w:rPr>
              <w:t>2</w:t>
            </w:r>
          </w:p>
        </w:tc>
      </w:tr>
    </w:tbl>
    <w:p w14:paraId="767E2FE5" w14:textId="1FAA4841" w:rsidR="00A40D30" w:rsidRDefault="00CC5BBC" w:rsidP="00F51F43">
      <w:pPr>
        <w:pStyle w:val="Note"/>
        <w:tabs>
          <w:tab w:val="clear" w:pos="578"/>
          <w:tab w:val="clear" w:pos="683"/>
          <w:tab w:val="left" w:pos="2410"/>
        </w:tabs>
        <w:ind w:leftChars="774" w:left="2409" w:hangingChars="392" w:hanging="706"/>
        <w:rPr>
          <w:rFonts w:eastAsiaTheme="minorEastAsia"/>
          <w:u w:val="single"/>
        </w:rPr>
      </w:pPr>
      <w:r w:rsidRPr="00F51F43">
        <w:rPr>
          <w:rFonts w:eastAsiaTheme="minorEastAsia" w:hint="eastAsia"/>
          <w:u w:val="single"/>
        </w:rPr>
        <w:t>Note</w:t>
      </w:r>
      <w:r w:rsidR="00A40D30">
        <w:rPr>
          <w:rFonts w:eastAsiaTheme="minorEastAsia"/>
          <w:u w:val="single"/>
        </w:rPr>
        <w:t>s:</w:t>
      </w:r>
    </w:p>
    <w:p w14:paraId="3AF17460" w14:textId="4EB42E4D" w:rsidR="00CC5BBC" w:rsidRPr="00A40D30" w:rsidRDefault="00A40D30" w:rsidP="00A40D30">
      <w:pPr>
        <w:pStyle w:val="Note"/>
        <w:tabs>
          <w:tab w:val="clear" w:pos="578"/>
          <w:tab w:val="clear" w:pos="683"/>
          <w:tab w:val="left" w:pos="2127"/>
        </w:tabs>
        <w:ind w:leftChars="773" w:left="2126" w:hangingChars="236" w:hanging="425"/>
        <w:rPr>
          <w:rFonts w:eastAsiaTheme="minorEastAsia"/>
        </w:rPr>
      </w:pPr>
      <w:r>
        <w:rPr>
          <w:rFonts w:eastAsiaTheme="minorEastAsia"/>
        </w:rPr>
        <w:t>(1)</w:t>
      </w:r>
      <w:r w:rsidR="00CC5BBC" w:rsidRPr="00A40D30">
        <w:rPr>
          <w:rFonts w:eastAsiaTheme="minorEastAsia" w:hint="eastAsia"/>
        </w:rPr>
        <w:t>:</w:t>
      </w:r>
      <w:r w:rsidR="00CC5BBC" w:rsidRPr="00A40D30">
        <w:rPr>
          <w:rFonts w:eastAsiaTheme="minorEastAsia"/>
        </w:rPr>
        <w:t xml:space="preserve"> </w:t>
      </w:r>
      <w:r w:rsidR="00CC5BBC" w:rsidRPr="00A40D30">
        <w:rPr>
          <w:rFonts w:eastAsiaTheme="minorEastAsia"/>
        </w:rPr>
        <w:tab/>
        <w:t>Testing method in accordance with the standards of JSCE (Japan Society of Civil Engineering) for testing cores of d=5cm: JSCE F561-2005.</w:t>
      </w:r>
    </w:p>
    <w:p w14:paraId="79240D20" w14:textId="0A3E9014" w:rsidR="00DC2561" w:rsidRPr="00A40D30" w:rsidRDefault="00A40D30" w:rsidP="00A40D30">
      <w:pPr>
        <w:pStyle w:val="Note"/>
        <w:tabs>
          <w:tab w:val="clear" w:pos="578"/>
          <w:tab w:val="clear" w:pos="683"/>
          <w:tab w:val="left" w:pos="2127"/>
        </w:tabs>
        <w:ind w:leftChars="773" w:left="2126" w:hangingChars="236" w:hanging="425"/>
        <w:rPr>
          <w:rFonts w:eastAsiaTheme="minorEastAsia"/>
        </w:rPr>
      </w:pPr>
      <w:r>
        <w:rPr>
          <w:rFonts w:eastAsiaTheme="minorEastAsia"/>
        </w:rPr>
        <w:t>(2):</w:t>
      </w:r>
      <w:r>
        <w:rPr>
          <w:rFonts w:eastAsiaTheme="minorEastAsia"/>
        </w:rPr>
        <w:tab/>
      </w:r>
      <w:r w:rsidR="00F51F43" w:rsidRPr="00A40D30">
        <w:rPr>
          <w:rFonts w:eastAsiaTheme="minorEastAsia"/>
        </w:rPr>
        <w:t>Cement type: Normal Portland Cement or Blast Furnace Cement Type-B</w:t>
      </w:r>
    </w:p>
    <w:p w14:paraId="7D24D676" w14:textId="542C5B67" w:rsidR="00CC3739" w:rsidRDefault="00A40D30" w:rsidP="00A40D30">
      <w:pPr>
        <w:pStyle w:val="Note"/>
        <w:tabs>
          <w:tab w:val="clear" w:pos="578"/>
          <w:tab w:val="clear" w:pos="683"/>
        </w:tabs>
        <w:ind w:leftChars="773" w:left="2126" w:hangingChars="236" w:hanging="425"/>
        <w:rPr>
          <w:rFonts w:eastAsiaTheme="minorEastAsia"/>
        </w:rPr>
      </w:pPr>
      <w:r>
        <w:rPr>
          <w:rFonts w:eastAsiaTheme="minorEastAsia"/>
        </w:rPr>
        <w:t>(3):</w:t>
      </w:r>
      <w:r>
        <w:rPr>
          <w:rFonts w:eastAsiaTheme="minorEastAsia"/>
        </w:rPr>
        <w:tab/>
      </w:r>
      <w:r w:rsidR="00CC3739" w:rsidRPr="00A40D30">
        <w:rPr>
          <w:rFonts w:eastAsiaTheme="minorEastAsia"/>
        </w:rPr>
        <w:t>Tested in accordance with the standards of ASTM C231: “Standard Test Method for Air Content of Freshly Mixed Concrete by the Pressure Method”.</w:t>
      </w:r>
    </w:p>
    <w:p w14:paraId="44BB6093" w14:textId="4F464B65" w:rsidR="00A40D30" w:rsidRDefault="00A40D30" w:rsidP="00A40D30">
      <w:pPr>
        <w:pStyle w:val="Note"/>
        <w:tabs>
          <w:tab w:val="clear" w:pos="578"/>
          <w:tab w:val="clear" w:pos="683"/>
        </w:tabs>
        <w:ind w:leftChars="773" w:left="2126" w:hangingChars="236" w:hanging="425"/>
        <w:rPr>
          <w:rFonts w:eastAsiaTheme="minorEastAsia"/>
        </w:rPr>
      </w:pPr>
    </w:p>
    <w:p w14:paraId="3595B56F" w14:textId="21C4DC63" w:rsidR="00687048" w:rsidRPr="00687048" w:rsidRDefault="00687048" w:rsidP="008451F4">
      <w:pPr>
        <w:pStyle w:val="Text1"/>
        <w:numPr>
          <w:ilvl w:val="0"/>
          <w:numId w:val="32"/>
        </w:numPr>
        <w:rPr>
          <w:rFonts w:eastAsiaTheme="minorEastAsia"/>
          <w:lang w:eastAsia="ja-JP"/>
        </w:rPr>
      </w:pPr>
      <w:r>
        <w:rPr>
          <w:rFonts w:eastAsiaTheme="minorEastAsia"/>
          <w:lang w:eastAsia="ja-JP"/>
        </w:rPr>
        <w:t>The approval by the Engineer on the materials shall be based on the standards of the “</w:t>
      </w:r>
      <w:r w:rsidRPr="00687048">
        <w:rPr>
          <w:rFonts w:eastAsiaTheme="minorEastAsia"/>
          <w:lang w:eastAsia="ja-JP"/>
        </w:rPr>
        <w:t>Guideline for Management of Structures Constructions</w:t>
      </w:r>
      <w:r>
        <w:rPr>
          <w:rFonts w:eastAsiaTheme="minorEastAsia"/>
          <w:lang w:eastAsia="ja-JP"/>
        </w:rPr>
        <w:t>” by</w:t>
      </w:r>
      <w:r w:rsidRPr="00687048">
        <w:rPr>
          <w:rFonts w:eastAsiaTheme="minorEastAsia"/>
          <w:lang w:eastAsia="ja-JP"/>
        </w:rPr>
        <w:t xml:space="preserve"> Nippon Expresswa</w:t>
      </w:r>
      <w:r>
        <w:rPr>
          <w:rFonts w:eastAsiaTheme="minorEastAsia"/>
          <w:lang w:eastAsia="ja-JP"/>
        </w:rPr>
        <w:t>y Company Limited (</w:t>
      </w:r>
      <w:r w:rsidRPr="00687048">
        <w:rPr>
          <w:rFonts w:eastAsiaTheme="minorEastAsia"/>
          <w:lang w:eastAsia="ja-JP"/>
        </w:rPr>
        <w:t>Japan 2017</w:t>
      </w:r>
      <w:r>
        <w:rPr>
          <w:rFonts w:eastAsiaTheme="minorEastAsia"/>
          <w:lang w:eastAsia="ja-JP"/>
        </w:rPr>
        <w:t xml:space="preserve">) </w:t>
      </w:r>
      <w:r w:rsidRPr="00687048">
        <w:rPr>
          <w:rFonts w:eastAsiaTheme="minorEastAsia"/>
          <w:lang w:eastAsia="ja-JP"/>
        </w:rPr>
        <w:t>to perform the test</w:t>
      </w:r>
      <w:r>
        <w:rPr>
          <w:rFonts w:eastAsiaTheme="minorEastAsia"/>
          <w:lang w:eastAsia="ja-JP"/>
        </w:rPr>
        <w:t xml:space="preserve">ing and </w:t>
      </w:r>
      <w:r w:rsidRPr="00687048">
        <w:rPr>
          <w:rFonts w:eastAsiaTheme="minorEastAsia"/>
          <w:lang w:eastAsia="ja-JP"/>
        </w:rPr>
        <w:t>supervision.</w:t>
      </w:r>
    </w:p>
    <w:p w14:paraId="6CD6D253" w14:textId="77777777" w:rsidR="0054416D" w:rsidRDefault="00687048" w:rsidP="008451F4">
      <w:pPr>
        <w:pStyle w:val="Text1"/>
        <w:numPr>
          <w:ilvl w:val="0"/>
          <w:numId w:val="32"/>
        </w:numPr>
        <w:rPr>
          <w:rFonts w:eastAsiaTheme="minorEastAsia"/>
          <w:lang w:eastAsia="ja-JP"/>
        </w:rPr>
      </w:pPr>
      <w:r w:rsidRPr="00687048">
        <w:rPr>
          <w:rFonts w:eastAsiaTheme="minorEastAsia"/>
          <w:lang w:eastAsia="ja-JP"/>
        </w:rPr>
        <w:t>In the case of injection, the system shall set up an apparatus for measuring the flow rate and pressure, and the measurement result</w:t>
      </w:r>
      <w:r w:rsidR="0054416D">
        <w:rPr>
          <w:rFonts w:eastAsiaTheme="minorEastAsia"/>
          <w:lang w:eastAsia="ja-JP"/>
        </w:rPr>
        <w:t>s</w:t>
      </w:r>
      <w:r w:rsidRPr="00687048">
        <w:rPr>
          <w:rFonts w:eastAsiaTheme="minorEastAsia"/>
          <w:lang w:eastAsia="ja-JP"/>
        </w:rPr>
        <w:t xml:space="preserve"> must be submitted to the </w:t>
      </w:r>
      <w:r w:rsidR="0054416D">
        <w:rPr>
          <w:rFonts w:eastAsiaTheme="minorEastAsia"/>
          <w:lang w:eastAsia="ja-JP"/>
        </w:rPr>
        <w:t>Engineer.</w:t>
      </w:r>
    </w:p>
    <w:p w14:paraId="767003BD" w14:textId="3C8072C3" w:rsidR="00DC2561" w:rsidRDefault="0054416D" w:rsidP="008451F4">
      <w:pPr>
        <w:pStyle w:val="Text1"/>
        <w:numPr>
          <w:ilvl w:val="0"/>
          <w:numId w:val="30"/>
        </w:numPr>
        <w:rPr>
          <w:rFonts w:eastAsiaTheme="minorEastAsia"/>
          <w:lang w:eastAsia="ja-JP"/>
        </w:rPr>
      </w:pPr>
      <w:r>
        <w:rPr>
          <w:rFonts w:eastAsiaTheme="minorEastAsia"/>
          <w:lang w:eastAsia="ja-JP"/>
        </w:rPr>
        <w:t>The concrete used in these works shall be referred to the requirements of Section 2000: “Concrete for Structures”</w:t>
      </w:r>
      <w:r w:rsidR="00687048" w:rsidRPr="00687048">
        <w:rPr>
          <w:rFonts w:eastAsiaTheme="minorEastAsia"/>
          <w:lang w:eastAsia="ja-JP"/>
        </w:rPr>
        <w:t>.</w:t>
      </w:r>
      <w:r w:rsidR="007E28DE">
        <w:rPr>
          <w:rFonts w:eastAsiaTheme="minorEastAsia"/>
          <w:lang w:eastAsia="ja-JP"/>
        </w:rPr>
        <w:t xml:space="preserve"> The concrete shall be of Class-B.</w:t>
      </w:r>
    </w:p>
    <w:p w14:paraId="5A2AF06D" w14:textId="23083C5C" w:rsidR="00604F2C" w:rsidRDefault="00604F2C" w:rsidP="008451F4">
      <w:pPr>
        <w:pStyle w:val="Text1"/>
        <w:numPr>
          <w:ilvl w:val="0"/>
          <w:numId w:val="30"/>
        </w:numPr>
        <w:rPr>
          <w:rFonts w:eastAsiaTheme="minorEastAsia"/>
          <w:lang w:eastAsia="ja-JP"/>
        </w:rPr>
      </w:pPr>
      <w:r>
        <w:rPr>
          <w:rFonts w:eastAsiaTheme="minorEastAsia"/>
          <w:lang w:eastAsia="ja-JP"/>
        </w:rPr>
        <w:t>The reinforcement used in these works shall be referred to the requirements of Section 2014: “Reinforcement”.</w:t>
      </w:r>
    </w:p>
    <w:p w14:paraId="09E371C3" w14:textId="2A46CBCC" w:rsidR="00C902DE" w:rsidRDefault="00C902DE" w:rsidP="008451F4">
      <w:pPr>
        <w:pStyle w:val="Text1"/>
        <w:numPr>
          <w:ilvl w:val="0"/>
          <w:numId w:val="30"/>
        </w:numPr>
        <w:rPr>
          <w:rFonts w:eastAsiaTheme="minorEastAsia"/>
          <w:lang w:eastAsia="ja-JP"/>
        </w:rPr>
      </w:pPr>
      <w:r>
        <w:rPr>
          <w:rFonts w:eastAsiaTheme="minorEastAsia"/>
          <w:lang w:eastAsia="ja-JP"/>
        </w:rPr>
        <w:t>Once the</w:t>
      </w:r>
      <w:r w:rsidRPr="00C902DE">
        <w:rPr>
          <w:rFonts w:eastAsiaTheme="minorEastAsia"/>
          <w:lang w:eastAsia="ja-JP"/>
        </w:rPr>
        <w:t xml:space="preserve"> excavation</w:t>
      </w:r>
      <w:r>
        <w:rPr>
          <w:rFonts w:eastAsiaTheme="minorEastAsia"/>
          <w:lang w:eastAsia="ja-JP"/>
        </w:rPr>
        <w:t xml:space="preserve"> is completed</w:t>
      </w:r>
      <w:r w:rsidRPr="00C902DE">
        <w:rPr>
          <w:rFonts w:eastAsiaTheme="minorEastAsia"/>
          <w:lang w:eastAsia="ja-JP"/>
        </w:rPr>
        <w:t xml:space="preserve">, </w:t>
      </w:r>
      <w:r>
        <w:rPr>
          <w:rFonts w:eastAsiaTheme="minorEastAsia"/>
          <w:lang w:eastAsia="ja-JP"/>
        </w:rPr>
        <w:t>the Contractor shall request for an inspection by</w:t>
      </w:r>
      <w:r w:rsidRPr="00C902DE">
        <w:rPr>
          <w:rFonts w:eastAsiaTheme="minorEastAsia"/>
          <w:lang w:eastAsia="ja-JP"/>
        </w:rPr>
        <w:t xml:space="preserve"> </w:t>
      </w:r>
      <w:r>
        <w:rPr>
          <w:rFonts w:eastAsiaTheme="minorEastAsia"/>
          <w:lang w:eastAsia="ja-JP"/>
        </w:rPr>
        <w:t>Engineer</w:t>
      </w:r>
      <w:r w:rsidRPr="00C902DE">
        <w:rPr>
          <w:rFonts w:eastAsiaTheme="minorEastAsia"/>
          <w:lang w:eastAsia="ja-JP"/>
        </w:rPr>
        <w:t>.</w:t>
      </w:r>
    </w:p>
    <w:p w14:paraId="79050FF9" w14:textId="40685F88" w:rsidR="00586FBE" w:rsidRDefault="00770840" w:rsidP="008451F4">
      <w:pPr>
        <w:pStyle w:val="Text1"/>
        <w:numPr>
          <w:ilvl w:val="0"/>
          <w:numId w:val="30"/>
        </w:numPr>
        <w:rPr>
          <w:rFonts w:eastAsiaTheme="minorEastAsia"/>
          <w:lang w:eastAsia="ja-JP"/>
        </w:rPr>
      </w:pPr>
      <w:r>
        <w:rPr>
          <w:rFonts w:eastAsiaTheme="minorEastAsia"/>
          <w:lang w:eastAsia="ja-JP"/>
        </w:rPr>
        <w:t xml:space="preserve">In </w:t>
      </w:r>
      <w:r w:rsidR="00DA5B00">
        <w:rPr>
          <w:rFonts w:eastAsiaTheme="minorEastAsia"/>
          <w:lang w:eastAsia="ja-JP"/>
        </w:rPr>
        <w:t>the event</w:t>
      </w:r>
      <w:r>
        <w:rPr>
          <w:rFonts w:eastAsiaTheme="minorEastAsia"/>
          <w:lang w:eastAsia="ja-JP"/>
        </w:rPr>
        <w:t xml:space="preserve"> </w:t>
      </w:r>
      <w:r w:rsidR="00DA5B00">
        <w:rPr>
          <w:rFonts w:eastAsiaTheme="minorEastAsia"/>
          <w:lang w:eastAsia="ja-JP"/>
        </w:rPr>
        <w:t xml:space="preserve">that </w:t>
      </w:r>
      <w:r>
        <w:rPr>
          <w:rFonts w:eastAsiaTheme="minorEastAsia"/>
          <w:lang w:eastAsia="ja-JP"/>
        </w:rPr>
        <w:t xml:space="preserve">an unforeseen material such a </w:t>
      </w:r>
      <w:r w:rsidR="00DA5B00">
        <w:rPr>
          <w:rFonts w:eastAsiaTheme="minorEastAsia"/>
          <w:lang w:eastAsia="ja-JP"/>
        </w:rPr>
        <w:t xml:space="preserve">huge </w:t>
      </w:r>
      <w:r>
        <w:rPr>
          <w:rFonts w:eastAsiaTheme="minorEastAsia"/>
          <w:lang w:eastAsia="ja-JP"/>
        </w:rPr>
        <w:t xml:space="preserve">boulder, etc. is found </w:t>
      </w:r>
      <w:r w:rsidR="00586FBE" w:rsidRPr="00586FBE">
        <w:rPr>
          <w:rFonts w:eastAsiaTheme="minorEastAsia"/>
          <w:lang w:eastAsia="ja-JP"/>
        </w:rPr>
        <w:t xml:space="preserve">during </w:t>
      </w:r>
      <w:r>
        <w:rPr>
          <w:rFonts w:eastAsiaTheme="minorEastAsia"/>
          <w:lang w:eastAsia="ja-JP"/>
        </w:rPr>
        <w:t xml:space="preserve">the </w:t>
      </w:r>
      <w:r w:rsidR="00586FBE" w:rsidRPr="00586FBE">
        <w:rPr>
          <w:rFonts w:eastAsiaTheme="minorEastAsia"/>
          <w:lang w:eastAsia="ja-JP"/>
        </w:rPr>
        <w:t xml:space="preserve">excavation, </w:t>
      </w:r>
      <w:r>
        <w:rPr>
          <w:rFonts w:eastAsiaTheme="minorEastAsia"/>
          <w:lang w:eastAsia="ja-JP"/>
        </w:rPr>
        <w:t xml:space="preserve">the Contractor shall request the instructions from the Engineer regarding to </w:t>
      </w:r>
      <w:r w:rsidR="00586FBE" w:rsidRPr="00586FBE">
        <w:rPr>
          <w:rFonts w:eastAsiaTheme="minorEastAsia"/>
          <w:lang w:eastAsia="ja-JP"/>
        </w:rPr>
        <w:t>how to handle</w:t>
      </w:r>
      <w:r>
        <w:rPr>
          <w:rFonts w:eastAsiaTheme="minorEastAsia"/>
          <w:lang w:eastAsia="ja-JP"/>
        </w:rPr>
        <w:t xml:space="preserve"> this situation</w:t>
      </w:r>
      <w:r w:rsidR="00586FBE" w:rsidRPr="00586FBE">
        <w:rPr>
          <w:rFonts w:eastAsiaTheme="minorEastAsia"/>
          <w:lang w:eastAsia="ja-JP"/>
        </w:rPr>
        <w:t xml:space="preserve">. In this case, if the </w:t>
      </w:r>
      <w:r>
        <w:rPr>
          <w:rFonts w:eastAsiaTheme="minorEastAsia"/>
          <w:lang w:eastAsia="ja-JP"/>
        </w:rPr>
        <w:t>Engineer considers that it will be necessary a modification on the design drawings, a Variation Order to modify the design and respective unit price shall be discussed with the Engineer</w:t>
      </w:r>
      <w:r w:rsidR="00586FBE" w:rsidRPr="00586FBE">
        <w:rPr>
          <w:rFonts w:eastAsiaTheme="minorEastAsia"/>
          <w:lang w:eastAsia="ja-JP"/>
        </w:rPr>
        <w:t>.</w:t>
      </w:r>
    </w:p>
    <w:p w14:paraId="122E1D86" w14:textId="4F074FF9" w:rsidR="00C41092" w:rsidRDefault="00C41092" w:rsidP="008451F4">
      <w:pPr>
        <w:pStyle w:val="Text1"/>
        <w:numPr>
          <w:ilvl w:val="0"/>
          <w:numId w:val="30"/>
        </w:numPr>
        <w:rPr>
          <w:rFonts w:eastAsiaTheme="minorEastAsia"/>
          <w:lang w:eastAsia="ja-JP"/>
        </w:rPr>
      </w:pPr>
      <w:r w:rsidRPr="00C41092">
        <w:rPr>
          <w:rFonts w:eastAsiaTheme="minorEastAsia"/>
          <w:lang w:eastAsia="ja-JP"/>
        </w:rPr>
        <w:t xml:space="preserve">The </w:t>
      </w:r>
      <w:r>
        <w:rPr>
          <w:rFonts w:eastAsiaTheme="minorEastAsia"/>
          <w:lang w:eastAsia="ja-JP"/>
        </w:rPr>
        <w:t>treatment applied for the excavation shall be in accordance with these Special Provisions to the Standards Specifications.</w:t>
      </w:r>
    </w:p>
    <w:p w14:paraId="76A4F68C" w14:textId="42603B89" w:rsidR="00C41092" w:rsidRDefault="00C41092" w:rsidP="00C41092">
      <w:pPr>
        <w:pStyle w:val="11"/>
      </w:pPr>
      <w:r>
        <w:t>(</w:t>
      </w:r>
      <w:r>
        <w:rPr>
          <w:lang w:eastAsia="ja-JP"/>
        </w:rPr>
        <w:t>5</w:t>
      </w:r>
      <w:r>
        <w:t>)</w:t>
      </w:r>
      <w:r>
        <w:tab/>
        <w:t>Measurement</w:t>
      </w:r>
    </w:p>
    <w:p w14:paraId="1D8532DA" w14:textId="5F19E6B7" w:rsidR="007B42AB" w:rsidRDefault="007B42AB" w:rsidP="008451F4">
      <w:pPr>
        <w:pStyle w:val="Text1"/>
        <w:numPr>
          <w:ilvl w:val="0"/>
          <w:numId w:val="34"/>
        </w:numPr>
        <w:rPr>
          <w:rFonts w:eastAsiaTheme="minorEastAsia"/>
          <w:lang w:eastAsia="ja-JP"/>
        </w:rPr>
      </w:pPr>
      <w:r>
        <w:rPr>
          <w:rFonts w:eastAsiaTheme="minorEastAsia"/>
          <w:lang w:eastAsia="ja-JP"/>
        </w:rPr>
        <w:t>The works for “</w:t>
      </w:r>
      <w:proofErr w:type="spellStart"/>
      <w:r>
        <w:rPr>
          <w:rFonts w:eastAsiaTheme="minorEastAsia"/>
          <w:lang w:eastAsia="ja-JP"/>
        </w:rPr>
        <w:t>Shinso</w:t>
      </w:r>
      <w:proofErr w:type="spellEnd"/>
      <w:r>
        <w:rPr>
          <w:rFonts w:eastAsiaTheme="minorEastAsia"/>
          <w:lang w:eastAsia="ja-JP"/>
        </w:rPr>
        <w:t xml:space="preserve"> piles with steel lining” </w:t>
      </w:r>
      <w:r w:rsidRPr="0094495B">
        <w:rPr>
          <w:rFonts w:eastAsiaTheme="minorEastAsia"/>
          <w:lang w:eastAsia="ja-JP"/>
        </w:rPr>
        <w:t>shall be measured for paymen</w:t>
      </w:r>
      <w:r>
        <w:rPr>
          <w:rFonts w:eastAsiaTheme="minorEastAsia"/>
          <w:lang w:eastAsia="ja-JP"/>
        </w:rPr>
        <w:t xml:space="preserve">t in cubic </w:t>
      </w:r>
      <w:proofErr w:type="spellStart"/>
      <w:r>
        <w:rPr>
          <w:rFonts w:eastAsiaTheme="minorEastAsia"/>
          <w:lang w:eastAsia="ja-JP"/>
        </w:rPr>
        <w:t>metres</w:t>
      </w:r>
      <w:proofErr w:type="spellEnd"/>
      <w:r w:rsidRPr="0094495B">
        <w:rPr>
          <w:rFonts w:eastAsiaTheme="minorEastAsia"/>
          <w:lang w:eastAsia="ja-JP"/>
        </w:rPr>
        <w:t xml:space="preserve"> </w:t>
      </w:r>
      <w:r>
        <w:rPr>
          <w:rFonts w:eastAsiaTheme="minorEastAsia"/>
          <w:lang w:eastAsia="ja-JP"/>
        </w:rPr>
        <w:t xml:space="preserve">of excavation </w:t>
      </w:r>
      <w:r w:rsidR="00AE3AB0">
        <w:rPr>
          <w:rFonts w:eastAsiaTheme="minorEastAsia"/>
          <w:lang w:eastAsia="ja-JP"/>
        </w:rPr>
        <w:t xml:space="preserve">actually </w:t>
      </w:r>
      <w:r w:rsidR="004D618D">
        <w:rPr>
          <w:rFonts w:eastAsiaTheme="minorEastAsia"/>
          <w:lang w:eastAsia="ja-JP"/>
        </w:rPr>
        <w:t>completed</w:t>
      </w:r>
      <w:r>
        <w:rPr>
          <w:rFonts w:eastAsiaTheme="minorEastAsia"/>
          <w:lang w:eastAsia="ja-JP"/>
        </w:rPr>
        <w:t xml:space="preserve"> in Site as show in the Drawings for each diameter and plate </w:t>
      </w:r>
      <w:r w:rsidR="00AE3AB0">
        <w:rPr>
          <w:rFonts w:eastAsiaTheme="minorEastAsia"/>
          <w:lang w:eastAsia="ja-JP"/>
        </w:rPr>
        <w:t xml:space="preserve">thickness, </w:t>
      </w:r>
      <w:r w:rsidRPr="0094495B">
        <w:rPr>
          <w:rFonts w:eastAsiaTheme="minorEastAsia"/>
          <w:lang w:eastAsia="ja-JP"/>
        </w:rPr>
        <w:t xml:space="preserve">and </w:t>
      </w:r>
      <w:r>
        <w:rPr>
          <w:rFonts w:eastAsiaTheme="minorEastAsia"/>
          <w:lang w:eastAsia="ja-JP"/>
        </w:rPr>
        <w:t>approved by the Engineer</w:t>
      </w:r>
      <w:r w:rsidRPr="0094495B">
        <w:rPr>
          <w:rFonts w:eastAsiaTheme="minorEastAsia"/>
          <w:lang w:eastAsia="ja-JP"/>
        </w:rPr>
        <w:t>.</w:t>
      </w:r>
      <w:r>
        <w:rPr>
          <w:rFonts w:eastAsiaTheme="minorEastAsia"/>
          <w:lang w:eastAsia="ja-JP"/>
        </w:rPr>
        <w:t xml:space="preserve"> The measurement of excavated volume shall be based on the nominals diameter and length </w:t>
      </w:r>
      <w:r w:rsidR="00B92F35">
        <w:rPr>
          <w:rFonts w:eastAsiaTheme="minorEastAsia"/>
          <w:lang w:eastAsia="ja-JP"/>
        </w:rPr>
        <w:t xml:space="preserve">of the liner-plate </w:t>
      </w:r>
      <w:r>
        <w:rPr>
          <w:rFonts w:eastAsiaTheme="minorEastAsia"/>
          <w:lang w:eastAsia="ja-JP"/>
        </w:rPr>
        <w:t xml:space="preserve">buried </w:t>
      </w:r>
      <w:r w:rsidR="00B92F35">
        <w:rPr>
          <w:rFonts w:eastAsiaTheme="minorEastAsia"/>
          <w:lang w:eastAsia="ja-JP"/>
        </w:rPr>
        <w:t>in Site and</w:t>
      </w:r>
      <w:r>
        <w:rPr>
          <w:rFonts w:eastAsiaTheme="minorEastAsia"/>
          <w:lang w:eastAsia="ja-JP"/>
        </w:rPr>
        <w:t xml:space="preserve"> accepted by the Engineer.</w:t>
      </w:r>
    </w:p>
    <w:p w14:paraId="112B5681" w14:textId="6E2672AC" w:rsidR="00210F9F" w:rsidRDefault="00210F9F" w:rsidP="008451F4">
      <w:pPr>
        <w:pStyle w:val="Text1"/>
        <w:numPr>
          <w:ilvl w:val="0"/>
          <w:numId w:val="34"/>
        </w:numPr>
        <w:rPr>
          <w:rFonts w:eastAsiaTheme="minorEastAsia"/>
          <w:lang w:eastAsia="ja-JP"/>
        </w:rPr>
      </w:pPr>
      <w:r>
        <w:rPr>
          <w:rFonts w:eastAsiaTheme="minorEastAsia"/>
          <w:lang w:eastAsia="ja-JP"/>
        </w:rPr>
        <w:t xml:space="preserve">The </w:t>
      </w:r>
      <w:proofErr w:type="spellStart"/>
      <w:r w:rsidR="00FD6EB7">
        <w:rPr>
          <w:rFonts w:eastAsiaTheme="minorEastAsia"/>
          <w:lang w:eastAsia="ja-JP"/>
        </w:rPr>
        <w:t>Shinso</w:t>
      </w:r>
      <w:proofErr w:type="spellEnd"/>
      <w:r w:rsidR="00FD6EB7">
        <w:rPr>
          <w:rFonts w:eastAsiaTheme="minorEastAsia"/>
          <w:lang w:eastAsia="ja-JP"/>
        </w:rPr>
        <w:t xml:space="preserve"> Piles</w:t>
      </w:r>
      <w:r>
        <w:rPr>
          <w:rFonts w:eastAsiaTheme="minorEastAsia"/>
          <w:lang w:eastAsia="ja-JP"/>
        </w:rPr>
        <w:t xml:space="preserve"> </w:t>
      </w:r>
      <w:r w:rsidRPr="00210F9F">
        <w:rPr>
          <w:rFonts w:eastAsiaTheme="minorEastAsia"/>
          <w:lang w:eastAsia="ja-JP"/>
        </w:rPr>
        <w:t>(Cast-</w:t>
      </w:r>
      <w:r>
        <w:rPr>
          <w:rFonts w:eastAsiaTheme="minorEastAsia"/>
          <w:lang w:eastAsia="ja-JP"/>
        </w:rPr>
        <w:t>i</w:t>
      </w:r>
      <w:r w:rsidRPr="00210F9F">
        <w:rPr>
          <w:rFonts w:eastAsiaTheme="minorEastAsia"/>
          <w:lang w:eastAsia="ja-JP"/>
        </w:rPr>
        <w:t xml:space="preserve">n-Situ </w:t>
      </w:r>
      <w:r>
        <w:rPr>
          <w:rFonts w:eastAsiaTheme="minorEastAsia"/>
          <w:lang w:eastAsia="ja-JP"/>
        </w:rPr>
        <w:t>b</w:t>
      </w:r>
      <w:r w:rsidRPr="00210F9F">
        <w:rPr>
          <w:rFonts w:eastAsiaTheme="minorEastAsia"/>
          <w:lang w:eastAsia="ja-JP"/>
        </w:rPr>
        <w:t xml:space="preserve">y </w:t>
      </w:r>
      <w:r>
        <w:rPr>
          <w:rFonts w:eastAsiaTheme="minorEastAsia"/>
          <w:lang w:eastAsia="ja-JP"/>
        </w:rPr>
        <w:t>m</w:t>
      </w:r>
      <w:r w:rsidRPr="00210F9F">
        <w:rPr>
          <w:rFonts w:eastAsiaTheme="minorEastAsia"/>
          <w:lang w:eastAsia="ja-JP"/>
        </w:rPr>
        <w:t xml:space="preserve">anual </w:t>
      </w:r>
      <w:r>
        <w:rPr>
          <w:rFonts w:eastAsiaTheme="minorEastAsia"/>
          <w:lang w:eastAsia="ja-JP"/>
        </w:rPr>
        <w:t>e</w:t>
      </w:r>
      <w:r w:rsidRPr="00210F9F">
        <w:rPr>
          <w:rFonts w:eastAsiaTheme="minorEastAsia"/>
          <w:lang w:eastAsia="ja-JP"/>
        </w:rPr>
        <w:t>xcavation)</w:t>
      </w:r>
      <w:r w:rsidR="00930B93">
        <w:rPr>
          <w:rFonts w:eastAsiaTheme="minorEastAsia"/>
          <w:lang w:eastAsia="ja-JP"/>
        </w:rPr>
        <w:t xml:space="preserve">, </w:t>
      </w:r>
      <w:r>
        <w:rPr>
          <w:rFonts w:eastAsiaTheme="minorEastAsia"/>
          <w:lang w:eastAsia="ja-JP"/>
        </w:rPr>
        <w:t xml:space="preserve">of </w:t>
      </w:r>
      <w:r w:rsidR="00930B93">
        <w:rPr>
          <w:rFonts w:eastAsiaTheme="minorEastAsia"/>
          <w:lang w:eastAsia="ja-JP"/>
        </w:rPr>
        <w:t>the sizes and types specified in the Drawings</w:t>
      </w:r>
      <w:r w:rsidR="00FD6EB7">
        <w:rPr>
          <w:rFonts w:eastAsiaTheme="minorEastAsia"/>
          <w:lang w:eastAsia="ja-JP"/>
        </w:rPr>
        <w:t xml:space="preserve">, </w:t>
      </w:r>
      <w:r w:rsidR="00930B93">
        <w:rPr>
          <w:rFonts w:eastAsiaTheme="minorEastAsia"/>
          <w:lang w:eastAsia="ja-JP"/>
        </w:rPr>
        <w:t>s</w:t>
      </w:r>
      <w:r w:rsidR="00FD6EB7" w:rsidRPr="0094495B">
        <w:rPr>
          <w:rFonts w:eastAsiaTheme="minorEastAsia"/>
          <w:lang w:eastAsia="ja-JP"/>
        </w:rPr>
        <w:t xml:space="preserve">hall be measured </w:t>
      </w:r>
      <w:r w:rsidR="00930B93">
        <w:rPr>
          <w:rFonts w:eastAsiaTheme="minorEastAsia"/>
          <w:lang w:eastAsia="ja-JP"/>
        </w:rPr>
        <w:t xml:space="preserve">in cubic </w:t>
      </w:r>
      <w:proofErr w:type="spellStart"/>
      <w:r w:rsidR="00930B93">
        <w:rPr>
          <w:rFonts w:eastAsiaTheme="minorEastAsia"/>
          <w:lang w:eastAsia="ja-JP"/>
        </w:rPr>
        <w:t>metres</w:t>
      </w:r>
      <w:proofErr w:type="spellEnd"/>
      <w:r w:rsidR="00930B93" w:rsidRPr="0094495B">
        <w:rPr>
          <w:rFonts w:eastAsiaTheme="minorEastAsia"/>
          <w:lang w:eastAsia="ja-JP"/>
        </w:rPr>
        <w:t xml:space="preserve"> </w:t>
      </w:r>
      <w:r w:rsidR="00930B93">
        <w:rPr>
          <w:rFonts w:eastAsiaTheme="minorEastAsia"/>
          <w:lang w:eastAsia="ja-JP"/>
        </w:rPr>
        <w:t xml:space="preserve">of excavation </w:t>
      </w:r>
      <w:r w:rsidR="00AE3AB0">
        <w:rPr>
          <w:rFonts w:eastAsiaTheme="minorEastAsia"/>
          <w:lang w:eastAsia="ja-JP"/>
        </w:rPr>
        <w:t>actually</w:t>
      </w:r>
      <w:r w:rsidR="00930B93">
        <w:rPr>
          <w:rFonts w:eastAsiaTheme="minorEastAsia"/>
          <w:lang w:eastAsia="ja-JP"/>
        </w:rPr>
        <w:t xml:space="preserve"> </w:t>
      </w:r>
      <w:r w:rsidR="004D618D">
        <w:rPr>
          <w:rFonts w:eastAsiaTheme="minorEastAsia"/>
          <w:lang w:eastAsia="ja-JP"/>
        </w:rPr>
        <w:t>completed</w:t>
      </w:r>
      <w:r>
        <w:rPr>
          <w:rFonts w:eastAsiaTheme="minorEastAsia"/>
          <w:lang w:eastAsia="ja-JP"/>
        </w:rPr>
        <w:t xml:space="preserve"> in Site</w:t>
      </w:r>
      <w:r w:rsidR="004D618D">
        <w:rPr>
          <w:rFonts w:eastAsiaTheme="minorEastAsia"/>
          <w:lang w:eastAsia="ja-JP"/>
        </w:rPr>
        <w:t>,</w:t>
      </w:r>
      <w:r w:rsidRPr="0094495B">
        <w:rPr>
          <w:rFonts w:eastAsiaTheme="minorEastAsia"/>
          <w:lang w:eastAsia="ja-JP"/>
        </w:rPr>
        <w:t xml:space="preserve"> and </w:t>
      </w:r>
      <w:r>
        <w:rPr>
          <w:rFonts w:eastAsiaTheme="minorEastAsia"/>
          <w:lang w:eastAsia="ja-JP"/>
        </w:rPr>
        <w:t>approved by the Engineer.</w:t>
      </w:r>
      <w:r w:rsidR="00B92F35">
        <w:rPr>
          <w:rFonts w:eastAsiaTheme="minorEastAsia"/>
          <w:lang w:eastAsia="ja-JP"/>
        </w:rPr>
        <w:t xml:space="preserve"> The measurement of excavated volume shall be based on the nominals diameter and length shown in the Drawings</w:t>
      </w:r>
      <w:r w:rsidR="00AE3AB0">
        <w:rPr>
          <w:rFonts w:eastAsiaTheme="minorEastAsia"/>
          <w:lang w:eastAsia="ja-JP"/>
        </w:rPr>
        <w:t xml:space="preserve"> for each pile type</w:t>
      </w:r>
      <w:r w:rsidR="00B92F35">
        <w:rPr>
          <w:rFonts w:eastAsiaTheme="minorEastAsia"/>
          <w:lang w:eastAsia="ja-JP"/>
        </w:rPr>
        <w:t xml:space="preserve">, </w:t>
      </w:r>
      <w:r w:rsidR="00AE3AB0">
        <w:rPr>
          <w:rFonts w:eastAsiaTheme="minorEastAsia"/>
          <w:lang w:eastAsia="ja-JP"/>
        </w:rPr>
        <w:t xml:space="preserve">actually buried in Site </w:t>
      </w:r>
      <w:r w:rsidR="00B92F35">
        <w:rPr>
          <w:rFonts w:eastAsiaTheme="minorEastAsia"/>
          <w:lang w:eastAsia="ja-JP"/>
        </w:rPr>
        <w:t>and accepted by the Engineer.</w:t>
      </w:r>
    </w:p>
    <w:p w14:paraId="2E983509" w14:textId="559D159E" w:rsidR="00A51EC6" w:rsidRDefault="00604F2C" w:rsidP="008451F4">
      <w:pPr>
        <w:pStyle w:val="Text1"/>
        <w:numPr>
          <w:ilvl w:val="0"/>
          <w:numId w:val="34"/>
        </w:numPr>
        <w:rPr>
          <w:rFonts w:eastAsiaTheme="minorEastAsia"/>
          <w:lang w:eastAsia="ja-JP"/>
        </w:rPr>
      </w:pPr>
      <w:r>
        <w:rPr>
          <w:rFonts w:eastAsiaTheme="minorEastAsia"/>
          <w:lang w:eastAsia="ja-JP"/>
        </w:rPr>
        <w:t xml:space="preserve">Quantities of </w:t>
      </w:r>
      <w:r w:rsidR="00A51EC6">
        <w:rPr>
          <w:rFonts w:eastAsiaTheme="minorEastAsia"/>
          <w:lang w:eastAsia="ja-JP"/>
        </w:rPr>
        <w:t xml:space="preserve">Concrete Class B for </w:t>
      </w:r>
      <w:proofErr w:type="spellStart"/>
      <w:r w:rsidR="00A51EC6">
        <w:rPr>
          <w:rFonts w:eastAsiaTheme="minorEastAsia"/>
          <w:lang w:eastAsia="ja-JP"/>
        </w:rPr>
        <w:t>Shinso</w:t>
      </w:r>
      <w:proofErr w:type="spellEnd"/>
      <w:r w:rsidR="00A51EC6">
        <w:rPr>
          <w:rFonts w:eastAsiaTheme="minorEastAsia"/>
          <w:lang w:eastAsia="ja-JP"/>
        </w:rPr>
        <w:t xml:space="preserve"> Piles </w:t>
      </w:r>
      <w:r w:rsidR="00A51EC6" w:rsidRPr="00A51EC6">
        <w:rPr>
          <w:rFonts w:eastAsiaTheme="minorEastAsia"/>
          <w:lang w:eastAsia="ja-JP"/>
        </w:rPr>
        <w:t xml:space="preserve">shall be measured in cubic </w:t>
      </w:r>
      <w:proofErr w:type="spellStart"/>
      <w:r w:rsidR="00A51EC6" w:rsidRPr="00A51EC6">
        <w:rPr>
          <w:rFonts w:eastAsiaTheme="minorEastAsia"/>
          <w:lang w:eastAsia="ja-JP"/>
        </w:rPr>
        <w:t>metres</w:t>
      </w:r>
      <w:proofErr w:type="spellEnd"/>
      <w:r w:rsidR="00A51EC6" w:rsidRPr="00A51EC6">
        <w:rPr>
          <w:rFonts w:eastAsiaTheme="minorEastAsia"/>
          <w:lang w:eastAsia="ja-JP"/>
        </w:rPr>
        <w:t xml:space="preserve"> </w:t>
      </w:r>
      <w:r>
        <w:rPr>
          <w:rFonts w:eastAsiaTheme="minorEastAsia"/>
          <w:lang w:eastAsia="ja-JP"/>
        </w:rPr>
        <w:t xml:space="preserve">of </w:t>
      </w:r>
      <w:r w:rsidR="00A51EC6">
        <w:rPr>
          <w:rFonts w:eastAsiaTheme="minorEastAsia"/>
          <w:lang w:eastAsia="ja-JP"/>
        </w:rPr>
        <w:t>Concrete Class-B</w:t>
      </w:r>
      <w:r w:rsidR="00A51EC6" w:rsidRPr="00A51EC6">
        <w:rPr>
          <w:rFonts w:eastAsiaTheme="minorEastAsia"/>
          <w:lang w:eastAsia="ja-JP"/>
        </w:rPr>
        <w:t xml:space="preserve"> actually </w:t>
      </w:r>
      <w:r w:rsidR="004D618D">
        <w:rPr>
          <w:rFonts w:eastAsiaTheme="minorEastAsia"/>
          <w:lang w:eastAsia="ja-JP"/>
        </w:rPr>
        <w:t>completed</w:t>
      </w:r>
      <w:r w:rsidR="00A51EC6" w:rsidRPr="00A51EC6">
        <w:rPr>
          <w:rFonts w:eastAsiaTheme="minorEastAsia"/>
          <w:lang w:eastAsia="ja-JP"/>
        </w:rPr>
        <w:t xml:space="preserve"> in Site</w:t>
      </w:r>
      <w:r w:rsidR="004D618D">
        <w:rPr>
          <w:rFonts w:eastAsiaTheme="minorEastAsia"/>
          <w:lang w:eastAsia="ja-JP"/>
        </w:rPr>
        <w:t>,</w:t>
      </w:r>
      <w:r w:rsidR="00A51EC6" w:rsidRPr="00A51EC6">
        <w:rPr>
          <w:rFonts w:eastAsiaTheme="minorEastAsia"/>
          <w:lang w:eastAsia="ja-JP"/>
        </w:rPr>
        <w:t xml:space="preserve"> </w:t>
      </w:r>
      <w:r>
        <w:rPr>
          <w:rFonts w:eastAsiaTheme="minorEastAsia"/>
          <w:lang w:eastAsia="ja-JP"/>
        </w:rPr>
        <w:t xml:space="preserve">in accordance with the requirements of Section </w:t>
      </w:r>
      <w:r w:rsidR="00F24A6E">
        <w:rPr>
          <w:rFonts w:eastAsiaTheme="minorEastAsia"/>
          <w:lang w:eastAsia="ja-JP"/>
        </w:rPr>
        <w:t>2018</w:t>
      </w:r>
      <w:r>
        <w:rPr>
          <w:rFonts w:eastAsiaTheme="minorEastAsia"/>
          <w:lang w:eastAsia="ja-JP"/>
        </w:rPr>
        <w:t>(1)</w:t>
      </w:r>
      <w:r w:rsidR="00EC1F7B">
        <w:rPr>
          <w:rFonts w:eastAsiaTheme="minorEastAsia"/>
          <w:lang w:eastAsia="ja-JP"/>
        </w:rPr>
        <w:t>:</w:t>
      </w:r>
      <w:r>
        <w:rPr>
          <w:rFonts w:eastAsiaTheme="minorEastAsia"/>
          <w:lang w:eastAsia="ja-JP"/>
        </w:rPr>
        <w:t xml:space="preserve"> “Concrete” (Measurement), </w:t>
      </w:r>
      <w:r w:rsidR="00A51EC6" w:rsidRPr="00A51EC6">
        <w:rPr>
          <w:rFonts w:eastAsiaTheme="minorEastAsia"/>
          <w:lang w:eastAsia="ja-JP"/>
        </w:rPr>
        <w:t xml:space="preserve">and </w:t>
      </w:r>
      <w:r w:rsidR="00EC1F7B">
        <w:rPr>
          <w:rFonts w:eastAsiaTheme="minorEastAsia"/>
          <w:lang w:eastAsia="ja-JP"/>
        </w:rPr>
        <w:t xml:space="preserve">as </w:t>
      </w:r>
      <w:r w:rsidR="00A51EC6" w:rsidRPr="00A51EC6">
        <w:rPr>
          <w:rFonts w:eastAsiaTheme="minorEastAsia"/>
          <w:lang w:eastAsia="ja-JP"/>
        </w:rPr>
        <w:t>approved by the Engineer.</w:t>
      </w:r>
    </w:p>
    <w:p w14:paraId="7EB05BFD" w14:textId="473C4C20" w:rsidR="004D618D" w:rsidRPr="00A51EC6" w:rsidRDefault="006E007D" w:rsidP="008451F4">
      <w:pPr>
        <w:pStyle w:val="Text1"/>
        <w:numPr>
          <w:ilvl w:val="0"/>
          <w:numId w:val="34"/>
        </w:numPr>
        <w:rPr>
          <w:rFonts w:eastAsiaTheme="minorEastAsia"/>
          <w:lang w:eastAsia="ja-JP"/>
        </w:rPr>
      </w:pPr>
      <w:r>
        <w:rPr>
          <w:rFonts w:eastAsiaTheme="minorEastAsia"/>
          <w:lang w:eastAsia="ja-JP"/>
        </w:rPr>
        <w:t>Quantities of r</w:t>
      </w:r>
      <w:r w:rsidR="004D618D">
        <w:rPr>
          <w:rFonts w:eastAsiaTheme="minorEastAsia"/>
          <w:lang w:eastAsia="ja-JP"/>
        </w:rPr>
        <w:t>ei</w:t>
      </w:r>
      <w:r w:rsidR="00604F2C">
        <w:rPr>
          <w:rFonts w:eastAsiaTheme="minorEastAsia"/>
          <w:lang w:eastAsia="ja-JP"/>
        </w:rPr>
        <w:t xml:space="preserve">nforcement </w:t>
      </w:r>
      <w:r w:rsidR="00EC1F7B" w:rsidRPr="00A51EC6">
        <w:rPr>
          <w:rFonts w:eastAsiaTheme="minorEastAsia"/>
          <w:lang w:eastAsia="ja-JP"/>
        </w:rPr>
        <w:t xml:space="preserve">shall be measured in </w:t>
      </w:r>
      <w:r w:rsidR="00EC1F7B">
        <w:rPr>
          <w:rFonts w:eastAsiaTheme="minorEastAsia"/>
          <w:lang w:eastAsia="ja-JP"/>
        </w:rPr>
        <w:t>tons of Reinforcement</w:t>
      </w:r>
      <w:r w:rsidR="00EC1F7B" w:rsidRPr="00A51EC6">
        <w:rPr>
          <w:rFonts w:eastAsiaTheme="minorEastAsia"/>
          <w:lang w:eastAsia="ja-JP"/>
        </w:rPr>
        <w:t xml:space="preserve"> actually </w:t>
      </w:r>
      <w:r w:rsidR="00EC1F7B">
        <w:rPr>
          <w:rFonts w:eastAsiaTheme="minorEastAsia"/>
          <w:lang w:eastAsia="ja-JP"/>
        </w:rPr>
        <w:t>completed</w:t>
      </w:r>
      <w:r w:rsidR="00EC1F7B" w:rsidRPr="00A51EC6">
        <w:rPr>
          <w:rFonts w:eastAsiaTheme="minorEastAsia"/>
          <w:lang w:eastAsia="ja-JP"/>
        </w:rPr>
        <w:t xml:space="preserve"> in Site</w:t>
      </w:r>
      <w:r w:rsidR="00EC1F7B">
        <w:rPr>
          <w:rFonts w:eastAsiaTheme="minorEastAsia"/>
          <w:lang w:eastAsia="ja-JP"/>
        </w:rPr>
        <w:t>,</w:t>
      </w:r>
      <w:r w:rsidR="00EC1F7B" w:rsidRPr="00A51EC6">
        <w:rPr>
          <w:rFonts w:eastAsiaTheme="minorEastAsia"/>
          <w:lang w:eastAsia="ja-JP"/>
        </w:rPr>
        <w:t xml:space="preserve"> </w:t>
      </w:r>
      <w:r w:rsidR="00EC1F7B">
        <w:rPr>
          <w:rFonts w:eastAsiaTheme="minorEastAsia"/>
          <w:lang w:eastAsia="ja-JP"/>
        </w:rPr>
        <w:t xml:space="preserve">in accordance with the requirements </w:t>
      </w:r>
      <w:r w:rsidR="00932027">
        <w:rPr>
          <w:rFonts w:eastAsiaTheme="minorEastAsia"/>
          <w:lang w:eastAsia="ja-JP"/>
        </w:rPr>
        <w:t xml:space="preserve">Section </w:t>
      </w:r>
      <w:r w:rsidR="00F24A6E">
        <w:rPr>
          <w:rFonts w:eastAsiaTheme="minorEastAsia"/>
          <w:lang w:eastAsia="ja-JP"/>
        </w:rPr>
        <w:t>2018</w:t>
      </w:r>
      <w:r w:rsidR="00932027">
        <w:rPr>
          <w:rFonts w:eastAsiaTheme="minorEastAsia"/>
          <w:lang w:eastAsia="ja-JP"/>
        </w:rPr>
        <w:t>(4)</w:t>
      </w:r>
      <w:r w:rsidR="00EC1F7B">
        <w:rPr>
          <w:rFonts w:eastAsiaTheme="minorEastAsia"/>
          <w:lang w:eastAsia="ja-JP"/>
        </w:rPr>
        <w:t>:</w:t>
      </w:r>
      <w:r w:rsidR="00CC5101">
        <w:rPr>
          <w:rFonts w:eastAsiaTheme="minorEastAsia"/>
          <w:lang w:eastAsia="ja-JP"/>
        </w:rPr>
        <w:t xml:space="preserve"> </w:t>
      </w:r>
      <w:r w:rsidR="00932027">
        <w:rPr>
          <w:rFonts w:eastAsiaTheme="minorEastAsia"/>
          <w:lang w:eastAsia="ja-JP"/>
        </w:rPr>
        <w:t>“Reinforcement” (</w:t>
      </w:r>
      <w:r w:rsidR="00B41364">
        <w:rPr>
          <w:rFonts w:eastAsiaTheme="minorEastAsia"/>
          <w:lang w:eastAsia="ja-JP"/>
        </w:rPr>
        <w:t>Measurement</w:t>
      </w:r>
      <w:r w:rsidR="00932027">
        <w:rPr>
          <w:rFonts w:eastAsiaTheme="minorEastAsia"/>
          <w:lang w:eastAsia="ja-JP"/>
        </w:rPr>
        <w:t>)</w:t>
      </w:r>
      <w:r w:rsidR="00604F2C">
        <w:rPr>
          <w:rFonts w:eastAsiaTheme="minorEastAsia"/>
          <w:lang w:eastAsia="ja-JP"/>
        </w:rPr>
        <w:t xml:space="preserve"> and </w:t>
      </w:r>
      <w:r w:rsidR="00EC1F7B">
        <w:rPr>
          <w:rFonts w:eastAsiaTheme="minorEastAsia" w:cs="Times New Roman"/>
          <w:lang w:eastAsia="ja-JP"/>
        </w:rPr>
        <w:t>as approved by the Engineer</w:t>
      </w:r>
      <w:r w:rsidR="00604F2C">
        <w:rPr>
          <w:rFonts w:eastAsiaTheme="minorEastAsia"/>
          <w:lang w:eastAsia="ja-JP"/>
        </w:rPr>
        <w:t>.</w:t>
      </w:r>
    </w:p>
    <w:p w14:paraId="47191C35" w14:textId="2E55D0E1" w:rsidR="00AE3AB0" w:rsidRDefault="00AE3AB0" w:rsidP="00AE3AB0">
      <w:pPr>
        <w:pStyle w:val="11"/>
      </w:pPr>
      <w:r>
        <w:t>(</w:t>
      </w:r>
      <w:r>
        <w:rPr>
          <w:lang w:eastAsia="ja-JP"/>
        </w:rPr>
        <w:t>6</w:t>
      </w:r>
      <w:r>
        <w:t>)</w:t>
      </w:r>
      <w:r>
        <w:tab/>
        <w:t>Payment</w:t>
      </w:r>
    </w:p>
    <w:p w14:paraId="48D2E65C" w14:textId="00BEA421" w:rsidR="00466093" w:rsidRPr="00466093" w:rsidRDefault="00023DCD" w:rsidP="008451F4">
      <w:pPr>
        <w:pStyle w:val="Text1"/>
        <w:numPr>
          <w:ilvl w:val="0"/>
          <w:numId w:val="34"/>
        </w:numPr>
        <w:rPr>
          <w:rFonts w:eastAsiaTheme="minorEastAsia"/>
          <w:lang w:eastAsia="ja-JP"/>
        </w:rPr>
      </w:pPr>
      <w:r w:rsidRPr="00023DCD">
        <w:rPr>
          <w:rFonts w:eastAsiaTheme="minorEastAsia"/>
          <w:i/>
          <w:u w:val="single"/>
          <w:lang w:eastAsia="ja-JP"/>
        </w:rPr>
        <w:t>General</w:t>
      </w:r>
      <w:r>
        <w:rPr>
          <w:rFonts w:eastAsiaTheme="minorEastAsia"/>
          <w:lang w:eastAsia="ja-JP"/>
        </w:rPr>
        <w:t xml:space="preserve">: </w:t>
      </w:r>
      <w:r w:rsidR="00631363" w:rsidRPr="00631363">
        <w:rPr>
          <w:rFonts w:eastAsiaTheme="minorEastAsia"/>
          <w:lang w:eastAsia="ja-JP"/>
        </w:rPr>
        <w:t xml:space="preserve">The </w:t>
      </w:r>
      <w:proofErr w:type="spellStart"/>
      <w:r w:rsidR="00631363">
        <w:rPr>
          <w:rFonts w:eastAsiaTheme="minorEastAsia"/>
          <w:lang w:eastAsia="ja-JP"/>
        </w:rPr>
        <w:t>Shinso</w:t>
      </w:r>
      <w:proofErr w:type="spellEnd"/>
      <w:r w:rsidR="00631363">
        <w:rPr>
          <w:rFonts w:eastAsiaTheme="minorEastAsia"/>
          <w:lang w:eastAsia="ja-JP"/>
        </w:rPr>
        <w:t xml:space="preserve"> Piles</w:t>
      </w:r>
      <w:r w:rsidR="00631363" w:rsidRPr="00631363">
        <w:rPr>
          <w:rFonts w:eastAsiaTheme="minorEastAsia"/>
          <w:lang w:eastAsia="ja-JP"/>
        </w:rPr>
        <w:t xml:space="preserve"> measured as </w:t>
      </w:r>
      <w:r w:rsidR="00631363">
        <w:rPr>
          <w:rFonts w:eastAsiaTheme="minorEastAsia"/>
          <w:lang w:eastAsia="ja-JP"/>
        </w:rPr>
        <w:t xml:space="preserve">described </w:t>
      </w:r>
      <w:r w:rsidR="00631363" w:rsidRPr="00631363">
        <w:rPr>
          <w:rFonts w:eastAsiaTheme="minorEastAsia"/>
          <w:lang w:eastAsia="ja-JP"/>
        </w:rPr>
        <w:t>above shall be paid at the contract unit rate</w:t>
      </w:r>
      <w:r>
        <w:rPr>
          <w:rFonts w:eastAsiaTheme="minorEastAsia"/>
          <w:lang w:eastAsia="ja-JP"/>
        </w:rPr>
        <w:t>s</w:t>
      </w:r>
      <w:r w:rsidR="00631363" w:rsidRPr="00631363">
        <w:rPr>
          <w:rFonts w:eastAsiaTheme="minorEastAsia"/>
          <w:lang w:eastAsia="ja-JP"/>
        </w:rPr>
        <w:t xml:space="preserve"> which shall be the full and the final compensation to the Contractor as per Clause 112</w:t>
      </w:r>
      <w:r w:rsidR="00466093" w:rsidRPr="00466093">
        <w:rPr>
          <w:rFonts w:eastAsiaTheme="minorEastAsia"/>
          <w:lang w:eastAsia="ja-JP"/>
        </w:rPr>
        <w:t xml:space="preserve">, including </w:t>
      </w:r>
      <w:r w:rsidR="00922D4F">
        <w:rPr>
          <w:rFonts w:eastAsiaTheme="minorEastAsia"/>
          <w:lang w:eastAsia="ja-JP"/>
        </w:rPr>
        <w:t xml:space="preserve">excavation, cleaning, and all ancillary works, and </w:t>
      </w:r>
      <w:r w:rsidR="00466093" w:rsidRPr="00466093">
        <w:rPr>
          <w:rFonts w:eastAsiaTheme="minorEastAsia"/>
          <w:lang w:eastAsia="ja-JP"/>
        </w:rPr>
        <w:t>furnishing, producing, mixing and placing</w:t>
      </w:r>
      <w:r w:rsidR="00922D4F">
        <w:rPr>
          <w:rFonts w:eastAsiaTheme="minorEastAsia"/>
          <w:lang w:eastAsia="ja-JP"/>
        </w:rPr>
        <w:t xml:space="preserve"> mortar, additives (if any)</w:t>
      </w:r>
      <w:r w:rsidR="00466093" w:rsidRPr="00466093">
        <w:rPr>
          <w:rFonts w:eastAsiaTheme="minorEastAsia"/>
          <w:lang w:eastAsia="ja-JP"/>
        </w:rPr>
        <w:t xml:space="preserve">, all materials </w:t>
      </w:r>
      <w:r w:rsidR="00922D4F">
        <w:rPr>
          <w:rFonts w:eastAsiaTheme="minorEastAsia"/>
          <w:lang w:eastAsia="ja-JP"/>
        </w:rPr>
        <w:t xml:space="preserve">and tests </w:t>
      </w:r>
      <w:r w:rsidR="00466093" w:rsidRPr="00466093">
        <w:rPr>
          <w:rFonts w:eastAsiaTheme="minorEastAsia"/>
          <w:lang w:eastAsia="ja-JP"/>
        </w:rPr>
        <w:t xml:space="preserve">including </w:t>
      </w:r>
      <w:r w:rsidR="00A51EC6">
        <w:rPr>
          <w:rFonts w:eastAsiaTheme="minorEastAsia"/>
          <w:lang w:eastAsia="ja-JP"/>
        </w:rPr>
        <w:t xml:space="preserve">transportation, </w:t>
      </w:r>
      <w:r w:rsidR="00466093" w:rsidRPr="00466093">
        <w:rPr>
          <w:rFonts w:eastAsiaTheme="minorEastAsia"/>
          <w:lang w:eastAsia="ja-JP"/>
        </w:rPr>
        <w:t xml:space="preserve">furnishing all </w:t>
      </w:r>
      <w:proofErr w:type="spellStart"/>
      <w:r w:rsidR="00466093" w:rsidRPr="00466093">
        <w:rPr>
          <w:rFonts w:eastAsiaTheme="minorEastAsia"/>
          <w:lang w:eastAsia="ja-JP"/>
        </w:rPr>
        <w:t>labour</w:t>
      </w:r>
      <w:proofErr w:type="spellEnd"/>
      <w:r w:rsidR="00466093" w:rsidRPr="00466093">
        <w:rPr>
          <w:rFonts w:eastAsiaTheme="minorEastAsia"/>
          <w:lang w:eastAsia="ja-JP"/>
        </w:rPr>
        <w:t xml:space="preserve">, materials, tools, </w:t>
      </w:r>
      <w:r w:rsidR="007A753A">
        <w:rPr>
          <w:rFonts w:eastAsiaTheme="minorEastAsia"/>
          <w:lang w:eastAsia="ja-JP"/>
        </w:rPr>
        <w:t>machinery/</w:t>
      </w:r>
      <w:r w:rsidR="00466093" w:rsidRPr="00466093">
        <w:rPr>
          <w:rFonts w:eastAsiaTheme="minorEastAsia"/>
          <w:lang w:eastAsia="ja-JP"/>
        </w:rPr>
        <w:t>equipment and any incidentals to complete th</w:t>
      </w:r>
      <w:r>
        <w:rPr>
          <w:rFonts w:eastAsiaTheme="minorEastAsia"/>
          <w:lang w:eastAsia="ja-JP"/>
        </w:rPr>
        <w:t xml:space="preserve">e work as shown in the Drawings, </w:t>
      </w:r>
      <w:r w:rsidR="00466093" w:rsidRPr="00466093">
        <w:rPr>
          <w:rFonts w:eastAsiaTheme="minorEastAsia"/>
          <w:lang w:eastAsia="ja-JP"/>
        </w:rPr>
        <w:t>as required by these Specification Sections, and/or as directed by the Engineer.</w:t>
      </w:r>
    </w:p>
    <w:p w14:paraId="09E991D3" w14:textId="2224CF7A" w:rsidR="00023DCD" w:rsidRDefault="00023DCD" w:rsidP="008451F4">
      <w:pPr>
        <w:pStyle w:val="Text1"/>
        <w:numPr>
          <w:ilvl w:val="0"/>
          <w:numId w:val="34"/>
        </w:numPr>
        <w:rPr>
          <w:rFonts w:eastAsiaTheme="minorEastAsia"/>
          <w:lang w:eastAsia="ja-JP"/>
        </w:rPr>
      </w:pPr>
      <w:r w:rsidRPr="00023DCD">
        <w:rPr>
          <w:rFonts w:eastAsiaTheme="minorEastAsia"/>
          <w:i/>
          <w:lang w:eastAsia="ja-JP"/>
        </w:rPr>
        <w:t>“</w:t>
      </w:r>
      <w:proofErr w:type="spellStart"/>
      <w:r w:rsidRPr="00023DCD">
        <w:rPr>
          <w:rFonts w:eastAsiaTheme="minorEastAsia"/>
          <w:i/>
          <w:u w:val="single"/>
          <w:lang w:eastAsia="ja-JP"/>
        </w:rPr>
        <w:t>Shinso</w:t>
      </w:r>
      <w:proofErr w:type="spellEnd"/>
      <w:r w:rsidRPr="00023DCD">
        <w:rPr>
          <w:rFonts w:eastAsiaTheme="minorEastAsia"/>
          <w:i/>
          <w:u w:val="single"/>
          <w:lang w:eastAsia="ja-JP"/>
        </w:rPr>
        <w:t xml:space="preserve"> piles with steel lining</w:t>
      </w:r>
      <w:r w:rsidRPr="00023DCD">
        <w:rPr>
          <w:rFonts w:eastAsiaTheme="minorEastAsia"/>
          <w:i/>
          <w:lang w:eastAsia="ja-JP"/>
        </w:rPr>
        <w:t>”</w:t>
      </w:r>
      <w:r w:rsidRPr="00023DCD">
        <w:rPr>
          <w:rFonts w:eastAsiaTheme="minorEastAsia"/>
          <w:lang w:eastAsia="ja-JP"/>
        </w:rPr>
        <w:t xml:space="preserve">: Payment shall include the cost for </w:t>
      </w:r>
      <w:r w:rsidR="00EC1F7B">
        <w:rPr>
          <w:rFonts w:eastAsiaTheme="minorEastAsia"/>
          <w:lang w:eastAsia="ja-JP"/>
        </w:rPr>
        <w:t>excavated</w:t>
      </w:r>
      <w:r w:rsidR="00932027">
        <w:rPr>
          <w:rFonts w:eastAsiaTheme="minorEastAsia"/>
          <w:lang w:eastAsia="ja-JP"/>
        </w:rPr>
        <w:t xml:space="preserve"> </w:t>
      </w:r>
      <w:r w:rsidRPr="00023DCD">
        <w:rPr>
          <w:rFonts w:eastAsiaTheme="minorEastAsia"/>
          <w:lang w:eastAsia="ja-JP"/>
        </w:rPr>
        <w:t>quantit</w:t>
      </w:r>
      <w:r w:rsidR="00EC1F7B">
        <w:rPr>
          <w:rFonts w:eastAsiaTheme="minorEastAsia"/>
          <w:lang w:eastAsia="ja-JP"/>
        </w:rPr>
        <w:t>ies</w:t>
      </w:r>
      <w:r w:rsidRPr="00023DCD">
        <w:rPr>
          <w:rFonts w:eastAsiaTheme="minorEastAsia"/>
          <w:lang w:eastAsia="ja-JP"/>
        </w:rPr>
        <w:t xml:space="preserve"> of the material </w:t>
      </w:r>
      <w:r>
        <w:rPr>
          <w:rFonts w:eastAsiaTheme="minorEastAsia"/>
          <w:lang w:eastAsia="ja-JP"/>
        </w:rPr>
        <w:t xml:space="preserve">for steel lining </w:t>
      </w:r>
      <w:r w:rsidRPr="00023DCD">
        <w:rPr>
          <w:rFonts w:eastAsiaTheme="minorEastAsia"/>
          <w:lang w:eastAsia="ja-JP"/>
        </w:rPr>
        <w:t>measured in accordance with the provisions o</w:t>
      </w:r>
      <w:r w:rsidR="00932027">
        <w:rPr>
          <w:rFonts w:eastAsiaTheme="minorEastAsia"/>
          <w:lang w:eastAsia="ja-JP"/>
        </w:rPr>
        <w:t>f the preceding paragraph (general)</w:t>
      </w:r>
      <w:r>
        <w:rPr>
          <w:rFonts w:eastAsiaTheme="minorEastAsia"/>
          <w:lang w:eastAsia="ja-JP"/>
        </w:rPr>
        <w:t xml:space="preserve"> </w:t>
      </w:r>
      <w:r w:rsidRPr="00023DCD">
        <w:rPr>
          <w:rFonts w:eastAsiaTheme="minorEastAsia"/>
          <w:lang w:eastAsia="ja-JP"/>
        </w:rPr>
        <w:t xml:space="preserve">and </w:t>
      </w:r>
      <w:r>
        <w:rPr>
          <w:rFonts w:eastAsiaTheme="minorEastAsia"/>
          <w:lang w:eastAsia="ja-JP"/>
        </w:rPr>
        <w:t>all works for</w:t>
      </w:r>
      <w:r w:rsidRPr="00023DCD">
        <w:rPr>
          <w:rFonts w:eastAsiaTheme="minorEastAsia"/>
          <w:lang w:eastAsia="ja-JP"/>
        </w:rPr>
        <w:t xml:space="preserve"> installation of the Grout</w:t>
      </w:r>
      <w:r>
        <w:rPr>
          <w:rFonts w:eastAsiaTheme="minorEastAsia"/>
          <w:lang w:eastAsia="ja-JP"/>
        </w:rPr>
        <w:t>ing-</w:t>
      </w:r>
      <w:r w:rsidRPr="00023DCD">
        <w:rPr>
          <w:rFonts w:eastAsiaTheme="minorEastAsia"/>
          <w:lang w:eastAsia="ja-JP"/>
        </w:rPr>
        <w:t xml:space="preserve">pipe </w:t>
      </w:r>
      <w:r w:rsidR="007A753A">
        <w:rPr>
          <w:rFonts w:eastAsiaTheme="minorEastAsia"/>
          <w:lang w:eastAsia="ja-JP"/>
        </w:rPr>
        <w:t xml:space="preserve">and </w:t>
      </w:r>
      <w:r w:rsidRPr="00023DCD">
        <w:rPr>
          <w:rFonts w:eastAsiaTheme="minorEastAsia"/>
          <w:lang w:eastAsia="ja-JP"/>
        </w:rPr>
        <w:t>liner</w:t>
      </w:r>
      <w:r w:rsidR="007A753A">
        <w:rPr>
          <w:rFonts w:eastAsiaTheme="minorEastAsia"/>
          <w:lang w:eastAsia="ja-JP"/>
        </w:rPr>
        <w:t>-plate</w:t>
      </w:r>
      <w:r w:rsidRPr="00023DCD">
        <w:rPr>
          <w:rFonts w:eastAsiaTheme="minorEastAsia"/>
          <w:lang w:eastAsia="ja-JP"/>
        </w:rPr>
        <w:t xml:space="preserve"> in accordance with the </w:t>
      </w:r>
      <w:r w:rsidR="00932027">
        <w:rPr>
          <w:rFonts w:eastAsiaTheme="minorEastAsia"/>
          <w:lang w:eastAsia="ja-JP"/>
        </w:rPr>
        <w:t xml:space="preserve">design and </w:t>
      </w:r>
      <w:r w:rsidR="007A753A">
        <w:rPr>
          <w:rFonts w:eastAsiaTheme="minorEastAsia"/>
          <w:lang w:eastAsia="ja-JP"/>
        </w:rPr>
        <w:t>Drawings</w:t>
      </w:r>
      <w:r w:rsidR="00932027">
        <w:rPr>
          <w:rFonts w:eastAsiaTheme="minorEastAsia"/>
          <w:lang w:eastAsia="ja-JP"/>
        </w:rPr>
        <w:t>,</w:t>
      </w:r>
      <w:r w:rsidR="007A753A">
        <w:rPr>
          <w:rFonts w:eastAsiaTheme="minorEastAsia"/>
          <w:lang w:eastAsia="ja-JP"/>
        </w:rPr>
        <w:t xml:space="preserve"> and as approved by the Engineer.</w:t>
      </w:r>
    </w:p>
    <w:p w14:paraId="0ACD7188" w14:textId="55A4A54E" w:rsidR="000F5DFD" w:rsidRDefault="000F5DFD" w:rsidP="008451F4">
      <w:pPr>
        <w:pStyle w:val="Text1"/>
        <w:numPr>
          <w:ilvl w:val="0"/>
          <w:numId w:val="34"/>
        </w:numPr>
        <w:rPr>
          <w:rFonts w:eastAsiaTheme="minorEastAsia"/>
          <w:lang w:eastAsia="ja-JP"/>
        </w:rPr>
      </w:pPr>
      <w:r w:rsidRPr="00A51EC6">
        <w:rPr>
          <w:rFonts w:eastAsiaTheme="minorEastAsia"/>
          <w:i/>
          <w:lang w:eastAsia="ja-JP"/>
        </w:rPr>
        <w:t>“</w:t>
      </w:r>
      <w:proofErr w:type="spellStart"/>
      <w:r w:rsidRPr="00A51EC6">
        <w:rPr>
          <w:rFonts w:eastAsiaTheme="minorEastAsia"/>
          <w:i/>
          <w:u w:val="single"/>
          <w:lang w:eastAsia="ja-JP"/>
        </w:rPr>
        <w:t>Shinso</w:t>
      </w:r>
      <w:proofErr w:type="spellEnd"/>
      <w:r w:rsidRPr="00A51EC6">
        <w:rPr>
          <w:rFonts w:eastAsiaTheme="minorEastAsia"/>
          <w:i/>
          <w:u w:val="single"/>
          <w:lang w:eastAsia="ja-JP"/>
        </w:rPr>
        <w:t xml:space="preserve"> Piles (Cast-in-Situ by manual excavation)</w:t>
      </w:r>
      <w:r w:rsidRPr="00A51EC6">
        <w:rPr>
          <w:rFonts w:eastAsiaTheme="minorEastAsia"/>
          <w:i/>
          <w:lang w:eastAsia="ja-JP"/>
        </w:rPr>
        <w:t>”</w:t>
      </w:r>
      <w:r w:rsidRPr="00A51EC6">
        <w:rPr>
          <w:rFonts w:eastAsiaTheme="minorEastAsia"/>
          <w:lang w:eastAsia="ja-JP"/>
        </w:rPr>
        <w:t xml:space="preserve">: </w:t>
      </w:r>
      <w:r w:rsidR="00A51EC6" w:rsidRPr="00A51EC6">
        <w:rPr>
          <w:rFonts w:eastAsiaTheme="minorEastAsia"/>
          <w:lang w:eastAsia="ja-JP"/>
        </w:rPr>
        <w:t>Payment shall include the</w:t>
      </w:r>
      <w:r w:rsidR="00932027">
        <w:rPr>
          <w:rFonts w:eastAsiaTheme="minorEastAsia"/>
          <w:lang w:eastAsia="ja-JP"/>
        </w:rPr>
        <w:t xml:space="preserve"> cost for </w:t>
      </w:r>
      <w:r w:rsidR="00EC1F7B">
        <w:rPr>
          <w:rFonts w:eastAsiaTheme="minorEastAsia"/>
          <w:lang w:eastAsia="ja-JP"/>
        </w:rPr>
        <w:t>excavated</w:t>
      </w:r>
      <w:r w:rsidR="00932027">
        <w:rPr>
          <w:rFonts w:eastAsiaTheme="minorEastAsia"/>
          <w:lang w:eastAsia="ja-JP"/>
        </w:rPr>
        <w:t xml:space="preserve"> </w:t>
      </w:r>
      <w:r w:rsidR="00EC1F7B">
        <w:rPr>
          <w:rFonts w:eastAsiaTheme="minorEastAsia"/>
          <w:lang w:eastAsia="ja-JP"/>
        </w:rPr>
        <w:t>quantities</w:t>
      </w:r>
      <w:r w:rsidR="00A51EC6" w:rsidRPr="00A51EC6">
        <w:rPr>
          <w:rFonts w:eastAsiaTheme="minorEastAsia"/>
          <w:lang w:eastAsia="ja-JP"/>
        </w:rPr>
        <w:t xml:space="preserve"> of the material for Cast-in-Situ </w:t>
      </w:r>
      <w:r w:rsidR="00EC1F7B">
        <w:rPr>
          <w:rFonts w:eastAsiaTheme="minorEastAsia"/>
          <w:lang w:eastAsia="ja-JP"/>
        </w:rPr>
        <w:t>by</w:t>
      </w:r>
      <w:r w:rsidR="00A51EC6" w:rsidRPr="00A51EC6">
        <w:rPr>
          <w:rFonts w:eastAsiaTheme="minorEastAsia"/>
          <w:lang w:eastAsia="ja-JP"/>
        </w:rPr>
        <w:t xml:space="preserve"> manual excavation </w:t>
      </w:r>
      <w:r w:rsidR="00A51EC6">
        <w:rPr>
          <w:rFonts w:eastAsiaTheme="minorEastAsia"/>
          <w:lang w:eastAsia="ja-JP"/>
        </w:rPr>
        <w:t xml:space="preserve">measured </w:t>
      </w:r>
      <w:r w:rsidR="00A51EC6" w:rsidRPr="00A51EC6">
        <w:rPr>
          <w:rFonts w:eastAsiaTheme="minorEastAsia"/>
          <w:lang w:eastAsia="ja-JP"/>
        </w:rPr>
        <w:t>in accordance with the provisions of the preceding paragraph</w:t>
      </w:r>
      <w:r w:rsidR="00EC1F7B">
        <w:rPr>
          <w:rFonts w:eastAsiaTheme="minorEastAsia"/>
          <w:lang w:eastAsia="ja-JP"/>
        </w:rPr>
        <w:t xml:space="preserve"> (general) </w:t>
      </w:r>
      <w:r w:rsidR="00A51EC6">
        <w:rPr>
          <w:rFonts w:eastAsiaTheme="minorEastAsia"/>
          <w:lang w:eastAsia="ja-JP"/>
        </w:rPr>
        <w:t xml:space="preserve">and all </w:t>
      </w:r>
      <w:r w:rsidRPr="00A51EC6">
        <w:rPr>
          <w:rFonts w:eastAsiaTheme="minorEastAsia"/>
          <w:lang w:eastAsia="ja-JP"/>
        </w:rPr>
        <w:t xml:space="preserve">cost for performing the </w:t>
      </w:r>
      <w:r w:rsidR="00A51EC6">
        <w:rPr>
          <w:rFonts w:eastAsiaTheme="minorEastAsia"/>
          <w:lang w:eastAsia="ja-JP"/>
        </w:rPr>
        <w:t xml:space="preserve">process of </w:t>
      </w:r>
      <w:r w:rsidRPr="00A51EC6">
        <w:rPr>
          <w:rFonts w:eastAsiaTheme="minorEastAsia"/>
          <w:lang w:eastAsia="ja-JP"/>
        </w:rPr>
        <w:t xml:space="preserve">manual excavation </w:t>
      </w:r>
      <w:r w:rsidR="00A51EC6">
        <w:rPr>
          <w:rFonts w:eastAsiaTheme="minorEastAsia"/>
          <w:lang w:eastAsia="ja-JP"/>
        </w:rPr>
        <w:t>and</w:t>
      </w:r>
      <w:r w:rsidRPr="00A51EC6">
        <w:rPr>
          <w:rFonts w:eastAsiaTheme="minorEastAsia"/>
          <w:lang w:eastAsia="ja-JP"/>
        </w:rPr>
        <w:t xml:space="preserve"> Cast-in-</w:t>
      </w:r>
      <w:r w:rsidR="00F56370">
        <w:rPr>
          <w:rFonts w:eastAsiaTheme="minorEastAsia"/>
          <w:lang w:eastAsia="ja-JP"/>
        </w:rPr>
        <w:t>Situ</w:t>
      </w:r>
      <w:r w:rsidRPr="00A51EC6">
        <w:rPr>
          <w:rFonts w:eastAsiaTheme="minorEastAsia"/>
          <w:lang w:eastAsia="ja-JP"/>
        </w:rPr>
        <w:t xml:space="preserve"> </w:t>
      </w:r>
      <w:r w:rsidR="00A51EC6">
        <w:rPr>
          <w:rFonts w:eastAsiaTheme="minorEastAsia"/>
          <w:lang w:eastAsia="ja-JP"/>
        </w:rPr>
        <w:t>of</w:t>
      </w:r>
      <w:r w:rsidRPr="00A51EC6">
        <w:rPr>
          <w:rFonts w:eastAsiaTheme="minorEastAsia"/>
          <w:lang w:eastAsia="ja-JP"/>
        </w:rPr>
        <w:t xml:space="preserve"> concrete,</w:t>
      </w:r>
      <w:r w:rsidR="00A51EC6">
        <w:rPr>
          <w:rFonts w:eastAsiaTheme="minorEastAsia"/>
          <w:lang w:eastAsia="ja-JP"/>
        </w:rPr>
        <w:t xml:space="preserve"> </w:t>
      </w:r>
      <w:r w:rsidR="00A51EC6" w:rsidRPr="00A51EC6">
        <w:rPr>
          <w:rFonts w:eastAsiaTheme="minorEastAsia"/>
          <w:lang w:eastAsia="ja-JP"/>
        </w:rPr>
        <w:t xml:space="preserve">mortar lining </w:t>
      </w:r>
      <w:r w:rsidR="00A51EC6">
        <w:rPr>
          <w:rFonts w:eastAsiaTheme="minorEastAsia"/>
          <w:lang w:eastAsia="ja-JP"/>
        </w:rPr>
        <w:t xml:space="preserve">for </w:t>
      </w:r>
      <w:r w:rsidR="00A51EC6" w:rsidRPr="00A51EC6">
        <w:rPr>
          <w:rFonts w:eastAsiaTheme="minorEastAsia"/>
          <w:lang w:eastAsia="ja-JP"/>
        </w:rPr>
        <w:t>soil fastening</w:t>
      </w:r>
      <w:r w:rsidR="00A51EC6">
        <w:rPr>
          <w:rFonts w:eastAsiaTheme="minorEastAsia"/>
          <w:lang w:eastAsia="ja-JP"/>
        </w:rPr>
        <w:t xml:space="preserve"> </w:t>
      </w:r>
      <w:r w:rsidR="00A51EC6" w:rsidRPr="00A51EC6">
        <w:rPr>
          <w:rFonts w:eastAsiaTheme="minorEastAsia"/>
          <w:lang w:eastAsia="ja-JP"/>
        </w:rPr>
        <w:t>(</w:t>
      </w:r>
      <w:r w:rsidR="00A51EC6">
        <w:rPr>
          <w:rFonts w:eastAsiaTheme="minorEastAsia"/>
          <w:lang w:eastAsia="ja-JP"/>
        </w:rPr>
        <w:t>shotcrete</w:t>
      </w:r>
      <w:r w:rsidR="00A51EC6" w:rsidRPr="00A51EC6">
        <w:rPr>
          <w:rFonts w:eastAsiaTheme="minorEastAsia"/>
          <w:lang w:eastAsia="ja-JP"/>
        </w:rPr>
        <w:t>), installation of lining thickness inspection rods, etc.</w:t>
      </w:r>
    </w:p>
    <w:p w14:paraId="52776835" w14:textId="0E4EA59D" w:rsidR="00932027" w:rsidRDefault="00A51EC6" w:rsidP="008451F4">
      <w:pPr>
        <w:pStyle w:val="Text1"/>
        <w:numPr>
          <w:ilvl w:val="0"/>
          <w:numId w:val="34"/>
        </w:numPr>
        <w:rPr>
          <w:rFonts w:eastAsiaTheme="minorEastAsia"/>
          <w:lang w:eastAsia="ja-JP"/>
        </w:rPr>
      </w:pPr>
      <w:r w:rsidRPr="00A51EC6">
        <w:rPr>
          <w:rFonts w:eastAsiaTheme="minorEastAsia"/>
          <w:i/>
          <w:lang w:eastAsia="ja-JP"/>
        </w:rPr>
        <w:t>“</w:t>
      </w:r>
      <w:r w:rsidRPr="00A51EC6">
        <w:rPr>
          <w:rFonts w:eastAsiaTheme="minorEastAsia"/>
          <w:i/>
          <w:u w:val="single"/>
          <w:lang w:eastAsia="ja-JP"/>
        </w:rPr>
        <w:t xml:space="preserve">Concrete Class-B for </w:t>
      </w:r>
      <w:proofErr w:type="spellStart"/>
      <w:r w:rsidRPr="00A51EC6">
        <w:rPr>
          <w:rFonts w:eastAsiaTheme="minorEastAsia"/>
          <w:i/>
          <w:u w:val="single"/>
          <w:lang w:eastAsia="ja-JP"/>
        </w:rPr>
        <w:t>Shinso</w:t>
      </w:r>
      <w:proofErr w:type="spellEnd"/>
      <w:r w:rsidRPr="00A51EC6">
        <w:rPr>
          <w:rFonts w:eastAsiaTheme="minorEastAsia"/>
          <w:i/>
          <w:u w:val="single"/>
          <w:lang w:eastAsia="ja-JP"/>
        </w:rPr>
        <w:t xml:space="preserve"> Piles</w:t>
      </w:r>
      <w:r w:rsidRPr="00A51EC6">
        <w:rPr>
          <w:rFonts w:eastAsiaTheme="minorEastAsia"/>
          <w:i/>
          <w:lang w:eastAsia="ja-JP"/>
        </w:rPr>
        <w:t>”</w:t>
      </w:r>
      <w:r w:rsidRPr="00A51EC6">
        <w:rPr>
          <w:rFonts w:eastAsiaTheme="minorEastAsia"/>
          <w:lang w:eastAsia="ja-JP"/>
        </w:rPr>
        <w:t>:</w:t>
      </w:r>
      <w:r>
        <w:rPr>
          <w:rFonts w:eastAsiaTheme="minorEastAsia"/>
          <w:lang w:eastAsia="ja-JP"/>
        </w:rPr>
        <w:t xml:space="preserve"> Payment shall include the cost for providing </w:t>
      </w:r>
      <w:r w:rsidR="00EC1F7B">
        <w:rPr>
          <w:rFonts w:eastAsiaTheme="minorEastAsia"/>
          <w:lang w:eastAsia="ja-JP"/>
        </w:rPr>
        <w:t xml:space="preserve">and placing </w:t>
      </w:r>
      <w:r>
        <w:rPr>
          <w:rFonts w:eastAsiaTheme="minorEastAsia"/>
          <w:lang w:eastAsia="ja-JP"/>
        </w:rPr>
        <w:t xml:space="preserve">Concrete Class-B for </w:t>
      </w:r>
      <w:proofErr w:type="spellStart"/>
      <w:r>
        <w:rPr>
          <w:rFonts w:eastAsiaTheme="minorEastAsia"/>
          <w:lang w:eastAsia="ja-JP"/>
        </w:rPr>
        <w:t>Shinso</w:t>
      </w:r>
      <w:proofErr w:type="spellEnd"/>
      <w:r>
        <w:rPr>
          <w:rFonts w:eastAsiaTheme="minorEastAsia"/>
          <w:lang w:eastAsia="ja-JP"/>
        </w:rPr>
        <w:t xml:space="preserve"> Piles</w:t>
      </w:r>
      <w:r w:rsidR="00EC1F7B">
        <w:rPr>
          <w:rFonts w:eastAsiaTheme="minorEastAsia"/>
          <w:lang w:eastAsia="ja-JP"/>
        </w:rPr>
        <w:t xml:space="preserve"> in accordance with </w:t>
      </w:r>
      <w:r>
        <w:rPr>
          <w:rFonts w:eastAsiaTheme="minorEastAsia"/>
          <w:lang w:eastAsia="ja-JP"/>
        </w:rPr>
        <w:t>the requirements of Section 2000: “Concrete for Structures</w:t>
      </w:r>
      <w:r w:rsidR="00EC1F7B">
        <w:rPr>
          <w:rFonts w:eastAsiaTheme="minorEastAsia"/>
          <w:lang w:eastAsia="ja-JP"/>
        </w:rPr>
        <w:t xml:space="preserve"> for the works and </w:t>
      </w:r>
      <w:r w:rsidR="00932027">
        <w:rPr>
          <w:rFonts w:eastAsiaTheme="minorEastAsia"/>
          <w:lang w:eastAsia="ja-JP"/>
        </w:rPr>
        <w:t xml:space="preserve">Section </w:t>
      </w:r>
      <w:r w:rsidR="00F24A6E">
        <w:rPr>
          <w:rFonts w:eastAsiaTheme="minorEastAsia"/>
          <w:lang w:eastAsia="ja-JP"/>
        </w:rPr>
        <w:t>2019</w:t>
      </w:r>
      <w:r w:rsidR="00932027">
        <w:rPr>
          <w:rFonts w:eastAsiaTheme="minorEastAsia"/>
          <w:lang w:eastAsia="ja-JP"/>
        </w:rPr>
        <w:t xml:space="preserve">(1): </w:t>
      </w:r>
      <w:r w:rsidR="00EC1F7B">
        <w:rPr>
          <w:rFonts w:eastAsiaTheme="minorEastAsia"/>
          <w:lang w:eastAsia="ja-JP"/>
        </w:rPr>
        <w:t>“Concrete” (payment)</w:t>
      </w:r>
    </w:p>
    <w:p w14:paraId="6015EE98" w14:textId="760330C6" w:rsidR="00EC1F7B" w:rsidRDefault="00EC1F7B" w:rsidP="008451F4">
      <w:pPr>
        <w:pStyle w:val="Text1"/>
        <w:numPr>
          <w:ilvl w:val="0"/>
          <w:numId w:val="34"/>
        </w:numPr>
        <w:rPr>
          <w:rFonts w:eastAsiaTheme="minorEastAsia"/>
          <w:lang w:eastAsia="ja-JP"/>
        </w:rPr>
      </w:pPr>
      <w:r w:rsidRPr="00A51EC6">
        <w:rPr>
          <w:rFonts w:eastAsiaTheme="minorEastAsia"/>
          <w:i/>
          <w:lang w:eastAsia="ja-JP"/>
        </w:rPr>
        <w:t>“</w:t>
      </w:r>
      <w:r>
        <w:rPr>
          <w:rFonts w:eastAsiaTheme="minorEastAsia"/>
          <w:i/>
          <w:u w:val="single"/>
          <w:lang w:eastAsia="ja-JP"/>
        </w:rPr>
        <w:t>Reinforcement</w:t>
      </w:r>
      <w:r w:rsidRPr="00A51EC6">
        <w:rPr>
          <w:rFonts w:eastAsiaTheme="minorEastAsia"/>
          <w:i/>
          <w:lang w:eastAsia="ja-JP"/>
        </w:rPr>
        <w:t>”</w:t>
      </w:r>
      <w:r w:rsidRPr="00A51EC6">
        <w:rPr>
          <w:rFonts w:eastAsiaTheme="minorEastAsia"/>
          <w:lang w:eastAsia="ja-JP"/>
        </w:rPr>
        <w:t>:</w:t>
      </w:r>
      <w:r>
        <w:rPr>
          <w:rFonts w:eastAsiaTheme="minorEastAsia"/>
          <w:lang w:eastAsia="ja-JP"/>
        </w:rPr>
        <w:t xml:space="preserve"> Payment shall include the cost for providing and installing Reinforcement in accordance with the requirements of Section 20</w:t>
      </w:r>
      <w:r w:rsidR="001C7AFE">
        <w:rPr>
          <w:rFonts w:eastAsiaTheme="minorEastAsia"/>
          <w:lang w:eastAsia="ja-JP"/>
        </w:rPr>
        <w:t>14</w:t>
      </w:r>
      <w:r>
        <w:rPr>
          <w:rFonts w:eastAsiaTheme="minorEastAsia"/>
          <w:lang w:eastAsia="ja-JP"/>
        </w:rPr>
        <w:t>: “</w:t>
      </w:r>
      <w:r w:rsidR="001C7AFE">
        <w:rPr>
          <w:rFonts w:eastAsiaTheme="minorEastAsia"/>
          <w:lang w:eastAsia="ja-JP"/>
        </w:rPr>
        <w:t>Reinforcement”</w:t>
      </w:r>
      <w:r>
        <w:rPr>
          <w:rFonts w:eastAsiaTheme="minorEastAsia"/>
          <w:lang w:eastAsia="ja-JP"/>
        </w:rPr>
        <w:t xml:space="preserve"> for the works and Section </w:t>
      </w:r>
      <w:r w:rsidR="00F24A6E">
        <w:rPr>
          <w:rFonts w:eastAsiaTheme="minorEastAsia"/>
          <w:lang w:eastAsia="ja-JP"/>
        </w:rPr>
        <w:t>2019</w:t>
      </w:r>
      <w:r w:rsidR="00F076C5">
        <w:rPr>
          <w:rFonts w:eastAsiaTheme="minorEastAsia"/>
          <w:lang w:eastAsia="ja-JP"/>
        </w:rPr>
        <w:t>(3)</w:t>
      </w:r>
      <w:r>
        <w:rPr>
          <w:rFonts w:eastAsiaTheme="minorEastAsia"/>
          <w:lang w:eastAsia="ja-JP"/>
        </w:rPr>
        <w:t>: “</w:t>
      </w:r>
      <w:r w:rsidR="001C7AFE">
        <w:rPr>
          <w:rFonts w:eastAsiaTheme="minorEastAsia"/>
          <w:lang w:eastAsia="ja-JP"/>
        </w:rPr>
        <w:t>Reinforcement</w:t>
      </w:r>
      <w:r>
        <w:rPr>
          <w:rFonts w:eastAsiaTheme="minorEastAsia"/>
          <w:lang w:eastAsia="ja-JP"/>
        </w:rPr>
        <w:t>” (payment)</w:t>
      </w:r>
      <w:r w:rsidR="001C7AFE">
        <w:rPr>
          <w:rFonts w:eastAsiaTheme="minorEastAsia"/>
          <w:lang w:eastAsia="ja-JP"/>
        </w:rPr>
        <w:t>.</w:t>
      </w:r>
    </w:p>
    <w:p w14:paraId="1E04994C" w14:textId="132A432F" w:rsidR="00932027" w:rsidRDefault="0027317C" w:rsidP="0003534C">
      <w:pPr>
        <w:pStyle w:val="Text1"/>
        <w:rPr>
          <w:rFonts w:eastAsiaTheme="minorEastAsia"/>
          <w:lang w:eastAsia="ja-JP"/>
        </w:rPr>
      </w:pPr>
      <w:r>
        <w:rPr>
          <w:rFonts w:eastAsiaTheme="minorEastAsia"/>
          <w:lang w:eastAsia="ja-JP"/>
        </w:rPr>
        <w:t xml:space="preserve">Payment for the </w:t>
      </w:r>
      <w:r w:rsidR="00552DBA">
        <w:rPr>
          <w:rFonts w:eastAsiaTheme="minorEastAsia"/>
          <w:lang w:eastAsia="ja-JP"/>
        </w:rPr>
        <w:t xml:space="preserve">following </w:t>
      </w:r>
      <w:r w:rsidR="0003534C">
        <w:rPr>
          <w:rFonts w:eastAsiaTheme="minorEastAsia" w:hint="eastAsia"/>
          <w:lang w:eastAsia="ja-JP"/>
        </w:rPr>
        <w:t xml:space="preserve">items for </w:t>
      </w:r>
      <w:r w:rsidR="0003534C">
        <w:rPr>
          <w:rFonts w:eastAsiaTheme="minorEastAsia"/>
          <w:lang w:eastAsia="ja-JP"/>
        </w:rPr>
        <w:t xml:space="preserve">“Shino” Piles </w:t>
      </w:r>
      <w:r w:rsidR="0003534C" w:rsidRPr="0003534C">
        <w:rPr>
          <w:rFonts w:eastAsiaTheme="minorEastAsia"/>
          <w:lang w:eastAsia="ja-JP"/>
        </w:rPr>
        <w:t>(Cast-</w:t>
      </w:r>
      <w:r w:rsidR="0003534C">
        <w:rPr>
          <w:rFonts w:eastAsiaTheme="minorEastAsia"/>
          <w:lang w:eastAsia="ja-JP"/>
        </w:rPr>
        <w:t>i</w:t>
      </w:r>
      <w:r w:rsidR="0003534C" w:rsidRPr="0003534C">
        <w:rPr>
          <w:rFonts w:eastAsiaTheme="minorEastAsia"/>
          <w:lang w:eastAsia="ja-JP"/>
        </w:rPr>
        <w:t xml:space="preserve">n-Situ Pile </w:t>
      </w:r>
      <w:r w:rsidR="0003534C">
        <w:rPr>
          <w:rFonts w:eastAsiaTheme="minorEastAsia"/>
          <w:lang w:eastAsia="ja-JP"/>
        </w:rPr>
        <w:t>by</w:t>
      </w:r>
      <w:r w:rsidR="0003534C" w:rsidRPr="0003534C">
        <w:rPr>
          <w:rFonts w:eastAsiaTheme="minorEastAsia"/>
          <w:lang w:eastAsia="ja-JP"/>
        </w:rPr>
        <w:t xml:space="preserve"> Manual Excavation)</w:t>
      </w:r>
      <w:r w:rsidR="0003534C">
        <w:rPr>
          <w:rFonts w:eastAsiaTheme="minorEastAsia"/>
          <w:lang w:eastAsia="ja-JP"/>
        </w:rPr>
        <w:t xml:space="preserve"> shall be made under Section 7500: “Steel Bridge for Flyover” in accordance with the requireme</w:t>
      </w:r>
      <w:r w:rsidR="00552DBA">
        <w:rPr>
          <w:rFonts w:eastAsiaTheme="minorEastAsia"/>
          <w:lang w:eastAsia="ja-JP"/>
        </w:rPr>
        <w:t>nts established in this Section:</w:t>
      </w:r>
    </w:p>
    <w:p w14:paraId="016F7D77" w14:textId="77777777" w:rsidR="0027317C" w:rsidRDefault="0027317C" w:rsidP="0027317C">
      <w:pPr>
        <w:pStyle w:val="Note"/>
        <w:rPr>
          <w:rFonts w:eastAsiaTheme="minorEastAsia"/>
        </w:rPr>
      </w:pPr>
    </w:p>
    <w:p w14:paraId="0BF1C4CC" w14:textId="500800D1" w:rsidR="00311140" w:rsidRPr="00311140" w:rsidRDefault="00311140" w:rsidP="0027317C">
      <w:pPr>
        <w:pStyle w:val="dotted"/>
        <w:tabs>
          <w:tab w:val="clear" w:pos="1985"/>
          <w:tab w:val="clear" w:pos="8789"/>
          <w:tab w:val="left" w:pos="2127"/>
          <w:tab w:val="right" w:leader="dot" w:pos="9923"/>
        </w:tabs>
        <w:ind w:left="3969" w:rightChars="129" w:right="284" w:hanging="2268"/>
        <w:jc w:val="left"/>
        <w:rPr>
          <w:rFonts w:eastAsiaTheme="minorEastAsia"/>
          <w:lang w:eastAsia="ja-JP"/>
        </w:rPr>
      </w:pPr>
      <w:r>
        <w:rPr>
          <w:rFonts w:eastAsiaTheme="minorEastAsia"/>
          <w:lang w:eastAsia="ja-JP"/>
        </w:rPr>
        <w:t xml:space="preserve">Pay Item </w:t>
      </w:r>
      <w:r w:rsidR="00BE44C9">
        <w:rPr>
          <w:rFonts w:eastAsiaTheme="minorEastAsia"/>
          <w:lang w:eastAsia="ja-JP"/>
        </w:rPr>
        <w:t>7503-1:</w:t>
      </w:r>
      <w:r w:rsidR="00BE44C9">
        <w:rPr>
          <w:rFonts w:eastAsiaTheme="minorEastAsia"/>
          <w:lang w:eastAsia="ja-JP"/>
        </w:rPr>
        <w:tab/>
      </w:r>
      <w:r w:rsidRPr="00311140">
        <w:rPr>
          <w:rFonts w:eastAsiaTheme="minorEastAsia"/>
          <w:lang w:eastAsia="ja-JP"/>
        </w:rPr>
        <w:t xml:space="preserve">Excavation of </w:t>
      </w:r>
      <w:proofErr w:type="spellStart"/>
      <w:r w:rsidRPr="00311140">
        <w:rPr>
          <w:rFonts w:eastAsiaTheme="minorEastAsia"/>
          <w:lang w:eastAsia="ja-JP"/>
        </w:rPr>
        <w:t>Shinso</w:t>
      </w:r>
      <w:proofErr w:type="spellEnd"/>
      <w:r w:rsidRPr="00311140">
        <w:rPr>
          <w:rFonts w:eastAsiaTheme="minorEastAsia"/>
          <w:lang w:eastAsia="ja-JP"/>
        </w:rPr>
        <w:t xml:space="preserve"> with Steel Lining </w:t>
      </w:r>
      <w:r w:rsidR="00FD63C9">
        <w:rPr>
          <w:rFonts w:eastAsiaTheme="minorEastAsia"/>
          <w:lang w:eastAsia="ja-JP"/>
        </w:rPr>
        <w:br/>
      </w:r>
      <w:r w:rsidRPr="00311140">
        <w:rPr>
          <w:rFonts w:eastAsiaTheme="minorEastAsia"/>
          <w:lang w:eastAsia="ja-JP"/>
        </w:rPr>
        <w:t>(D=2.50m ~ 5.00m)</w:t>
      </w:r>
      <w:r w:rsidRPr="00311140">
        <w:rPr>
          <w:rFonts w:eastAsiaTheme="minorEastAsia"/>
          <w:lang w:eastAsia="ja-JP"/>
        </w:rPr>
        <w:tab/>
      </w:r>
      <w:proofErr w:type="spellStart"/>
      <w:r w:rsidRPr="00311140">
        <w:rPr>
          <w:rFonts w:eastAsiaTheme="minorEastAsia"/>
          <w:lang w:eastAsia="ja-JP"/>
        </w:rPr>
        <w:t>cu.m</w:t>
      </w:r>
      <w:proofErr w:type="spellEnd"/>
      <w:r w:rsidRPr="00311140">
        <w:rPr>
          <w:rFonts w:eastAsiaTheme="minorEastAsia"/>
          <w:lang w:eastAsia="ja-JP"/>
        </w:rPr>
        <w:t>.</w:t>
      </w:r>
    </w:p>
    <w:p w14:paraId="55177CA8" w14:textId="60C0AC72" w:rsidR="00311140" w:rsidRPr="00311140" w:rsidRDefault="00FD63C9" w:rsidP="0027317C">
      <w:pPr>
        <w:pStyle w:val="dotted"/>
        <w:tabs>
          <w:tab w:val="clear" w:pos="1985"/>
          <w:tab w:val="clear" w:pos="8789"/>
          <w:tab w:val="left" w:pos="2127"/>
          <w:tab w:val="right" w:leader="dot" w:pos="9923"/>
        </w:tabs>
        <w:ind w:left="3969" w:rightChars="129" w:right="284" w:hanging="2268"/>
        <w:jc w:val="left"/>
        <w:rPr>
          <w:rFonts w:eastAsiaTheme="minorEastAsia"/>
          <w:lang w:eastAsia="ja-JP"/>
        </w:rPr>
      </w:pPr>
      <w:r>
        <w:rPr>
          <w:rFonts w:eastAsiaTheme="minorEastAsia"/>
          <w:lang w:eastAsia="ja-JP"/>
        </w:rPr>
        <w:t xml:space="preserve">Pay Item </w:t>
      </w:r>
      <w:r w:rsidR="00311140" w:rsidRPr="00311140">
        <w:rPr>
          <w:rFonts w:eastAsiaTheme="minorEastAsia"/>
          <w:lang w:eastAsia="ja-JP"/>
        </w:rPr>
        <w:t>7503-2</w:t>
      </w:r>
      <w:r w:rsidR="0027317C">
        <w:rPr>
          <w:rFonts w:eastAsiaTheme="minorEastAsia"/>
          <w:lang w:eastAsia="ja-JP"/>
        </w:rPr>
        <w:t>:</w:t>
      </w:r>
      <w:r w:rsidR="00311140" w:rsidRPr="00311140">
        <w:rPr>
          <w:rFonts w:eastAsiaTheme="minorEastAsia"/>
          <w:lang w:eastAsia="ja-JP"/>
        </w:rPr>
        <w:tab/>
        <w:t xml:space="preserve">Excavation of </w:t>
      </w:r>
      <w:proofErr w:type="spellStart"/>
      <w:r w:rsidR="00311140" w:rsidRPr="00311140">
        <w:rPr>
          <w:rFonts w:eastAsiaTheme="minorEastAsia"/>
          <w:lang w:eastAsia="ja-JP"/>
        </w:rPr>
        <w:t>Shinso</w:t>
      </w:r>
      <w:proofErr w:type="spellEnd"/>
      <w:r w:rsidR="00311140" w:rsidRPr="00311140">
        <w:rPr>
          <w:rFonts w:eastAsiaTheme="minorEastAsia"/>
          <w:lang w:eastAsia="ja-JP"/>
        </w:rPr>
        <w:t xml:space="preserve"> with Shotcrete (D=2.50m ~ 5.00m, 100mm thick with steel net)</w:t>
      </w:r>
      <w:r w:rsidR="00311140" w:rsidRPr="00311140">
        <w:rPr>
          <w:rFonts w:eastAsiaTheme="minorEastAsia"/>
          <w:lang w:eastAsia="ja-JP"/>
        </w:rPr>
        <w:tab/>
      </w:r>
      <w:proofErr w:type="spellStart"/>
      <w:r w:rsidR="00311140" w:rsidRPr="00311140">
        <w:rPr>
          <w:rFonts w:eastAsiaTheme="minorEastAsia"/>
          <w:lang w:eastAsia="ja-JP"/>
        </w:rPr>
        <w:t>cu.m</w:t>
      </w:r>
      <w:proofErr w:type="spellEnd"/>
      <w:r w:rsidR="00311140" w:rsidRPr="00311140">
        <w:rPr>
          <w:rFonts w:eastAsiaTheme="minorEastAsia"/>
          <w:lang w:eastAsia="ja-JP"/>
        </w:rPr>
        <w:t>.</w:t>
      </w:r>
    </w:p>
    <w:p w14:paraId="01161BDE" w14:textId="03B75E03" w:rsidR="00311140" w:rsidRPr="00311140" w:rsidRDefault="00FD63C9" w:rsidP="0027317C">
      <w:pPr>
        <w:pStyle w:val="dotted"/>
        <w:tabs>
          <w:tab w:val="clear" w:pos="1985"/>
          <w:tab w:val="clear" w:pos="8789"/>
          <w:tab w:val="left" w:pos="2127"/>
          <w:tab w:val="right" w:leader="dot" w:pos="9923"/>
        </w:tabs>
        <w:ind w:left="3969" w:rightChars="129" w:right="284" w:hanging="2268"/>
        <w:jc w:val="left"/>
        <w:rPr>
          <w:rFonts w:eastAsiaTheme="minorEastAsia"/>
          <w:lang w:eastAsia="ja-JP"/>
        </w:rPr>
      </w:pPr>
      <w:r>
        <w:rPr>
          <w:rFonts w:eastAsiaTheme="minorEastAsia"/>
          <w:lang w:eastAsia="ja-JP"/>
        </w:rPr>
        <w:t xml:space="preserve">Pay Item </w:t>
      </w:r>
      <w:r w:rsidR="00311140" w:rsidRPr="00311140">
        <w:rPr>
          <w:rFonts w:eastAsiaTheme="minorEastAsia"/>
          <w:lang w:eastAsia="ja-JP"/>
        </w:rPr>
        <w:t>7503-3</w:t>
      </w:r>
      <w:r w:rsidR="0027317C">
        <w:rPr>
          <w:rFonts w:eastAsiaTheme="minorEastAsia"/>
          <w:lang w:eastAsia="ja-JP"/>
        </w:rPr>
        <w:t>:</w:t>
      </w:r>
      <w:r w:rsidR="00311140" w:rsidRPr="00311140">
        <w:rPr>
          <w:rFonts w:eastAsiaTheme="minorEastAsia"/>
          <w:lang w:eastAsia="ja-JP"/>
        </w:rPr>
        <w:tab/>
        <w:t xml:space="preserve">Excavation of </w:t>
      </w:r>
      <w:proofErr w:type="spellStart"/>
      <w:r w:rsidR="00311140" w:rsidRPr="00311140">
        <w:rPr>
          <w:rFonts w:eastAsiaTheme="minorEastAsia"/>
          <w:lang w:eastAsia="ja-JP"/>
        </w:rPr>
        <w:t>Shinso</w:t>
      </w:r>
      <w:proofErr w:type="spellEnd"/>
      <w:r w:rsidR="00311140" w:rsidRPr="00311140">
        <w:rPr>
          <w:rFonts w:eastAsiaTheme="minorEastAsia"/>
          <w:lang w:eastAsia="ja-JP"/>
        </w:rPr>
        <w:t xml:space="preserve"> with Shotcrete (D=2.50m ~ 5.00m, 150mm thick with steel net)</w:t>
      </w:r>
      <w:r w:rsidR="00311140" w:rsidRPr="00311140">
        <w:rPr>
          <w:rFonts w:eastAsiaTheme="minorEastAsia"/>
          <w:lang w:eastAsia="ja-JP"/>
        </w:rPr>
        <w:tab/>
      </w:r>
      <w:proofErr w:type="spellStart"/>
      <w:r w:rsidR="00311140" w:rsidRPr="00311140">
        <w:rPr>
          <w:rFonts w:eastAsiaTheme="minorEastAsia"/>
          <w:lang w:eastAsia="ja-JP"/>
        </w:rPr>
        <w:t>cu.m</w:t>
      </w:r>
      <w:proofErr w:type="spellEnd"/>
      <w:r w:rsidR="00311140" w:rsidRPr="00311140">
        <w:rPr>
          <w:rFonts w:eastAsiaTheme="minorEastAsia"/>
          <w:lang w:eastAsia="ja-JP"/>
        </w:rPr>
        <w:t>.</w:t>
      </w:r>
    </w:p>
    <w:p w14:paraId="26EA3DAD" w14:textId="4A007E4E" w:rsidR="00BE1738" w:rsidRDefault="00FD63C9" w:rsidP="0027317C">
      <w:pPr>
        <w:pStyle w:val="dotted"/>
        <w:tabs>
          <w:tab w:val="clear" w:pos="1985"/>
          <w:tab w:val="clear" w:pos="8789"/>
          <w:tab w:val="left" w:pos="2127"/>
          <w:tab w:val="right" w:leader="dot" w:pos="9923"/>
        </w:tabs>
        <w:ind w:left="3969" w:rightChars="129" w:right="284" w:hanging="2268"/>
        <w:jc w:val="left"/>
        <w:rPr>
          <w:rFonts w:eastAsiaTheme="minorEastAsia"/>
          <w:lang w:eastAsia="ja-JP"/>
        </w:rPr>
      </w:pPr>
      <w:r w:rsidRPr="00FD63C9">
        <w:rPr>
          <w:rFonts w:eastAsiaTheme="minorEastAsia"/>
          <w:lang w:eastAsia="ja-JP"/>
        </w:rPr>
        <w:t xml:space="preserve">Pay Item </w:t>
      </w:r>
      <w:r w:rsidR="00311140" w:rsidRPr="00FD63C9">
        <w:rPr>
          <w:rFonts w:eastAsiaTheme="minorEastAsia"/>
          <w:lang w:eastAsia="ja-JP"/>
        </w:rPr>
        <w:t>7503-4</w:t>
      </w:r>
      <w:r w:rsidR="0027317C">
        <w:rPr>
          <w:rFonts w:eastAsiaTheme="minorEastAsia"/>
          <w:lang w:eastAsia="ja-JP"/>
        </w:rPr>
        <w:t>:</w:t>
      </w:r>
      <w:r w:rsidR="00311140" w:rsidRPr="00FD63C9">
        <w:rPr>
          <w:rFonts w:eastAsiaTheme="minorEastAsia"/>
          <w:lang w:eastAsia="ja-JP"/>
        </w:rPr>
        <w:tab/>
        <w:t xml:space="preserve">Concrete Class-B for </w:t>
      </w:r>
      <w:proofErr w:type="spellStart"/>
      <w:r w:rsidR="00311140" w:rsidRPr="00FD63C9">
        <w:rPr>
          <w:rFonts w:eastAsiaTheme="minorEastAsia"/>
          <w:lang w:eastAsia="ja-JP"/>
        </w:rPr>
        <w:t>Shinso</w:t>
      </w:r>
      <w:proofErr w:type="spellEnd"/>
      <w:r w:rsidR="00311140" w:rsidRPr="00FD63C9">
        <w:rPr>
          <w:rFonts w:eastAsiaTheme="minorEastAsia"/>
          <w:lang w:eastAsia="ja-JP"/>
        </w:rPr>
        <w:t xml:space="preserve"> Piles (D=2.50m ~ 5.00m)</w:t>
      </w:r>
      <w:r w:rsidR="00311140" w:rsidRPr="00FD63C9">
        <w:rPr>
          <w:rFonts w:eastAsiaTheme="minorEastAsia"/>
          <w:lang w:eastAsia="ja-JP"/>
        </w:rPr>
        <w:tab/>
      </w:r>
      <w:proofErr w:type="spellStart"/>
      <w:r w:rsidR="00311140" w:rsidRPr="00FD63C9">
        <w:rPr>
          <w:rFonts w:eastAsiaTheme="minorEastAsia"/>
          <w:lang w:eastAsia="ja-JP"/>
        </w:rPr>
        <w:t>cu.m</w:t>
      </w:r>
      <w:proofErr w:type="spellEnd"/>
      <w:r w:rsidR="00311140" w:rsidRPr="00FD63C9">
        <w:rPr>
          <w:rFonts w:eastAsiaTheme="minorEastAsia"/>
          <w:lang w:eastAsia="ja-JP"/>
        </w:rPr>
        <w:t>.</w:t>
      </w:r>
    </w:p>
    <w:p w14:paraId="229D5A3C" w14:textId="17097D99" w:rsidR="00FD63C9" w:rsidRPr="00EC1F7B" w:rsidRDefault="00FD63C9" w:rsidP="0027317C">
      <w:pPr>
        <w:pStyle w:val="dotted"/>
        <w:tabs>
          <w:tab w:val="clear" w:pos="1985"/>
          <w:tab w:val="clear" w:pos="8789"/>
          <w:tab w:val="left" w:pos="2127"/>
          <w:tab w:val="right" w:leader="dot" w:pos="9923"/>
        </w:tabs>
        <w:ind w:left="3969" w:rightChars="129" w:right="284" w:hanging="2268"/>
        <w:jc w:val="left"/>
        <w:rPr>
          <w:rFonts w:eastAsiaTheme="minorEastAsia"/>
          <w:lang w:eastAsia="ja-JP"/>
        </w:rPr>
      </w:pPr>
      <w:r>
        <w:rPr>
          <w:rFonts w:eastAsiaTheme="minorEastAsia"/>
          <w:lang w:eastAsia="ja-JP"/>
        </w:rPr>
        <w:t xml:space="preserve">Pay Item </w:t>
      </w:r>
      <w:r w:rsidRPr="00311140">
        <w:rPr>
          <w:rFonts w:eastAsiaTheme="minorEastAsia"/>
          <w:lang w:eastAsia="ja-JP"/>
        </w:rPr>
        <w:t>7503-</w:t>
      </w:r>
      <w:r>
        <w:rPr>
          <w:rFonts w:eastAsiaTheme="minorEastAsia"/>
          <w:lang w:eastAsia="ja-JP"/>
        </w:rPr>
        <w:t>5</w:t>
      </w:r>
      <w:r w:rsidR="0027317C">
        <w:rPr>
          <w:rFonts w:eastAsiaTheme="minorEastAsia"/>
          <w:lang w:eastAsia="ja-JP"/>
        </w:rPr>
        <w:t>:</w:t>
      </w:r>
      <w:r w:rsidRPr="00311140">
        <w:rPr>
          <w:rFonts w:eastAsiaTheme="minorEastAsia"/>
          <w:lang w:eastAsia="ja-JP"/>
        </w:rPr>
        <w:tab/>
      </w:r>
      <w:r>
        <w:rPr>
          <w:rFonts w:eastAsiaTheme="minorEastAsia"/>
          <w:lang w:eastAsia="ja-JP"/>
        </w:rPr>
        <w:t>Reinforcement</w:t>
      </w:r>
      <w:r w:rsidRPr="00311140">
        <w:rPr>
          <w:rFonts w:eastAsiaTheme="minorEastAsia"/>
          <w:lang w:eastAsia="ja-JP"/>
        </w:rPr>
        <w:t xml:space="preserve"> for </w:t>
      </w:r>
      <w:proofErr w:type="spellStart"/>
      <w:r w:rsidRPr="00311140">
        <w:rPr>
          <w:rFonts w:eastAsiaTheme="minorEastAsia"/>
          <w:lang w:eastAsia="ja-JP"/>
        </w:rPr>
        <w:t>Shinso</w:t>
      </w:r>
      <w:proofErr w:type="spellEnd"/>
      <w:r w:rsidRPr="00311140">
        <w:rPr>
          <w:rFonts w:eastAsiaTheme="minorEastAsia"/>
          <w:lang w:eastAsia="ja-JP"/>
        </w:rPr>
        <w:t xml:space="preserve"> Piles</w:t>
      </w:r>
      <w:r w:rsidRPr="00311140">
        <w:rPr>
          <w:rFonts w:eastAsiaTheme="minorEastAsia"/>
          <w:lang w:eastAsia="ja-JP"/>
        </w:rPr>
        <w:tab/>
      </w:r>
      <w:r>
        <w:rPr>
          <w:rFonts w:eastAsiaTheme="minorEastAsia"/>
          <w:lang w:eastAsia="ja-JP"/>
        </w:rPr>
        <w:t>t</w:t>
      </w:r>
      <w:r w:rsidR="004066AD">
        <w:rPr>
          <w:rFonts w:eastAsiaTheme="minorEastAsia"/>
          <w:lang w:eastAsia="ja-JP"/>
        </w:rPr>
        <w:t>o</w:t>
      </w:r>
      <w:r>
        <w:rPr>
          <w:rFonts w:eastAsiaTheme="minorEastAsia"/>
          <w:lang w:eastAsia="ja-JP"/>
        </w:rPr>
        <w:t>n</w:t>
      </w:r>
    </w:p>
    <w:p w14:paraId="719A8AD3" w14:textId="77777777" w:rsidR="00FD63C9" w:rsidRPr="00FD63C9" w:rsidRDefault="00FD63C9" w:rsidP="00FD63C9">
      <w:pPr>
        <w:pStyle w:val="Text"/>
        <w:rPr>
          <w:rFonts w:eastAsiaTheme="minorEastAsia"/>
          <w:lang w:eastAsia="ja-JP"/>
        </w:rPr>
      </w:pPr>
    </w:p>
    <w:p w14:paraId="69322BFF" w14:textId="77777777" w:rsidR="00466167" w:rsidRDefault="00466167" w:rsidP="00BE1738">
      <w:pPr>
        <w:pStyle w:val="Text1"/>
        <w:rPr>
          <w:lang w:eastAsia="ja-JP"/>
        </w:rPr>
        <w:sectPr w:rsidR="00466167" w:rsidSect="003E179B">
          <w:footerReference w:type="default" r:id="rId39"/>
          <w:pgSz w:w="11910" w:h="16840"/>
          <w:pgMar w:top="1418" w:right="851" w:bottom="1418" w:left="851" w:header="851" w:footer="1134" w:gutter="0"/>
          <w:pgNumType w:start="1"/>
          <w:cols w:space="720"/>
        </w:sectPr>
      </w:pPr>
    </w:p>
    <w:p w14:paraId="44CEC175" w14:textId="77777777" w:rsidR="00FA6E6C" w:rsidRDefault="00FA6E6C" w:rsidP="00FA6E6C">
      <w:pPr>
        <w:pStyle w:val="Note"/>
      </w:pPr>
    </w:p>
    <w:p w14:paraId="4CF06D3B" w14:textId="1B7C48CF" w:rsidR="00132759" w:rsidRPr="00525CB8" w:rsidRDefault="00132759" w:rsidP="0081683E">
      <w:pPr>
        <w:pStyle w:val="101"/>
      </w:pPr>
      <w:bookmarkStart w:id="511" w:name="_Toc498523799"/>
      <w:bookmarkStart w:id="512" w:name="_Toc498524239"/>
      <w:bookmarkStart w:id="513" w:name="_Toc504140476"/>
      <w:bookmarkStart w:id="514" w:name="_Toc509394815"/>
      <w:r>
        <w:t>SECTION</w:t>
      </w:r>
      <w:r>
        <w:rPr>
          <w:spacing w:val="-3"/>
        </w:rPr>
        <w:t xml:space="preserve"> </w:t>
      </w:r>
      <w:r>
        <w:t>1900:</w:t>
      </w:r>
      <w:r w:rsidR="00D72D8C">
        <w:t xml:space="preserve"> </w:t>
      </w:r>
      <w:r>
        <w:t>BEARINGS AND EXPANSION JOINTS</w:t>
      </w:r>
      <w:bookmarkEnd w:id="511"/>
      <w:bookmarkEnd w:id="512"/>
      <w:bookmarkEnd w:id="513"/>
      <w:bookmarkEnd w:id="514"/>
    </w:p>
    <w:p w14:paraId="69A7CCA1" w14:textId="0CF802BD" w:rsidR="00132759" w:rsidRDefault="00132759" w:rsidP="00880B64">
      <w:pPr>
        <w:pStyle w:val="101"/>
      </w:pPr>
      <w:bookmarkStart w:id="515" w:name="_Toc498523801"/>
      <w:bookmarkStart w:id="516" w:name="_Toc498524241"/>
      <w:bookmarkStart w:id="517" w:name="_Toc504140478"/>
      <w:bookmarkStart w:id="518" w:name="_Toc509394816"/>
      <w:r>
        <w:t>1</w:t>
      </w:r>
      <w:r w:rsidR="00332CA1">
        <w:t>901</w:t>
      </w:r>
      <w:r w:rsidR="00A87873">
        <w:tab/>
      </w:r>
      <w:r w:rsidR="00332CA1">
        <w:t>EXPANSION JOINTS</w:t>
      </w:r>
      <w:bookmarkEnd w:id="515"/>
      <w:bookmarkEnd w:id="516"/>
      <w:bookmarkEnd w:id="517"/>
      <w:bookmarkEnd w:id="518"/>
    </w:p>
    <w:p w14:paraId="65623100" w14:textId="77777777" w:rsidR="00332CA1" w:rsidRPr="00A148DE" w:rsidRDefault="00332CA1" w:rsidP="005C2C36">
      <w:pPr>
        <w:pStyle w:val="11"/>
      </w:pPr>
      <w:r>
        <w:t>(8)</w:t>
      </w:r>
      <w:r>
        <w:tab/>
        <w:t>Payment</w:t>
      </w:r>
    </w:p>
    <w:p w14:paraId="02FEB827" w14:textId="2D7FF61D" w:rsidR="00132759" w:rsidRDefault="00132759" w:rsidP="00B8416C">
      <w:pPr>
        <w:pStyle w:val="insertordelete"/>
      </w:pPr>
      <w:r>
        <w:t>(1)</w:t>
      </w:r>
      <w:r>
        <w:tab/>
        <w:t xml:space="preserve">Insert the following at the end of </w:t>
      </w:r>
      <w:r w:rsidR="00783B17">
        <w:t>Clause</w:t>
      </w:r>
      <w:r w:rsidRPr="00367E4A">
        <w:t xml:space="preserve"> </w:t>
      </w:r>
      <w:r>
        <w:t>1</w:t>
      </w:r>
      <w:r w:rsidR="00332CA1">
        <w:t>901(8)</w:t>
      </w:r>
      <w:r w:rsidRPr="00367E4A">
        <w:t>:</w:t>
      </w:r>
      <w:r>
        <w:t xml:space="preserve"> “Payment”</w:t>
      </w:r>
      <w:r w:rsidRPr="006836CA">
        <w:t>:</w:t>
      </w:r>
    </w:p>
    <w:p w14:paraId="00EB59E8" w14:textId="77777777" w:rsidR="00132759" w:rsidRPr="00371230" w:rsidRDefault="00132759" w:rsidP="00132759">
      <w:pPr>
        <w:pStyle w:val="Note"/>
      </w:pPr>
    </w:p>
    <w:tbl>
      <w:tblPr>
        <w:tblStyle w:val="TableNormal"/>
        <w:tblW w:w="8659" w:type="dxa"/>
        <w:jc w:val="right"/>
        <w:tblLayout w:type="fixed"/>
        <w:tblLook w:val="01E0" w:firstRow="1" w:lastRow="1" w:firstColumn="1" w:lastColumn="1" w:noHBand="0" w:noVBand="0"/>
      </w:tblPr>
      <w:tblGrid>
        <w:gridCol w:w="1277"/>
        <w:gridCol w:w="6237"/>
        <w:gridCol w:w="1145"/>
      </w:tblGrid>
      <w:tr w:rsidR="00132759" w14:paraId="2CDEED10" w14:textId="77777777" w:rsidTr="009B506E">
        <w:trPr>
          <w:trHeight w:val="397"/>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FE4D36D" w14:textId="77777777" w:rsidR="00132759" w:rsidRDefault="00132759" w:rsidP="009B506E">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88FEBA2" w14:textId="77777777" w:rsidR="00132759" w:rsidRDefault="00132759" w:rsidP="009B506E">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44F9A4A" w14:textId="77777777" w:rsidR="00132759" w:rsidRDefault="00132759" w:rsidP="009B506E">
            <w:pPr>
              <w:pStyle w:val="tittleinsidetables"/>
              <w:rPr>
                <w:szCs w:val="24"/>
              </w:rPr>
            </w:pPr>
            <w:r>
              <w:t>Unit</w:t>
            </w:r>
          </w:p>
        </w:tc>
      </w:tr>
      <w:tr w:rsidR="00CF0835" w14:paraId="54831B29" w14:textId="77777777" w:rsidTr="0015016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34DA03C0" w14:textId="506690F1" w:rsidR="00CF0835" w:rsidRPr="00CF0835" w:rsidRDefault="00CF0835" w:rsidP="009B506E">
            <w:pPr>
              <w:pStyle w:val="TableParagraph"/>
              <w:jc w:val="center"/>
              <w:rPr>
                <w:b/>
                <w:lang w:eastAsia="ja-JP"/>
              </w:rPr>
            </w:pPr>
            <w:r w:rsidRPr="00CF0835">
              <w:rPr>
                <w:rFonts w:hint="eastAsia"/>
                <w:b/>
                <w:lang w:eastAsia="ja-JP"/>
              </w:rPr>
              <w:t>1901</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5587C450" w14:textId="0FD0B2F1" w:rsidR="00CF0835" w:rsidRPr="00CF0835" w:rsidRDefault="00CF0835" w:rsidP="00CF0835">
            <w:pPr>
              <w:pStyle w:val="TableParagraph"/>
              <w:rPr>
                <w:b/>
                <w:szCs w:val="24"/>
                <w:lang w:eastAsia="ja-JP"/>
              </w:rPr>
            </w:pPr>
            <w:r w:rsidRPr="00CF0835">
              <w:rPr>
                <w:rFonts w:hint="eastAsia"/>
                <w:b/>
                <w:lang w:eastAsia="ja-JP"/>
              </w:rPr>
              <w:t>Expansion Joints</w:t>
            </w:r>
          </w:p>
        </w:tc>
      </w:tr>
      <w:tr w:rsidR="00132759" w14:paraId="11243FDC" w14:textId="77777777" w:rsidTr="006B2C89">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F39531A" w14:textId="3F727C85" w:rsidR="00132759" w:rsidRDefault="00132759" w:rsidP="009B506E">
            <w:pPr>
              <w:pStyle w:val="TableParagraph"/>
              <w:jc w:val="center"/>
            </w:pPr>
            <w:r>
              <w:t>1</w:t>
            </w:r>
            <w:r w:rsidR="00332CA1">
              <w:t>90</w:t>
            </w:r>
            <w:r w:rsidR="00CF0835">
              <w:t>1</w:t>
            </w:r>
            <w:r>
              <w:t>-1</w:t>
            </w:r>
          </w:p>
        </w:tc>
        <w:tc>
          <w:tcPr>
            <w:tcW w:w="6237" w:type="dxa"/>
            <w:tcBorders>
              <w:top w:val="single" w:sz="8" w:space="0" w:color="000000"/>
              <w:left w:val="single" w:sz="8" w:space="0" w:color="000000"/>
              <w:bottom w:val="single" w:sz="8" w:space="0" w:color="000000"/>
              <w:right w:val="single" w:sz="8" w:space="0" w:color="000000"/>
            </w:tcBorders>
            <w:vAlign w:val="center"/>
          </w:tcPr>
          <w:p w14:paraId="553619E9" w14:textId="28585B22" w:rsidR="00132759" w:rsidRPr="0087536D" w:rsidRDefault="00332CA1" w:rsidP="009B506E">
            <w:pPr>
              <w:pStyle w:val="TableParagraph"/>
              <w:rPr>
                <w:lang w:eastAsia="ja-JP"/>
              </w:rPr>
            </w:pPr>
            <w:r>
              <w:rPr>
                <w:lang w:eastAsia="ja-JP"/>
              </w:rPr>
              <w:t>Expansion Joint</w:t>
            </w:r>
            <w:r w:rsidR="00132759">
              <w:rPr>
                <w:lang w:eastAsia="ja-JP"/>
              </w:rPr>
              <w:t xml:space="preserve"> Type-A</w:t>
            </w:r>
            <w:r w:rsidR="00215765">
              <w:rPr>
                <w:lang w:eastAsia="ja-JP"/>
              </w:rPr>
              <w:t xml:space="preserve"> </w:t>
            </w:r>
            <w:r w:rsidR="00D058D2">
              <w:rPr>
                <w:lang w:eastAsia="ja-JP"/>
              </w:rPr>
              <w:t xml:space="preserve">(for </w:t>
            </w:r>
            <w:r w:rsidR="00F06B08">
              <w:rPr>
                <w:lang w:eastAsia="ja-JP"/>
              </w:rPr>
              <w:t>Reinforced Concrete</w:t>
            </w:r>
            <w:r w:rsidR="00D058D2">
              <w:rPr>
                <w:lang w:eastAsia="ja-JP"/>
              </w:rPr>
              <w:t xml:space="preserve"> Bridge</w:t>
            </w:r>
            <w:r w:rsidR="00F06B08">
              <w:rPr>
                <w:lang w:eastAsia="ja-JP"/>
              </w:rPr>
              <w:t>)</w:t>
            </w:r>
          </w:p>
        </w:tc>
        <w:tc>
          <w:tcPr>
            <w:tcW w:w="1145" w:type="dxa"/>
            <w:tcBorders>
              <w:top w:val="single" w:sz="8" w:space="0" w:color="000000"/>
              <w:left w:val="single" w:sz="8" w:space="0" w:color="000000"/>
              <w:bottom w:val="single" w:sz="8" w:space="0" w:color="000000"/>
              <w:right w:val="single" w:sz="8" w:space="0" w:color="000000"/>
            </w:tcBorders>
            <w:vAlign w:val="center"/>
          </w:tcPr>
          <w:p w14:paraId="178CD717" w14:textId="77777777" w:rsidR="00132759" w:rsidRPr="00CE3858" w:rsidRDefault="00132759" w:rsidP="009B506E">
            <w:pPr>
              <w:pStyle w:val="TableParagraph"/>
              <w:jc w:val="center"/>
              <w:rPr>
                <w:szCs w:val="24"/>
                <w:lang w:eastAsia="ja-JP"/>
              </w:rPr>
            </w:pPr>
            <w:proofErr w:type="spellStart"/>
            <w:r>
              <w:rPr>
                <w:szCs w:val="24"/>
                <w:lang w:eastAsia="ja-JP"/>
              </w:rPr>
              <w:t>lin.m</w:t>
            </w:r>
            <w:proofErr w:type="spellEnd"/>
            <w:r>
              <w:rPr>
                <w:szCs w:val="24"/>
                <w:lang w:eastAsia="ja-JP"/>
              </w:rPr>
              <w:t>.</w:t>
            </w:r>
          </w:p>
        </w:tc>
      </w:tr>
    </w:tbl>
    <w:p w14:paraId="282C1419" w14:textId="77777777" w:rsidR="00D976DD" w:rsidRDefault="00D976DD" w:rsidP="00D976DD">
      <w:pPr>
        <w:pStyle w:val="Note"/>
      </w:pPr>
      <w:bookmarkStart w:id="519" w:name="_Toc498523802"/>
      <w:bookmarkStart w:id="520" w:name="_Toc498524242"/>
      <w:bookmarkStart w:id="521" w:name="_Toc504140479"/>
    </w:p>
    <w:p w14:paraId="65EC14ED" w14:textId="1FE826FA" w:rsidR="00C55224" w:rsidRDefault="00C55224" w:rsidP="00880B64">
      <w:pPr>
        <w:pStyle w:val="101"/>
      </w:pPr>
      <w:bookmarkStart w:id="522" w:name="_Toc509394817"/>
      <w:r>
        <w:t>1902</w:t>
      </w:r>
      <w:r w:rsidR="00874895">
        <w:tab/>
      </w:r>
      <w:r>
        <w:t>BEARINGS</w:t>
      </w:r>
      <w:bookmarkEnd w:id="519"/>
      <w:bookmarkEnd w:id="520"/>
      <w:bookmarkEnd w:id="521"/>
      <w:bookmarkEnd w:id="522"/>
    </w:p>
    <w:p w14:paraId="2CEBC215" w14:textId="77777777" w:rsidR="00A75AA4" w:rsidRPr="00A148DE" w:rsidRDefault="00A75AA4" w:rsidP="00A75AA4">
      <w:pPr>
        <w:pStyle w:val="11"/>
      </w:pPr>
      <w:r>
        <w:t>(6)</w:t>
      </w:r>
      <w:r>
        <w:tab/>
        <w:t>Measurement</w:t>
      </w:r>
    </w:p>
    <w:p w14:paraId="6B816E60" w14:textId="36D189E2" w:rsidR="00A75AA4" w:rsidRDefault="00A75AA4" w:rsidP="00B8416C">
      <w:pPr>
        <w:pStyle w:val="insertordelete"/>
      </w:pPr>
      <w:r>
        <w:t>(2)</w:t>
      </w:r>
      <w:r>
        <w:tab/>
        <w:t xml:space="preserve">Delete the full text of </w:t>
      </w:r>
      <w:r w:rsidR="00783B17">
        <w:t>Clause</w:t>
      </w:r>
      <w:r w:rsidRPr="00367E4A">
        <w:t xml:space="preserve"> </w:t>
      </w:r>
      <w:r w:rsidR="006963D6">
        <w:t>1902(6</w:t>
      </w:r>
      <w:r>
        <w:t>)</w:t>
      </w:r>
      <w:r w:rsidRPr="00367E4A">
        <w:t>:</w:t>
      </w:r>
      <w:r>
        <w:t xml:space="preserve"> “Measurement” and replace with the following</w:t>
      </w:r>
      <w:r w:rsidRPr="006836CA">
        <w:t>:</w:t>
      </w:r>
    </w:p>
    <w:p w14:paraId="5F745567" w14:textId="3B2F7D45" w:rsidR="00A75AA4" w:rsidRDefault="006963D6" w:rsidP="006963D6">
      <w:pPr>
        <w:pStyle w:val="Text1"/>
        <w:rPr>
          <w:rFonts w:eastAsiaTheme="minorEastAsia"/>
        </w:rPr>
      </w:pPr>
      <w:r>
        <w:rPr>
          <w:rFonts w:eastAsiaTheme="minorEastAsia"/>
        </w:rPr>
        <w:t>Regardless the material or type, all b</w:t>
      </w:r>
      <w:r w:rsidRPr="006963D6">
        <w:rPr>
          <w:rFonts w:eastAsiaTheme="minorEastAsia"/>
        </w:rPr>
        <w:t xml:space="preserve">earings shall be measured in numbers, inclusive of all </w:t>
      </w:r>
      <w:r w:rsidR="00055F76">
        <w:rPr>
          <w:rFonts w:eastAsiaTheme="minorEastAsia"/>
          <w:lang w:eastAsia="ja-JP"/>
        </w:rPr>
        <w:t xml:space="preserve">ancillary </w:t>
      </w:r>
      <w:r w:rsidRPr="006963D6">
        <w:rPr>
          <w:rFonts w:eastAsiaTheme="minorEastAsia"/>
        </w:rPr>
        <w:t>and incidental works, according to their capacities and particular specifications given on the drawings.</w:t>
      </w:r>
    </w:p>
    <w:p w14:paraId="0CFD4C6D" w14:textId="77777777" w:rsidR="00C55224" w:rsidRPr="00A148DE" w:rsidRDefault="00C55224" w:rsidP="00A75AA4">
      <w:pPr>
        <w:pStyle w:val="11"/>
      </w:pPr>
      <w:r>
        <w:t>(7)</w:t>
      </w:r>
      <w:r>
        <w:tab/>
        <w:t>Payment</w:t>
      </w:r>
    </w:p>
    <w:p w14:paraId="6C69BCAC" w14:textId="1307D6CE" w:rsidR="00C55224" w:rsidRDefault="00C55224" w:rsidP="00B8416C">
      <w:pPr>
        <w:pStyle w:val="insertordelete"/>
      </w:pPr>
      <w:r>
        <w:t>(</w:t>
      </w:r>
      <w:r w:rsidR="00A75AA4">
        <w:t>3</w:t>
      </w:r>
      <w:r>
        <w:t>)</w:t>
      </w:r>
      <w:r>
        <w:tab/>
      </w:r>
      <w:r w:rsidR="00403B06">
        <w:t>Delete the full text of</w:t>
      </w:r>
      <w:r>
        <w:t xml:space="preserve"> </w:t>
      </w:r>
      <w:r w:rsidR="00783B17">
        <w:t>Clause</w:t>
      </w:r>
      <w:r w:rsidRPr="00367E4A">
        <w:t xml:space="preserve"> </w:t>
      </w:r>
      <w:r>
        <w:t>1902(7)</w:t>
      </w:r>
      <w:r w:rsidRPr="00367E4A">
        <w:t>:</w:t>
      </w:r>
      <w:r>
        <w:t xml:space="preserve"> “Payment”</w:t>
      </w:r>
      <w:r w:rsidR="00403B06">
        <w:t xml:space="preserve"> and replace with the following</w:t>
      </w:r>
      <w:r w:rsidRPr="006836CA">
        <w:t>:</w:t>
      </w:r>
    </w:p>
    <w:p w14:paraId="2F7812D6" w14:textId="77777777" w:rsidR="00C55224" w:rsidRDefault="00403B06" w:rsidP="00403B06">
      <w:pPr>
        <w:pStyle w:val="Text1"/>
        <w:rPr>
          <w:rFonts w:eastAsiaTheme="minorEastAsia"/>
        </w:rPr>
      </w:pPr>
      <w:r w:rsidRPr="005C5345">
        <w:rPr>
          <w:rFonts w:eastAsiaTheme="minorEastAsia"/>
        </w:rPr>
        <w:t xml:space="preserve">The </w:t>
      </w:r>
      <w:r>
        <w:rPr>
          <w:rFonts w:eastAsiaTheme="minorEastAsia"/>
        </w:rPr>
        <w:t>bearings</w:t>
      </w:r>
      <w:r w:rsidRPr="005C5345">
        <w:rPr>
          <w:rFonts w:eastAsiaTheme="minorEastAsia"/>
        </w:rPr>
        <w:t xml:space="preserve"> measured as above shall be paid at the contract unit rate which shall be the full and the final compensation to the Contractor as per Clause 112 including cost for </w:t>
      </w:r>
      <w:r w:rsidR="001F71D3">
        <w:rPr>
          <w:rFonts w:eastAsiaTheme="minorEastAsia"/>
        </w:rPr>
        <w:t xml:space="preserve">bearing devices, </w:t>
      </w:r>
      <w:r>
        <w:rPr>
          <w:rFonts w:eastAsiaTheme="minorEastAsia"/>
        </w:rPr>
        <w:t>material</w:t>
      </w:r>
      <w:r w:rsidRPr="00DD76D9">
        <w:rPr>
          <w:rFonts w:eastAsiaTheme="minorEastAsia"/>
        </w:rPr>
        <w:t xml:space="preserve">, </w:t>
      </w:r>
      <w:proofErr w:type="spellStart"/>
      <w:r w:rsidRPr="00DD76D9">
        <w:rPr>
          <w:rFonts w:eastAsiaTheme="minorEastAsia"/>
        </w:rPr>
        <w:t>labour</w:t>
      </w:r>
      <w:proofErr w:type="spellEnd"/>
      <w:r w:rsidRPr="00DD76D9">
        <w:rPr>
          <w:rFonts w:eastAsiaTheme="minorEastAsia"/>
        </w:rPr>
        <w:t xml:space="preserve">, equipment, tools, and </w:t>
      </w:r>
      <w:r>
        <w:rPr>
          <w:rFonts w:eastAsiaTheme="minorEastAsia"/>
        </w:rPr>
        <w:t>all</w:t>
      </w:r>
      <w:r w:rsidRPr="00DD76D9">
        <w:rPr>
          <w:rFonts w:eastAsiaTheme="minorEastAsia"/>
        </w:rPr>
        <w:t xml:space="preserve"> incidentals </w:t>
      </w:r>
      <w:r>
        <w:rPr>
          <w:rFonts w:eastAsiaTheme="minorEastAsia"/>
        </w:rPr>
        <w:t xml:space="preserve">used </w:t>
      </w:r>
      <w:r w:rsidRPr="00DD76D9">
        <w:rPr>
          <w:rFonts w:eastAsiaTheme="minorEastAsia"/>
        </w:rPr>
        <w:t>to complete the work in accordance with the Drawings and Specifications, and as directed by the Engineer</w:t>
      </w:r>
      <w:r>
        <w:rPr>
          <w:rFonts w:eastAsiaTheme="minorEastAsia"/>
        </w:rPr>
        <w:t>.</w:t>
      </w:r>
    </w:p>
    <w:p w14:paraId="2C777B6D" w14:textId="77777777" w:rsidR="00403B06" w:rsidRPr="00403B06" w:rsidRDefault="00403B06" w:rsidP="00C55224">
      <w:pPr>
        <w:pStyle w:val="Note"/>
      </w:pPr>
    </w:p>
    <w:tbl>
      <w:tblPr>
        <w:tblStyle w:val="TableNormal"/>
        <w:tblW w:w="8659" w:type="dxa"/>
        <w:jc w:val="right"/>
        <w:tblLayout w:type="fixed"/>
        <w:tblLook w:val="01E0" w:firstRow="1" w:lastRow="1" w:firstColumn="1" w:lastColumn="1" w:noHBand="0" w:noVBand="0"/>
      </w:tblPr>
      <w:tblGrid>
        <w:gridCol w:w="1277"/>
        <w:gridCol w:w="6237"/>
        <w:gridCol w:w="1145"/>
      </w:tblGrid>
      <w:tr w:rsidR="00C55224" w14:paraId="784EBEFE" w14:textId="77777777" w:rsidTr="009B506E">
        <w:trPr>
          <w:trHeight w:val="397"/>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EC6DCB6" w14:textId="77777777" w:rsidR="00C55224" w:rsidRDefault="00C55224" w:rsidP="009B506E">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E0E2356" w14:textId="77777777" w:rsidR="00C55224" w:rsidRDefault="00C55224" w:rsidP="009B506E">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F6E5F66" w14:textId="77777777" w:rsidR="00C55224" w:rsidRDefault="00C55224" w:rsidP="009B506E">
            <w:pPr>
              <w:pStyle w:val="tittleinsidetables"/>
              <w:rPr>
                <w:szCs w:val="24"/>
              </w:rPr>
            </w:pPr>
            <w:r>
              <w:t>Unit</w:t>
            </w:r>
          </w:p>
        </w:tc>
      </w:tr>
      <w:tr w:rsidR="00CF0835" w14:paraId="4A4260CC" w14:textId="77777777" w:rsidTr="0015016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7BF539A" w14:textId="3EED8D7F" w:rsidR="00CF0835" w:rsidRPr="00CF0835" w:rsidRDefault="00CF0835" w:rsidP="009B506E">
            <w:pPr>
              <w:pStyle w:val="TableParagraph"/>
              <w:jc w:val="center"/>
              <w:rPr>
                <w:b/>
                <w:lang w:eastAsia="ja-JP"/>
              </w:rPr>
            </w:pPr>
            <w:r w:rsidRPr="00CF0835">
              <w:rPr>
                <w:rFonts w:hint="eastAsia"/>
                <w:b/>
                <w:lang w:eastAsia="ja-JP"/>
              </w:rPr>
              <w:t>1902</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4E2A5D19" w14:textId="1085D610" w:rsidR="00CF0835" w:rsidRDefault="00CF0835" w:rsidP="00CF0835">
            <w:pPr>
              <w:pStyle w:val="TableParagraph"/>
              <w:rPr>
                <w:szCs w:val="24"/>
                <w:lang w:eastAsia="ja-JP"/>
              </w:rPr>
            </w:pPr>
            <w:r w:rsidRPr="00CF0835">
              <w:rPr>
                <w:rFonts w:hint="eastAsia"/>
                <w:b/>
                <w:lang w:eastAsia="ja-JP"/>
              </w:rPr>
              <w:t>Bearings</w:t>
            </w:r>
          </w:p>
        </w:tc>
      </w:tr>
      <w:tr w:rsidR="009872D2" w14:paraId="45C1CE6D" w14:textId="77777777" w:rsidTr="009872D2">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00208B1" w14:textId="67CBD19E" w:rsidR="009872D2" w:rsidRDefault="009872D2" w:rsidP="009872D2">
            <w:pPr>
              <w:pStyle w:val="TableParagraph"/>
              <w:jc w:val="center"/>
            </w:pPr>
            <w:r w:rsidRPr="00EA5297">
              <w:t>1902-1</w:t>
            </w:r>
          </w:p>
        </w:tc>
        <w:tc>
          <w:tcPr>
            <w:tcW w:w="6237" w:type="dxa"/>
            <w:tcBorders>
              <w:top w:val="single" w:sz="8" w:space="0" w:color="000000"/>
              <w:left w:val="single" w:sz="8" w:space="0" w:color="000000"/>
              <w:bottom w:val="single" w:sz="8" w:space="0" w:color="000000"/>
              <w:right w:val="single" w:sz="8" w:space="0" w:color="000000"/>
            </w:tcBorders>
            <w:vAlign w:val="center"/>
          </w:tcPr>
          <w:p w14:paraId="69142FDC" w14:textId="3118AFB0" w:rsidR="009872D2" w:rsidRPr="0087536D" w:rsidRDefault="009872D2" w:rsidP="009872D2">
            <w:pPr>
              <w:pStyle w:val="TableParagraph"/>
              <w:rPr>
                <w:lang w:eastAsia="ja-JP"/>
              </w:rPr>
            </w:pPr>
            <w:r w:rsidRPr="00EA5297">
              <w:t xml:space="preserve">Elastomeric Bearing 320 mm </w:t>
            </w:r>
            <w:r>
              <w:t>x</w:t>
            </w:r>
            <w:r w:rsidRPr="00EA5297">
              <w:t xml:space="preserve"> 500 mm </w:t>
            </w:r>
            <w:r>
              <w:t>x</w:t>
            </w:r>
            <w:r w:rsidRPr="00EA5297">
              <w:t xml:space="preserve"> 56 mm (without pins)</w:t>
            </w:r>
          </w:p>
        </w:tc>
        <w:tc>
          <w:tcPr>
            <w:tcW w:w="1145" w:type="dxa"/>
            <w:tcBorders>
              <w:top w:val="single" w:sz="8" w:space="0" w:color="000000"/>
              <w:left w:val="single" w:sz="8" w:space="0" w:color="000000"/>
              <w:bottom w:val="single" w:sz="8" w:space="0" w:color="000000"/>
              <w:right w:val="single" w:sz="8" w:space="0" w:color="000000"/>
            </w:tcBorders>
            <w:vAlign w:val="center"/>
          </w:tcPr>
          <w:p w14:paraId="467D08A7" w14:textId="6F0D6F5F" w:rsidR="009872D2" w:rsidRPr="00CE3858" w:rsidRDefault="009872D2" w:rsidP="009872D2">
            <w:pPr>
              <w:pStyle w:val="TableParagraph"/>
              <w:jc w:val="center"/>
              <w:rPr>
                <w:szCs w:val="24"/>
                <w:lang w:eastAsia="ja-JP"/>
              </w:rPr>
            </w:pPr>
            <w:r>
              <w:t>N</w:t>
            </w:r>
            <w:r w:rsidRPr="00646169">
              <w:t>o.</w:t>
            </w:r>
          </w:p>
        </w:tc>
      </w:tr>
      <w:tr w:rsidR="009872D2" w14:paraId="136FE7B6" w14:textId="77777777" w:rsidTr="009872D2">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38ABA4AE" w14:textId="0A2C4F35" w:rsidR="009872D2" w:rsidRPr="00646169" w:rsidRDefault="009872D2" w:rsidP="009872D2">
            <w:pPr>
              <w:pStyle w:val="TableParagraph"/>
              <w:jc w:val="center"/>
            </w:pPr>
            <w:r w:rsidRPr="00EA5297">
              <w:t>1902-2</w:t>
            </w:r>
          </w:p>
        </w:tc>
        <w:tc>
          <w:tcPr>
            <w:tcW w:w="6237" w:type="dxa"/>
            <w:tcBorders>
              <w:top w:val="single" w:sz="8" w:space="0" w:color="000000"/>
              <w:left w:val="single" w:sz="8" w:space="0" w:color="000000"/>
              <w:bottom w:val="single" w:sz="8" w:space="0" w:color="000000"/>
              <w:right w:val="single" w:sz="8" w:space="0" w:color="000000"/>
            </w:tcBorders>
            <w:vAlign w:val="center"/>
          </w:tcPr>
          <w:p w14:paraId="2BD967F3" w14:textId="6FBB9705" w:rsidR="009872D2" w:rsidRPr="003E6066" w:rsidRDefault="009872D2" w:rsidP="009872D2">
            <w:pPr>
              <w:pStyle w:val="TableParagraph"/>
            </w:pPr>
            <w:r w:rsidRPr="00EA5297">
              <w:t xml:space="preserve">Elastomeric Bearing 200 mm </w:t>
            </w:r>
            <w:r>
              <w:t>x</w:t>
            </w:r>
            <w:r w:rsidRPr="00EA5297">
              <w:t xml:space="preserve"> 320 mm </w:t>
            </w:r>
            <w:r>
              <w:t>x</w:t>
            </w:r>
            <w:r w:rsidRPr="00EA5297">
              <w:t xml:space="preserve"> 40 mm (without pins)</w:t>
            </w:r>
          </w:p>
        </w:tc>
        <w:tc>
          <w:tcPr>
            <w:tcW w:w="1145" w:type="dxa"/>
            <w:tcBorders>
              <w:top w:val="single" w:sz="8" w:space="0" w:color="000000"/>
              <w:left w:val="single" w:sz="8" w:space="0" w:color="000000"/>
              <w:bottom w:val="single" w:sz="8" w:space="0" w:color="000000"/>
              <w:right w:val="single" w:sz="8" w:space="0" w:color="000000"/>
            </w:tcBorders>
            <w:vAlign w:val="center"/>
          </w:tcPr>
          <w:p w14:paraId="4E75ACB8" w14:textId="474B6A2F" w:rsidR="009872D2" w:rsidRDefault="009872D2" w:rsidP="009872D2">
            <w:pPr>
              <w:pStyle w:val="TableParagraph"/>
              <w:jc w:val="center"/>
            </w:pPr>
            <w:r>
              <w:t>N</w:t>
            </w:r>
            <w:r w:rsidRPr="00646169">
              <w:t>o.</w:t>
            </w:r>
          </w:p>
        </w:tc>
      </w:tr>
      <w:tr w:rsidR="009872D2" w14:paraId="25ADB270" w14:textId="77777777" w:rsidTr="009872D2">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8022459" w14:textId="77DE53C4" w:rsidR="009872D2" w:rsidRDefault="009872D2" w:rsidP="009872D2">
            <w:pPr>
              <w:pStyle w:val="TableParagraph"/>
              <w:jc w:val="center"/>
            </w:pPr>
            <w:r w:rsidRPr="00EA5297">
              <w:t>1902-3</w:t>
            </w:r>
          </w:p>
        </w:tc>
        <w:tc>
          <w:tcPr>
            <w:tcW w:w="6237" w:type="dxa"/>
            <w:tcBorders>
              <w:top w:val="single" w:sz="8" w:space="0" w:color="000000"/>
              <w:left w:val="single" w:sz="8" w:space="0" w:color="000000"/>
              <w:bottom w:val="single" w:sz="8" w:space="0" w:color="000000"/>
              <w:right w:val="single" w:sz="8" w:space="0" w:color="000000"/>
            </w:tcBorders>
            <w:vAlign w:val="center"/>
          </w:tcPr>
          <w:p w14:paraId="753923F3" w14:textId="5793948F" w:rsidR="009872D2" w:rsidRDefault="009872D2" w:rsidP="009872D2">
            <w:pPr>
              <w:pStyle w:val="TableParagraph"/>
              <w:rPr>
                <w:lang w:eastAsia="ja-JP"/>
              </w:rPr>
            </w:pPr>
            <w:r w:rsidRPr="00EA5297">
              <w:t xml:space="preserve">Anchor bar and cap (for </w:t>
            </w:r>
            <w:r w:rsidR="00166049">
              <w:t>approach slab</w:t>
            </w:r>
            <w:r w:rsidRPr="00EA5297">
              <w:t>)</w:t>
            </w:r>
          </w:p>
        </w:tc>
        <w:tc>
          <w:tcPr>
            <w:tcW w:w="1145" w:type="dxa"/>
            <w:tcBorders>
              <w:top w:val="single" w:sz="8" w:space="0" w:color="000000"/>
              <w:left w:val="single" w:sz="8" w:space="0" w:color="000000"/>
              <w:bottom w:val="single" w:sz="8" w:space="0" w:color="000000"/>
              <w:right w:val="single" w:sz="8" w:space="0" w:color="000000"/>
            </w:tcBorders>
            <w:vAlign w:val="center"/>
          </w:tcPr>
          <w:p w14:paraId="2C251545" w14:textId="0899CEE3" w:rsidR="009872D2" w:rsidRDefault="009872D2" w:rsidP="009872D2">
            <w:pPr>
              <w:pStyle w:val="TableParagraph"/>
              <w:jc w:val="center"/>
              <w:rPr>
                <w:szCs w:val="24"/>
                <w:lang w:eastAsia="ja-JP"/>
              </w:rPr>
            </w:pPr>
            <w:r w:rsidRPr="00646169">
              <w:t>set</w:t>
            </w:r>
          </w:p>
        </w:tc>
      </w:tr>
    </w:tbl>
    <w:p w14:paraId="7545AEF5" w14:textId="77777777" w:rsidR="00132759" w:rsidRDefault="00132759">
      <w:pPr>
        <w:rPr>
          <w:rFonts w:ascii="Times New Roman" w:eastAsia="Times New Roman" w:hAnsi="Times New Roman"/>
          <w:b/>
          <w:bCs/>
          <w:spacing w:val="-1"/>
          <w:sz w:val="28"/>
          <w:szCs w:val="28"/>
        </w:rPr>
      </w:pPr>
    </w:p>
    <w:p w14:paraId="0D55EB7C" w14:textId="77777777" w:rsidR="00230190" w:rsidRDefault="00230190">
      <w:pPr>
        <w:rPr>
          <w:rFonts w:ascii="Times New Roman" w:eastAsia="Times New Roman" w:hAnsi="Times New Roman"/>
          <w:b/>
          <w:bCs/>
          <w:spacing w:val="-1"/>
          <w:sz w:val="28"/>
          <w:szCs w:val="28"/>
        </w:rPr>
        <w:sectPr w:rsidR="00230190" w:rsidSect="003E179B">
          <w:footerReference w:type="default" r:id="rId40"/>
          <w:pgSz w:w="11910" w:h="16840"/>
          <w:pgMar w:top="1418" w:right="851" w:bottom="1418" w:left="851" w:header="851" w:footer="1134" w:gutter="0"/>
          <w:pgNumType w:start="1"/>
          <w:cols w:space="720"/>
        </w:sectPr>
      </w:pPr>
    </w:p>
    <w:p w14:paraId="3437BEE7" w14:textId="77777777" w:rsidR="00230190" w:rsidRDefault="00230190" w:rsidP="00230190">
      <w:pPr>
        <w:pStyle w:val="Note"/>
      </w:pPr>
    </w:p>
    <w:p w14:paraId="59A36900" w14:textId="7233A203" w:rsidR="00230190" w:rsidRPr="001155F1" w:rsidRDefault="001155F1" w:rsidP="007E2459">
      <w:pPr>
        <w:pStyle w:val="101"/>
      </w:pPr>
      <w:bookmarkStart w:id="523" w:name="_Toc498523803"/>
      <w:bookmarkStart w:id="524" w:name="_Toc498524243"/>
      <w:bookmarkStart w:id="525" w:name="_Toc504140480"/>
      <w:bookmarkStart w:id="526" w:name="_Toc509394818"/>
      <w:r w:rsidRPr="001155F1">
        <w:t>SECTION</w:t>
      </w:r>
      <w:r w:rsidRPr="001155F1">
        <w:rPr>
          <w:spacing w:val="-3"/>
        </w:rPr>
        <w:t xml:space="preserve"> </w:t>
      </w:r>
      <w:r w:rsidRPr="001155F1">
        <w:t>2000:</w:t>
      </w:r>
      <w:r w:rsidR="00D72D8C">
        <w:t xml:space="preserve"> </w:t>
      </w:r>
      <w:r w:rsidRPr="001155F1">
        <w:t>CONCRETE FOR STRUCTURES</w:t>
      </w:r>
      <w:bookmarkEnd w:id="523"/>
      <w:bookmarkEnd w:id="524"/>
      <w:bookmarkEnd w:id="525"/>
      <w:bookmarkEnd w:id="526"/>
    </w:p>
    <w:p w14:paraId="3697F07B" w14:textId="37FA9BAA" w:rsidR="00230190" w:rsidRDefault="00230190" w:rsidP="00880B64">
      <w:pPr>
        <w:pStyle w:val="101"/>
      </w:pPr>
      <w:bookmarkStart w:id="527" w:name="_Toc498523805"/>
      <w:bookmarkStart w:id="528" w:name="_Toc498524245"/>
      <w:bookmarkStart w:id="529" w:name="_Toc504140482"/>
      <w:bookmarkStart w:id="530" w:name="_Toc509394819"/>
      <w:r>
        <w:t>200</w:t>
      </w:r>
      <w:r w:rsidR="003704E1">
        <w:t>3</w:t>
      </w:r>
      <w:r w:rsidR="00AB1F7B">
        <w:tab/>
      </w:r>
      <w:r w:rsidR="00181E43">
        <w:t>M</w:t>
      </w:r>
      <w:r w:rsidR="001F1311">
        <w:t>ATERIAL FOR CONCRETE</w:t>
      </w:r>
      <w:bookmarkEnd w:id="527"/>
      <w:bookmarkEnd w:id="528"/>
      <w:bookmarkEnd w:id="529"/>
      <w:bookmarkEnd w:id="530"/>
    </w:p>
    <w:p w14:paraId="7DF17838" w14:textId="77777777" w:rsidR="00230190" w:rsidRPr="00A148DE" w:rsidRDefault="00230190" w:rsidP="00230190">
      <w:pPr>
        <w:pStyle w:val="11"/>
      </w:pPr>
      <w:r>
        <w:t>(</w:t>
      </w:r>
      <w:r w:rsidR="001F1311">
        <w:t>2</w:t>
      </w:r>
      <w:r>
        <w:t>)</w:t>
      </w:r>
      <w:r>
        <w:tab/>
      </w:r>
      <w:r w:rsidR="001F1311">
        <w:t>Cement</w:t>
      </w:r>
    </w:p>
    <w:p w14:paraId="339DFEDF" w14:textId="097062CE" w:rsidR="001F1311" w:rsidRDefault="001F1311" w:rsidP="00B8416C">
      <w:pPr>
        <w:pStyle w:val="insertordelete"/>
      </w:pPr>
      <w:r>
        <w:t>(1)</w:t>
      </w:r>
      <w:r>
        <w:tab/>
        <w:t xml:space="preserve">Delete the first paragraph of </w:t>
      </w:r>
      <w:r w:rsidR="00783B17">
        <w:t>Clause</w:t>
      </w:r>
      <w:r w:rsidRPr="00367E4A">
        <w:t xml:space="preserve"> </w:t>
      </w:r>
      <w:r>
        <w:t>2003(2)</w:t>
      </w:r>
      <w:r w:rsidRPr="00367E4A">
        <w:t>:</w:t>
      </w:r>
      <w:r>
        <w:t xml:space="preserve"> “Cement” and replace with the following</w:t>
      </w:r>
      <w:r w:rsidRPr="006836CA">
        <w:t>:</w:t>
      </w:r>
    </w:p>
    <w:p w14:paraId="4F4774AC" w14:textId="77777777" w:rsidR="00132759" w:rsidRDefault="001F1311" w:rsidP="001F1311">
      <w:pPr>
        <w:pStyle w:val="Text1"/>
      </w:pPr>
      <w:r w:rsidRPr="001F1311">
        <w:t xml:space="preserve">Cement shall </w:t>
      </w:r>
      <w:r>
        <w:t xml:space="preserve">be Ordinary Portland Cement (OPC) </w:t>
      </w:r>
      <w:r w:rsidR="00B21EBD">
        <w:t>Grade-53</w:t>
      </w:r>
      <w:r>
        <w:t xml:space="preserve"> </w:t>
      </w:r>
      <w:r w:rsidRPr="001F1311">
        <w:t>comply</w:t>
      </w:r>
      <w:r>
        <w:t>ing</w:t>
      </w:r>
      <w:r w:rsidRPr="001F1311">
        <w:t xml:space="preserve"> with</w:t>
      </w:r>
      <w:r>
        <w:t xml:space="preserve"> the requirements of Clause 614</w:t>
      </w:r>
      <w:r w:rsidR="00B21EBD">
        <w:t>, or other type of cement approved by the Engineer.</w:t>
      </w:r>
    </w:p>
    <w:p w14:paraId="0353C527" w14:textId="77777777" w:rsidR="00467FA1" w:rsidRDefault="003E1249" w:rsidP="001F1311">
      <w:pPr>
        <w:pStyle w:val="Text1"/>
      </w:pPr>
      <w:r>
        <w:t>The cement to be used for construction of Continuously Reinforced Concrete Pavement (CRCP) shall be provided in the manufacturer bulk transported to the Project Site in containers.</w:t>
      </w:r>
    </w:p>
    <w:p w14:paraId="3FBF1467" w14:textId="575E09EA" w:rsidR="00467FA1" w:rsidRDefault="00467FA1" w:rsidP="00880B64">
      <w:pPr>
        <w:pStyle w:val="101"/>
      </w:pPr>
      <w:bookmarkStart w:id="531" w:name="_Toc498523806"/>
      <w:bookmarkStart w:id="532" w:name="_Toc498524246"/>
      <w:bookmarkStart w:id="533" w:name="_Toc504140483"/>
      <w:bookmarkStart w:id="534" w:name="_Toc509394820"/>
      <w:r>
        <w:t>2004</w:t>
      </w:r>
      <w:r w:rsidR="00A87873">
        <w:tab/>
      </w:r>
      <w:r>
        <w:t>DESIGN OF CONCRETE MIXES</w:t>
      </w:r>
      <w:bookmarkEnd w:id="531"/>
      <w:bookmarkEnd w:id="532"/>
      <w:bookmarkEnd w:id="533"/>
      <w:bookmarkEnd w:id="534"/>
    </w:p>
    <w:p w14:paraId="207E85D8" w14:textId="77777777" w:rsidR="00467FA1" w:rsidRPr="00A148DE" w:rsidRDefault="00467FA1" w:rsidP="00467FA1">
      <w:pPr>
        <w:pStyle w:val="11"/>
      </w:pPr>
      <w:r>
        <w:t>(1)</w:t>
      </w:r>
      <w:r>
        <w:tab/>
        <w:t>Classes of Concrete</w:t>
      </w:r>
    </w:p>
    <w:p w14:paraId="24AECB7F" w14:textId="3A2379D3" w:rsidR="00665180" w:rsidRDefault="00665180" w:rsidP="00B8416C">
      <w:pPr>
        <w:pStyle w:val="insertordelete"/>
      </w:pPr>
      <w:r>
        <w:t>(</w:t>
      </w:r>
      <w:r w:rsidR="00E56F82">
        <w:t>2</w:t>
      </w:r>
      <w:r>
        <w:t>)</w:t>
      </w:r>
      <w:r>
        <w:tab/>
        <w:t>Rename the Table 20.3 “</w:t>
      </w:r>
      <w:r w:rsidRPr="00665180">
        <w:t>Concrete Classes and Strength</w:t>
      </w:r>
      <w:r>
        <w:t>” as follows:</w:t>
      </w:r>
    </w:p>
    <w:p w14:paraId="395F99E6" w14:textId="21B49A17" w:rsidR="00894AFF" w:rsidRPr="00665180" w:rsidRDefault="00665180" w:rsidP="00665180">
      <w:pPr>
        <w:pStyle w:val="Text"/>
        <w:jc w:val="center"/>
        <w:rPr>
          <w:b/>
        </w:rPr>
      </w:pPr>
      <w:r w:rsidRPr="00665180">
        <w:rPr>
          <w:b/>
        </w:rPr>
        <w:t>Table 20.3</w:t>
      </w:r>
      <w:r>
        <w:rPr>
          <w:b/>
        </w:rPr>
        <w:t>(a)</w:t>
      </w:r>
      <w:r w:rsidRPr="00665180">
        <w:rPr>
          <w:b/>
        </w:rPr>
        <w:t xml:space="preserve"> Concrete Classes and Strength</w:t>
      </w:r>
    </w:p>
    <w:p w14:paraId="30E17275" w14:textId="37AAFFAE" w:rsidR="00467FA1" w:rsidRDefault="00467FA1" w:rsidP="00B8416C">
      <w:pPr>
        <w:pStyle w:val="insertordelete"/>
      </w:pPr>
      <w:r>
        <w:t>(</w:t>
      </w:r>
      <w:r w:rsidR="00E56F82">
        <w:t>3</w:t>
      </w:r>
      <w:r>
        <w:t>)</w:t>
      </w:r>
      <w:r>
        <w:tab/>
        <w:t xml:space="preserve">Insert the following table after Table 20.3 as per supplementary description of </w:t>
      </w:r>
      <w:r w:rsidR="00532F3A">
        <w:t xml:space="preserve">specific </w:t>
      </w:r>
      <w:r>
        <w:t>concrete classes to be used in the Project:</w:t>
      </w:r>
    </w:p>
    <w:p w14:paraId="5455863F" w14:textId="4657F3DB" w:rsidR="001F30D1" w:rsidRPr="00532F3A" w:rsidRDefault="001F30D1" w:rsidP="00203F52">
      <w:pPr>
        <w:pStyle w:val="Text"/>
        <w:jc w:val="center"/>
        <w:rPr>
          <w:b/>
        </w:rPr>
      </w:pPr>
      <w:r w:rsidRPr="00532F3A">
        <w:rPr>
          <w:b/>
        </w:rPr>
        <w:t xml:space="preserve">Table 20.3(b) Composition and Strength of </w:t>
      </w:r>
      <w:r w:rsidR="00532F3A" w:rsidRPr="00532F3A">
        <w:rPr>
          <w:b/>
        </w:rPr>
        <w:t xml:space="preserve">Specific </w:t>
      </w:r>
      <w:r w:rsidRPr="00532F3A">
        <w:rPr>
          <w:b/>
        </w:rPr>
        <w:t>Concrete</w:t>
      </w:r>
      <w:r w:rsidR="00A81362" w:rsidRPr="00532F3A">
        <w:rPr>
          <w:b/>
        </w:rPr>
        <w:t xml:space="preserve"> </w:t>
      </w:r>
      <w:r w:rsidR="00532F3A" w:rsidRPr="00532F3A">
        <w:rPr>
          <w:b/>
        </w:rPr>
        <w:t xml:space="preserve">Classes </w:t>
      </w:r>
      <w:r w:rsidR="00A81362" w:rsidRPr="00532F3A">
        <w:rPr>
          <w:b/>
        </w:rPr>
        <w:t>used in the Project</w:t>
      </w:r>
    </w:p>
    <w:tbl>
      <w:tblPr>
        <w:tblStyle w:val="TableNormal"/>
        <w:tblW w:w="9212" w:type="dxa"/>
        <w:jc w:val="right"/>
        <w:tblLayout w:type="fixed"/>
        <w:tblLook w:val="01E0" w:firstRow="1" w:lastRow="1" w:firstColumn="1" w:lastColumn="1" w:noHBand="0" w:noVBand="0"/>
      </w:tblPr>
      <w:tblGrid>
        <w:gridCol w:w="2970"/>
        <w:gridCol w:w="853"/>
        <w:gridCol w:w="993"/>
        <w:gridCol w:w="852"/>
        <w:gridCol w:w="851"/>
        <w:gridCol w:w="1276"/>
        <w:gridCol w:w="1417"/>
      </w:tblGrid>
      <w:tr w:rsidR="002631E1" w14:paraId="5FDA60D3" w14:textId="77777777" w:rsidTr="0015016F">
        <w:trPr>
          <w:trHeight w:val="397"/>
          <w:jc w:val="right"/>
        </w:trPr>
        <w:tc>
          <w:tcPr>
            <w:tcW w:w="2970" w:type="dxa"/>
            <w:tcBorders>
              <w:bottom w:val="single" w:sz="4" w:space="0" w:color="000000"/>
              <w:right w:val="single" w:sz="4" w:space="0" w:color="000000"/>
            </w:tcBorders>
          </w:tcPr>
          <w:p w14:paraId="700C144C" w14:textId="77777777" w:rsidR="002631E1" w:rsidRPr="00FC1BA0" w:rsidRDefault="002631E1" w:rsidP="005F5AFE">
            <w:pPr>
              <w:pStyle w:val="TableParagraph"/>
              <w:rPr>
                <w:lang w:eastAsia="ja-JP"/>
              </w:rPr>
            </w:pPr>
          </w:p>
        </w:tc>
        <w:tc>
          <w:tcPr>
            <w:tcW w:w="6242" w:type="dxa"/>
            <w:gridSpan w:val="6"/>
            <w:tcBorders>
              <w:top w:val="single" w:sz="4" w:space="0" w:color="000000"/>
              <w:bottom w:val="single" w:sz="4" w:space="0" w:color="000000"/>
              <w:right w:val="single" w:sz="4" w:space="0" w:color="000000"/>
            </w:tcBorders>
            <w:shd w:val="clear" w:color="auto" w:fill="DBE5F1" w:themeFill="accent1" w:themeFillTint="33"/>
            <w:vAlign w:val="center"/>
          </w:tcPr>
          <w:p w14:paraId="1A7399A7" w14:textId="6A1D2C8F" w:rsidR="002631E1" w:rsidRPr="003B3555" w:rsidRDefault="002631E1" w:rsidP="009B506E">
            <w:pPr>
              <w:pStyle w:val="tittleinsidetables"/>
              <w:rPr>
                <w:lang w:eastAsia="ja-JP"/>
              </w:rPr>
            </w:pPr>
            <w:r w:rsidRPr="003B3555">
              <w:rPr>
                <w:lang w:eastAsia="ja-JP"/>
              </w:rPr>
              <w:t>Concrete Class</w:t>
            </w:r>
          </w:p>
        </w:tc>
      </w:tr>
      <w:tr w:rsidR="002631E1" w14:paraId="28AC71F1" w14:textId="77777777" w:rsidTr="003C7BC5">
        <w:trPr>
          <w:trHeight w:val="397"/>
          <w:jc w:val="right"/>
        </w:trPr>
        <w:tc>
          <w:tcPr>
            <w:tcW w:w="297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7C17197" w14:textId="77777777" w:rsidR="002631E1" w:rsidRPr="003C7BC5" w:rsidRDefault="002631E1" w:rsidP="003C7BC5">
            <w:pPr>
              <w:pStyle w:val="TableParagraph"/>
              <w:jc w:val="center"/>
              <w:rPr>
                <w:b/>
                <w:lang w:eastAsia="ja-JP"/>
              </w:rPr>
            </w:pPr>
            <w:r w:rsidRPr="003C7BC5">
              <w:rPr>
                <w:b/>
                <w:lang w:eastAsia="ja-JP"/>
              </w:rPr>
              <w:t>Description</w:t>
            </w:r>
          </w:p>
        </w:tc>
        <w:tc>
          <w:tcPr>
            <w:tcW w:w="853" w:type="dxa"/>
            <w:tcBorders>
              <w:top w:val="single" w:sz="4" w:space="0" w:color="000000"/>
              <w:left w:val="single" w:sz="4" w:space="0" w:color="000000"/>
              <w:bottom w:val="single" w:sz="4" w:space="0" w:color="000000"/>
              <w:right w:val="single" w:sz="4" w:space="0" w:color="000000"/>
            </w:tcBorders>
            <w:vAlign w:val="center"/>
          </w:tcPr>
          <w:p w14:paraId="41E96E5E" w14:textId="74F5D068" w:rsidR="002631E1" w:rsidRPr="003C7BC5" w:rsidRDefault="002631E1" w:rsidP="009B506E">
            <w:pPr>
              <w:pStyle w:val="TableParagraph"/>
              <w:jc w:val="center"/>
              <w:rPr>
                <w:b/>
                <w:lang w:eastAsia="ja-JP"/>
              </w:rPr>
            </w:pPr>
            <w:r w:rsidRPr="003C7BC5">
              <w:rPr>
                <w:b/>
                <w:lang w:eastAsia="ja-JP"/>
              </w:rPr>
              <w:t>A</w:t>
            </w:r>
          </w:p>
        </w:tc>
        <w:tc>
          <w:tcPr>
            <w:tcW w:w="993" w:type="dxa"/>
            <w:tcBorders>
              <w:top w:val="single" w:sz="4" w:space="0" w:color="000000"/>
              <w:left w:val="single" w:sz="4" w:space="0" w:color="000000"/>
              <w:bottom w:val="single" w:sz="4" w:space="0" w:color="000000"/>
              <w:right w:val="single" w:sz="4" w:space="0" w:color="000000"/>
            </w:tcBorders>
            <w:vAlign w:val="center"/>
          </w:tcPr>
          <w:p w14:paraId="332FA01F" w14:textId="5B22B3BF" w:rsidR="002631E1" w:rsidRPr="003C7BC5" w:rsidRDefault="002631E1" w:rsidP="009B506E">
            <w:pPr>
              <w:pStyle w:val="TableParagraph"/>
              <w:jc w:val="center"/>
              <w:rPr>
                <w:b/>
                <w:lang w:eastAsia="ja-JP"/>
              </w:rPr>
            </w:pPr>
            <w:r w:rsidRPr="003C7BC5">
              <w:rPr>
                <w:b/>
                <w:lang w:eastAsia="ja-JP"/>
              </w:rPr>
              <w:t>B</w:t>
            </w:r>
          </w:p>
        </w:tc>
        <w:tc>
          <w:tcPr>
            <w:tcW w:w="852" w:type="dxa"/>
            <w:tcBorders>
              <w:top w:val="single" w:sz="4" w:space="0" w:color="000000"/>
              <w:left w:val="single" w:sz="4" w:space="0" w:color="000000"/>
              <w:bottom w:val="single" w:sz="4" w:space="0" w:color="000000"/>
              <w:right w:val="single" w:sz="4" w:space="0" w:color="000000"/>
            </w:tcBorders>
            <w:vAlign w:val="center"/>
          </w:tcPr>
          <w:p w14:paraId="451E9F2D" w14:textId="1A792DD0" w:rsidR="002631E1" w:rsidRPr="003C7BC5" w:rsidRDefault="002631E1" w:rsidP="009B506E">
            <w:pPr>
              <w:pStyle w:val="TableParagraph"/>
              <w:jc w:val="center"/>
              <w:rPr>
                <w:b/>
                <w:lang w:eastAsia="ja-JP"/>
              </w:rPr>
            </w:pPr>
            <w:r w:rsidRPr="003C7BC5">
              <w:rPr>
                <w:b/>
                <w:lang w:eastAsia="ja-JP"/>
              </w:rPr>
              <w:t>C</w:t>
            </w:r>
          </w:p>
        </w:tc>
        <w:tc>
          <w:tcPr>
            <w:tcW w:w="851" w:type="dxa"/>
            <w:tcBorders>
              <w:top w:val="single" w:sz="4" w:space="0" w:color="000000"/>
              <w:left w:val="single" w:sz="4" w:space="0" w:color="000000"/>
              <w:bottom w:val="single" w:sz="4" w:space="0" w:color="000000"/>
              <w:right w:val="single" w:sz="4" w:space="0" w:color="000000"/>
            </w:tcBorders>
            <w:vAlign w:val="center"/>
          </w:tcPr>
          <w:p w14:paraId="42CD59FD" w14:textId="0AEB54EC" w:rsidR="002631E1" w:rsidRPr="003C7BC5" w:rsidRDefault="002631E1" w:rsidP="009B506E">
            <w:pPr>
              <w:pStyle w:val="TableParagraph"/>
              <w:jc w:val="center"/>
              <w:rPr>
                <w:b/>
                <w:lang w:eastAsia="ja-JP"/>
              </w:rPr>
            </w:pPr>
            <w:r w:rsidRPr="003C7BC5">
              <w:rPr>
                <w:b/>
                <w:lang w:eastAsia="ja-JP"/>
              </w:rPr>
              <w:t>D</w:t>
            </w:r>
          </w:p>
        </w:tc>
        <w:tc>
          <w:tcPr>
            <w:tcW w:w="1276" w:type="dxa"/>
            <w:tcBorders>
              <w:top w:val="single" w:sz="4" w:space="0" w:color="000000"/>
              <w:left w:val="single" w:sz="4" w:space="0" w:color="000000"/>
              <w:bottom w:val="single" w:sz="4" w:space="0" w:color="000000"/>
              <w:right w:val="single" w:sz="4" w:space="0" w:color="000000"/>
            </w:tcBorders>
            <w:vAlign w:val="center"/>
          </w:tcPr>
          <w:p w14:paraId="13470360" w14:textId="3A823E6E" w:rsidR="002631E1" w:rsidRPr="003C7BC5" w:rsidRDefault="002631E1" w:rsidP="009B506E">
            <w:pPr>
              <w:pStyle w:val="TableParagraph"/>
              <w:jc w:val="center"/>
              <w:rPr>
                <w:b/>
                <w:lang w:eastAsia="ja-JP"/>
              </w:rPr>
            </w:pPr>
            <w:r w:rsidRPr="003C7BC5">
              <w:rPr>
                <w:b/>
                <w:lang w:eastAsia="ja-JP"/>
              </w:rPr>
              <w:t>E</w:t>
            </w:r>
          </w:p>
          <w:p w14:paraId="5B02142D" w14:textId="07733B87" w:rsidR="002631E1" w:rsidRPr="003C7BC5" w:rsidRDefault="002631E1" w:rsidP="009B506E">
            <w:pPr>
              <w:pStyle w:val="TableParagraph"/>
              <w:jc w:val="center"/>
              <w:rPr>
                <w:b/>
                <w:lang w:eastAsia="ja-JP"/>
              </w:rPr>
            </w:pPr>
            <w:r w:rsidRPr="003C7BC5">
              <w:rPr>
                <w:b/>
                <w:lang w:eastAsia="ja-JP"/>
              </w:rPr>
              <w:t>(Lean Concrete)</w:t>
            </w:r>
          </w:p>
        </w:tc>
        <w:tc>
          <w:tcPr>
            <w:tcW w:w="1417" w:type="dxa"/>
            <w:tcBorders>
              <w:top w:val="single" w:sz="4" w:space="0" w:color="000000"/>
              <w:left w:val="single" w:sz="4" w:space="0" w:color="000000"/>
              <w:bottom w:val="single" w:sz="4" w:space="0" w:color="000000"/>
              <w:right w:val="single" w:sz="4" w:space="0" w:color="000000"/>
            </w:tcBorders>
            <w:vAlign w:val="center"/>
          </w:tcPr>
          <w:p w14:paraId="4738804B" w14:textId="77777777" w:rsidR="002631E1" w:rsidRPr="003C7BC5" w:rsidRDefault="002631E1" w:rsidP="009B506E">
            <w:pPr>
              <w:pStyle w:val="TableParagraph"/>
              <w:jc w:val="center"/>
              <w:rPr>
                <w:b/>
                <w:lang w:eastAsia="ja-JP"/>
              </w:rPr>
            </w:pPr>
            <w:r w:rsidRPr="003C7BC5">
              <w:rPr>
                <w:b/>
                <w:lang w:eastAsia="ja-JP"/>
              </w:rPr>
              <w:t>P</w:t>
            </w:r>
          </w:p>
          <w:p w14:paraId="5D9E9AFB" w14:textId="3173428C" w:rsidR="002631E1" w:rsidRPr="003C7BC5" w:rsidRDefault="002631E1" w:rsidP="009B506E">
            <w:pPr>
              <w:pStyle w:val="TableParagraph"/>
              <w:jc w:val="center"/>
              <w:rPr>
                <w:b/>
                <w:lang w:eastAsia="ja-JP"/>
              </w:rPr>
            </w:pPr>
            <w:r w:rsidRPr="003C7BC5">
              <w:rPr>
                <w:b/>
                <w:lang w:eastAsia="ja-JP"/>
              </w:rPr>
              <w:t>(CRCP, JRCP)</w:t>
            </w:r>
          </w:p>
        </w:tc>
      </w:tr>
      <w:tr w:rsidR="002631E1" w14:paraId="34E38962" w14:textId="77777777" w:rsidTr="002631E1">
        <w:trPr>
          <w:trHeight w:val="397"/>
          <w:jc w:val="right"/>
        </w:trPr>
        <w:tc>
          <w:tcPr>
            <w:tcW w:w="2970" w:type="dxa"/>
            <w:tcBorders>
              <w:top w:val="single" w:sz="4" w:space="0" w:color="000000"/>
              <w:left w:val="single" w:sz="4" w:space="0" w:color="000000"/>
              <w:bottom w:val="dotted" w:sz="4" w:space="0" w:color="000000"/>
              <w:right w:val="single" w:sz="4" w:space="0" w:color="000000"/>
            </w:tcBorders>
            <w:vAlign w:val="center"/>
          </w:tcPr>
          <w:p w14:paraId="7A9BED75" w14:textId="77777777" w:rsidR="002631E1" w:rsidRPr="00720DE2" w:rsidRDefault="002631E1" w:rsidP="00720DE2">
            <w:pPr>
              <w:jc w:val="center"/>
              <w:rPr>
                <w:rFonts w:ascii="Times New Roman" w:hAnsi="Times New Roman" w:cs="Times New Roman"/>
                <w:sz w:val="20"/>
                <w:szCs w:val="20"/>
              </w:rPr>
            </w:pPr>
            <w:r w:rsidRPr="00720DE2">
              <w:rPr>
                <w:rFonts w:ascii="Times New Roman" w:hAnsi="Times New Roman" w:cs="Times New Roman"/>
                <w:sz w:val="20"/>
                <w:szCs w:val="20"/>
              </w:rPr>
              <w:t>Maximum Size of Coarse</w:t>
            </w:r>
          </w:p>
          <w:p w14:paraId="4AF1A993" w14:textId="283E84B5" w:rsidR="002631E1" w:rsidRPr="00720DE2" w:rsidRDefault="002631E1" w:rsidP="00720DE2">
            <w:pPr>
              <w:jc w:val="center"/>
              <w:rPr>
                <w:rFonts w:ascii="Times New Roman" w:hAnsi="Times New Roman" w:cs="Times New Roman"/>
                <w:sz w:val="20"/>
                <w:szCs w:val="20"/>
              </w:rPr>
            </w:pPr>
            <w:r w:rsidRPr="00720DE2">
              <w:rPr>
                <w:rFonts w:ascii="Times New Roman" w:hAnsi="Times New Roman" w:cs="Times New Roman"/>
                <w:sz w:val="20"/>
                <w:szCs w:val="20"/>
              </w:rPr>
              <w:t xml:space="preserve">Aggregate </w:t>
            </w:r>
            <w:r w:rsidRPr="008337A7">
              <w:rPr>
                <w:rFonts w:ascii="Times New Roman" w:hAnsi="Times New Roman" w:cs="Times New Roman"/>
                <w:b/>
                <w:sz w:val="20"/>
                <w:szCs w:val="20"/>
                <w:vertAlign w:val="superscript"/>
              </w:rPr>
              <w:t>(4)</w:t>
            </w:r>
            <w:r>
              <w:rPr>
                <w:rFonts w:ascii="Times New Roman" w:hAnsi="Times New Roman" w:cs="Times New Roman"/>
                <w:sz w:val="20"/>
                <w:szCs w:val="20"/>
              </w:rPr>
              <w:t xml:space="preserve"> </w:t>
            </w:r>
            <w:r w:rsidRPr="00720DE2">
              <w:rPr>
                <w:rFonts w:ascii="Times New Roman" w:hAnsi="Times New Roman" w:cs="Times New Roman"/>
                <w:sz w:val="20"/>
                <w:szCs w:val="20"/>
              </w:rPr>
              <w:t>(mm)</w:t>
            </w:r>
          </w:p>
        </w:tc>
        <w:tc>
          <w:tcPr>
            <w:tcW w:w="853" w:type="dxa"/>
            <w:tcBorders>
              <w:top w:val="single" w:sz="4" w:space="0" w:color="000000"/>
              <w:left w:val="single" w:sz="4" w:space="0" w:color="000000"/>
              <w:bottom w:val="dotted" w:sz="4" w:space="0" w:color="000000"/>
              <w:right w:val="single" w:sz="4" w:space="0" w:color="000000"/>
            </w:tcBorders>
            <w:vAlign w:val="center"/>
          </w:tcPr>
          <w:p w14:paraId="1ABC7A8D" w14:textId="33541A15" w:rsidR="002631E1" w:rsidRDefault="002631E1" w:rsidP="00720DE2">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20</w:t>
            </w:r>
          </w:p>
        </w:tc>
        <w:tc>
          <w:tcPr>
            <w:tcW w:w="993" w:type="dxa"/>
            <w:tcBorders>
              <w:top w:val="single" w:sz="4" w:space="0" w:color="000000"/>
              <w:left w:val="single" w:sz="4" w:space="0" w:color="000000"/>
              <w:bottom w:val="dotted" w:sz="4" w:space="0" w:color="000000"/>
              <w:right w:val="single" w:sz="4" w:space="0" w:color="000000"/>
            </w:tcBorders>
            <w:vAlign w:val="center"/>
          </w:tcPr>
          <w:p w14:paraId="340340D9" w14:textId="5FFE9C33" w:rsidR="002631E1" w:rsidRPr="00FC1BA0" w:rsidRDefault="002631E1" w:rsidP="00720DE2">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20</w:t>
            </w:r>
          </w:p>
        </w:tc>
        <w:tc>
          <w:tcPr>
            <w:tcW w:w="852" w:type="dxa"/>
            <w:tcBorders>
              <w:top w:val="single" w:sz="4" w:space="0" w:color="000000"/>
              <w:left w:val="single" w:sz="4" w:space="0" w:color="000000"/>
              <w:bottom w:val="dotted" w:sz="4" w:space="0" w:color="000000"/>
              <w:right w:val="single" w:sz="4" w:space="0" w:color="000000"/>
            </w:tcBorders>
            <w:vAlign w:val="center"/>
          </w:tcPr>
          <w:p w14:paraId="7BDB9381" w14:textId="2C978232" w:rsidR="002631E1" w:rsidRPr="00FC1BA0" w:rsidRDefault="002631E1" w:rsidP="00720DE2">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20</w:t>
            </w:r>
          </w:p>
        </w:tc>
        <w:tc>
          <w:tcPr>
            <w:tcW w:w="851" w:type="dxa"/>
            <w:tcBorders>
              <w:top w:val="single" w:sz="4" w:space="0" w:color="000000"/>
              <w:left w:val="single" w:sz="4" w:space="0" w:color="000000"/>
              <w:bottom w:val="dotted" w:sz="4" w:space="0" w:color="000000"/>
              <w:right w:val="single" w:sz="4" w:space="0" w:color="000000"/>
            </w:tcBorders>
            <w:vAlign w:val="center"/>
          </w:tcPr>
          <w:p w14:paraId="31B6B16D" w14:textId="0765B03F" w:rsidR="002631E1" w:rsidRPr="00FC1BA0" w:rsidRDefault="002631E1" w:rsidP="00720DE2">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20</w:t>
            </w:r>
          </w:p>
        </w:tc>
        <w:tc>
          <w:tcPr>
            <w:tcW w:w="1276" w:type="dxa"/>
            <w:tcBorders>
              <w:top w:val="single" w:sz="4" w:space="0" w:color="000000"/>
              <w:left w:val="single" w:sz="4" w:space="0" w:color="000000"/>
              <w:bottom w:val="dotted" w:sz="4" w:space="0" w:color="000000"/>
              <w:right w:val="single" w:sz="4" w:space="0" w:color="000000"/>
            </w:tcBorders>
            <w:vAlign w:val="center"/>
          </w:tcPr>
          <w:p w14:paraId="48C17C49" w14:textId="6B1814F8" w:rsidR="002631E1" w:rsidRPr="00FC1BA0" w:rsidRDefault="002631E1" w:rsidP="00720DE2">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20</w:t>
            </w:r>
          </w:p>
        </w:tc>
        <w:tc>
          <w:tcPr>
            <w:tcW w:w="1417" w:type="dxa"/>
            <w:tcBorders>
              <w:top w:val="single" w:sz="4" w:space="0" w:color="000000"/>
              <w:left w:val="single" w:sz="4" w:space="0" w:color="000000"/>
              <w:bottom w:val="dotted" w:sz="4" w:space="0" w:color="000000"/>
              <w:right w:val="single" w:sz="4" w:space="0" w:color="000000"/>
            </w:tcBorders>
            <w:vAlign w:val="center"/>
          </w:tcPr>
          <w:p w14:paraId="79A11D07" w14:textId="77777777" w:rsidR="002631E1" w:rsidRPr="00FC1BA0" w:rsidRDefault="002631E1" w:rsidP="00720DE2">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20</w:t>
            </w:r>
          </w:p>
        </w:tc>
      </w:tr>
      <w:tr w:rsidR="002631E1" w14:paraId="797087DF" w14:textId="77777777" w:rsidTr="002631E1">
        <w:trPr>
          <w:trHeight w:val="397"/>
          <w:jc w:val="right"/>
        </w:trPr>
        <w:tc>
          <w:tcPr>
            <w:tcW w:w="2970" w:type="dxa"/>
            <w:tcBorders>
              <w:top w:val="dotted" w:sz="4" w:space="0" w:color="000000"/>
              <w:left w:val="single" w:sz="4" w:space="0" w:color="000000"/>
              <w:bottom w:val="dotted" w:sz="4" w:space="0" w:color="000000"/>
              <w:right w:val="single" w:sz="4" w:space="0" w:color="000000"/>
            </w:tcBorders>
            <w:vAlign w:val="center"/>
          </w:tcPr>
          <w:p w14:paraId="181A478D" w14:textId="77777777" w:rsidR="002631E1" w:rsidRPr="00720DE2" w:rsidRDefault="002631E1" w:rsidP="00720DE2">
            <w:pPr>
              <w:jc w:val="center"/>
              <w:rPr>
                <w:rFonts w:ascii="Times New Roman" w:hAnsi="Times New Roman" w:cs="Times New Roman"/>
                <w:sz w:val="20"/>
                <w:szCs w:val="20"/>
              </w:rPr>
            </w:pPr>
            <w:r w:rsidRPr="00720DE2">
              <w:rPr>
                <w:rFonts w:ascii="Times New Roman" w:hAnsi="Times New Roman" w:cs="Times New Roman"/>
                <w:sz w:val="20"/>
                <w:szCs w:val="20"/>
              </w:rPr>
              <w:t xml:space="preserve">Slump (cm) </w:t>
            </w:r>
            <w:r w:rsidRPr="00720DE2">
              <w:rPr>
                <w:rFonts w:ascii="Times New Roman" w:hAnsi="Times New Roman" w:cs="Times New Roman"/>
                <w:b/>
                <w:sz w:val="20"/>
                <w:szCs w:val="20"/>
                <w:vertAlign w:val="superscript"/>
              </w:rPr>
              <w:t>(1)</w:t>
            </w:r>
          </w:p>
        </w:tc>
        <w:tc>
          <w:tcPr>
            <w:tcW w:w="853" w:type="dxa"/>
            <w:tcBorders>
              <w:top w:val="dotted" w:sz="4" w:space="0" w:color="000000"/>
              <w:left w:val="single" w:sz="4" w:space="0" w:color="000000"/>
              <w:bottom w:val="dotted" w:sz="4" w:space="0" w:color="000000"/>
              <w:right w:val="single" w:sz="4" w:space="0" w:color="000000"/>
            </w:tcBorders>
            <w:vAlign w:val="center"/>
          </w:tcPr>
          <w:p w14:paraId="295B8BA5" w14:textId="1ADA7092" w:rsidR="002631E1" w:rsidRPr="00FC1BA0" w:rsidRDefault="002631E1" w:rsidP="00720DE2">
            <w:pPr>
              <w:autoSpaceDE w:val="0"/>
              <w:autoSpaceDN w:val="0"/>
              <w:adjustRightInd w:val="0"/>
              <w:jc w:val="center"/>
              <w:rPr>
                <w:rFonts w:ascii="Times New Roman" w:hAnsi="Times New Roman" w:cs="Times New Roman"/>
                <w:sz w:val="20"/>
                <w:szCs w:val="20"/>
              </w:rPr>
            </w:pPr>
            <w:r w:rsidRPr="00FC1BA0">
              <w:rPr>
                <w:rFonts w:ascii="Times New Roman" w:hAnsi="Times New Roman" w:cs="Times New Roman"/>
                <w:sz w:val="20"/>
                <w:szCs w:val="20"/>
              </w:rPr>
              <w:t>7.5±2.5</w:t>
            </w:r>
          </w:p>
        </w:tc>
        <w:tc>
          <w:tcPr>
            <w:tcW w:w="993" w:type="dxa"/>
            <w:tcBorders>
              <w:top w:val="dotted" w:sz="4" w:space="0" w:color="000000"/>
              <w:left w:val="single" w:sz="4" w:space="0" w:color="000000"/>
              <w:bottom w:val="dotted" w:sz="4" w:space="0" w:color="000000"/>
              <w:right w:val="single" w:sz="4" w:space="0" w:color="000000"/>
            </w:tcBorders>
            <w:vAlign w:val="center"/>
          </w:tcPr>
          <w:p w14:paraId="7B98A406" w14:textId="3BBF0281" w:rsidR="002631E1" w:rsidRPr="00FC1BA0" w:rsidRDefault="002631E1" w:rsidP="00720DE2">
            <w:pPr>
              <w:autoSpaceDE w:val="0"/>
              <w:autoSpaceDN w:val="0"/>
              <w:adjustRightInd w:val="0"/>
              <w:jc w:val="center"/>
              <w:rPr>
                <w:rFonts w:ascii="Times New Roman" w:hAnsi="Times New Roman" w:cs="Times New Roman"/>
                <w:sz w:val="20"/>
                <w:szCs w:val="20"/>
              </w:rPr>
            </w:pPr>
            <w:r w:rsidRPr="00FC1BA0">
              <w:rPr>
                <w:rFonts w:ascii="Times New Roman" w:hAnsi="Times New Roman" w:cs="Times New Roman"/>
                <w:sz w:val="20"/>
                <w:szCs w:val="20"/>
              </w:rPr>
              <w:t>7.5±2.5</w:t>
            </w:r>
          </w:p>
          <w:p w14:paraId="4337A29F" w14:textId="29D9864C" w:rsidR="002631E1" w:rsidRPr="00FC1BA0" w:rsidRDefault="002631E1" w:rsidP="00720DE2">
            <w:pPr>
              <w:autoSpaceDE w:val="0"/>
              <w:autoSpaceDN w:val="0"/>
              <w:adjustRightInd w:val="0"/>
              <w:jc w:val="center"/>
              <w:rPr>
                <w:rFonts w:ascii="Times New Roman" w:hAnsi="Times New Roman" w:cs="Times New Roman"/>
                <w:sz w:val="20"/>
                <w:szCs w:val="20"/>
              </w:rPr>
            </w:pPr>
            <w:r w:rsidRPr="00FC1BA0">
              <w:rPr>
                <w:rFonts w:ascii="Times New Roman" w:hAnsi="Times New Roman" w:cs="Times New Roman"/>
                <w:sz w:val="20"/>
                <w:szCs w:val="20"/>
              </w:rPr>
              <w:t>(15±2.5)</w:t>
            </w:r>
            <w:r w:rsidRPr="0033323A">
              <w:rPr>
                <w:rFonts w:ascii="Times New Roman" w:hAnsi="Times New Roman" w:cs="Times New Roman"/>
                <w:b/>
                <w:sz w:val="20"/>
                <w:szCs w:val="20"/>
                <w:vertAlign w:val="superscript"/>
              </w:rPr>
              <w:t xml:space="preserve"> (3)</w:t>
            </w:r>
          </w:p>
        </w:tc>
        <w:tc>
          <w:tcPr>
            <w:tcW w:w="852" w:type="dxa"/>
            <w:tcBorders>
              <w:top w:val="dotted" w:sz="4" w:space="0" w:color="000000"/>
              <w:left w:val="single" w:sz="4" w:space="0" w:color="000000"/>
              <w:bottom w:val="dotted" w:sz="4" w:space="0" w:color="000000"/>
              <w:right w:val="single" w:sz="4" w:space="0" w:color="000000"/>
            </w:tcBorders>
            <w:vAlign w:val="center"/>
          </w:tcPr>
          <w:p w14:paraId="1FAF3928" w14:textId="4B6A78C0" w:rsidR="002631E1" w:rsidRPr="00FC1BA0" w:rsidRDefault="002631E1" w:rsidP="00720DE2">
            <w:pPr>
              <w:jc w:val="center"/>
              <w:rPr>
                <w:rFonts w:ascii="Times New Roman" w:hAnsi="Times New Roman" w:cs="Times New Roman"/>
                <w:sz w:val="20"/>
                <w:szCs w:val="20"/>
              </w:rPr>
            </w:pPr>
            <w:r w:rsidRPr="00FC1BA0">
              <w:rPr>
                <w:rFonts w:ascii="Times New Roman" w:hAnsi="Times New Roman" w:cs="Times New Roman"/>
                <w:sz w:val="20"/>
                <w:szCs w:val="20"/>
              </w:rPr>
              <w:t>7.5±2.5</w:t>
            </w:r>
          </w:p>
        </w:tc>
        <w:tc>
          <w:tcPr>
            <w:tcW w:w="851" w:type="dxa"/>
            <w:tcBorders>
              <w:top w:val="dotted" w:sz="4" w:space="0" w:color="000000"/>
              <w:left w:val="single" w:sz="4" w:space="0" w:color="000000"/>
              <w:bottom w:val="dotted" w:sz="4" w:space="0" w:color="000000"/>
              <w:right w:val="single" w:sz="4" w:space="0" w:color="000000"/>
            </w:tcBorders>
            <w:vAlign w:val="center"/>
          </w:tcPr>
          <w:p w14:paraId="7C5F8439" w14:textId="63270F1E" w:rsidR="002631E1" w:rsidRPr="00FC1BA0" w:rsidRDefault="002631E1" w:rsidP="00720DE2">
            <w:pPr>
              <w:jc w:val="center"/>
              <w:rPr>
                <w:rFonts w:ascii="Times New Roman" w:hAnsi="Times New Roman" w:cs="Times New Roman"/>
                <w:sz w:val="20"/>
                <w:szCs w:val="20"/>
              </w:rPr>
            </w:pPr>
            <w:r>
              <w:rPr>
                <w:rFonts w:ascii="Times New Roman" w:hAnsi="Times New Roman" w:cs="Times New Roman"/>
                <w:sz w:val="20"/>
                <w:szCs w:val="20"/>
              </w:rPr>
              <w:t>8</w:t>
            </w:r>
            <w:r w:rsidRPr="00FC1BA0">
              <w:rPr>
                <w:rFonts w:ascii="Times New Roman" w:hAnsi="Times New Roman" w:cs="Times New Roman"/>
                <w:sz w:val="20"/>
                <w:szCs w:val="20"/>
              </w:rPr>
              <w:t>.</w:t>
            </w:r>
            <w:r>
              <w:rPr>
                <w:rFonts w:ascii="Times New Roman" w:hAnsi="Times New Roman" w:cs="Times New Roman"/>
                <w:sz w:val="20"/>
                <w:szCs w:val="20"/>
              </w:rPr>
              <w:t>0</w:t>
            </w:r>
            <w:r w:rsidRPr="00FC1BA0">
              <w:rPr>
                <w:rFonts w:ascii="Times New Roman" w:hAnsi="Times New Roman" w:cs="Times New Roman"/>
                <w:sz w:val="20"/>
                <w:szCs w:val="20"/>
              </w:rPr>
              <w:t>±2.5</w:t>
            </w:r>
          </w:p>
        </w:tc>
        <w:tc>
          <w:tcPr>
            <w:tcW w:w="1276" w:type="dxa"/>
            <w:tcBorders>
              <w:top w:val="dotted" w:sz="4" w:space="0" w:color="000000"/>
              <w:left w:val="single" w:sz="4" w:space="0" w:color="000000"/>
              <w:bottom w:val="dotted" w:sz="4" w:space="0" w:color="000000"/>
              <w:right w:val="single" w:sz="4" w:space="0" w:color="000000"/>
            </w:tcBorders>
            <w:vAlign w:val="center"/>
          </w:tcPr>
          <w:p w14:paraId="77607311" w14:textId="5801E6C5" w:rsidR="002631E1" w:rsidRPr="00FC1BA0" w:rsidRDefault="002631E1" w:rsidP="00720DE2">
            <w:pPr>
              <w:autoSpaceDE w:val="0"/>
              <w:autoSpaceDN w:val="0"/>
              <w:adjustRightInd w:val="0"/>
              <w:jc w:val="center"/>
              <w:rPr>
                <w:rFonts w:ascii="Times New Roman" w:hAnsi="Times New Roman" w:cs="Times New Roman"/>
                <w:sz w:val="20"/>
                <w:szCs w:val="20"/>
              </w:rPr>
            </w:pPr>
            <w:r w:rsidRPr="00FC1BA0">
              <w:rPr>
                <w:rFonts w:ascii="Times New Roman" w:hAnsi="Times New Roman" w:cs="Times New Roman"/>
                <w:sz w:val="20"/>
                <w:szCs w:val="20"/>
              </w:rPr>
              <w:t>7.5±2.5</w:t>
            </w:r>
          </w:p>
        </w:tc>
        <w:tc>
          <w:tcPr>
            <w:tcW w:w="1417" w:type="dxa"/>
            <w:tcBorders>
              <w:top w:val="dotted" w:sz="4" w:space="0" w:color="000000"/>
              <w:left w:val="single" w:sz="4" w:space="0" w:color="000000"/>
              <w:bottom w:val="dotted" w:sz="4" w:space="0" w:color="000000"/>
              <w:right w:val="single" w:sz="4" w:space="0" w:color="000000"/>
            </w:tcBorders>
            <w:vAlign w:val="center"/>
          </w:tcPr>
          <w:p w14:paraId="7BAEBC08" w14:textId="77777777" w:rsidR="002631E1" w:rsidRPr="00FC1BA0" w:rsidRDefault="002631E1" w:rsidP="00720DE2">
            <w:pPr>
              <w:autoSpaceDE w:val="0"/>
              <w:autoSpaceDN w:val="0"/>
              <w:adjustRightInd w:val="0"/>
              <w:jc w:val="center"/>
              <w:rPr>
                <w:rFonts w:ascii="Times New Roman" w:hAnsi="Times New Roman" w:cs="Times New Roman"/>
                <w:sz w:val="20"/>
                <w:szCs w:val="20"/>
                <w:lang w:eastAsia="ja-JP"/>
              </w:rPr>
            </w:pPr>
            <w:r>
              <w:rPr>
                <w:rFonts w:ascii="Times New Roman" w:hAnsi="Times New Roman" w:cs="Times New Roman"/>
                <w:sz w:val="20"/>
                <w:szCs w:val="20"/>
              </w:rPr>
              <w:t>3</w:t>
            </w:r>
            <w:r w:rsidRPr="00FC1BA0">
              <w:rPr>
                <w:rFonts w:ascii="Times New Roman" w:hAnsi="Times New Roman" w:cs="Times New Roman"/>
                <w:sz w:val="20"/>
                <w:szCs w:val="20"/>
              </w:rPr>
              <w:t>.5±</w:t>
            </w:r>
            <w:r>
              <w:rPr>
                <w:rFonts w:ascii="Times New Roman" w:hAnsi="Times New Roman" w:cs="Times New Roman"/>
                <w:sz w:val="20"/>
                <w:szCs w:val="20"/>
              </w:rPr>
              <w:t>1</w:t>
            </w:r>
            <w:r w:rsidRPr="00FC1BA0">
              <w:rPr>
                <w:rFonts w:ascii="Times New Roman" w:hAnsi="Times New Roman" w:cs="Times New Roman"/>
                <w:sz w:val="20"/>
                <w:szCs w:val="20"/>
              </w:rPr>
              <w:t>.5</w:t>
            </w:r>
          </w:p>
        </w:tc>
      </w:tr>
      <w:tr w:rsidR="002631E1" w14:paraId="33B65E71" w14:textId="77777777" w:rsidTr="002631E1">
        <w:trPr>
          <w:trHeight w:val="397"/>
          <w:jc w:val="right"/>
        </w:trPr>
        <w:tc>
          <w:tcPr>
            <w:tcW w:w="2970" w:type="dxa"/>
            <w:tcBorders>
              <w:top w:val="dotted" w:sz="4" w:space="0" w:color="000000"/>
              <w:left w:val="single" w:sz="4" w:space="0" w:color="000000"/>
              <w:bottom w:val="dotted" w:sz="4" w:space="0" w:color="000000"/>
              <w:right w:val="single" w:sz="4" w:space="0" w:color="000000"/>
            </w:tcBorders>
            <w:vAlign w:val="center"/>
          </w:tcPr>
          <w:p w14:paraId="6D1977B6" w14:textId="074B8BE8" w:rsidR="002631E1" w:rsidRPr="005D407F" w:rsidRDefault="002631E1" w:rsidP="00720DE2">
            <w:pPr>
              <w:jc w:val="center"/>
              <w:rPr>
                <w:rFonts w:ascii="Times New Roman" w:hAnsi="Times New Roman" w:cs="Times New Roman"/>
                <w:sz w:val="20"/>
                <w:szCs w:val="20"/>
              </w:rPr>
            </w:pPr>
            <w:r w:rsidRPr="005D407F">
              <w:rPr>
                <w:rFonts w:ascii="Times New Roman" w:hAnsi="Times New Roman" w:cs="Times New Roman"/>
                <w:sz w:val="20"/>
                <w:szCs w:val="20"/>
              </w:rPr>
              <w:t xml:space="preserve">Ratio of </w:t>
            </w:r>
            <w:r w:rsidRPr="005D407F">
              <w:rPr>
                <w:rFonts w:ascii="Times New Roman" w:hAnsi="Times New Roman" w:cs="Times New Roman" w:hint="eastAsia"/>
                <w:sz w:val="20"/>
                <w:szCs w:val="20"/>
                <w:lang w:eastAsia="ja-JP"/>
              </w:rPr>
              <w:t>w</w:t>
            </w:r>
            <w:r w:rsidRPr="005D407F">
              <w:rPr>
                <w:rFonts w:ascii="Times New Roman" w:hAnsi="Times New Roman" w:cs="Times New Roman"/>
                <w:sz w:val="20"/>
                <w:szCs w:val="20"/>
                <w:lang w:eastAsia="ja-JP"/>
              </w:rPr>
              <w:t>ater/</w:t>
            </w:r>
            <w:r w:rsidRPr="005D407F">
              <w:rPr>
                <w:rFonts w:ascii="Times New Roman" w:hAnsi="Times New Roman" w:cs="Times New Roman"/>
                <w:sz w:val="20"/>
                <w:szCs w:val="20"/>
              </w:rPr>
              <w:t>cement (%)</w:t>
            </w:r>
            <w:r w:rsidR="00AF3A7C" w:rsidRPr="005D407F">
              <w:rPr>
                <w:rFonts w:ascii="Times New Roman" w:hAnsi="Times New Roman" w:cs="Times New Roman"/>
                <w:sz w:val="20"/>
                <w:szCs w:val="20"/>
              </w:rPr>
              <w:t xml:space="preserve"> </w:t>
            </w:r>
            <w:r w:rsidR="00AF3A7C" w:rsidRPr="005D407F">
              <w:rPr>
                <w:rFonts w:ascii="Times New Roman" w:hAnsi="Times New Roman"/>
                <w:b/>
                <w:sz w:val="20"/>
                <w:szCs w:val="20"/>
                <w:vertAlign w:val="superscript"/>
              </w:rPr>
              <w:t>(5)</w:t>
            </w:r>
          </w:p>
        </w:tc>
        <w:tc>
          <w:tcPr>
            <w:tcW w:w="853" w:type="dxa"/>
            <w:tcBorders>
              <w:top w:val="dotted" w:sz="4" w:space="0" w:color="000000"/>
              <w:left w:val="single" w:sz="4" w:space="0" w:color="000000"/>
              <w:bottom w:val="dotted" w:sz="4" w:space="0" w:color="000000"/>
              <w:right w:val="single" w:sz="4" w:space="0" w:color="000000"/>
            </w:tcBorders>
            <w:vAlign w:val="center"/>
          </w:tcPr>
          <w:p w14:paraId="4C877255" w14:textId="78405257" w:rsidR="002631E1" w:rsidRPr="005D407F" w:rsidRDefault="002631E1" w:rsidP="00720DE2">
            <w:pPr>
              <w:jc w:val="center"/>
              <w:rPr>
                <w:rFonts w:ascii="Times New Roman" w:hAnsi="Times New Roman" w:cs="Times New Roman"/>
                <w:sz w:val="20"/>
                <w:szCs w:val="20"/>
                <w:lang w:eastAsia="ja-JP"/>
              </w:rPr>
            </w:pPr>
            <w:r w:rsidRPr="005D407F">
              <w:rPr>
                <w:rFonts w:ascii="Times New Roman" w:hAnsi="Times New Roman" w:cs="Times New Roman" w:hint="eastAsia"/>
                <w:sz w:val="20"/>
                <w:szCs w:val="20"/>
                <w:lang w:eastAsia="ja-JP"/>
              </w:rPr>
              <w:t>49.4</w:t>
            </w:r>
          </w:p>
        </w:tc>
        <w:tc>
          <w:tcPr>
            <w:tcW w:w="993" w:type="dxa"/>
            <w:tcBorders>
              <w:top w:val="dotted" w:sz="4" w:space="0" w:color="000000"/>
              <w:left w:val="single" w:sz="4" w:space="0" w:color="000000"/>
              <w:bottom w:val="dotted" w:sz="4" w:space="0" w:color="000000"/>
              <w:right w:val="single" w:sz="4" w:space="0" w:color="000000"/>
            </w:tcBorders>
            <w:vAlign w:val="center"/>
          </w:tcPr>
          <w:p w14:paraId="05126B25" w14:textId="2A07BD14" w:rsidR="002631E1" w:rsidRPr="005D407F" w:rsidRDefault="002631E1" w:rsidP="00720DE2">
            <w:pPr>
              <w:jc w:val="center"/>
              <w:rPr>
                <w:rFonts w:ascii="Times New Roman" w:hAnsi="Times New Roman" w:cs="Times New Roman"/>
                <w:sz w:val="20"/>
                <w:szCs w:val="20"/>
                <w:lang w:eastAsia="ja-JP"/>
              </w:rPr>
            </w:pPr>
            <w:r w:rsidRPr="005D407F">
              <w:rPr>
                <w:rFonts w:ascii="Times New Roman" w:hAnsi="Times New Roman" w:cs="Times New Roman" w:hint="eastAsia"/>
                <w:sz w:val="20"/>
                <w:szCs w:val="20"/>
                <w:lang w:eastAsia="ja-JP"/>
              </w:rPr>
              <w:t>61.4</w:t>
            </w:r>
          </w:p>
        </w:tc>
        <w:tc>
          <w:tcPr>
            <w:tcW w:w="852" w:type="dxa"/>
            <w:tcBorders>
              <w:top w:val="dotted" w:sz="4" w:space="0" w:color="000000"/>
              <w:left w:val="single" w:sz="4" w:space="0" w:color="000000"/>
              <w:bottom w:val="dotted" w:sz="4" w:space="0" w:color="000000"/>
              <w:right w:val="single" w:sz="4" w:space="0" w:color="000000"/>
            </w:tcBorders>
            <w:vAlign w:val="center"/>
          </w:tcPr>
          <w:p w14:paraId="2EA51ED1" w14:textId="4195E065" w:rsidR="002631E1" w:rsidRPr="005D407F" w:rsidRDefault="005172A9" w:rsidP="00720DE2">
            <w:pPr>
              <w:jc w:val="center"/>
              <w:rPr>
                <w:rFonts w:ascii="Times New Roman" w:hAnsi="Times New Roman" w:cs="Times New Roman"/>
                <w:sz w:val="20"/>
                <w:szCs w:val="20"/>
                <w:lang w:eastAsia="ja-JP"/>
              </w:rPr>
            </w:pPr>
            <w:r w:rsidRPr="005D407F">
              <w:rPr>
                <w:rFonts w:ascii="Times New Roman" w:hAnsi="Times New Roman" w:cs="Times New Roman"/>
                <w:sz w:val="20"/>
                <w:szCs w:val="20"/>
                <w:lang w:eastAsia="ja-JP"/>
              </w:rPr>
              <w:t>65</w:t>
            </w:r>
            <w:r w:rsidR="002631E1" w:rsidRPr="005D407F">
              <w:rPr>
                <w:rFonts w:ascii="Times New Roman" w:hAnsi="Times New Roman" w:cs="Times New Roman" w:hint="eastAsia"/>
                <w:sz w:val="20"/>
                <w:szCs w:val="20"/>
                <w:lang w:eastAsia="ja-JP"/>
              </w:rPr>
              <w:t>.0</w:t>
            </w:r>
          </w:p>
        </w:tc>
        <w:tc>
          <w:tcPr>
            <w:tcW w:w="851" w:type="dxa"/>
            <w:tcBorders>
              <w:top w:val="dotted" w:sz="4" w:space="0" w:color="000000"/>
              <w:left w:val="single" w:sz="4" w:space="0" w:color="000000"/>
              <w:bottom w:val="dotted" w:sz="4" w:space="0" w:color="000000"/>
              <w:right w:val="single" w:sz="4" w:space="0" w:color="000000"/>
            </w:tcBorders>
            <w:vAlign w:val="center"/>
          </w:tcPr>
          <w:p w14:paraId="0F9C107F" w14:textId="6533279B" w:rsidR="002631E1" w:rsidRPr="005D407F" w:rsidRDefault="005172A9" w:rsidP="00720DE2">
            <w:pPr>
              <w:jc w:val="center"/>
              <w:rPr>
                <w:rFonts w:ascii="Times New Roman" w:hAnsi="Times New Roman" w:cs="Times New Roman"/>
                <w:sz w:val="20"/>
                <w:szCs w:val="20"/>
                <w:lang w:eastAsia="ja-JP"/>
              </w:rPr>
            </w:pPr>
            <w:r w:rsidRPr="005D407F">
              <w:rPr>
                <w:rFonts w:ascii="Times New Roman" w:hAnsi="Times New Roman" w:cs="Times New Roman"/>
                <w:sz w:val="20"/>
                <w:szCs w:val="20"/>
                <w:lang w:eastAsia="ja-JP"/>
              </w:rPr>
              <w:t>65</w:t>
            </w:r>
            <w:r w:rsidR="002631E1" w:rsidRPr="005D407F">
              <w:rPr>
                <w:rFonts w:ascii="Times New Roman" w:hAnsi="Times New Roman" w:cs="Times New Roman" w:hint="eastAsia"/>
                <w:sz w:val="20"/>
                <w:szCs w:val="20"/>
                <w:lang w:eastAsia="ja-JP"/>
              </w:rPr>
              <w:t>.0</w:t>
            </w:r>
          </w:p>
        </w:tc>
        <w:tc>
          <w:tcPr>
            <w:tcW w:w="1276" w:type="dxa"/>
            <w:tcBorders>
              <w:top w:val="dotted" w:sz="4" w:space="0" w:color="000000"/>
              <w:left w:val="single" w:sz="4" w:space="0" w:color="000000"/>
              <w:bottom w:val="dotted" w:sz="4" w:space="0" w:color="000000"/>
              <w:right w:val="single" w:sz="4" w:space="0" w:color="000000"/>
            </w:tcBorders>
            <w:vAlign w:val="center"/>
          </w:tcPr>
          <w:p w14:paraId="71318012" w14:textId="4D7C8D6B" w:rsidR="002631E1" w:rsidRPr="005D407F" w:rsidRDefault="002631E1" w:rsidP="00720DE2">
            <w:pPr>
              <w:jc w:val="center"/>
              <w:rPr>
                <w:rFonts w:ascii="Times New Roman" w:hAnsi="Times New Roman" w:cs="Times New Roman"/>
                <w:sz w:val="20"/>
                <w:szCs w:val="20"/>
                <w:lang w:eastAsia="ja-JP"/>
              </w:rPr>
            </w:pPr>
            <w:r w:rsidRPr="005D407F">
              <w:rPr>
                <w:rFonts w:ascii="Times New Roman" w:hAnsi="Times New Roman" w:cs="Times New Roman" w:hint="eastAsia"/>
                <w:sz w:val="20"/>
                <w:szCs w:val="20"/>
                <w:lang w:eastAsia="ja-JP"/>
              </w:rPr>
              <w:t>76.0</w:t>
            </w:r>
          </w:p>
        </w:tc>
        <w:tc>
          <w:tcPr>
            <w:tcW w:w="1417" w:type="dxa"/>
            <w:tcBorders>
              <w:top w:val="dotted" w:sz="4" w:space="0" w:color="000000"/>
              <w:left w:val="single" w:sz="4" w:space="0" w:color="000000"/>
              <w:bottom w:val="dotted" w:sz="4" w:space="0" w:color="000000"/>
              <w:right w:val="single" w:sz="4" w:space="0" w:color="000000"/>
            </w:tcBorders>
            <w:vAlign w:val="center"/>
          </w:tcPr>
          <w:p w14:paraId="2E9560FC" w14:textId="36F00B49" w:rsidR="002631E1" w:rsidRPr="005D407F" w:rsidRDefault="002631E1" w:rsidP="00720DE2">
            <w:pPr>
              <w:jc w:val="center"/>
              <w:rPr>
                <w:rFonts w:ascii="Times New Roman" w:hAnsi="Times New Roman" w:cs="Times New Roman"/>
                <w:sz w:val="20"/>
                <w:szCs w:val="20"/>
                <w:lang w:eastAsia="ja-JP"/>
              </w:rPr>
            </w:pPr>
            <w:r w:rsidRPr="005D407F">
              <w:rPr>
                <w:rFonts w:ascii="Times New Roman" w:hAnsi="Times New Roman" w:cs="Times New Roman"/>
                <w:sz w:val="20"/>
                <w:szCs w:val="20"/>
                <w:lang w:eastAsia="ja-JP"/>
              </w:rPr>
              <w:t>42</w:t>
            </w:r>
          </w:p>
        </w:tc>
      </w:tr>
      <w:tr w:rsidR="002631E1" w14:paraId="34276D42" w14:textId="77777777" w:rsidTr="002631E1">
        <w:trPr>
          <w:trHeight w:val="397"/>
          <w:jc w:val="right"/>
        </w:trPr>
        <w:tc>
          <w:tcPr>
            <w:tcW w:w="2970" w:type="dxa"/>
            <w:tcBorders>
              <w:top w:val="dotted" w:sz="4" w:space="0" w:color="000000"/>
              <w:left w:val="single" w:sz="4" w:space="0" w:color="000000"/>
              <w:bottom w:val="dotted" w:sz="4" w:space="0" w:color="000000"/>
              <w:right w:val="single" w:sz="4" w:space="0" w:color="000000"/>
            </w:tcBorders>
            <w:vAlign w:val="center"/>
          </w:tcPr>
          <w:p w14:paraId="7651E60C" w14:textId="77777777" w:rsidR="002631E1" w:rsidRPr="005D407F" w:rsidRDefault="002631E1" w:rsidP="00720DE2">
            <w:pPr>
              <w:jc w:val="center"/>
              <w:rPr>
                <w:rFonts w:ascii="Times New Roman" w:hAnsi="Times New Roman" w:cs="Times New Roman"/>
                <w:sz w:val="20"/>
                <w:szCs w:val="20"/>
              </w:rPr>
            </w:pPr>
            <w:r w:rsidRPr="005D407F">
              <w:rPr>
                <w:rFonts w:ascii="Times New Roman" w:hAnsi="Times New Roman"/>
                <w:sz w:val="20"/>
                <w:szCs w:val="20"/>
              </w:rPr>
              <w:t>Minimum Cement Content (kg/m</w:t>
            </w:r>
            <w:r w:rsidRPr="005D407F">
              <w:rPr>
                <w:rFonts w:ascii="Times New Roman" w:hAnsi="Times New Roman"/>
                <w:sz w:val="20"/>
                <w:szCs w:val="20"/>
                <w:vertAlign w:val="superscript"/>
              </w:rPr>
              <w:t>3</w:t>
            </w:r>
            <w:r w:rsidRPr="005D407F">
              <w:rPr>
                <w:rFonts w:ascii="Times New Roman" w:hAnsi="Times New Roman"/>
                <w:sz w:val="20"/>
                <w:szCs w:val="20"/>
              </w:rPr>
              <w:t>)</w:t>
            </w:r>
          </w:p>
        </w:tc>
        <w:tc>
          <w:tcPr>
            <w:tcW w:w="853" w:type="dxa"/>
            <w:tcBorders>
              <w:top w:val="dotted" w:sz="4" w:space="0" w:color="000000"/>
              <w:left w:val="single" w:sz="4" w:space="0" w:color="000000"/>
              <w:bottom w:val="dotted" w:sz="4" w:space="0" w:color="000000"/>
              <w:right w:val="single" w:sz="4" w:space="0" w:color="000000"/>
            </w:tcBorders>
            <w:vAlign w:val="center"/>
          </w:tcPr>
          <w:p w14:paraId="62B62A76" w14:textId="624CFF8D" w:rsidR="002631E1" w:rsidRPr="005D407F" w:rsidRDefault="002631E1" w:rsidP="00720DE2">
            <w:pPr>
              <w:jc w:val="center"/>
              <w:rPr>
                <w:rFonts w:ascii="Times New Roman" w:hAnsi="Times New Roman" w:cs="Times New Roman"/>
                <w:sz w:val="20"/>
                <w:szCs w:val="20"/>
                <w:lang w:eastAsia="ja-JP"/>
              </w:rPr>
            </w:pPr>
            <w:r w:rsidRPr="005D407F">
              <w:rPr>
                <w:rFonts w:ascii="Times New Roman" w:hAnsi="Times New Roman" w:cs="Times New Roman" w:hint="eastAsia"/>
                <w:sz w:val="20"/>
                <w:szCs w:val="20"/>
                <w:lang w:eastAsia="ja-JP"/>
              </w:rPr>
              <w:t>450</w:t>
            </w:r>
          </w:p>
        </w:tc>
        <w:tc>
          <w:tcPr>
            <w:tcW w:w="993" w:type="dxa"/>
            <w:tcBorders>
              <w:top w:val="dotted" w:sz="4" w:space="0" w:color="000000"/>
              <w:left w:val="single" w:sz="4" w:space="0" w:color="000000"/>
              <w:bottom w:val="dotted" w:sz="4" w:space="0" w:color="000000"/>
              <w:right w:val="single" w:sz="4" w:space="0" w:color="000000"/>
            </w:tcBorders>
            <w:vAlign w:val="center"/>
          </w:tcPr>
          <w:p w14:paraId="3EF341C3" w14:textId="0212A997" w:rsidR="002631E1" w:rsidRPr="005D407F" w:rsidRDefault="002631E1" w:rsidP="00720DE2">
            <w:pPr>
              <w:jc w:val="center"/>
              <w:rPr>
                <w:rFonts w:ascii="Times New Roman" w:hAnsi="Times New Roman" w:cs="Times New Roman"/>
                <w:sz w:val="20"/>
                <w:szCs w:val="20"/>
                <w:lang w:eastAsia="ja-JP"/>
              </w:rPr>
            </w:pPr>
            <w:r w:rsidRPr="005D407F">
              <w:rPr>
                <w:rFonts w:ascii="Times New Roman" w:hAnsi="Times New Roman" w:cs="Times New Roman" w:hint="eastAsia"/>
                <w:sz w:val="20"/>
                <w:szCs w:val="20"/>
                <w:lang w:eastAsia="ja-JP"/>
              </w:rPr>
              <w:t>350</w:t>
            </w:r>
          </w:p>
        </w:tc>
        <w:tc>
          <w:tcPr>
            <w:tcW w:w="852" w:type="dxa"/>
            <w:tcBorders>
              <w:top w:val="dotted" w:sz="4" w:space="0" w:color="000000"/>
              <w:left w:val="single" w:sz="4" w:space="0" w:color="000000"/>
              <w:bottom w:val="dotted" w:sz="4" w:space="0" w:color="000000"/>
              <w:right w:val="single" w:sz="4" w:space="0" w:color="000000"/>
            </w:tcBorders>
            <w:vAlign w:val="center"/>
          </w:tcPr>
          <w:p w14:paraId="152EA2CB" w14:textId="3A403D3E" w:rsidR="002631E1" w:rsidRPr="005D407F" w:rsidRDefault="005172A9" w:rsidP="00720DE2">
            <w:pPr>
              <w:jc w:val="center"/>
              <w:rPr>
                <w:rFonts w:ascii="Times New Roman" w:hAnsi="Times New Roman" w:cs="Times New Roman"/>
                <w:sz w:val="20"/>
                <w:szCs w:val="20"/>
                <w:lang w:eastAsia="ja-JP"/>
              </w:rPr>
            </w:pPr>
            <w:r w:rsidRPr="005D407F">
              <w:rPr>
                <w:rFonts w:ascii="Times New Roman" w:hAnsi="Times New Roman" w:cs="Times New Roman" w:hint="eastAsia"/>
                <w:sz w:val="20"/>
                <w:szCs w:val="20"/>
                <w:lang w:eastAsia="ja-JP"/>
              </w:rPr>
              <w:t>35</w:t>
            </w:r>
            <w:r w:rsidR="002631E1" w:rsidRPr="005D407F">
              <w:rPr>
                <w:rFonts w:ascii="Times New Roman" w:hAnsi="Times New Roman" w:cs="Times New Roman" w:hint="eastAsia"/>
                <w:sz w:val="20"/>
                <w:szCs w:val="20"/>
                <w:lang w:eastAsia="ja-JP"/>
              </w:rPr>
              <w:t>0</w:t>
            </w:r>
          </w:p>
        </w:tc>
        <w:tc>
          <w:tcPr>
            <w:tcW w:w="851" w:type="dxa"/>
            <w:tcBorders>
              <w:top w:val="dotted" w:sz="4" w:space="0" w:color="000000"/>
              <w:left w:val="single" w:sz="4" w:space="0" w:color="000000"/>
              <w:bottom w:val="dotted" w:sz="4" w:space="0" w:color="000000"/>
              <w:right w:val="single" w:sz="4" w:space="0" w:color="000000"/>
            </w:tcBorders>
            <w:vAlign w:val="center"/>
          </w:tcPr>
          <w:p w14:paraId="39280E21" w14:textId="48919888" w:rsidR="002631E1" w:rsidRPr="005D407F" w:rsidRDefault="002631E1" w:rsidP="00720DE2">
            <w:pPr>
              <w:jc w:val="center"/>
              <w:rPr>
                <w:rFonts w:ascii="Times New Roman" w:hAnsi="Times New Roman" w:cs="Times New Roman"/>
                <w:sz w:val="20"/>
                <w:szCs w:val="20"/>
                <w:lang w:eastAsia="ja-JP"/>
              </w:rPr>
            </w:pPr>
            <w:r w:rsidRPr="005D407F">
              <w:rPr>
                <w:rFonts w:ascii="Times New Roman" w:hAnsi="Times New Roman" w:cs="Times New Roman"/>
                <w:sz w:val="20"/>
                <w:szCs w:val="20"/>
                <w:lang w:eastAsia="ja-JP"/>
              </w:rPr>
              <w:t>3</w:t>
            </w:r>
            <w:r w:rsidR="005172A9" w:rsidRPr="005D407F">
              <w:rPr>
                <w:rFonts w:ascii="Times New Roman" w:hAnsi="Times New Roman" w:cs="Times New Roman"/>
                <w:sz w:val="20"/>
                <w:szCs w:val="20"/>
                <w:lang w:eastAsia="ja-JP"/>
              </w:rPr>
              <w:t>1</w:t>
            </w:r>
            <w:r w:rsidRPr="005D407F">
              <w:rPr>
                <w:rFonts w:ascii="Times New Roman" w:hAnsi="Times New Roman" w:cs="Times New Roman"/>
                <w:sz w:val="20"/>
                <w:szCs w:val="20"/>
                <w:lang w:eastAsia="ja-JP"/>
              </w:rPr>
              <w:t>0</w:t>
            </w:r>
          </w:p>
        </w:tc>
        <w:tc>
          <w:tcPr>
            <w:tcW w:w="1276" w:type="dxa"/>
            <w:tcBorders>
              <w:top w:val="dotted" w:sz="4" w:space="0" w:color="000000"/>
              <w:left w:val="single" w:sz="4" w:space="0" w:color="000000"/>
              <w:bottom w:val="dotted" w:sz="4" w:space="0" w:color="000000"/>
              <w:right w:val="single" w:sz="4" w:space="0" w:color="000000"/>
            </w:tcBorders>
            <w:vAlign w:val="center"/>
          </w:tcPr>
          <w:p w14:paraId="50B2CD4C" w14:textId="3D926796" w:rsidR="002631E1" w:rsidRPr="005D407F" w:rsidRDefault="002631E1" w:rsidP="00720DE2">
            <w:pPr>
              <w:jc w:val="center"/>
              <w:rPr>
                <w:rFonts w:ascii="Times New Roman" w:hAnsi="Times New Roman" w:cs="Times New Roman"/>
                <w:sz w:val="20"/>
                <w:szCs w:val="20"/>
                <w:lang w:eastAsia="ja-JP"/>
              </w:rPr>
            </w:pPr>
            <w:r w:rsidRPr="005D407F">
              <w:rPr>
                <w:rFonts w:ascii="Times New Roman" w:hAnsi="Times New Roman" w:cs="Times New Roman" w:hint="eastAsia"/>
                <w:sz w:val="20"/>
                <w:szCs w:val="20"/>
                <w:lang w:eastAsia="ja-JP"/>
              </w:rPr>
              <w:t>180</w:t>
            </w:r>
          </w:p>
        </w:tc>
        <w:tc>
          <w:tcPr>
            <w:tcW w:w="1417" w:type="dxa"/>
            <w:tcBorders>
              <w:top w:val="dotted" w:sz="4" w:space="0" w:color="000000"/>
              <w:left w:val="single" w:sz="4" w:space="0" w:color="000000"/>
              <w:bottom w:val="dotted" w:sz="4" w:space="0" w:color="000000"/>
              <w:right w:val="single" w:sz="4" w:space="0" w:color="000000"/>
            </w:tcBorders>
            <w:vAlign w:val="center"/>
          </w:tcPr>
          <w:p w14:paraId="5CD00A49" w14:textId="77777777" w:rsidR="002631E1" w:rsidRPr="005D407F" w:rsidRDefault="002631E1" w:rsidP="00720DE2">
            <w:pPr>
              <w:jc w:val="center"/>
              <w:rPr>
                <w:rFonts w:ascii="Times New Roman" w:hAnsi="Times New Roman" w:cs="Times New Roman"/>
                <w:sz w:val="20"/>
                <w:szCs w:val="20"/>
                <w:lang w:eastAsia="ja-JP"/>
              </w:rPr>
            </w:pPr>
            <w:r w:rsidRPr="005D407F">
              <w:rPr>
                <w:rFonts w:ascii="Times New Roman" w:hAnsi="Times New Roman" w:cs="Times New Roman" w:hint="eastAsia"/>
                <w:sz w:val="20"/>
                <w:szCs w:val="20"/>
                <w:lang w:eastAsia="ja-JP"/>
              </w:rPr>
              <w:t>450</w:t>
            </w:r>
          </w:p>
        </w:tc>
      </w:tr>
      <w:tr w:rsidR="002631E1" w14:paraId="00C1F922" w14:textId="77777777" w:rsidTr="0015016F">
        <w:trPr>
          <w:trHeight w:val="397"/>
          <w:jc w:val="right"/>
        </w:trPr>
        <w:tc>
          <w:tcPr>
            <w:tcW w:w="2970" w:type="dxa"/>
            <w:vMerge w:val="restart"/>
            <w:tcBorders>
              <w:top w:val="dotted" w:sz="4" w:space="0" w:color="000000"/>
              <w:left w:val="single" w:sz="4" w:space="0" w:color="000000"/>
              <w:right w:val="single" w:sz="4" w:space="0" w:color="000000"/>
            </w:tcBorders>
            <w:vAlign w:val="center"/>
          </w:tcPr>
          <w:p w14:paraId="6797558A" w14:textId="77777777" w:rsidR="002631E1" w:rsidRPr="00720DE2" w:rsidRDefault="002631E1" w:rsidP="00A52BD4">
            <w:pPr>
              <w:adjustRightInd w:val="0"/>
              <w:snapToGrid w:val="0"/>
              <w:spacing w:beforeLines="15" w:before="36" w:afterLines="15" w:after="36"/>
              <w:jc w:val="center"/>
              <w:rPr>
                <w:rFonts w:ascii="Times New Roman" w:hAnsi="Times New Roman"/>
                <w:sz w:val="20"/>
                <w:szCs w:val="20"/>
              </w:rPr>
            </w:pPr>
            <w:r w:rsidRPr="00720DE2">
              <w:rPr>
                <w:rFonts w:ascii="Times New Roman" w:hAnsi="Times New Roman"/>
                <w:sz w:val="20"/>
                <w:szCs w:val="20"/>
              </w:rPr>
              <w:t>Minimum Strength</w:t>
            </w:r>
            <w:r w:rsidRPr="00720DE2">
              <w:rPr>
                <w:rFonts w:ascii="Times New Roman" w:hAnsi="Times New Roman"/>
                <w:sz w:val="20"/>
                <w:szCs w:val="20"/>
              </w:rPr>
              <w:br/>
              <w:t xml:space="preserve">at 28 days (MPa) </w:t>
            </w:r>
            <w:r w:rsidRPr="00720DE2">
              <w:rPr>
                <w:rFonts w:ascii="Times New Roman" w:hAnsi="Times New Roman"/>
                <w:b/>
                <w:sz w:val="20"/>
                <w:szCs w:val="20"/>
                <w:vertAlign w:val="superscript"/>
              </w:rPr>
              <w:t>(2)</w:t>
            </w:r>
          </w:p>
        </w:tc>
        <w:tc>
          <w:tcPr>
            <w:tcW w:w="4825" w:type="dxa"/>
            <w:gridSpan w:val="5"/>
            <w:tcBorders>
              <w:top w:val="dotted" w:sz="4" w:space="0" w:color="000000"/>
              <w:left w:val="single" w:sz="4" w:space="0" w:color="000000"/>
              <w:right w:val="single" w:sz="4" w:space="0" w:color="000000"/>
            </w:tcBorders>
            <w:vAlign w:val="center"/>
          </w:tcPr>
          <w:p w14:paraId="2414AB68" w14:textId="058A7FB4" w:rsidR="002631E1" w:rsidRDefault="002631E1" w:rsidP="005F5AFE">
            <w:pPr>
              <w:pStyle w:val="TableParagraph"/>
              <w:rPr>
                <w:sz w:val="20"/>
                <w:lang w:eastAsia="ja-JP"/>
              </w:rPr>
            </w:pPr>
            <w:r>
              <w:t>Compressive Strength. Test method of AASHTO T22 using cylinders</w:t>
            </w:r>
          </w:p>
        </w:tc>
        <w:tc>
          <w:tcPr>
            <w:tcW w:w="1417" w:type="dxa"/>
            <w:tcBorders>
              <w:top w:val="dotted" w:sz="4" w:space="0" w:color="000000"/>
              <w:left w:val="single" w:sz="4" w:space="0" w:color="000000"/>
              <w:bottom w:val="dotted" w:sz="4" w:space="0" w:color="000000"/>
              <w:right w:val="single" w:sz="4" w:space="0" w:color="000000"/>
            </w:tcBorders>
            <w:vAlign w:val="center"/>
          </w:tcPr>
          <w:p w14:paraId="6F01FBD4" w14:textId="77777777" w:rsidR="002631E1" w:rsidRDefault="002631E1" w:rsidP="00590643">
            <w:pPr>
              <w:jc w:val="center"/>
              <w:rPr>
                <w:rFonts w:ascii="Times New Roman" w:hAnsi="Times New Roman"/>
                <w:sz w:val="18"/>
                <w:szCs w:val="20"/>
              </w:rPr>
            </w:pPr>
            <w:r w:rsidRPr="004D4862">
              <w:rPr>
                <w:rFonts w:ascii="Times New Roman" w:hAnsi="Times New Roman"/>
                <w:sz w:val="18"/>
                <w:szCs w:val="20"/>
              </w:rPr>
              <w:t>Flexural Strength</w:t>
            </w:r>
          </w:p>
          <w:p w14:paraId="3A26E23C" w14:textId="77777777" w:rsidR="002631E1" w:rsidRPr="004D4862" w:rsidRDefault="002631E1" w:rsidP="00590643">
            <w:pPr>
              <w:jc w:val="center"/>
              <w:rPr>
                <w:rFonts w:ascii="Times New Roman" w:hAnsi="Times New Roman"/>
                <w:sz w:val="18"/>
                <w:szCs w:val="20"/>
              </w:rPr>
            </w:pPr>
            <w:r>
              <w:rPr>
                <w:rFonts w:ascii="Times New Roman" w:hAnsi="Times New Roman"/>
                <w:sz w:val="18"/>
                <w:szCs w:val="20"/>
              </w:rPr>
              <w:t>AASSHTO T</w:t>
            </w:r>
            <w:r w:rsidRPr="004D4862">
              <w:rPr>
                <w:rFonts w:ascii="Times New Roman" w:hAnsi="Times New Roman"/>
                <w:sz w:val="18"/>
                <w:szCs w:val="20"/>
              </w:rPr>
              <w:t>97</w:t>
            </w:r>
            <w:r>
              <w:rPr>
                <w:rFonts w:ascii="Times New Roman" w:hAnsi="Times New Roman"/>
                <w:sz w:val="18"/>
                <w:szCs w:val="20"/>
              </w:rPr>
              <w:br/>
            </w:r>
            <w:r w:rsidRPr="009D3F9B">
              <w:rPr>
                <w:rFonts w:ascii="Times New Roman" w:hAnsi="Times New Roman"/>
                <w:sz w:val="18"/>
                <w:szCs w:val="20"/>
              </w:rPr>
              <w:t>(ASTM C78)</w:t>
            </w:r>
          </w:p>
        </w:tc>
      </w:tr>
      <w:tr w:rsidR="002631E1" w14:paraId="7D1D9E29" w14:textId="77777777" w:rsidTr="002631E1">
        <w:trPr>
          <w:trHeight w:val="397"/>
          <w:jc w:val="right"/>
        </w:trPr>
        <w:tc>
          <w:tcPr>
            <w:tcW w:w="2970" w:type="dxa"/>
            <w:vMerge/>
            <w:tcBorders>
              <w:left w:val="single" w:sz="4" w:space="0" w:color="000000"/>
              <w:bottom w:val="dotted" w:sz="4" w:space="0" w:color="000000"/>
              <w:right w:val="single" w:sz="4" w:space="0" w:color="000000"/>
            </w:tcBorders>
            <w:vAlign w:val="center"/>
          </w:tcPr>
          <w:p w14:paraId="2C7F3EF5" w14:textId="77777777" w:rsidR="002631E1" w:rsidRPr="00720DE2" w:rsidRDefault="002631E1" w:rsidP="00720DE2">
            <w:pPr>
              <w:adjustRightInd w:val="0"/>
              <w:snapToGrid w:val="0"/>
              <w:spacing w:beforeLines="15" w:before="36" w:afterLines="15" w:after="36"/>
              <w:jc w:val="center"/>
              <w:rPr>
                <w:rFonts w:ascii="Times New Roman" w:hAnsi="Times New Roman" w:cs="Times New Roman"/>
                <w:sz w:val="20"/>
                <w:szCs w:val="20"/>
              </w:rPr>
            </w:pPr>
          </w:p>
        </w:tc>
        <w:tc>
          <w:tcPr>
            <w:tcW w:w="853" w:type="dxa"/>
            <w:tcBorders>
              <w:top w:val="dotted" w:sz="4" w:space="0" w:color="000000"/>
              <w:left w:val="single" w:sz="4" w:space="0" w:color="000000"/>
              <w:bottom w:val="dotted" w:sz="4" w:space="0" w:color="000000"/>
              <w:right w:val="single" w:sz="4" w:space="0" w:color="000000"/>
            </w:tcBorders>
            <w:vAlign w:val="center"/>
          </w:tcPr>
          <w:p w14:paraId="63B6C18C" w14:textId="335BC21E" w:rsidR="002631E1" w:rsidRDefault="002631E1" w:rsidP="00720DE2">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30</w:t>
            </w:r>
          </w:p>
        </w:tc>
        <w:tc>
          <w:tcPr>
            <w:tcW w:w="993" w:type="dxa"/>
            <w:tcBorders>
              <w:top w:val="dotted" w:sz="4" w:space="0" w:color="000000"/>
              <w:left w:val="single" w:sz="4" w:space="0" w:color="000000"/>
              <w:bottom w:val="dotted" w:sz="4" w:space="0" w:color="000000"/>
              <w:right w:val="single" w:sz="4" w:space="0" w:color="000000"/>
            </w:tcBorders>
            <w:vAlign w:val="center"/>
          </w:tcPr>
          <w:p w14:paraId="289EF9EC" w14:textId="7AA91D65" w:rsidR="002631E1" w:rsidRPr="00FC1BA0" w:rsidRDefault="002631E1" w:rsidP="00720DE2">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25</w:t>
            </w:r>
          </w:p>
        </w:tc>
        <w:tc>
          <w:tcPr>
            <w:tcW w:w="852" w:type="dxa"/>
            <w:tcBorders>
              <w:top w:val="dotted" w:sz="4" w:space="0" w:color="000000"/>
              <w:left w:val="single" w:sz="4" w:space="0" w:color="000000"/>
              <w:bottom w:val="dotted" w:sz="4" w:space="0" w:color="000000"/>
              <w:right w:val="single" w:sz="4" w:space="0" w:color="000000"/>
            </w:tcBorders>
            <w:vAlign w:val="center"/>
          </w:tcPr>
          <w:p w14:paraId="75E6AB8F" w14:textId="3C7CCA36" w:rsidR="002631E1" w:rsidRPr="00FC1BA0" w:rsidRDefault="002631E1" w:rsidP="00720DE2">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20</w:t>
            </w:r>
          </w:p>
        </w:tc>
        <w:tc>
          <w:tcPr>
            <w:tcW w:w="851" w:type="dxa"/>
            <w:tcBorders>
              <w:top w:val="dotted" w:sz="4" w:space="0" w:color="000000"/>
              <w:left w:val="single" w:sz="4" w:space="0" w:color="000000"/>
              <w:bottom w:val="dotted" w:sz="4" w:space="0" w:color="000000"/>
              <w:right w:val="single" w:sz="4" w:space="0" w:color="000000"/>
            </w:tcBorders>
            <w:vAlign w:val="center"/>
          </w:tcPr>
          <w:p w14:paraId="2D5086D2" w14:textId="1A664F56" w:rsidR="002631E1" w:rsidRPr="00FC1BA0" w:rsidRDefault="002631E1" w:rsidP="00720DE2">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15</w:t>
            </w:r>
          </w:p>
        </w:tc>
        <w:tc>
          <w:tcPr>
            <w:tcW w:w="1276" w:type="dxa"/>
            <w:tcBorders>
              <w:top w:val="dotted" w:sz="4" w:space="0" w:color="000000"/>
              <w:left w:val="single" w:sz="4" w:space="0" w:color="000000"/>
              <w:bottom w:val="dotted" w:sz="4" w:space="0" w:color="000000"/>
              <w:right w:val="single" w:sz="4" w:space="0" w:color="000000"/>
            </w:tcBorders>
            <w:vAlign w:val="center"/>
          </w:tcPr>
          <w:p w14:paraId="0550FDE2" w14:textId="3F9AC2E0" w:rsidR="002631E1" w:rsidRPr="00FC1BA0" w:rsidRDefault="002631E1" w:rsidP="00720DE2">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13</w:t>
            </w:r>
          </w:p>
        </w:tc>
        <w:tc>
          <w:tcPr>
            <w:tcW w:w="1417" w:type="dxa"/>
            <w:tcBorders>
              <w:top w:val="dotted" w:sz="4" w:space="0" w:color="000000"/>
              <w:left w:val="single" w:sz="4" w:space="0" w:color="000000"/>
              <w:bottom w:val="dotted" w:sz="4" w:space="0" w:color="000000"/>
              <w:right w:val="single" w:sz="4" w:space="0" w:color="000000"/>
            </w:tcBorders>
            <w:vAlign w:val="center"/>
          </w:tcPr>
          <w:p w14:paraId="20E49B11" w14:textId="77777777" w:rsidR="002631E1" w:rsidRPr="00FC1BA0" w:rsidRDefault="002631E1" w:rsidP="00720DE2">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4.25</w:t>
            </w:r>
          </w:p>
        </w:tc>
      </w:tr>
      <w:tr w:rsidR="002631E1" w14:paraId="4492652E" w14:textId="77777777" w:rsidTr="0015016F">
        <w:trPr>
          <w:trHeight w:val="397"/>
          <w:jc w:val="right"/>
        </w:trPr>
        <w:tc>
          <w:tcPr>
            <w:tcW w:w="2970" w:type="dxa"/>
            <w:vMerge w:val="restart"/>
            <w:tcBorders>
              <w:top w:val="dotted" w:sz="4" w:space="0" w:color="000000"/>
              <w:left w:val="single" w:sz="4" w:space="0" w:color="000000"/>
              <w:right w:val="single" w:sz="4" w:space="0" w:color="000000"/>
            </w:tcBorders>
            <w:vAlign w:val="center"/>
          </w:tcPr>
          <w:p w14:paraId="74497391" w14:textId="0F6A407A" w:rsidR="002631E1" w:rsidRPr="00720DE2" w:rsidRDefault="002631E1" w:rsidP="004D4862">
            <w:pPr>
              <w:adjustRightInd w:val="0"/>
              <w:snapToGrid w:val="0"/>
              <w:spacing w:beforeLines="15" w:before="36" w:afterLines="15" w:after="36"/>
              <w:jc w:val="center"/>
              <w:rPr>
                <w:rFonts w:ascii="Times New Roman" w:hAnsi="Times New Roman"/>
                <w:sz w:val="20"/>
                <w:szCs w:val="20"/>
              </w:rPr>
            </w:pPr>
            <w:r w:rsidRPr="00720DE2">
              <w:rPr>
                <w:rFonts w:ascii="Times New Roman" w:hAnsi="Times New Roman"/>
                <w:sz w:val="20"/>
                <w:szCs w:val="20"/>
              </w:rPr>
              <w:t>Minimum Strength</w:t>
            </w:r>
            <w:r w:rsidRPr="00720DE2">
              <w:rPr>
                <w:rFonts w:ascii="Times New Roman" w:hAnsi="Times New Roman"/>
                <w:sz w:val="20"/>
                <w:szCs w:val="20"/>
              </w:rPr>
              <w:br/>
              <w:t xml:space="preserve">at 28 days (MPa) </w:t>
            </w:r>
            <w:r w:rsidRPr="00720DE2">
              <w:rPr>
                <w:rFonts w:ascii="Times New Roman" w:hAnsi="Times New Roman"/>
                <w:b/>
                <w:sz w:val="20"/>
                <w:szCs w:val="20"/>
                <w:vertAlign w:val="superscript"/>
              </w:rPr>
              <w:t>(2)</w:t>
            </w:r>
          </w:p>
        </w:tc>
        <w:tc>
          <w:tcPr>
            <w:tcW w:w="4825" w:type="dxa"/>
            <w:gridSpan w:val="5"/>
            <w:tcBorders>
              <w:top w:val="dotted" w:sz="4" w:space="0" w:color="000000"/>
              <w:left w:val="single" w:sz="4" w:space="0" w:color="000000"/>
              <w:right w:val="single" w:sz="4" w:space="0" w:color="000000"/>
            </w:tcBorders>
            <w:vAlign w:val="center"/>
          </w:tcPr>
          <w:p w14:paraId="6FABB237" w14:textId="7B751EEE" w:rsidR="002631E1" w:rsidRPr="00FC1BA0" w:rsidRDefault="002631E1" w:rsidP="005F5AFE">
            <w:pPr>
              <w:pStyle w:val="TableParagraph"/>
              <w:rPr>
                <w:sz w:val="20"/>
                <w:lang w:eastAsia="ja-JP"/>
              </w:rPr>
            </w:pPr>
            <w:r>
              <w:t xml:space="preserve">Compressive Strength. Test method of </w:t>
            </w:r>
            <w:r w:rsidRPr="004D4862">
              <w:t>IS 516.1959</w:t>
            </w:r>
            <w:r>
              <w:t xml:space="preserve"> using cubes</w:t>
            </w:r>
          </w:p>
        </w:tc>
        <w:tc>
          <w:tcPr>
            <w:tcW w:w="1417" w:type="dxa"/>
            <w:tcBorders>
              <w:top w:val="dotted" w:sz="4" w:space="0" w:color="000000"/>
              <w:left w:val="single" w:sz="4" w:space="0" w:color="000000"/>
              <w:bottom w:val="dotted" w:sz="4" w:space="0" w:color="000000"/>
              <w:right w:val="single" w:sz="4" w:space="0" w:color="000000"/>
            </w:tcBorders>
            <w:shd w:val="clear" w:color="auto" w:fill="D9D9D9" w:themeFill="background1" w:themeFillShade="D9"/>
            <w:vAlign w:val="center"/>
          </w:tcPr>
          <w:p w14:paraId="719036C7" w14:textId="77777777" w:rsidR="002631E1" w:rsidRPr="00FC1BA0" w:rsidRDefault="002631E1" w:rsidP="00224E84">
            <w:pPr>
              <w:jc w:val="center"/>
              <w:rPr>
                <w:rFonts w:ascii="Times New Roman" w:hAnsi="Times New Roman" w:cs="Times New Roman"/>
                <w:sz w:val="20"/>
                <w:szCs w:val="20"/>
                <w:lang w:eastAsia="ja-JP"/>
              </w:rPr>
            </w:pPr>
          </w:p>
        </w:tc>
      </w:tr>
      <w:tr w:rsidR="002631E1" w14:paraId="3B6A20D3" w14:textId="77777777" w:rsidTr="002631E1">
        <w:trPr>
          <w:trHeight w:val="397"/>
          <w:jc w:val="right"/>
        </w:trPr>
        <w:tc>
          <w:tcPr>
            <w:tcW w:w="2970" w:type="dxa"/>
            <w:vMerge/>
            <w:tcBorders>
              <w:left w:val="single" w:sz="4" w:space="0" w:color="000000"/>
              <w:bottom w:val="single" w:sz="4" w:space="0" w:color="000000"/>
              <w:right w:val="single" w:sz="4" w:space="0" w:color="000000"/>
            </w:tcBorders>
            <w:vAlign w:val="center"/>
          </w:tcPr>
          <w:p w14:paraId="3F407D56" w14:textId="77777777" w:rsidR="002631E1" w:rsidRPr="00FC1BA0" w:rsidRDefault="002631E1" w:rsidP="00720DE2">
            <w:pPr>
              <w:jc w:val="center"/>
              <w:rPr>
                <w:rFonts w:ascii="Times New Roman" w:hAnsi="Times New Roman" w:cs="Times New Roman"/>
                <w:sz w:val="20"/>
                <w:szCs w:val="20"/>
              </w:rPr>
            </w:pPr>
          </w:p>
        </w:tc>
        <w:tc>
          <w:tcPr>
            <w:tcW w:w="853" w:type="dxa"/>
            <w:tcBorders>
              <w:top w:val="dotted" w:sz="4" w:space="0" w:color="000000"/>
              <w:left w:val="single" w:sz="4" w:space="0" w:color="000000"/>
              <w:bottom w:val="single" w:sz="4" w:space="0" w:color="000000"/>
              <w:right w:val="single" w:sz="4" w:space="0" w:color="000000"/>
            </w:tcBorders>
            <w:vAlign w:val="center"/>
          </w:tcPr>
          <w:p w14:paraId="5A501744" w14:textId="6A5437D9" w:rsidR="002631E1" w:rsidRDefault="002631E1" w:rsidP="00720DE2">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35</w:t>
            </w:r>
          </w:p>
        </w:tc>
        <w:tc>
          <w:tcPr>
            <w:tcW w:w="993" w:type="dxa"/>
            <w:tcBorders>
              <w:top w:val="dotted" w:sz="4" w:space="0" w:color="000000"/>
              <w:left w:val="single" w:sz="4" w:space="0" w:color="000000"/>
              <w:bottom w:val="single" w:sz="4" w:space="0" w:color="000000"/>
              <w:right w:val="single" w:sz="4" w:space="0" w:color="000000"/>
            </w:tcBorders>
            <w:vAlign w:val="center"/>
          </w:tcPr>
          <w:p w14:paraId="28152E1A" w14:textId="7D2E4D93" w:rsidR="002631E1" w:rsidRPr="00FC1BA0" w:rsidRDefault="002631E1" w:rsidP="00720DE2">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30</w:t>
            </w:r>
          </w:p>
        </w:tc>
        <w:tc>
          <w:tcPr>
            <w:tcW w:w="852" w:type="dxa"/>
            <w:tcBorders>
              <w:top w:val="dotted" w:sz="4" w:space="0" w:color="000000"/>
              <w:left w:val="single" w:sz="4" w:space="0" w:color="000000"/>
              <w:bottom w:val="single" w:sz="4" w:space="0" w:color="000000"/>
              <w:right w:val="single" w:sz="4" w:space="0" w:color="000000"/>
            </w:tcBorders>
            <w:vAlign w:val="center"/>
          </w:tcPr>
          <w:p w14:paraId="4F965776" w14:textId="6AD97E96" w:rsidR="002631E1" w:rsidRPr="00FC1BA0" w:rsidRDefault="002631E1" w:rsidP="00720DE2">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25</w:t>
            </w:r>
          </w:p>
        </w:tc>
        <w:tc>
          <w:tcPr>
            <w:tcW w:w="851" w:type="dxa"/>
            <w:tcBorders>
              <w:top w:val="dotted" w:sz="4" w:space="0" w:color="000000"/>
              <w:left w:val="single" w:sz="4" w:space="0" w:color="000000"/>
              <w:bottom w:val="single" w:sz="4" w:space="0" w:color="000000"/>
              <w:right w:val="single" w:sz="4" w:space="0" w:color="000000"/>
            </w:tcBorders>
            <w:vAlign w:val="center"/>
          </w:tcPr>
          <w:p w14:paraId="55A636A9" w14:textId="34DA3A2D" w:rsidR="002631E1" w:rsidRPr="00FC1BA0" w:rsidRDefault="002631E1" w:rsidP="00720DE2">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r>
              <w:rPr>
                <w:rFonts w:ascii="Times New Roman" w:hAnsi="Times New Roman" w:cs="Times New Roman"/>
                <w:sz w:val="20"/>
                <w:szCs w:val="20"/>
                <w:lang w:eastAsia="ja-JP"/>
              </w:rPr>
              <w:t>0</w:t>
            </w:r>
          </w:p>
        </w:tc>
        <w:tc>
          <w:tcPr>
            <w:tcW w:w="1276" w:type="dxa"/>
            <w:tcBorders>
              <w:top w:val="dotted" w:sz="4" w:space="0" w:color="000000"/>
              <w:left w:val="single" w:sz="4" w:space="0" w:color="000000"/>
              <w:bottom w:val="single" w:sz="4" w:space="0" w:color="000000"/>
              <w:right w:val="single" w:sz="4" w:space="0" w:color="000000"/>
            </w:tcBorders>
            <w:vAlign w:val="center"/>
          </w:tcPr>
          <w:p w14:paraId="648BE7B4" w14:textId="71CD0BA0" w:rsidR="002631E1" w:rsidRPr="00FC1BA0" w:rsidRDefault="002631E1" w:rsidP="00720DE2">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15</w:t>
            </w:r>
          </w:p>
        </w:tc>
        <w:tc>
          <w:tcPr>
            <w:tcW w:w="1417" w:type="dxa"/>
            <w:tcBorders>
              <w:top w:val="dotted"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EB996F" w14:textId="77777777" w:rsidR="002631E1" w:rsidRPr="00FC1BA0" w:rsidRDefault="002631E1" w:rsidP="00720DE2">
            <w:pPr>
              <w:jc w:val="center"/>
              <w:rPr>
                <w:rFonts w:ascii="Times New Roman" w:hAnsi="Times New Roman" w:cs="Times New Roman"/>
                <w:sz w:val="20"/>
                <w:szCs w:val="20"/>
                <w:lang w:eastAsia="ja-JP"/>
              </w:rPr>
            </w:pPr>
          </w:p>
        </w:tc>
      </w:tr>
    </w:tbl>
    <w:p w14:paraId="717A0EE6" w14:textId="77777777" w:rsidR="0033323A" w:rsidRDefault="0033323A" w:rsidP="002631E1">
      <w:pPr>
        <w:pStyle w:val="Note"/>
        <w:tabs>
          <w:tab w:val="clear" w:pos="578"/>
          <w:tab w:val="clear" w:pos="683"/>
        </w:tabs>
        <w:ind w:leftChars="451" w:left="992"/>
      </w:pPr>
      <w:r>
        <w:t>Notes:</w:t>
      </w:r>
    </w:p>
    <w:p w14:paraId="729A7BFF" w14:textId="2F0AC12D" w:rsidR="0033323A" w:rsidRDefault="0033323A" w:rsidP="002631E1">
      <w:pPr>
        <w:pStyle w:val="Note"/>
        <w:tabs>
          <w:tab w:val="clear" w:pos="578"/>
          <w:tab w:val="clear" w:pos="683"/>
        </w:tabs>
        <w:ind w:leftChars="451" w:left="992"/>
        <w:jc w:val="both"/>
      </w:pPr>
      <w:r>
        <w:t>1) Slump shall be determined by AASHTO T119 or JIS</w:t>
      </w:r>
      <w:r w:rsidR="0045443F">
        <w:t xml:space="preserve"> </w:t>
      </w:r>
      <w:r>
        <w:t>A 1101.</w:t>
      </w:r>
    </w:p>
    <w:p w14:paraId="2B93DBF3" w14:textId="3BDCA61E" w:rsidR="0033323A" w:rsidRDefault="0033323A" w:rsidP="002631E1">
      <w:pPr>
        <w:pStyle w:val="Note"/>
        <w:tabs>
          <w:tab w:val="clear" w:pos="578"/>
          <w:tab w:val="clear" w:pos="683"/>
        </w:tabs>
        <w:ind w:leftChars="451" w:left="992"/>
        <w:jc w:val="both"/>
      </w:pPr>
      <w:r>
        <w:t xml:space="preserve">2) Testing for concrete </w:t>
      </w:r>
      <w:r w:rsidR="002B5DA5">
        <w:t xml:space="preserve">compressive </w:t>
      </w:r>
      <w:r>
        <w:t>strength using cylinders or cubes shall be subject of approval by the Engineer unless otherwise herein specified.</w:t>
      </w:r>
    </w:p>
    <w:p w14:paraId="6269CBEC" w14:textId="3AA5A4E4" w:rsidR="0033323A" w:rsidRDefault="0033323A" w:rsidP="002631E1">
      <w:pPr>
        <w:pStyle w:val="Note"/>
        <w:tabs>
          <w:tab w:val="clear" w:pos="578"/>
          <w:tab w:val="clear" w:pos="683"/>
        </w:tabs>
        <w:ind w:leftChars="451" w:left="992"/>
        <w:jc w:val="both"/>
      </w:pPr>
      <w:r>
        <w:t>3) Requirements for Building Works</w:t>
      </w:r>
    </w:p>
    <w:p w14:paraId="7FB385B5" w14:textId="3A0B5539" w:rsidR="008337A7" w:rsidRDefault="008337A7" w:rsidP="002631E1">
      <w:pPr>
        <w:pStyle w:val="Note"/>
        <w:tabs>
          <w:tab w:val="clear" w:pos="578"/>
          <w:tab w:val="clear" w:pos="683"/>
        </w:tabs>
        <w:ind w:leftChars="451" w:left="992"/>
        <w:jc w:val="both"/>
      </w:pPr>
      <w:r>
        <w:t xml:space="preserve">4) </w:t>
      </w:r>
      <w:r w:rsidR="00532F3A">
        <w:t xml:space="preserve">The </w:t>
      </w:r>
      <w:r>
        <w:t xml:space="preserve">aggregates </w:t>
      </w:r>
      <w:r w:rsidR="00532F3A">
        <w:t>for these Concrete Classes shall satisfy the requirements specified by AASHTO-M6 (for fine aggregates) and AASHTO M43 (for coarse aggregates)</w:t>
      </w:r>
    </w:p>
    <w:p w14:paraId="5FD13BA7" w14:textId="33401033" w:rsidR="00AF3A7C" w:rsidRDefault="00AF3A7C" w:rsidP="002631E1">
      <w:pPr>
        <w:pStyle w:val="Note"/>
        <w:tabs>
          <w:tab w:val="clear" w:pos="578"/>
          <w:tab w:val="clear" w:pos="683"/>
        </w:tabs>
        <w:ind w:leftChars="451" w:left="992"/>
        <w:jc w:val="both"/>
      </w:pPr>
      <w:r>
        <w:t>5) The ratios shown for the w/c contents are as per initial reference. The Contractor shall determine the proper ratio based on the results obtained from the Mix Design approved by the Engineer.</w:t>
      </w:r>
    </w:p>
    <w:p w14:paraId="56B7FE12" w14:textId="77777777" w:rsidR="003622AC" w:rsidRPr="00782094" w:rsidRDefault="003622AC" w:rsidP="00203F52">
      <w:pPr>
        <w:pStyle w:val="Note"/>
        <w:rPr>
          <w:rFonts w:eastAsiaTheme="minorEastAsia"/>
        </w:rPr>
      </w:pPr>
    </w:p>
    <w:p w14:paraId="02B89311" w14:textId="0E6B7814" w:rsidR="003622AC" w:rsidRPr="00532F3A" w:rsidRDefault="003622AC" w:rsidP="003622AC">
      <w:pPr>
        <w:pStyle w:val="Text"/>
        <w:jc w:val="center"/>
        <w:rPr>
          <w:b/>
        </w:rPr>
      </w:pPr>
      <w:r w:rsidRPr="00532F3A">
        <w:rPr>
          <w:b/>
        </w:rPr>
        <w:t>Table 20.3(</w:t>
      </w:r>
      <w:r>
        <w:rPr>
          <w:b/>
        </w:rPr>
        <w:t>c</w:t>
      </w:r>
      <w:r w:rsidRPr="00532F3A">
        <w:rPr>
          <w:b/>
        </w:rPr>
        <w:t xml:space="preserve">) Concrete Classes </w:t>
      </w:r>
      <w:r>
        <w:rPr>
          <w:b/>
        </w:rPr>
        <w:t>and its Application</w:t>
      </w:r>
      <w:r w:rsidRPr="00532F3A">
        <w:rPr>
          <w:b/>
        </w:rPr>
        <w:t xml:space="preserve"> in the Project</w:t>
      </w:r>
    </w:p>
    <w:tbl>
      <w:tblPr>
        <w:tblStyle w:val="TableNormal"/>
        <w:tblW w:w="8565" w:type="dxa"/>
        <w:jc w:val="right"/>
        <w:tblLayout w:type="fixed"/>
        <w:tblLook w:val="01E0" w:firstRow="1" w:lastRow="1" w:firstColumn="1" w:lastColumn="1" w:noHBand="0" w:noVBand="0"/>
      </w:tblPr>
      <w:tblGrid>
        <w:gridCol w:w="2117"/>
        <w:gridCol w:w="1842"/>
        <w:gridCol w:w="4606"/>
      </w:tblGrid>
      <w:tr w:rsidR="00F3278B" w14:paraId="7AE2B042" w14:textId="77777777" w:rsidTr="00BE2473">
        <w:trPr>
          <w:trHeight w:val="397"/>
          <w:tblHeader/>
          <w:jc w:val="right"/>
        </w:trPr>
        <w:tc>
          <w:tcPr>
            <w:tcW w:w="211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1F8EB83" w14:textId="7BEB5224" w:rsidR="00F3278B" w:rsidRPr="003551DD" w:rsidRDefault="00F3278B" w:rsidP="0015016F">
            <w:pPr>
              <w:pStyle w:val="tittleinsidetables"/>
              <w:rPr>
                <w:rFonts w:eastAsiaTheme="minorEastAsia"/>
                <w:szCs w:val="24"/>
                <w:lang w:eastAsia="ja-JP"/>
              </w:rPr>
            </w:pPr>
            <w:r>
              <w:rPr>
                <w:rFonts w:eastAsiaTheme="minorEastAsia" w:hint="eastAsia"/>
                <w:szCs w:val="24"/>
                <w:lang w:eastAsia="ja-JP"/>
              </w:rPr>
              <w:t>Concrete Class</w:t>
            </w:r>
            <w:r w:rsidR="003551DD">
              <w:rPr>
                <w:rFonts w:eastAsiaTheme="minorEastAsia"/>
                <w:szCs w:val="24"/>
                <w:lang w:eastAsia="ja-JP"/>
              </w:rPr>
              <w:br/>
              <w:t>(</w:t>
            </w:r>
            <w:r w:rsidR="00BE2473">
              <w:rPr>
                <w:rFonts w:eastAsiaTheme="minorEastAsia"/>
                <w:szCs w:val="24"/>
                <w:lang w:eastAsia="ja-JP"/>
              </w:rPr>
              <w:t>C </w:t>
            </w:r>
            <w:r w:rsidR="003551DD">
              <w:rPr>
                <w:rFonts w:eastAsiaTheme="minorEastAsia"/>
                <w:szCs w:val="24"/>
                <w:lang w:eastAsia="ja-JP"/>
              </w:rPr>
              <w:t>strength</w:t>
            </w:r>
            <w:r w:rsidR="00BE2473">
              <w:rPr>
                <w:rFonts w:eastAsiaTheme="minorEastAsia"/>
                <w:szCs w:val="24"/>
                <w:lang w:eastAsia="ja-JP"/>
              </w:rPr>
              <w:t xml:space="preserve">/size) </w:t>
            </w:r>
            <w:r w:rsidR="00BE2473" w:rsidRPr="00BE2473">
              <w:rPr>
                <w:rFonts w:eastAsiaTheme="minorEastAsia"/>
                <w:szCs w:val="24"/>
                <w:vertAlign w:val="superscript"/>
                <w:lang w:eastAsia="ja-JP"/>
              </w:rPr>
              <w:t>(</w:t>
            </w:r>
            <w:r w:rsidR="00BE2473" w:rsidRPr="00BE2473">
              <w:rPr>
                <w:rFonts w:eastAsiaTheme="minorEastAsia"/>
                <w:b w:val="0"/>
                <w:szCs w:val="24"/>
                <w:vertAlign w:val="superscript"/>
                <w:lang w:eastAsia="ja-JP"/>
              </w:rPr>
              <w:t>note)</w:t>
            </w:r>
          </w:p>
        </w:tc>
        <w:tc>
          <w:tcPr>
            <w:tcW w:w="1842"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Pr>
          <w:p w14:paraId="125594AE" w14:textId="55823CA0" w:rsidR="00F3278B" w:rsidRPr="00F3278B" w:rsidRDefault="00F3278B" w:rsidP="0015016F">
            <w:pPr>
              <w:pStyle w:val="tittleinsidetables"/>
              <w:rPr>
                <w:rFonts w:eastAsiaTheme="minorEastAsia"/>
                <w:lang w:eastAsia="ja-JP"/>
              </w:rPr>
            </w:pPr>
            <w:r>
              <w:rPr>
                <w:rFonts w:eastAsiaTheme="minorEastAsia" w:hint="eastAsia"/>
                <w:lang w:eastAsia="ja-JP"/>
              </w:rPr>
              <w:t>Equivalent Type</w:t>
            </w:r>
            <w:r>
              <w:rPr>
                <w:rFonts w:eastAsiaTheme="minorEastAsia"/>
                <w:lang w:eastAsia="ja-JP"/>
              </w:rPr>
              <w:br/>
              <w:t>(Table 20.3a)</w:t>
            </w:r>
          </w:p>
        </w:tc>
        <w:tc>
          <w:tcPr>
            <w:tcW w:w="460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56FBE42" w14:textId="47E75FDE" w:rsidR="00F3278B" w:rsidRDefault="00F3278B" w:rsidP="0015016F">
            <w:pPr>
              <w:pStyle w:val="tittleinsidetables"/>
              <w:rPr>
                <w:szCs w:val="24"/>
              </w:rPr>
            </w:pPr>
            <w:r>
              <w:t>Description</w:t>
            </w:r>
          </w:p>
        </w:tc>
      </w:tr>
      <w:tr w:rsidR="00F3278B" w14:paraId="3A0E71A2" w14:textId="77777777" w:rsidTr="00BE2473">
        <w:trPr>
          <w:trHeight w:val="397"/>
          <w:jc w:val="right"/>
        </w:trPr>
        <w:tc>
          <w:tcPr>
            <w:tcW w:w="2117" w:type="dxa"/>
            <w:tcBorders>
              <w:top w:val="single" w:sz="8" w:space="0" w:color="000000"/>
              <w:left w:val="single" w:sz="8" w:space="0" w:color="000000"/>
              <w:bottom w:val="single" w:sz="8" w:space="0" w:color="000000"/>
              <w:right w:val="single" w:sz="8" w:space="0" w:color="000000"/>
            </w:tcBorders>
            <w:vAlign w:val="center"/>
          </w:tcPr>
          <w:p w14:paraId="6590BC5A" w14:textId="6BFCFC6D" w:rsidR="00F3278B" w:rsidRPr="0073058C" w:rsidRDefault="00F3278B" w:rsidP="0015016F">
            <w:pPr>
              <w:pStyle w:val="TableParagraph"/>
              <w:jc w:val="center"/>
              <w:rPr>
                <w:lang w:eastAsia="ja-JP"/>
              </w:rPr>
            </w:pPr>
            <w:r w:rsidRPr="0073058C">
              <w:rPr>
                <w:lang w:eastAsia="ja-JP"/>
              </w:rPr>
              <w:t>A</w:t>
            </w:r>
            <w:r w:rsidR="003551DD">
              <w:rPr>
                <w:lang w:eastAsia="ja-JP"/>
              </w:rPr>
              <w:t xml:space="preserve"> (</w:t>
            </w:r>
            <w:r w:rsidR="00BE2473">
              <w:rPr>
                <w:lang w:eastAsia="ja-JP"/>
              </w:rPr>
              <w:t>C</w:t>
            </w:r>
            <w:r w:rsidR="003551DD">
              <w:rPr>
                <w:lang w:eastAsia="ja-JP"/>
              </w:rPr>
              <w:t>30</w:t>
            </w:r>
            <w:r w:rsidR="00BE2473">
              <w:rPr>
                <w:lang w:eastAsia="ja-JP"/>
              </w:rPr>
              <w:t>/20</w:t>
            </w:r>
            <w:r w:rsidR="003551DD">
              <w:rPr>
                <w:lang w:eastAsia="ja-JP"/>
              </w:rPr>
              <w:t>)</w:t>
            </w:r>
          </w:p>
        </w:tc>
        <w:tc>
          <w:tcPr>
            <w:tcW w:w="1842" w:type="dxa"/>
            <w:tcBorders>
              <w:top w:val="single" w:sz="8" w:space="0" w:color="000000"/>
              <w:left w:val="single" w:sz="8" w:space="0" w:color="000000"/>
              <w:bottom w:val="single" w:sz="8" w:space="0" w:color="000000"/>
              <w:right w:val="single" w:sz="8" w:space="0" w:color="000000"/>
            </w:tcBorders>
            <w:vAlign w:val="center"/>
          </w:tcPr>
          <w:p w14:paraId="3783E5B7" w14:textId="4E2A8264" w:rsidR="00F3278B" w:rsidRDefault="00F3278B" w:rsidP="00F3278B">
            <w:pPr>
              <w:pStyle w:val="TableParagraph"/>
              <w:ind w:rightChars="74" w:right="163"/>
              <w:jc w:val="center"/>
            </w:pPr>
            <w:r>
              <w:t>M35/20</w:t>
            </w:r>
          </w:p>
        </w:tc>
        <w:tc>
          <w:tcPr>
            <w:tcW w:w="4606" w:type="dxa"/>
            <w:tcBorders>
              <w:top w:val="single" w:sz="8" w:space="0" w:color="000000"/>
              <w:left w:val="single" w:sz="8" w:space="0" w:color="000000"/>
              <w:bottom w:val="single" w:sz="8" w:space="0" w:color="000000"/>
              <w:right w:val="single" w:sz="8" w:space="0" w:color="000000"/>
            </w:tcBorders>
            <w:vAlign w:val="center"/>
          </w:tcPr>
          <w:p w14:paraId="5D3956CA" w14:textId="5DAA19A1" w:rsidR="00F3278B" w:rsidRDefault="00F3278B" w:rsidP="0015016F">
            <w:pPr>
              <w:pStyle w:val="TableParagraph"/>
              <w:ind w:rightChars="74" w:right="163"/>
              <w:jc w:val="both"/>
              <w:rPr>
                <w:lang w:eastAsia="ja-JP"/>
              </w:rPr>
            </w:pPr>
            <w:r>
              <w:t>Conc</w:t>
            </w:r>
            <w:r w:rsidR="001E4513">
              <w:t>rete for bridges and structures:</w:t>
            </w:r>
            <w:r>
              <w:rPr>
                <w:rFonts w:hint="eastAsia"/>
                <w:lang w:eastAsia="ja-JP"/>
              </w:rPr>
              <w:t xml:space="preserve"> </w:t>
            </w:r>
          </w:p>
          <w:p w14:paraId="2D46FE33" w14:textId="1AEF0B3D" w:rsidR="001E4513" w:rsidRDefault="001E4513" w:rsidP="008451F4">
            <w:pPr>
              <w:pStyle w:val="TableParagraph"/>
              <w:numPr>
                <w:ilvl w:val="0"/>
                <w:numId w:val="67"/>
              </w:numPr>
              <w:ind w:leftChars="0" w:rightChars="74" w:right="163"/>
              <w:jc w:val="both"/>
              <w:rPr>
                <w:lang w:eastAsia="ja-JP"/>
              </w:rPr>
            </w:pPr>
            <w:r>
              <w:rPr>
                <w:lang w:eastAsia="ja-JP"/>
              </w:rPr>
              <w:t xml:space="preserve">Footing </w:t>
            </w:r>
            <w:r w:rsidR="00CA0A1B">
              <w:rPr>
                <w:lang w:eastAsia="ja-JP"/>
              </w:rPr>
              <w:t>of</w:t>
            </w:r>
            <w:r>
              <w:rPr>
                <w:lang w:eastAsia="ja-JP"/>
              </w:rPr>
              <w:t xml:space="preserve"> bridges</w:t>
            </w:r>
          </w:p>
          <w:p w14:paraId="362F9C81" w14:textId="0FD8796F" w:rsidR="001E4513" w:rsidRDefault="001E4513" w:rsidP="008451F4">
            <w:pPr>
              <w:pStyle w:val="TableParagraph"/>
              <w:numPr>
                <w:ilvl w:val="0"/>
                <w:numId w:val="67"/>
              </w:numPr>
              <w:ind w:leftChars="0" w:rightChars="74" w:right="163"/>
              <w:jc w:val="both"/>
              <w:rPr>
                <w:lang w:eastAsia="ja-JP"/>
              </w:rPr>
            </w:pPr>
            <w:r>
              <w:rPr>
                <w:lang w:eastAsia="ja-JP"/>
              </w:rPr>
              <w:t xml:space="preserve">Abutment </w:t>
            </w:r>
            <w:r w:rsidR="00CA0A1B">
              <w:rPr>
                <w:lang w:eastAsia="ja-JP"/>
              </w:rPr>
              <w:t>of</w:t>
            </w:r>
            <w:r>
              <w:rPr>
                <w:lang w:eastAsia="ja-JP"/>
              </w:rPr>
              <w:t xml:space="preserve"> bridges</w:t>
            </w:r>
          </w:p>
          <w:p w14:paraId="3BF4609E" w14:textId="13D484E0" w:rsidR="001E4513" w:rsidRDefault="001E4513" w:rsidP="008451F4">
            <w:pPr>
              <w:pStyle w:val="TableParagraph"/>
              <w:numPr>
                <w:ilvl w:val="0"/>
                <w:numId w:val="67"/>
              </w:numPr>
              <w:ind w:leftChars="0" w:rightChars="74" w:right="163"/>
              <w:jc w:val="both"/>
              <w:rPr>
                <w:lang w:eastAsia="ja-JP"/>
              </w:rPr>
            </w:pPr>
            <w:r>
              <w:rPr>
                <w:lang w:eastAsia="ja-JP"/>
              </w:rPr>
              <w:t xml:space="preserve">Pier </w:t>
            </w:r>
            <w:r w:rsidR="00CA0A1B">
              <w:rPr>
                <w:lang w:eastAsia="ja-JP"/>
              </w:rPr>
              <w:t>of</w:t>
            </w:r>
            <w:r>
              <w:rPr>
                <w:lang w:eastAsia="ja-JP"/>
              </w:rPr>
              <w:t xml:space="preserve"> bridges</w:t>
            </w:r>
          </w:p>
          <w:p w14:paraId="1C04C3D7" w14:textId="77777777" w:rsidR="001E4513" w:rsidRPr="00B500F0" w:rsidRDefault="001E4513" w:rsidP="008451F4">
            <w:pPr>
              <w:pStyle w:val="TableParagraph"/>
              <w:numPr>
                <w:ilvl w:val="0"/>
                <w:numId w:val="67"/>
              </w:numPr>
              <w:ind w:leftChars="0" w:rightChars="74" w:right="163"/>
              <w:jc w:val="both"/>
              <w:rPr>
                <w:szCs w:val="24"/>
                <w:lang w:eastAsia="ja-JP"/>
              </w:rPr>
            </w:pPr>
            <w:r>
              <w:rPr>
                <w:lang w:eastAsia="ja-JP"/>
              </w:rPr>
              <w:t>Slab for bridges</w:t>
            </w:r>
            <w:r w:rsidR="00152C98">
              <w:rPr>
                <w:lang w:eastAsia="ja-JP"/>
              </w:rPr>
              <w:t>; RC Slab for Flyover</w:t>
            </w:r>
          </w:p>
          <w:p w14:paraId="7C96A394" w14:textId="5C03F4A9" w:rsidR="00B500F0" w:rsidRPr="00CE3858" w:rsidRDefault="00B500F0" w:rsidP="008451F4">
            <w:pPr>
              <w:pStyle w:val="TableParagraph"/>
              <w:numPr>
                <w:ilvl w:val="0"/>
                <w:numId w:val="67"/>
              </w:numPr>
              <w:ind w:leftChars="0" w:rightChars="74" w:right="163"/>
              <w:jc w:val="both"/>
              <w:rPr>
                <w:szCs w:val="24"/>
                <w:lang w:eastAsia="ja-JP"/>
              </w:rPr>
            </w:pPr>
            <w:r>
              <w:rPr>
                <w:lang w:eastAsia="ja-JP"/>
              </w:rPr>
              <w:t>Railing and guard-wall for Flyover</w:t>
            </w:r>
          </w:p>
        </w:tc>
      </w:tr>
      <w:tr w:rsidR="00F3278B" w14:paraId="0BE2B288" w14:textId="77777777" w:rsidTr="00BE2473">
        <w:trPr>
          <w:trHeight w:val="397"/>
          <w:jc w:val="right"/>
        </w:trPr>
        <w:tc>
          <w:tcPr>
            <w:tcW w:w="2117" w:type="dxa"/>
            <w:tcBorders>
              <w:top w:val="single" w:sz="8" w:space="0" w:color="000000"/>
              <w:left w:val="single" w:sz="8" w:space="0" w:color="000000"/>
              <w:bottom w:val="single" w:sz="8" w:space="0" w:color="000000"/>
              <w:right w:val="single" w:sz="8" w:space="0" w:color="000000"/>
            </w:tcBorders>
            <w:vAlign w:val="center"/>
          </w:tcPr>
          <w:p w14:paraId="572A19E9" w14:textId="29AF4D61" w:rsidR="00F3278B" w:rsidRPr="0073058C" w:rsidRDefault="00F3278B" w:rsidP="0015016F">
            <w:pPr>
              <w:pStyle w:val="TableParagraph"/>
              <w:jc w:val="center"/>
              <w:rPr>
                <w:lang w:eastAsia="ja-JP"/>
              </w:rPr>
            </w:pPr>
            <w:r w:rsidRPr="0073058C">
              <w:rPr>
                <w:lang w:eastAsia="ja-JP"/>
              </w:rPr>
              <w:t>B</w:t>
            </w:r>
            <w:r w:rsidR="003551DD">
              <w:rPr>
                <w:lang w:eastAsia="ja-JP"/>
              </w:rPr>
              <w:t xml:space="preserve"> (</w:t>
            </w:r>
            <w:r w:rsidR="00BE2473">
              <w:rPr>
                <w:lang w:eastAsia="ja-JP"/>
              </w:rPr>
              <w:t>C</w:t>
            </w:r>
            <w:r w:rsidR="003551DD">
              <w:rPr>
                <w:lang w:eastAsia="ja-JP"/>
              </w:rPr>
              <w:t>25</w:t>
            </w:r>
            <w:r w:rsidR="00BE2473">
              <w:rPr>
                <w:lang w:eastAsia="ja-JP"/>
              </w:rPr>
              <w:t>/20</w:t>
            </w:r>
            <w:r w:rsidR="003551DD">
              <w:rPr>
                <w:lang w:eastAsia="ja-JP"/>
              </w:rPr>
              <w:t>)</w:t>
            </w:r>
          </w:p>
        </w:tc>
        <w:tc>
          <w:tcPr>
            <w:tcW w:w="1842" w:type="dxa"/>
            <w:tcBorders>
              <w:top w:val="single" w:sz="8" w:space="0" w:color="000000"/>
              <w:left w:val="single" w:sz="8" w:space="0" w:color="000000"/>
              <w:bottom w:val="single" w:sz="8" w:space="0" w:color="000000"/>
              <w:right w:val="single" w:sz="8" w:space="0" w:color="000000"/>
            </w:tcBorders>
            <w:vAlign w:val="center"/>
          </w:tcPr>
          <w:p w14:paraId="44EC5464" w14:textId="76A95214" w:rsidR="00F3278B" w:rsidRDefault="00F3278B" w:rsidP="00F3278B">
            <w:pPr>
              <w:pStyle w:val="TableParagraph"/>
              <w:ind w:rightChars="74" w:right="163"/>
              <w:jc w:val="center"/>
            </w:pPr>
            <w:r>
              <w:t>M30/20</w:t>
            </w:r>
          </w:p>
        </w:tc>
        <w:tc>
          <w:tcPr>
            <w:tcW w:w="4606" w:type="dxa"/>
            <w:tcBorders>
              <w:top w:val="single" w:sz="8" w:space="0" w:color="000000"/>
              <w:left w:val="single" w:sz="8" w:space="0" w:color="000000"/>
              <w:bottom w:val="single" w:sz="8" w:space="0" w:color="000000"/>
              <w:right w:val="single" w:sz="8" w:space="0" w:color="000000"/>
            </w:tcBorders>
            <w:vAlign w:val="center"/>
          </w:tcPr>
          <w:p w14:paraId="3F5532FD" w14:textId="77777777" w:rsidR="001E4513" w:rsidRDefault="00F3278B" w:rsidP="0015016F">
            <w:pPr>
              <w:pStyle w:val="TableParagraph"/>
              <w:ind w:rightChars="74" w:right="163"/>
              <w:jc w:val="both"/>
            </w:pPr>
            <w:r>
              <w:t xml:space="preserve">Concrete for building and structures, </w:t>
            </w:r>
          </w:p>
          <w:p w14:paraId="3C436C4F" w14:textId="63179450" w:rsidR="001E4513" w:rsidRDefault="001E4513" w:rsidP="008451F4">
            <w:pPr>
              <w:pStyle w:val="TableParagraph"/>
              <w:numPr>
                <w:ilvl w:val="0"/>
                <w:numId w:val="68"/>
              </w:numPr>
              <w:ind w:leftChars="0" w:rightChars="74" w:right="163"/>
              <w:jc w:val="both"/>
            </w:pPr>
            <w:r>
              <w:t>Box culverts (basement/wall/slab)</w:t>
            </w:r>
          </w:p>
          <w:p w14:paraId="1AA1B055" w14:textId="7DDA3ADE" w:rsidR="001E4513" w:rsidRDefault="005E242A" w:rsidP="008451F4">
            <w:pPr>
              <w:pStyle w:val="TableParagraph"/>
              <w:numPr>
                <w:ilvl w:val="0"/>
                <w:numId w:val="68"/>
              </w:numPr>
              <w:ind w:leftChars="0" w:rightChars="74" w:right="163"/>
              <w:jc w:val="both"/>
            </w:pPr>
            <w:r>
              <w:t xml:space="preserve">Abutment </w:t>
            </w:r>
            <w:r w:rsidR="00CA0A1B">
              <w:t>of</w:t>
            </w:r>
            <w:r>
              <w:t xml:space="preserve"> fly</w:t>
            </w:r>
            <w:r w:rsidR="001E4513">
              <w:t>over</w:t>
            </w:r>
          </w:p>
          <w:p w14:paraId="3DADE564" w14:textId="6BB6E2EE" w:rsidR="001E4513" w:rsidRDefault="005E242A" w:rsidP="008451F4">
            <w:pPr>
              <w:pStyle w:val="TableParagraph"/>
              <w:numPr>
                <w:ilvl w:val="0"/>
                <w:numId w:val="68"/>
              </w:numPr>
              <w:ind w:leftChars="0" w:rightChars="74" w:right="163"/>
              <w:jc w:val="both"/>
            </w:pPr>
            <w:r>
              <w:t xml:space="preserve">Pier </w:t>
            </w:r>
            <w:r w:rsidR="00CA0A1B">
              <w:t>of</w:t>
            </w:r>
            <w:r>
              <w:t xml:space="preserve"> flyover</w:t>
            </w:r>
          </w:p>
          <w:p w14:paraId="0530D31E" w14:textId="509C7B82" w:rsidR="00F3278B" w:rsidRDefault="005E242A" w:rsidP="008451F4">
            <w:pPr>
              <w:pStyle w:val="TableParagraph"/>
              <w:numPr>
                <w:ilvl w:val="0"/>
                <w:numId w:val="68"/>
              </w:numPr>
              <w:ind w:leftChars="0" w:rightChars="74" w:right="163"/>
              <w:jc w:val="both"/>
              <w:rPr>
                <w:lang w:eastAsia="ja-JP"/>
              </w:rPr>
            </w:pPr>
            <w:proofErr w:type="spellStart"/>
            <w:r>
              <w:t>S</w:t>
            </w:r>
            <w:r w:rsidR="00F3278B">
              <w:t>hinso</w:t>
            </w:r>
            <w:proofErr w:type="spellEnd"/>
            <w:r w:rsidR="00F3278B">
              <w:t xml:space="preserve"> piles</w:t>
            </w:r>
          </w:p>
          <w:p w14:paraId="1E3B0DE2" w14:textId="7CFA2FE9" w:rsidR="003551DD" w:rsidRDefault="003551DD" w:rsidP="008451F4">
            <w:pPr>
              <w:pStyle w:val="TableParagraph"/>
              <w:numPr>
                <w:ilvl w:val="0"/>
                <w:numId w:val="68"/>
              </w:numPr>
              <w:ind w:leftChars="0" w:rightChars="74" w:right="163"/>
              <w:jc w:val="both"/>
              <w:rPr>
                <w:lang w:eastAsia="ja-JP"/>
              </w:rPr>
            </w:pPr>
            <w:r>
              <w:t>Tunnel portal structures</w:t>
            </w:r>
          </w:p>
          <w:p w14:paraId="63717D9B" w14:textId="77777777" w:rsidR="005E242A" w:rsidRDefault="005E242A" w:rsidP="0015016F">
            <w:pPr>
              <w:pStyle w:val="TableParagraph"/>
              <w:ind w:rightChars="74" w:right="163"/>
              <w:jc w:val="both"/>
              <w:rPr>
                <w:lang w:eastAsia="ja-JP"/>
              </w:rPr>
            </w:pPr>
          </w:p>
          <w:p w14:paraId="3D1FE6B6" w14:textId="1ECE17BD" w:rsidR="00F3278B" w:rsidRPr="00CE3858" w:rsidRDefault="00F3278B" w:rsidP="0015016F">
            <w:pPr>
              <w:pStyle w:val="TableParagraph"/>
              <w:ind w:rightChars="74" w:right="163"/>
              <w:jc w:val="both"/>
              <w:rPr>
                <w:szCs w:val="24"/>
                <w:lang w:eastAsia="ja-JP"/>
              </w:rPr>
            </w:pPr>
            <w:r>
              <w:rPr>
                <w:lang w:eastAsia="ja-JP"/>
              </w:rPr>
              <w:t>If additives for Air Entrance (AE) are used, Concrete Class B-AE can be established.</w:t>
            </w:r>
          </w:p>
        </w:tc>
      </w:tr>
      <w:tr w:rsidR="00F3278B" w14:paraId="4DD5383A" w14:textId="77777777" w:rsidTr="00BE2473">
        <w:trPr>
          <w:trHeight w:val="397"/>
          <w:jc w:val="right"/>
        </w:trPr>
        <w:tc>
          <w:tcPr>
            <w:tcW w:w="2117" w:type="dxa"/>
            <w:tcBorders>
              <w:top w:val="single" w:sz="8" w:space="0" w:color="000000"/>
              <w:left w:val="single" w:sz="8" w:space="0" w:color="000000"/>
              <w:bottom w:val="single" w:sz="8" w:space="0" w:color="000000"/>
              <w:right w:val="single" w:sz="8" w:space="0" w:color="000000"/>
            </w:tcBorders>
            <w:vAlign w:val="center"/>
          </w:tcPr>
          <w:p w14:paraId="12E7B9CA" w14:textId="0CEB9A03" w:rsidR="00F3278B" w:rsidRPr="0073058C" w:rsidRDefault="00F3278B" w:rsidP="0015016F">
            <w:pPr>
              <w:pStyle w:val="TableParagraph"/>
              <w:jc w:val="center"/>
              <w:rPr>
                <w:lang w:eastAsia="ja-JP"/>
              </w:rPr>
            </w:pPr>
            <w:r>
              <w:rPr>
                <w:lang w:eastAsia="ja-JP"/>
              </w:rPr>
              <w:t>C</w:t>
            </w:r>
            <w:r w:rsidR="003551DD">
              <w:rPr>
                <w:lang w:eastAsia="ja-JP"/>
              </w:rPr>
              <w:t xml:space="preserve"> (</w:t>
            </w:r>
            <w:r w:rsidR="00BE2473">
              <w:rPr>
                <w:lang w:eastAsia="ja-JP"/>
              </w:rPr>
              <w:t>C</w:t>
            </w:r>
            <w:r w:rsidR="003551DD">
              <w:rPr>
                <w:lang w:eastAsia="ja-JP"/>
              </w:rPr>
              <w:t>20</w:t>
            </w:r>
            <w:r w:rsidR="00BE2473">
              <w:rPr>
                <w:lang w:eastAsia="ja-JP"/>
              </w:rPr>
              <w:t>/20</w:t>
            </w:r>
            <w:r w:rsidR="003551DD">
              <w:rPr>
                <w:lang w:eastAsia="ja-JP"/>
              </w:rPr>
              <w:t>)</w:t>
            </w:r>
          </w:p>
        </w:tc>
        <w:tc>
          <w:tcPr>
            <w:tcW w:w="1842" w:type="dxa"/>
            <w:tcBorders>
              <w:top w:val="single" w:sz="8" w:space="0" w:color="000000"/>
              <w:left w:val="single" w:sz="8" w:space="0" w:color="000000"/>
              <w:bottom w:val="single" w:sz="8" w:space="0" w:color="000000"/>
              <w:right w:val="single" w:sz="8" w:space="0" w:color="000000"/>
            </w:tcBorders>
            <w:vAlign w:val="center"/>
          </w:tcPr>
          <w:p w14:paraId="5B12A372" w14:textId="7A81A03A" w:rsidR="00F3278B" w:rsidRDefault="00F3278B" w:rsidP="00F3278B">
            <w:pPr>
              <w:pStyle w:val="TableParagraph"/>
              <w:ind w:rightChars="74" w:right="163"/>
              <w:jc w:val="center"/>
            </w:pPr>
            <w:r>
              <w:t>M25/20</w:t>
            </w:r>
          </w:p>
        </w:tc>
        <w:tc>
          <w:tcPr>
            <w:tcW w:w="4606" w:type="dxa"/>
            <w:tcBorders>
              <w:top w:val="single" w:sz="8" w:space="0" w:color="000000"/>
              <w:left w:val="single" w:sz="8" w:space="0" w:color="000000"/>
              <w:bottom w:val="single" w:sz="8" w:space="0" w:color="000000"/>
              <w:right w:val="single" w:sz="8" w:space="0" w:color="000000"/>
            </w:tcBorders>
            <w:vAlign w:val="center"/>
          </w:tcPr>
          <w:p w14:paraId="7B70C21B" w14:textId="77777777" w:rsidR="005E242A" w:rsidRDefault="005E242A" w:rsidP="008451F4">
            <w:pPr>
              <w:pStyle w:val="TableParagraph"/>
              <w:numPr>
                <w:ilvl w:val="0"/>
                <w:numId w:val="69"/>
              </w:numPr>
              <w:ind w:leftChars="0" w:rightChars="74" w:right="163"/>
              <w:jc w:val="both"/>
            </w:pPr>
            <w:r>
              <w:t>Gates (sliding and/or fixed)</w:t>
            </w:r>
          </w:p>
          <w:p w14:paraId="32D51D38" w14:textId="77777777" w:rsidR="005E242A" w:rsidRDefault="005E242A" w:rsidP="008451F4">
            <w:pPr>
              <w:pStyle w:val="TableParagraph"/>
              <w:numPr>
                <w:ilvl w:val="0"/>
                <w:numId w:val="69"/>
              </w:numPr>
              <w:ind w:leftChars="0" w:rightChars="74" w:right="163"/>
              <w:jc w:val="both"/>
            </w:pPr>
            <w:r>
              <w:t>Crib frames</w:t>
            </w:r>
          </w:p>
          <w:p w14:paraId="7688B425" w14:textId="77777777" w:rsidR="005E242A" w:rsidRDefault="005E242A" w:rsidP="008451F4">
            <w:pPr>
              <w:pStyle w:val="TableParagraph"/>
              <w:numPr>
                <w:ilvl w:val="0"/>
                <w:numId w:val="69"/>
              </w:numPr>
              <w:ind w:leftChars="0" w:rightChars="74" w:right="163"/>
              <w:jc w:val="both"/>
            </w:pPr>
            <w:r>
              <w:t>Kerbs (precast or cast-in-place)</w:t>
            </w:r>
          </w:p>
          <w:p w14:paraId="148A6335" w14:textId="19688141" w:rsidR="005E242A" w:rsidRDefault="005E242A" w:rsidP="008451F4">
            <w:pPr>
              <w:pStyle w:val="TableParagraph"/>
              <w:numPr>
                <w:ilvl w:val="0"/>
                <w:numId w:val="69"/>
              </w:numPr>
              <w:ind w:leftChars="0" w:rightChars="74" w:right="163"/>
              <w:jc w:val="both"/>
            </w:pPr>
            <w:r>
              <w:t>Footpaths</w:t>
            </w:r>
          </w:p>
          <w:p w14:paraId="59335D73" w14:textId="239C41AD" w:rsidR="009C109C" w:rsidRDefault="009C109C" w:rsidP="008451F4">
            <w:pPr>
              <w:pStyle w:val="TableParagraph"/>
              <w:numPr>
                <w:ilvl w:val="0"/>
                <w:numId w:val="69"/>
              </w:numPr>
              <w:ind w:leftChars="0" w:rightChars="74" w:right="163"/>
              <w:jc w:val="both"/>
            </w:pPr>
            <w:r>
              <w:t>Transmission Line</w:t>
            </w:r>
          </w:p>
          <w:p w14:paraId="5ECF3E91" w14:textId="427B9873" w:rsidR="00F3278B" w:rsidRDefault="00F3278B" w:rsidP="0015016F">
            <w:pPr>
              <w:pStyle w:val="TableParagraph"/>
              <w:ind w:rightChars="74" w:right="163"/>
              <w:jc w:val="both"/>
              <w:rPr>
                <w:lang w:eastAsia="ja-JP"/>
              </w:rPr>
            </w:pPr>
          </w:p>
          <w:p w14:paraId="4FA025C1" w14:textId="77777777" w:rsidR="00F3278B" w:rsidRPr="00CE3858" w:rsidRDefault="00F3278B" w:rsidP="0015016F">
            <w:pPr>
              <w:pStyle w:val="TableParagraph"/>
              <w:jc w:val="both"/>
              <w:rPr>
                <w:szCs w:val="24"/>
                <w:lang w:eastAsia="ja-JP"/>
              </w:rPr>
            </w:pPr>
            <w:r>
              <w:rPr>
                <w:lang w:eastAsia="ja-JP"/>
              </w:rPr>
              <w:t>If additives for Air Entrance (AE) are used, Concrete Class B-AE can be established.</w:t>
            </w:r>
          </w:p>
        </w:tc>
      </w:tr>
      <w:tr w:rsidR="00F3278B" w14:paraId="617341D0" w14:textId="77777777" w:rsidTr="00BE2473">
        <w:trPr>
          <w:trHeight w:val="397"/>
          <w:jc w:val="right"/>
        </w:trPr>
        <w:tc>
          <w:tcPr>
            <w:tcW w:w="2117" w:type="dxa"/>
            <w:tcBorders>
              <w:top w:val="single" w:sz="8" w:space="0" w:color="000000"/>
              <w:left w:val="single" w:sz="8" w:space="0" w:color="000000"/>
              <w:bottom w:val="single" w:sz="8" w:space="0" w:color="000000"/>
              <w:right w:val="single" w:sz="8" w:space="0" w:color="000000"/>
            </w:tcBorders>
            <w:vAlign w:val="center"/>
          </w:tcPr>
          <w:p w14:paraId="07DADE1E" w14:textId="714BE855" w:rsidR="00F3278B" w:rsidRPr="0087536D" w:rsidRDefault="00F3278B" w:rsidP="0015016F">
            <w:pPr>
              <w:pStyle w:val="TableParagraph"/>
              <w:jc w:val="center"/>
              <w:rPr>
                <w:lang w:eastAsia="ja-JP"/>
              </w:rPr>
            </w:pPr>
            <w:r>
              <w:rPr>
                <w:lang w:eastAsia="ja-JP"/>
              </w:rPr>
              <w:t>D</w:t>
            </w:r>
            <w:r w:rsidR="003551DD">
              <w:rPr>
                <w:lang w:eastAsia="ja-JP"/>
              </w:rPr>
              <w:t xml:space="preserve"> (</w:t>
            </w:r>
            <w:r w:rsidR="00BE2473">
              <w:rPr>
                <w:lang w:eastAsia="ja-JP"/>
              </w:rPr>
              <w:t>C</w:t>
            </w:r>
            <w:r w:rsidR="003551DD">
              <w:rPr>
                <w:lang w:eastAsia="ja-JP"/>
              </w:rPr>
              <w:t>15</w:t>
            </w:r>
            <w:r w:rsidR="00BE2473">
              <w:rPr>
                <w:lang w:eastAsia="ja-JP"/>
              </w:rPr>
              <w:t>/20</w:t>
            </w:r>
            <w:r w:rsidR="003551DD">
              <w:rPr>
                <w:lang w:eastAsia="ja-JP"/>
              </w:rPr>
              <w:t>)</w:t>
            </w:r>
          </w:p>
        </w:tc>
        <w:tc>
          <w:tcPr>
            <w:tcW w:w="1842" w:type="dxa"/>
            <w:tcBorders>
              <w:top w:val="single" w:sz="8" w:space="0" w:color="000000"/>
              <w:left w:val="single" w:sz="8" w:space="0" w:color="000000"/>
              <w:bottom w:val="single" w:sz="8" w:space="0" w:color="000000"/>
              <w:right w:val="single" w:sz="8" w:space="0" w:color="000000"/>
            </w:tcBorders>
            <w:vAlign w:val="center"/>
          </w:tcPr>
          <w:p w14:paraId="485AD26C" w14:textId="31A50850" w:rsidR="00F3278B" w:rsidRDefault="00F3278B" w:rsidP="00F3278B">
            <w:pPr>
              <w:pStyle w:val="TableParagraph"/>
              <w:ind w:rightChars="74" w:right="163"/>
              <w:jc w:val="center"/>
            </w:pPr>
            <w:r>
              <w:t>M20/20</w:t>
            </w:r>
          </w:p>
        </w:tc>
        <w:tc>
          <w:tcPr>
            <w:tcW w:w="4606" w:type="dxa"/>
            <w:tcBorders>
              <w:top w:val="single" w:sz="8" w:space="0" w:color="000000"/>
              <w:left w:val="single" w:sz="8" w:space="0" w:color="000000"/>
              <w:bottom w:val="single" w:sz="8" w:space="0" w:color="000000"/>
              <w:right w:val="single" w:sz="8" w:space="0" w:color="000000"/>
            </w:tcBorders>
            <w:vAlign w:val="center"/>
          </w:tcPr>
          <w:p w14:paraId="447A4401" w14:textId="28D7EED5" w:rsidR="001155F1" w:rsidRPr="005E242A" w:rsidRDefault="005E242A" w:rsidP="008451F4">
            <w:pPr>
              <w:pStyle w:val="TableParagraph"/>
              <w:numPr>
                <w:ilvl w:val="0"/>
                <w:numId w:val="62"/>
              </w:numPr>
              <w:ind w:leftChars="0" w:rightChars="74" w:right="163"/>
              <w:jc w:val="both"/>
              <w:rPr>
                <w:szCs w:val="24"/>
                <w:lang w:eastAsia="ja-JP"/>
              </w:rPr>
            </w:pPr>
            <w:r>
              <w:t>F</w:t>
            </w:r>
            <w:r w:rsidR="001155F1">
              <w:t>oundations</w:t>
            </w:r>
            <w:r>
              <w:t xml:space="preserve"> footing</w:t>
            </w:r>
          </w:p>
          <w:p w14:paraId="7EF21D8B" w14:textId="51ADABF7" w:rsidR="005E242A" w:rsidRPr="005E242A" w:rsidRDefault="005E242A" w:rsidP="008451F4">
            <w:pPr>
              <w:pStyle w:val="TableParagraph"/>
              <w:numPr>
                <w:ilvl w:val="0"/>
                <w:numId w:val="62"/>
              </w:numPr>
              <w:ind w:leftChars="0" w:rightChars="74" w:right="163"/>
              <w:jc w:val="both"/>
              <w:rPr>
                <w:szCs w:val="24"/>
                <w:lang w:eastAsia="ja-JP"/>
              </w:rPr>
            </w:pPr>
            <w:r>
              <w:t>Drainage works</w:t>
            </w:r>
          </w:p>
          <w:p w14:paraId="0EAB163C" w14:textId="2200B09D" w:rsidR="005E242A" w:rsidRPr="005E242A" w:rsidRDefault="005E242A" w:rsidP="008451F4">
            <w:pPr>
              <w:pStyle w:val="TableParagraph"/>
              <w:numPr>
                <w:ilvl w:val="0"/>
                <w:numId w:val="62"/>
              </w:numPr>
              <w:ind w:leftChars="0" w:rightChars="74" w:right="163"/>
              <w:jc w:val="both"/>
              <w:rPr>
                <w:szCs w:val="24"/>
                <w:lang w:eastAsia="ja-JP"/>
              </w:rPr>
            </w:pPr>
            <w:r>
              <w:t>Channels</w:t>
            </w:r>
          </w:p>
          <w:p w14:paraId="0F843322" w14:textId="58AD7119" w:rsidR="005E242A" w:rsidRPr="005E242A" w:rsidRDefault="005E242A" w:rsidP="008451F4">
            <w:pPr>
              <w:pStyle w:val="TableParagraph"/>
              <w:numPr>
                <w:ilvl w:val="0"/>
                <w:numId w:val="62"/>
              </w:numPr>
              <w:ind w:leftChars="0" w:rightChars="74" w:right="163"/>
              <w:jc w:val="both"/>
              <w:rPr>
                <w:szCs w:val="24"/>
                <w:lang w:eastAsia="ja-JP"/>
              </w:rPr>
            </w:pPr>
            <w:r>
              <w:t>Backside of breast wall</w:t>
            </w:r>
          </w:p>
          <w:p w14:paraId="10D8A1F4" w14:textId="6E63FD1B" w:rsidR="005E242A" w:rsidRPr="005E242A" w:rsidRDefault="005E242A" w:rsidP="008451F4">
            <w:pPr>
              <w:pStyle w:val="TableParagraph"/>
              <w:numPr>
                <w:ilvl w:val="0"/>
                <w:numId w:val="62"/>
              </w:numPr>
              <w:ind w:leftChars="0" w:rightChars="74" w:right="163"/>
              <w:jc w:val="both"/>
              <w:rPr>
                <w:szCs w:val="24"/>
                <w:lang w:eastAsia="ja-JP"/>
              </w:rPr>
            </w:pPr>
            <w:r>
              <w:t>Foot protection blocks for river-bed protection</w:t>
            </w:r>
          </w:p>
          <w:p w14:paraId="0CF1EB59" w14:textId="2FAF733B" w:rsidR="005E242A" w:rsidRPr="005E242A" w:rsidRDefault="005E242A" w:rsidP="008451F4">
            <w:pPr>
              <w:pStyle w:val="TableParagraph"/>
              <w:numPr>
                <w:ilvl w:val="0"/>
                <w:numId w:val="62"/>
              </w:numPr>
              <w:ind w:leftChars="0" w:rightChars="74" w:right="163"/>
              <w:jc w:val="both"/>
              <w:rPr>
                <w:szCs w:val="24"/>
                <w:lang w:eastAsia="ja-JP"/>
              </w:rPr>
            </w:pPr>
            <w:r>
              <w:t>KM posts</w:t>
            </w:r>
          </w:p>
          <w:p w14:paraId="78E4763F" w14:textId="0B1A46DE" w:rsidR="005E242A" w:rsidRPr="005E242A" w:rsidRDefault="005E242A" w:rsidP="008451F4">
            <w:pPr>
              <w:pStyle w:val="TableParagraph"/>
              <w:numPr>
                <w:ilvl w:val="0"/>
                <w:numId w:val="62"/>
              </w:numPr>
              <w:ind w:leftChars="0" w:rightChars="74" w:right="163"/>
              <w:jc w:val="both"/>
              <w:rPr>
                <w:szCs w:val="24"/>
                <w:lang w:eastAsia="ja-JP"/>
              </w:rPr>
            </w:pPr>
            <w:r>
              <w:t>Basement for fence</w:t>
            </w:r>
            <w:r w:rsidR="00710229">
              <w:t>s</w:t>
            </w:r>
            <w:r>
              <w:t xml:space="preserve"> and railings</w:t>
            </w:r>
          </w:p>
          <w:p w14:paraId="3BE459B4" w14:textId="08E30BB1" w:rsidR="005E242A" w:rsidRPr="001155F1" w:rsidRDefault="005E242A" w:rsidP="008451F4">
            <w:pPr>
              <w:pStyle w:val="TableParagraph"/>
              <w:numPr>
                <w:ilvl w:val="0"/>
                <w:numId w:val="62"/>
              </w:numPr>
              <w:ind w:leftChars="0" w:rightChars="74" w:right="163"/>
              <w:jc w:val="both"/>
              <w:rPr>
                <w:szCs w:val="24"/>
                <w:lang w:eastAsia="ja-JP"/>
              </w:rPr>
            </w:pPr>
            <w:r>
              <w:rPr>
                <w:szCs w:val="24"/>
                <w:lang w:eastAsia="ja-JP"/>
              </w:rPr>
              <w:t>Stone masonry walls</w:t>
            </w:r>
          </w:p>
          <w:p w14:paraId="28842D94" w14:textId="5E41FC5F" w:rsidR="00477EC7" w:rsidRPr="00477EC7" w:rsidRDefault="006F1B88" w:rsidP="008451F4">
            <w:pPr>
              <w:pStyle w:val="TableParagraph"/>
              <w:numPr>
                <w:ilvl w:val="0"/>
                <w:numId w:val="62"/>
              </w:numPr>
              <w:ind w:leftChars="0" w:rightChars="74" w:right="163"/>
              <w:jc w:val="both"/>
              <w:rPr>
                <w:szCs w:val="24"/>
                <w:lang w:eastAsia="ja-JP"/>
              </w:rPr>
            </w:pPr>
            <w:r>
              <w:t>F</w:t>
            </w:r>
            <w:r w:rsidR="001F5AD7">
              <w:t>oundations for the foot/b</w:t>
            </w:r>
            <w:r w:rsidR="00477EC7">
              <w:t>ase of cast-in-place crib works</w:t>
            </w:r>
          </w:p>
          <w:p w14:paraId="3BE3A39A" w14:textId="48F0B00B" w:rsidR="00F3278B" w:rsidRPr="006F1B88" w:rsidRDefault="006F1B88" w:rsidP="008451F4">
            <w:pPr>
              <w:pStyle w:val="TableParagraph"/>
              <w:numPr>
                <w:ilvl w:val="0"/>
                <w:numId w:val="62"/>
              </w:numPr>
              <w:ind w:leftChars="0" w:rightChars="74" w:right="163"/>
              <w:jc w:val="both"/>
              <w:rPr>
                <w:szCs w:val="24"/>
                <w:lang w:eastAsia="ja-JP"/>
              </w:rPr>
            </w:pPr>
            <w:r>
              <w:t>S</w:t>
            </w:r>
            <w:r w:rsidR="000D3DF9">
              <w:t>upport</w:t>
            </w:r>
            <w:r w:rsidR="00876254">
              <w:t>’s foundation for Traffic Information Boards (TIB)</w:t>
            </w:r>
            <w:r w:rsidR="00F3278B">
              <w:rPr>
                <w:rFonts w:hint="eastAsia"/>
                <w:lang w:eastAsia="ja-JP"/>
              </w:rPr>
              <w:t>.</w:t>
            </w:r>
          </w:p>
          <w:p w14:paraId="7287DE97" w14:textId="16E63439" w:rsidR="006F1B88" w:rsidRPr="003622AC" w:rsidRDefault="006F1B88" w:rsidP="008451F4">
            <w:pPr>
              <w:pStyle w:val="TableParagraph"/>
              <w:numPr>
                <w:ilvl w:val="0"/>
                <w:numId w:val="62"/>
              </w:numPr>
              <w:ind w:leftChars="0" w:rightChars="74" w:right="163"/>
              <w:jc w:val="both"/>
              <w:rPr>
                <w:szCs w:val="24"/>
                <w:lang w:eastAsia="ja-JP"/>
              </w:rPr>
            </w:pPr>
            <w:r>
              <w:rPr>
                <w:szCs w:val="24"/>
                <w:lang w:eastAsia="ja-JP"/>
              </w:rPr>
              <w:t>Concrete pavement type JCP for tunnel</w:t>
            </w:r>
          </w:p>
        </w:tc>
      </w:tr>
      <w:tr w:rsidR="00F3278B" w14:paraId="19B6D298" w14:textId="77777777" w:rsidTr="00BE2473">
        <w:trPr>
          <w:trHeight w:val="397"/>
          <w:jc w:val="right"/>
        </w:trPr>
        <w:tc>
          <w:tcPr>
            <w:tcW w:w="2117" w:type="dxa"/>
            <w:tcBorders>
              <w:top w:val="single" w:sz="8" w:space="0" w:color="000000"/>
              <w:left w:val="single" w:sz="8" w:space="0" w:color="000000"/>
              <w:bottom w:val="single" w:sz="8" w:space="0" w:color="000000"/>
              <w:right w:val="single" w:sz="8" w:space="0" w:color="000000"/>
            </w:tcBorders>
            <w:vAlign w:val="center"/>
          </w:tcPr>
          <w:p w14:paraId="1DB0A540" w14:textId="1FE918F6" w:rsidR="00F3278B" w:rsidRPr="00304A60" w:rsidRDefault="00F3278B" w:rsidP="0015016F">
            <w:pPr>
              <w:pStyle w:val="TableParagraph"/>
              <w:jc w:val="center"/>
              <w:rPr>
                <w:lang w:eastAsia="ja-JP"/>
              </w:rPr>
            </w:pPr>
            <w:r>
              <w:rPr>
                <w:lang w:eastAsia="ja-JP"/>
              </w:rPr>
              <w:t>E</w:t>
            </w:r>
            <w:r w:rsidR="003551DD">
              <w:rPr>
                <w:lang w:eastAsia="ja-JP"/>
              </w:rPr>
              <w:t xml:space="preserve"> (</w:t>
            </w:r>
            <w:r w:rsidR="00BE2473">
              <w:rPr>
                <w:lang w:eastAsia="ja-JP"/>
              </w:rPr>
              <w:t>C</w:t>
            </w:r>
            <w:r w:rsidR="003551DD">
              <w:rPr>
                <w:lang w:eastAsia="ja-JP"/>
              </w:rPr>
              <w:t>13</w:t>
            </w:r>
            <w:r w:rsidR="00BE2473">
              <w:rPr>
                <w:lang w:eastAsia="ja-JP"/>
              </w:rPr>
              <w:t>/20</w:t>
            </w:r>
            <w:r w:rsidR="003551DD">
              <w:rPr>
                <w:lang w:eastAsia="ja-JP"/>
              </w:rPr>
              <w:t>)</w:t>
            </w:r>
          </w:p>
        </w:tc>
        <w:tc>
          <w:tcPr>
            <w:tcW w:w="1842" w:type="dxa"/>
            <w:tcBorders>
              <w:top w:val="single" w:sz="8" w:space="0" w:color="000000"/>
              <w:left w:val="single" w:sz="8" w:space="0" w:color="000000"/>
              <w:bottom w:val="single" w:sz="8" w:space="0" w:color="000000"/>
              <w:right w:val="single" w:sz="8" w:space="0" w:color="000000"/>
            </w:tcBorders>
            <w:vAlign w:val="center"/>
          </w:tcPr>
          <w:p w14:paraId="4E1CD3A5" w14:textId="3B2CCAB1" w:rsidR="00F3278B" w:rsidRDefault="00F3278B" w:rsidP="00F3278B">
            <w:pPr>
              <w:pStyle w:val="TableParagraph"/>
              <w:jc w:val="center"/>
            </w:pPr>
            <w:r>
              <w:t>M15/20</w:t>
            </w:r>
          </w:p>
        </w:tc>
        <w:tc>
          <w:tcPr>
            <w:tcW w:w="4606" w:type="dxa"/>
            <w:tcBorders>
              <w:top w:val="single" w:sz="8" w:space="0" w:color="000000"/>
              <w:left w:val="single" w:sz="8" w:space="0" w:color="000000"/>
              <w:bottom w:val="single" w:sz="8" w:space="0" w:color="000000"/>
              <w:right w:val="single" w:sz="8" w:space="0" w:color="000000"/>
            </w:tcBorders>
            <w:vAlign w:val="center"/>
          </w:tcPr>
          <w:p w14:paraId="1CC0562E" w14:textId="5F26C474" w:rsidR="00F3278B" w:rsidRDefault="005E242A" w:rsidP="00F3278B">
            <w:pPr>
              <w:pStyle w:val="TableParagraph"/>
              <w:jc w:val="both"/>
              <w:rPr>
                <w:szCs w:val="24"/>
                <w:lang w:eastAsia="ja-JP"/>
              </w:rPr>
            </w:pPr>
            <w:r>
              <w:t>Lean concrete/leveling concrete.</w:t>
            </w:r>
            <w:r w:rsidR="00F3278B">
              <w:t xml:space="preserve"> </w:t>
            </w:r>
            <w:r w:rsidR="00F3278B">
              <w:rPr>
                <w:lang w:eastAsia="ja-JP"/>
              </w:rPr>
              <w:t xml:space="preserve">For </w:t>
            </w:r>
            <w:r>
              <w:rPr>
                <w:lang w:eastAsia="ja-JP"/>
              </w:rPr>
              <w:t>all structures</w:t>
            </w:r>
          </w:p>
        </w:tc>
      </w:tr>
      <w:tr w:rsidR="00F3278B" w14:paraId="5955E0CE" w14:textId="77777777" w:rsidTr="00BE2473">
        <w:trPr>
          <w:trHeight w:val="397"/>
          <w:jc w:val="right"/>
        </w:trPr>
        <w:tc>
          <w:tcPr>
            <w:tcW w:w="2117" w:type="dxa"/>
            <w:tcBorders>
              <w:top w:val="single" w:sz="8" w:space="0" w:color="000000"/>
              <w:left w:val="single" w:sz="8" w:space="0" w:color="000000"/>
              <w:bottom w:val="single" w:sz="8" w:space="0" w:color="000000"/>
              <w:right w:val="single" w:sz="8" w:space="0" w:color="000000"/>
            </w:tcBorders>
            <w:vAlign w:val="center"/>
          </w:tcPr>
          <w:p w14:paraId="15B9C752" w14:textId="233DB3D8" w:rsidR="00F3278B" w:rsidRDefault="00F3278B" w:rsidP="0015016F">
            <w:pPr>
              <w:pStyle w:val="TableParagraph"/>
              <w:jc w:val="center"/>
              <w:rPr>
                <w:lang w:eastAsia="ja-JP"/>
              </w:rPr>
            </w:pPr>
            <w:r>
              <w:rPr>
                <w:lang w:eastAsia="ja-JP"/>
              </w:rPr>
              <w:t>P</w:t>
            </w:r>
            <w:r w:rsidR="003551DD">
              <w:rPr>
                <w:lang w:eastAsia="ja-JP"/>
              </w:rPr>
              <w:t xml:space="preserve"> (f 4.25)</w:t>
            </w:r>
          </w:p>
        </w:tc>
        <w:tc>
          <w:tcPr>
            <w:tcW w:w="1842" w:type="dxa"/>
            <w:tcBorders>
              <w:top w:val="single" w:sz="8" w:space="0" w:color="000000"/>
              <w:left w:val="single" w:sz="8" w:space="0" w:color="000000"/>
              <w:bottom w:val="single" w:sz="8" w:space="0" w:color="000000"/>
              <w:right w:val="single" w:sz="8" w:space="0" w:color="000000"/>
            </w:tcBorders>
            <w:vAlign w:val="center"/>
          </w:tcPr>
          <w:p w14:paraId="135CAFBB" w14:textId="279C1790" w:rsidR="00F3278B" w:rsidRDefault="00F3278B" w:rsidP="00F3278B">
            <w:pPr>
              <w:pStyle w:val="TableParagraph"/>
              <w:jc w:val="center"/>
              <w:rPr>
                <w:lang w:eastAsia="ja-JP"/>
              </w:rPr>
            </w:pPr>
            <w:r>
              <w:rPr>
                <w:rFonts w:hint="eastAsia"/>
                <w:lang w:eastAsia="ja-JP"/>
              </w:rPr>
              <w:t>n/a</w:t>
            </w:r>
          </w:p>
        </w:tc>
        <w:tc>
          <w:tcPr>
            <w:tcW w:w="4606" w:type="dxa"/>
            <w:tcBorders>
              <w:top w:val="single" w:sz="8" w:space="0" w:color="000000"/>
              <w:left w:val="single" w:sz="8" w:space="0" w:color="000000"/>
              <w:bottom w:val="single" w:sz="8" w:space="0" w:color="000000"/>
              <w:right w:val="single" w:sz="8" w:space="0" w:color="000000"/>
            </w:tcBorders>
            <w:vAlign w:val="center"/>
          </w:tcPr>
          <w:p w14:paraId="4A296496" w14:textId="77777777" w:rsidR="005E242A" w:rsidRDefault="00F3278B" w:rsidP="0015016F">
            <w:pPr>
              <w:pStyle w:val="TableParagraph"/>
              <w:jc w:val="both"/>
            </w:pPr>
            <w:r>
              <w:t xml:space="preserve">Concrete </w:t>
            </w:r>
            <w:r w:rsidR="005E242A">
              <w:t>pavements:</w:t>
            </w:r>
          </w:p>
          <w:p w14:paraId="7DF5989D" w14:textId="77777777" w:rsidR="005E242A" w:rsidRDefault="005E242A" w:rsidP="008451F4">
            <w:pPr>
              <w:pStyle w:val="TableParagraph"/>
              <w:numPr>
                <w:ilvl w:val="0"/>
                <w:numId w:val="70"/>
              </w:numPr>
              <w:ind w:leftChars="0"/>
              <w:jc w:val="both"/>
            </w:pPr>
            <w:r>
              <w:t>CRCP</w:t>
            </w:r>
          </w:p>
          <w:p w14:paraId="6A4A3F01" w14:textId="77777777" w:rsidR="005E242A" w:rsidRDefault="005E242A" w:rsidP="008451F4">
            <w:pPr>
              <w:pStyle w:val="TableParagraph"/>
              <w:numPr>
                <w:ilvl w:val="0"/>
                <w:numId w:val="70"/>
              </w:numPr>
              <w:ind w:leftChars="0"/>
              <w:jc w:val="both"/>
            </w:pPr>
            <w:r>
              <w:t>JRCP</w:t>
            </w:r>
          </w:p>
          <w:p w14:paraId="0527B9FF" w14:textId="399398C0" w:rsidR="00EC734F" w:rsidRDefault="00EC734F" w:rsidP="008451F4">
            <w:pPr>
              <w:pStyle w:val="TableParagraph"/>
              <w:numPr>
                <w:ilvl w:val="0"/>
                <w:numId w:val="70"/>
              </w:numPr>
              <w:ind w:leftChars="0"/>
              <w:jc w:val="both"/>
            </w:pPr>
            <w:r>
              <w:t>Terminal Anchors for CRCP</w:t>
            </w:r>
          </w:p>
          <w:p w14:paraId="13204DD0" w14:textId="5136FF60" w:rsidR="00F3278B" w:rsidRDefault="00F3278B" w:rsidP="008451F4">
            <w:pPr>
              <w:pStyle w:val="TableParagraph"/>
              <w:numPr>
                <w:ilvl w:val="0"/>
                <w:numId w:val="70"/>
              </w:numPr>
              <w:ind w:leftChars="0"/>
              <w:jc w:val="both"/>
            </w:pPr>
            <w:r>
              <w:t xml:space="preserve">and </w:t>
            </w:r>
            <w:r w:rsidR="005E242A">
              <w:t xml:space="preserve">any </w:t>
            </w:r>
            <w:r>
              <w:t>other concrete pavements</w:t>
            </w:r>
          </w:p>
        </w:tc>
      </w:tr>
    </w:tbl>
    <w:p w14:paraId="193CBE73" w14:textId="4E4955EC" w:rsidR="003622AC" w:rsidRDefault="00BE2473" w:rsidP="00BE2473">
      <w:pPr>
        <w:pStyle w:val="Note"/>
        <w:tabs>
          <w:tab w:val="clear" w:pos="578"/>
          <w:tab w:val="clear" w:pos="683"/>
          <w:tab w:val="left" w:pos="2268"/>
        </w:tabs>
        <w:ind w:leftChars="773" w:left="2268" w:hangingChars="315" w:hanging="567"/>
        <w:rPr>
          <w:rFonts w:eastAsiaTheme="minorEastAsia"/>
        </w:rPr>
      </w:pPr>
      <w:r>
        <w:rPr>
          <w:rFonts w:eastAsiaTheme="minorEastAsia"/>
        </w:rPr>
        <w:t>Note:</w:t>
      </w:r>
      <w:r>
        <w:rPr>
          <w:rFonts w:eastAsiaTheme="minorEastAsia"/>
        </w:rPr>
        <w:tab/>
        <w:t>Example: A (C30/20) = Concrete Class-A (</w:t>
      </w:r>
      <w:r w:rsidRPr="00BE2473">
        <w:rPr>
          <w:rFonts w:eastAsiaTheme="minorEastAsia"/>
        </w:rPr>
        <w:t>Compressive Strength</w:t>
      </w:r>
      <w:r>
        <w:rPr>
          <w:rFonts w:eastAsiaTheme="minorEastAsia"/>
        </w:rPr>
        <w:t xml:space="preserve"> of 30Mpa at 28 days t</w:t>
      </w:r>
      <w:r w:rsidRPr="00BE2473">
        <w:rPr>
          <w:rFonts w:eastAsiaTheme="minorEastAsia"/>
        </w:rPr>
        <w:t>est</w:t>
      </w:r>
      <w:r>
        <w:rPr>
          <w:rFonts w:eastAsiaTheme="minorEastAsia"/>
        </w:rPr>
        <w:t>ed by</w:t>
      </w:r>
      <w:r w:rsidRPr="00BE2473">
        <w:rPr>
          <w:rFonts w:eastAsiaTheme="minorEastAsia"/>
        </w:rPr>
        <w:t xml:space="preserve"> method of AASHTO T22 using cylinders</w:t>
      </w:r>
      <w:r>
        <w:rPr>
          <w:rFonts w:eastAsiaTheme="minorEastAsia"/>
        </w:rPr>
        <w:t>, and maximum size of coarse aggregate of 20mm)</w:t>
      </w:r>
    </w:p>
    <w:p w14:paraId="701B570D" w14:textId="09AEFD6C" w:rsidR="00C64F7C" w:rsidRPr="00A95A54" w:rsidRDefault="00A95A54" w:rsidP="0033323A">
      <w:pPr>
        <w:pStyle w:val="Text1"/>
        <w:rPr>
          <w:rFonts w:eastAsiaTheme="minorEastAsia"/>
          <w:lang w:eastAsia="ja-JP"/>
        </w:rPr>
      </w:pPr>
      <w:r>
        <w:rPr>
          <w:rFonts w:eastAsiaTheme="minorEastAsia"/>
          <w:lang w:eastAsia="ja-JP"/>
        </w:rPr>
        <w:t>Before application of the designed mixes, t</w:t>
      </w:r>
      <w:r>
        <w:rPr>
          <w:rFonts w:eastAsiaTheme="minorEastAsia" w:hint="eastAsia"/>
          <w:lang w:eastAsia="ja-JP"/>
        </w:rPr>
        <w:t>he Contractor shall</w:t>
      </w:r>
      <w:r>
        <w:rPr>
          <w:rFonts w:eastAsiaTheme="minorEastAsia"/>
          <w:lang w:eastAsia="ja-JP"/>
        </w:rPr>
        <w:t xml:space="preserve"> perform a complete set of testing of samples using cylinders (</w:t>
      </w:r>
      <w:r w:rsidRPr="00A95A54">
        <w:rPr>
          <w:rFonts w:eastAsiaTheme="minorEastAsia"/>
          <w:lang w:eastAsia="ja-JP"/>
        </w:rPr>
        <w:t xml:space="preserve">AASHTO T22) </w:t>
      </w:r>
      <w:r>
        <w:rPr>
          <w:rFonts w:eastAsiaTheme="minorEastAsia"/>
          <w:lang w:eastAsia="ja-JP"/>
        </w:rPr>
        <w:t>and cubes (</w:t>
      </w:r>
      <w:r w:rsidRPr="00A95A54">
        <w:rPr>
          <w:rFonts w:eastAsiaTheme="minorEastAsia"/>
          <w:lang w:eastAsia="ja-JP"/>
        </w:rPr>
        <w:t>IS 516.1959</w:t>
      </w:r>
      <w:r w:rsidR="00CE7BA5">
        <w:rPr>
          <w:rFonts w:eastAsiaTheme="minorEastAsia"/>
          <w:lang w:eastAsia="ja-JP"/>
        </w:rPr>
        <w:t>fdsf</w:t>
      </w:r>
      <w:r>
        <w:rPr>
          <w:rFonts w:eastAsiaTheme="minorEastAsia"/>
          <w:lang w:eastAsia="ja-JP"/>
        </w:rPr>
        <w:t>) in order to establish and confirm the ratio of correlation of the compressive strength between both methods.</w:t>
      </w:r>
    </w:p>
    <w:p w14:paraId="0FC103FD" w14:textId="2DD56F4B" w:rsidR="008E11C8" w:rsidRDefault="008E11C8" w:rsidP="0033323A">
      <w:pPr>
        <w:pStyle w:val="Text1"/>
      </w:pPr>
      <w:r>
        <w:t xml:space="preserve">The composition and strength of concrete herein specified shall be considered without detriment to the stipulations </w:t>
      </w:r>
      <w:r w:rsidR="00E24D82">
        <w:t xml:space="preserve">described in other sections </w:t>
      </w:r>
      <w:r>
        <w:t>of these Specifications</w:t>
      </w:r>
      <w:r w:rsidR="00E24D82">
        <w:t>. In case of any discrepancy, the Engineer will provide a clarification.</w:t>
      </w:r>
    </w:p>
    <w:p w14:paraId="327EF759" w14:textId="77777777" w:rsidR="00E24D82" w:rsidRPr="00E24D82" w:rsidRDefault="00E24D82" w:rsidP="00E24D82">
      <w:pPr>
        <w:pStyle w:val="Note"/>
      </w:pPr>
    </w:p>
    <w:p w14:paraId="4BE3E840" w14:textId="326DABB0" w:rsidR="00E24D82" w:rsidRPr="00A148DE" w:rsidRDefault="00E24D82" w:rsidP="00E24D82">
      <w:pPr>
        <w:pStyle w:val="11"/>
      </w:pPr>
      <w:r>
        <w:t>(</w:t>
      </w:r>
      <w:r w:rsidR="007E2459">
        <w:t>5</w:t>
      </w:r>
      <w:r>
        <w:t>)</w:t>
      </w:r>
      <w:r>
        <w:tab/>
      </w:r>
      <w:r w:rsidRPr="00E24D82">
        <w:t>Quality Control of Concrete Production</w:t>
      </w:r>
    </w:p>
    <w:p w14:paraId="0151ADB4" w14:textId="719BD264" w:rsidR="00E24D82" w:rsidRDefault="00E24D82" w:rsidP="00B8416C">
      <w:pPr>
        <w:pStyle w:val="insertordelete"/>
      </w:pPr>
      <w:r>
        <w:t>(</w:t>
      </w:r>
      <w:r w:rsidR="00F076C5">
        <w:t>4</w:t>
      </w:r>
      <w:r>
        <w:t>)</w:t>
      </w:r>
      <w:r>
        <w:tab/>
      </w:r>
      <w:r w:rsidR="002F3F6C">
        <w:t xml:space="preserve">Insert the following at the end of </w:t>
      </w:r>
      <w:r w:rsidR="00783B17">
        <w:t>Clause</w:t>
      </w:r>
      <w:r w:rsidRPr="00367E4A">
        <w:t xml:space="preserve"> </w:t>
      </w:r>
      <w:r w:rsidR="002F3F6C">
        <w:t>200</w:t>
      </w:r>
      <w:r w:rsidR="005D21F5">
        <w:t>4</w:t>
      </w:r>
      <w:r>
        <w:t>(</w:t>
      </w:r>
      <w:r w:rsidR="007E2459">
        <w:t>5</w:t>
      </w:r>
      <w:r>
        <w:t>)</w:t>
      </w:r>
      <w:r w:rsidRPr="00367E4A">
        <w:t>:</w:t>
      </w:r>
      <w:r>
        <w:t xml:space="preserve"> “</w:t>
      </w:r>
      <w:r w:rsidR="002F3F6C" w:rsidRPr="002F3F6C">
        <w:t>Quality Control of Concrete Production</w:t>
      </w:r>
      <w:r>
        <w:t>”</w:t>
      </w:r>
      <w:r w:rsidRPr="006836CA">
        <w:t>:</w:t>
      </w:r>
    </w:p>
    <w:p w14:paraId="35818CB0" w14:textId="03203195" w:rsidR="00E24D82" w:rsidRPr="002F3F6C" w:rsidRDefault="00AA1E14" w:rsidP="00AA1E14">
      <w:pPr>
        <w:pStyle w:val="ae"/>
      </w:pPr>
      <w:r w:rsidRPr="00AA1E14">
        <w:t>(</w:t>
      </w:r>
      <w:r>
        <w:t>c</w:t>
      </w:r>
      <w:r w:rsidRPr="00AA1E14">
        <w:t>)</w:t>
      </w:r>
      <w:r>
        <w:tab/>
      </w:r>
      <w:r w:rsidR="002F3F6C" w:rsidRPr="002F3F6C">
        <w:t xml:space="preserve">Sampling </w:t>
      </w:r>
      <w:r>
        <w:t xml:space="preserve">and Testing </w:t>
      </w:r>
      <w:r w:rsidR="002F3F6C" w:rsidRPr="002F3F6C">
        <w:t>for CRCP</w:t>
      </w:r>
      <w:r w:rsidR="002F3F6C">
        <w:t>:</w:t>
      </w:r>
    </w:p>
    <w:p w14:paraId="45FEFB8E" w14:textId="77777777" w:rsidR="00E24D82" w:rsidRPr="009D3F9B" w:rsidRDefault="00BA2404" w:rsidP="00AA1E14">
      <w:pPr>
        <w:pStyle w:val="Text2"/>
        <w:rPr>
          <w:rFonts w:eastAsiaTheme="minorEastAsia"/>
        </w:rPr>
      </w:pPr>
      <w:r w:rsidRPr="00BA2404">
        <w:rPr>
          <w:rFonts w:eastAsiaTheme="minorEastAsia" w:hint="eastAsia"/>
        </w:rPr>
        <w:t xml:space="preserve">Sampling </w:t>
      </w:r>
      <w:r w:rsidRPr="00BA2404">
        <w:rPr>
          <w:rFonts w:eastAsiaTheme="minorEastAsia"/>
        </w:rPr>
        <w:t>and</w:t>
      </w:r>
      <w:r w:rsidRPr="00BA2404">
        <w:rPr>
          <w:rFonts w:eastAsiaTheme="minorEastAsia" w:hint="eastAsia"/>
        </w:rPr>
        <w:t xml:space="preserve"> testing of concrete for CRCP shall be in accordance with the </w:t>
      </w:r>
      <w:r>
        <w:rPr>
          <w:rFonts w:eastAsiaTheme="minorEastAsia"/>
        </w:rPr>
        <w:t xml:space="preserve">specification standards of </w:t>
      </w:r>
      <w:r w:rsidRPr="00BA2404">
        <w:t>AASSHTO T9</w:t>
      </w:r>
      <w:r w:rsidR="001365DB" w:rsidRPr="009D3F9B">
        <w:rPr>
          <w:rFonts w:eastAsiaTheme="minorEastAsia"/>
        </w:rPr>
        <w:t>7</w:t>
      </w:r>
      <w:r w:rsidRPr="009D3F9B">
        <w:rPr>
          <w:rFonts w:eastAsiaTheme="minorEastAsia"/>
        </w:rPr>
        <w:t xml:space="preserve"> </w:t>
      </w:r>
      <w:r w:rsidR="009D3F9B" w:rsidRPr="009D3F9B">
        <w:rPr>
          <w:rFonts w:eastAsiaTheme="minorEastAsia"/>
        </w:rPr>
        <w:t xml:space="preserve">(ASTM C78) </w:t>
      </w:r>
      <w:r w:rsidRPr="009D3F9B">
        <w:rPr>
          <w:rFonts w:eastAsiaTheme="minorEastAsia"/>
        </w:rPr>
        <w:t>for determining the Flexural Strength and AASHTO T22 for Compressive Strength.</w:t>
      </w:r>
    </w:p>
    <w:p w14:paraId="365B84FD" w14:textId="1C158D89" w:rsidR="00CE115B" w:rsidRDefault="00BA2404" w:rsidP="00AA1E14">
      <w:pPr>
        <w:pStyle w:val="Text2"/>
      </w:pPr>
      <w:r w:rsidRPr="002B5DA5">
        <w:t xml:space="preserve">The minimum frequency for sampling of concrete for CRCP shall be </w:t>
      </w:r>
      <w:r w:rsidR="001365DB" w:rsidRPr="002B5DA5">
        <w:t xml:space="preserve">of 4 sets </w:t>
      </w:r>
      <w:r w:rsidR="00515B85" w:rsidRPr="002B5DA5">
        <w:t>every</w:t>
      </w:r>
      <w:r w:rsidR="001365DB" w:rsidRPr="002B5DA5">
        <w:t xml:space="preserve"> </w:t>
      </w:r>
      <w:r w:rsidR="002E2A08" w:rsidRPr="002B5DA5">
        <w:t>100 </w:t>
      </w:r>
      <w:r w:rsidR="001365DB" w:rsidRPr="002B5DA5">
        <w:t>m</w:t>
      </w:r>
      <w:r w:rsidR="001365DB" w:rsidRPr="002B5DA5">
        <w:rPr>
          <w:vertAlign w:val="superscript"/>
        </w:rPr>
        <w:t>3</w:t>
      </w:r>
      <w:r w:rsidR="001365DB" w:rsidRPr="002B5DA5">
        <w:t xml:space="preserve"> of concrete</w:t>
      </w:r>
      <w:r w:rsidR="00515B85" w:rsidRPr="002B5DA5">
        <w:t xml:space="preserve"> (</w:t>
      </w:r>
      <w:r w:rsidR="00E205FD" w:rsidRPr="002B5DA5">
        <w:t xml:space="preserve">i.e. </w:t>
      </w:r>
      <w:r w:rsidR="00515B85" w:rsidRPr="002B5DA5">
        <w:t xml:space="preserve">one set every </w:t>
      </w:r>
      <w:r w:rsidR="00A33A0F" w:rsidRPr="002B5DA5">
        <w:rPr>
          <w:rFonts w:cs="Times New Roman"/>
        </w:rPr>
        <w:t>25.0</w:t>
      </w:r>
      <w:r w:rsidR="00515B85" w:rsidRPr="002B5DA5">
        <w:t>m</w:t>
      </w:r>
      <w:r w:rsidR="00515B85" w:rsidRPr="002B5DA5">
        <w:rPr>
          <w:vertAlign w:val="superscript"/>
        </w:rPr>
        <w:t>3</w:t>
      </w:r>
      <w:r w:rsidR="00515B85" w:rsidRPr="002B5DA5">
        <w:t>)</w:t>
      </w:r>
      <w:r w:rsidR="00C731F0" w:rsidRPr="002B5DA5">
        <w:t>.</w:t>
      </w:r>
    </w:p>
    <w:p w14:paraId="62053DB1" w14:textId="13621F68" w:rsidR="00BA2404" w:rsidRDefault="001365DB" w:rsidP="00AA1E14">
      <w:pPr>
        <w:pStyle w:val="Text2"/>
      </w:pPr>
      <w:r>
        <w:t xml:space="preserve">The quantity of concrete to be placed shall be in accordance with the construction statement and the daily construction </w:t>
      </w:r>
      <w:r w:rsidR="00091E0F">
        <w:t>program</w:t>
      </w:r>
      <w:r>
        <w:t>.</w:t>
      </w:r>
    </w:p>
    <w:p w14:paraId="7E1C9799" w14:textId="77777777" w:rsidR="001365DB" w:rsidRDefault="001365DB" w:rsidP="00AA1E14">
      <w:pPr>
        <w:pStyle w:val="Text2"/>
      </w:pPr>
      <w:r>
        <w:t>The set for sampling is defined as follows:</w:t>
      </w:r>
    </w:p>
    <w:p w14:paraId="29F0C2CB" w14:textId="77777777" w:rsidR="001365DB" w:rsidRPr="001365DB" w:rsidRDefault="001365DB" w:rsidP="00A8009A">
      <w:pPr>
        <w:pStyle w:val="bulletTex2"/>
        <w:numPr>
          <w:ilvl w:val="0"/>
          <w:numId w:val="15"/>
        </w:numPr>
        <w:tabs>
          <w:tab w:val="clear" w:pos="2694"/>
          <w:tab w:val="left" w:pos="2552"/>
        </w:tabs>
        <w:ind w:leftChars="0" w:firstLineChars="0"/>
        <w:rPr>
          <w:rFonts w:eastAsiaTheme="minorEastAsia"/>
          <w:i/>
          <w:u w:val="single"/>
          <w:lang w:eastAsia="ja-JP"/>
        </w:rPr>
      </w:pPr>
      <w:r w:rsidRPr="001365DB">
        <w:rPr>
          <w:rFonts w:eastAsiaTheme="minorEastAsia" w:hint="eastAsia"/>
          <w:i/>
          <w:u w:val="single"/>
          <w:lang w:eastAsia="ja-JP"/>
        </w:rPr>
        <w:t>Sampling for Flexural Strength Testing</w:t>
      </w:r>
      <w:r w:rsidRPr="001365DB">
        <w:rPr>
          <w:rFonts w:eastAsiaTheme="minorEastAsia"/>
          <w:i/>
          <w:lang w:eastAsia="ja-JP"/>
        </w:rPr>
        <w:t>:</w:t>
      </w:r>
    </w:p>
    <w:p w14:paraId="146DA31E" w14:textId="77777777" w:rsidR="00E24D82" w:rsidRDefault="001365DB" w:rsidP="00AA1E14">
      <w:pPr>
        <w:pStyle w:val="aText2"/>
        <w:ind w:leftChars="1167" w:left="3133"/>
        <w:rPr>
          <w:rFonts w:eastAsiaTheme="minorEastAsia"/>
          <w:lang w:eastAsia="ja-JP"/>
        </w:rPr>
      </w:pPr>
      <w:r>
        <w:rPr>
          <w:rFonts w:eastAsiaTheme="minorEastAsia"/>
          <w:lang w:eastAsia="ja-JP"/>
        </w:rPr>
        <w:t xml:space="preserve">1 </w:t>
      </w:r>
      <w:r>
        <w:rPr>
          <w:rFonts w:eastAsiaTheme="minorEastAsia" w:hint="eastAsia"/>
          <w:lang w:eastAsia="ja-JP"/>
        </w:rPr>
        <w:t xml:space="preserve">Set = </w:t>
      </w:r>
      <w:r>
        <w:rPr>
          <w:rFonts w:eastAsiaTheme="minorEastAsia"/>
          <w:lang w:eastAsia="ja-JP"/>
        </w:rPr>
        <w:t>9 samples of beams L=</w:t>
      </w:r>
      <w:r w:rsidR="009D3F9B">
        <w:rPr>
          <w:rFonts w:eastAsiaTheme="minorEastAsia"/>
          <w:lang w:eastAsia="ja-JP"/>
        </w:rPr>
        <w:t>70</w:t>
      </w:r>
      <w:r w:rsidR="00515B85">
        <w:rPr>
          <w:rFonts w:eastAsiaTheme="minorEastAsia"/>
          <w:lang w:eastAsia="ja-JP"/>
        </w:rPr>
        <w:t>cm x H=15cm x</w:t>
      </w:r>
      <w:r w:rsidR="009D3F9B">
        <w:rPr>
          <w:rFonts w:eastAsiaTheme="minorEastAsia"/>
          <w:lang w:eastAsia="ja-JP"/>
        </w:rPr>
        <w:t xml:space="preserve"> W=15cm</w:t>
      </w:r>
    </w:p>
    <w:p w14:paraId="4D17604F" w14:textId="77777777" w:rsidR="009D3F9B" w:rsidRPr="001365DB" w:rsidRDefault="009D3F9B" w:rsidP="00AA1E14">
      <w:pPr>
        <w:pStyle w:val="aText2"/>
        <w:ind w:leftChars="1167" w:left="3133"/>
        <w:rPr>
          <w:rFonts w:eastAsiaTheme="minorEastAsia"/>
          <w:lang w:eastAsia="ja-JP"/>
        </w:rPr>
      </w:pPr>
      <w:r>
        <w:rPr>
          <w:rFonts w:eastAsiaTheme="minorEastAsia"/>
          <w:lang w:eastAsia="ja-JP"/>
        </w:rPr>
        <w:t>To be tested at 3 days (3 samples), 7 days (3 samples) and 28 days (3 samples)</w:t>
      </w:r>
    </w:p>
    <w:p w14:paraId="14D68933" w14:textId="77777777" w:rsidR="00515B85" w:rsidRPr="001365DB" w:rsidRDefault="00515B85" w:rsidP="00A8009A">
      <w:pPr>
        <w:pStyle w:val="bulletTex2"/>
        <w:numPr>
          <w:ilvl w:val="0"/>
          <w:numId w:val="15"/>
        </w:numPr>
        <w:tabs>
          <w:tab w:val="clear" w:pos="2694"/>
          <w:tab w:val="left" w:pos="2552"/>
        </w:tabs>
        <w:ind w:leftChars="0" w:firstLineChars="0"/>
        <w:rPr>
          <w:rFonts w:eastAsiaTheme="minorEastAsia"/>
          <w:i/>
          <w:u w:val="single"/>
          <w:lang w:eastAsia="ja-JP"/>
        </w:rPr>
      </w:pPr>
      <w:r w:rsidRPr="001365DB">
        <w:rPr>
          <w:rFonts w:eastAsiaTheme="minorEastAsia" w:hint="eastAsia"/>
          <w:i/>
          <w:u w:val="single"/>
          <w:lang w:eastAsia="ja-JP"/>
        </w:rPr>
        <w:t xml:space="preserve">Sampling for </w:t>
      </w:r>
      <w:r>
        <w:rPr>
          <w:rFonts w:eastAsiaTheme="minorEastAsia"/>
          <w:i/>
          <w:u w:val="single"/>
          <w:lang w:eastAsia="ja-JP"/>
        </w:rPr>
        <w:t>Compressive</w:t>
      </w:r>
      <w:r w:rsidRPr="001365DB">
        <w:rPr>
          <w:rFonts w:eastAsiaTheme="minorEastAsia" w:hint="eastAsia"/>
          <w:i/>
          <w:u w:val="single"/>
          <w:lang w:eastAsia="ja-JP"/>
        </w:rPr>
        <w:t xml:space="preserve"> Strength Testing</w:t>
      </w:r>
      <w:r w:rsidRPr="001365DB">
        <w:rPr>
          <w:rFonts w:eastAsiaTheme="minorEastAsia"/>
          <w:i/>
          <w:lang w:eastAsia="ja-JP"/>
        </w:rPr>
        <w:t>:</w:t>
      </w:r>
    </w:p>
    <w:p w14:paraId="055A1C7C" w14:textId="77777777" w:rsidR="00515B85" w:rsidRDefault="00515B85" w:rsidP="00AA1E14">
      <w:pPr>
        <w:pStyle w:val="aText2"/>
        <w:ind w:leftChars="1167" w:left="3133"/>
        <w:rPr>
          <w:rFonts w:eastAsiaTheme="minorEastAsia"/>
          <w:lang w:eastAsia="ja-JP"/>
        </w:rPr>
      </w:pPr>
      <w:r>
        <w:rPr>
          <w:rFonts w:eastAsiaTheme="minorEastAsia"/>
          <w:lang w:eastAsia="ja-JP"/>
        </w:rPr>
        <w:t xml:space="preserve">1 </w:t>
      </w:r>
      <w:r>
        <w:rPr>
          <w:rFonts w:eastAsiaTheme="minorEastAsia" w:hint="eastAsia"/>
          <w:lang w:eastAsia="ja-JP"/>
        </w:rPr>
        <w:t xml:space="preserve">Set = </w:t>
      </w:r>
      <w:r>
        <w:rPr>
          <w:rFonts w:eastAsiaTheme="minorEastAsia"/>
          <w:lang w:eastAsia="ja-JP"/>
        </w:rPr>
        <w:t>9 samples of cylinders d=15cm x H=</w:t>
      </w:r>
      <w:r w:rsidRPr="00515B85">
        <w:rPr>
          <w:rFonts w:eastAsiaTheme="minorEastAsia"/>
          <w:lang w:eastAsia="ja-JP"/>
        </w:rPr>
        <w:t>30</w:t>
      </w:r>
      <w:r>
        <w:rPr>
          <w:rFonts w:eastAsiaTheme="minorEastAsia"/>
          <w:lang w:eastAsia="ja-JP"/>
        </w:rPr>
        <w:t>cm</w:t>
      </w:r>
    </w:p>
    <w:p w14:paraId="6D0361F0" w14:textId="77777777" w:rsidR="00515B85" w:rsidRPr="001365DB" w:rsidRDefault="00515B85" w:rsidP="00AA1E14">
      <w:pPr>
        <w:pStyle w:val="aText2"/>
        <w:ind w:leftChars="1167" w:left="3133"/>
        <w:rPr>
          <w:rFonts w:eastAsiaTheme="minorEastAsia"/>
          <w:lang w:eastAsia="ja-JP"/>
        </w:rPr>
      </w:pPr>
      <w:r>
        <w:rPr>
          <w:rFonts w:eastAsiaTheme="minorEastAsia"/>
          <w:lang w:eastAsia="ja-JP"/>
        </w:rPr>
        <w:t>To be tested at 3 days (3 samples), 7 days (3 samples) and 28 days (3 samples)</w:t>
      </w:r>
    </w:p>
    <w:p w14:paraId="35D12A6D" w14:textId="71A5D976" w:rsidR="00E24D82" w:rsidRDefault="00515B85" w:rsidP="00AA1E14">
      <w:pPr>
        <w:pStyle w:val="Text2"/>
        <w:rPr>
          <w:rFonts w:eastAsiaTheme="minorEastAsia"/>
          <w:lang w:eastAsia="ja-JP"/>
        </w:rPr>
      </w:pPr>
      <w:r>
        <w:rPr>
          <w:rFonts w:eastAsiaTheme="minorEastAsia" w:hint="eastAsia"/>
          <w:lang w:eastAsia="ja-JP"/>
        </w:rPr>
        <w:t>Testing at 3 days can be modified depending upon the schedule for continuation of concrete placing after every transversal construction joint (minimum 1 day, maximum 3 days</w:t>
      </w:r>
      <w:r>
        <w:rPr>
          <w:rFonts w:eastAsiaTheme="minorEastAsia"/>
          <w:lang w:eastAsia="ja-JP"/>
        </w:rPr>
        <w:t xml:space="preserve"> or as approved by the Engineer</w:t>
      </w:r>
      <w:r>
        <w:rPr>
          <w:rFonts w:eastAsiaTheme="minorEastAsia" w:hint="eastAsia"/>
          <w:lang w:eastAsia="ja-JP"/>
        </w:rPr>
        <w:t>)</w:t>
      </w:r>
      <w:r>
        <w:rPr>
          <w:rFonts w:eastAsiaTheme="minorEastAsia"/>
          <w:lang w:eastAsia="ja-JP"/>
        </w:rPr>
        <w:t>. Early testing is acceptable to verify the strength achieved at the time that the works can be continued.</w:t>
      </w:r>
    </w:p>
    <w:p w14:paraId="02946F05" w14:textId="77777777" w:rsidR="00AA1E14" w:rsidRPr="00515B85" w:rsidRDefault="00AA1E14" w:rsidP="00AA1E14">
      <w:pPr>
        <w:pStyle w:val="Note"/>
        <w:rPr>
          <w:rFonts w:eastAsiaTheme="minorEastAsia"/>
        </w:rPr>
      </w:pPr>
    </w:p>
    <w:p w14:paraId="3455635A" w14:textId="5F2AB610" w:rsidR="006B2C89" w:rsidRDefault="006B2C89" w:rsidP="00880B64">
      <w:pPr>
        <w:pStyle w:val="101"/>
      </w:pPr>
      <w:bookmarkStart w:id="535" w:name="_Toc498523807"/>
      <w:bookmarkStart w:id="536" w:name="_Toc498524247"/>
      <w:bookmarkStart w:id="537" w:name="_Toc504140484"/>
      <w:bookmarkStart w:id="538" w:name="_Toc509394821"/>
      <w:r>
        <w:t>2005</w:t>
      </w:r>
      <w:r w:rsidR="00874895">
        <w:tab/>
      </w:r>
      <w:r>
        <w:t>M</w:t>
      </w:r>
      <w:r w:rsidR="00390489">
        <w:t>IXING</w:t>
      </w:r>
      <w:r>
        <w:t xml:space="preserve"> CONCRETE</w:t>
      </w:r>
      <w:bookmarkEnd w:id="535"/>
      <w:bookmarkEnd w:id="536"/>
      <w:bookmarkEnd w:id="537"/>
      <w:bookmarkEnd w:id="538"/>
    </w:p>
    <w:p w14:paraId="58848A5E" w14:textId="58935F89" w:rsidR="006B2C89" w:rsidRDefault="006B2C89" w:rsidP="00B8416C">
      <w:pPr>
        <w:pStyle w:val="insertordelete"/>
      </w:pPr>
      <w:r>
        <w:t>(</w:t>
      </w:r>
      <w:r w:rsidR="00F076C5">
        <w:t>5</w:t>
      </w:r>
      <w:r>
        <w:t>)</w:t>
      </w:r>
      <w:r>
        <w:tab/>
      </w:r>
      <w:r w:rsidR="004D186C">
        <w:t>Replace</w:t>
      </w:r>
      <w:r w:rsidR="00195991">
        <w:t xml:space="preserve"> the </w:t>
      </w:r>
      <w:r w:rsidR="004D186C">
        <w:t xml:space="preserve">existing </w:t>
      </w:r>
      <w:r w:rsidR="00390489">
        <w:t xml:space="preserve">second </w:t>
      </w:r>
      <w:r>
        <w:t xml:space="preserve">paragraph of </w:t>
      </w:r>
      <w:r w:rsidR="00F076C5">
        <w:t>Sub-Section</w:t>
      </w:r>
      <w:r w:rsidRPr="00367E4A">
        <w:t xml:space="preserve"> </w:t>
      </w:r>
      <w:r>
        <w:t>200</w:t>
      </w:r>
      <w:r w:rsidR="00390489">
        <w:t>5</w:t>
      </w:r>
      <w:r w:rsidRPr="00367E4A">
        <w:t>:</w:t>
      </w:r>
      <w:r>
        <w:t xml:space="preserve"> “</w:t>
      </w:r>
      <w:r w:rsidR="004D186C">
        <w:t>Mixing Concrete</w:t>
      </w:r>
      <w:r>
        <w:t>”</w:t>
      </w:r>
      <w:r w:rsidR="004D186C">
        <w:t>, starting with “Concrete for the works……etc.” by the following</w:t>
      </w:r>
      <w:r w:rsidRPr="006836CA">
        <w:t>:</w:t>
      </w:r>
    </w:p>
    <w:p w14:paraId="1E90A5A2" w14:textId="45FE9A0F" w:rsidR="004D186C" w:rsidRDefault="004D186C" w:rsidP="00195991">
      <w:pPr>
        <w:pStyle w:val="Text1"/>
      </w:pPr>
      <w:r w:rsidRPr="004D186C">
        <w:t xml:space="preserve">Concrete mixes shall be proportioned according to the Design mix or Prescribed mix as specified. All mixing operations shall be </w:t>
      </w:r>
      <w:r>
        <w:t>supervised</w:t>
      </w:r>
      <w:r w:rsidRPr="004D186C">
        <w:t xml:space="preserve"> by experienced supervisor. Cement and aggregate shall be </w:t>
      </w:r>
      <w:proofErr w:type="spellStart"/>
      <w:r w:rsidRPr="004D186C">
        <w:t>batched</w:t>
      </w:r>
      <w:proofErr w:type="spellEnd"/>
      <w:r w:rsidRPr="004D186C">
        <w:t xml:space="preserve"> by weight or by volume as specified in the contract. Water may be measured by weight or volume. The quantity of cement, each size of aggregate and water as indicated by the mechanism employed shall be within a tolerance of plus or minus three percent of the respective weight/ volume per batch agreed by the Engineer. The water to be added to the mix shall be reduced by the amount of free water contained in the coarse and fine aggregates. This amount shall be determined by the Contractor by a method agreed by the Engineer.</w:t>
      </w:r>
    </w:p>
    <w:p w14:paraId="6FBD0CAA" w14:textId="21D7D573" w:rsidR="006B2C89" w:rsidRDefault="004D186C" w:rsidP="00195991">
      <w:pPr>
        <w:pStyle w:val="Text1"/>
      </w:pPr>
      <w:r>
        <w:t xml:space="preserve">Concrete for the works shall be batched and mixed exclusively only in the Plants installed by the Contractor for the Project.  </w:t>
      </w:r>
      <w:r w:rsidR="00195991" w:rsidRPr="00195991">
        <w:t>The batching plant</w:t>
      </w:r>
      <w:r w:rsidR="00195991">
        <w:t>s</w:t>
      </w:r>
      <w:r w:rsidR="00195991" w:rsidRPr="00195991">
        <w:t xml:space="preserve"> </w:t>
      </w:r>
      <w:r w:rsidR="00195991">
        <w:t xml:space="preserve">mobilized and installed for the Project </w:t>
      </w:r>
      <w:r w:rsidR="00195991" w:rsidRPr="00195991">
        <w:t xml:space="preserve">shall be </w:t>
      </w:r>
      <w:r>
        <w:t xml:space="preserve">automatic and </w:t>
      </w:r>
      <w:r w:rsidR="00195991" w:rsidRPr="00195991">
        <w:t xml:space="preserve">computerized of weighing (cement, aggregates, water, admixture) and mixing. All data for mixing (date, mixed volume, mixing time, weight of each materials, temperature) shall be recorded by computer hard disk and/or hard drive and </w:t>
      </w:r>
      <w:r w:rsidR="00195991">
        <w:t xml:space="preserve">shall </w:t>
      </w:r>
      <w:r w:rsidR="00195991" w:rsidRPr="00195991">
        <w:t xml:space="preserve">be printed </w:t>
      </w:r>
      <w:r w:rsidR="00195991">
        <w:t>in daily basis</w:t>
      </w:r>
      <w:r w:rsidR="00195991" w:rsidRPr="00195991">
        <w:t xml:space="preserve"> to keep those documents</w:t>
      </w:r>
      <w:r w:rsidR="00195991">
        <w:t xml:space="preserve"> properly compiled</w:t>
      </w:r>
      <w:r w:rsidR="00195991" w:rsidRPr="00195991">
        <w:t>. The Contractor shall</w:t>
      </w:r>
      <w:r w:rsidR="00195991">
        <w:t xml:space="preserve"> </w:t>
      </w:r>
      <w:r w:rsidR="00195991" w:rsidRPr="00195991">
        <w:t xml:space="preserve">provide </w:t>
      </w:r>
      <w:r w:rsidR="00195991">
        <w:t xml:space="preserve">the </w:t>
      </w:r>
      <w:r w:rsidR="00195991" w:rsidRPr="00195991">
        <w:t xml:space="preserve">mixing data to the Engineer </w:t>
      </w:r>
      <w:r w:rsidR="00195991">
        <w:t>before pouring operation is started.</w:t>
      </w:r>
    </w:p>
    <w:p w14:paraId="6ECB175B" w14:textId="6A93A5D4" w:rsidR="0013705C" w:rsidRDefault="0013705C" w:rsidP="00B8416C">
      <w:pPr>
        <w:pStyle w:val="insertordelete"/>
      </w:pPr>
      <w:r>
        <w:t>(</w:t>
      </w:r>
      <w:r w:rsidR="00F076C5">
        <w:t>6</w:t>
      </w:r>
      <w:r>
        <w:t>)</w:t>
      </w:r>
      <w:r>
        <w:tab/>
      </w:r>
      <w:r w:rsidR="00F076C5">
        <w:t>Insert the following at the end of Sub-Section</w:t>
      </w:r>
      <w:r w:rsidRPr="00367E4A">
        <w:t xml:space="preserve"> </w:t>
      </w:r>
      <w:r>
        <w:t>2005(3)</w:t>
      </w:r>
      <w:r w:rsidRPr="00367E4A">
        <w:t>:</w:t>
      </w:r>
      <w:r>
        <w:t xml:space="preserve"> “</w:t>
      </w:r>
      <w:r w:rsidR="00F076C5">
        <w:t>Mixing Concrete</w:t>
      </w:r>
      <w:r>
        <w:t>”</w:t>
      </w:r>
      <w:r w:rsidRPr="006836CA">
        <w:t>:</w:t>
      </w:r>
    </w:p>
    <w:p w14:paraId="004BDF05" w14:textId="77777777" w:rsidR="0013705C" w:rsidRDefault="0013705C" w:rsidP="0013705C">
      <w:pPr>
        <w:pStyle w:val="Text1"/>
      </w:pPr>
      <w:r>
        <w:t xml:space="preserve">Hand mixing of concrete shall not be allowed. In any case that the Contractor requires to perform </w:t>
      </w:r>
      <w:r w:rsidR="000F7DD9">
        <w:t xml:space="preserve">some specific </w:t>
      </w:r>
      <w:r>
        <w:t>small volumes of works using</w:t>
      </w:r>
      <w:r w:rsidRPr="0013705C">
        <w:t xml:space="preserve"> non-structural </w:t>
      </w:r>
      <w:r>
        <w:t xml:space="preserve">by hand-mixing may, the Contractor shall </w:t>
      </w:r>
      <w:r w:rsidR="006446A7">
        <w:t xml:space="preserve">timely </w:t>
      </w:r>
      <w:r>
        <w:t>submit to the Engineer for review and approval all detail</w:t>
      </w:r>
      <w:r w:rsidR="006446A7">
        <w:t>s</w:t>
      </w:r>
      <w:r>
        <w:t xml:space="preserve"> of those works</w:t>
      </w:r>
      <w:r w:rsidRPr="0013705C">
        <w:t>.</w:t>
      </w:r>
      <w:r w:rsidR="00927A44">
        <w:t xml:space="preserve"> These work shall not be measured nor paid separately, and it shall deemed included in the rates of the respective main items.</w:t>
      </w:r>
    </w:p>
    <w:p w14:paraId="79B77816" w14:textId="71BD9119" w:rsidR="00132759" w:rsidRDefault="00376284" w:rsidP="00880B64">
      <w:pPr>
        <w:pStyle w:val="101"/>
      </w:pPr>
      <w:bookmarkStart w:id="539" w:name="_Toc498523808"/>
      <w:bookmarkStart w:id="540" w:name="_Toc498524248"/>
      <w:bookmarkStart w:id="541" w:name="_Toc504140485"/>
      <w:bookmarkStart w:id="542" w:name="_Toc509394822"/>
      <w:r>
        <w:t>2007</w:t>
      </w:r>
      <w:r w:rsidR="00874895">
        <w:tab/>
      </w:r>
      <w:r w:rsidR="001F4412" w:rsidRPr="001F4412">
        <w:t>PLACING OF CONCRETE</w:t>
      </w:r>
      <w:bookmarkEnd w:id="539"/>
      <w:bookmarkEnd w:id="540"/>
      <w:bookmarkEnd w:id="541"/>
      <w:bookmarkEnd w:id="542"/>
    </w:p>
    <w:p w14:paraId="0E86E9D2" w14:textId="5B555166" w:rsidR="00376284" w:rsidRDefault="00376284" w:rsidP="00B8416C">
      <w:pPr>
        <w:pStyle w:val="insertordelete"/>
      </w:pPr>
      <w:r>
        <w:t>(</w:t>
      </w:r>
      <w:r w:rsidR="00F076C5">
        <w:t>7</w:t>
      </w:r>
      <w:r>
        <w:t>)</w:t>
      </w:r>
      <w:r>
        <w:tab/>
        <w:t xml:space="preserve">Insert the following paragraph immediately before of </w:t>
      </w:r>
      <w:r w:rsidR="00783B17">
        <w:t>Clause</w:t>
      </w:r>
      <w:r w:rsidRPr="00367E4A">
        <w:t xml:space="preserve"> </w:t>
      </w:r>
      <w:r>
        <w:t>2007(1)</w:t>
      </w:r>
      <w:r w:rsidRPr="00367E4A">
        <w:t>:</w:t>
      </w:r>
      <w:r>
        <w:t xml:space="preserve"> “Consent of Placing”</w:t>
      </w:r>
      <w:r w:rsidRPr="006836CA">
        <w:t>:</w:t>
      </w:r>
    </w:p>
    <w:p w14:paraId="68C4C885" w14:textId="2129410C" w:rsidR="00376284" w:rsidRDefault="00220F29" w:rsidP="00376284">
      <w:pPr>
        <w:pStyle w:val="Text1"/>
      </w:pPr>
      <w:r>
        <w:t>Prior</w:t>
      </w:r>
      <w:r w:rsidR="00376284">
        <w:t xml:space="preserve"> </w:t>
      </w:r>
      <w:r w:rsidR="00F076C5">
        <w:t xml:space="preserve">to </w:t>
      </w:r>
      <w:r w:rsidR="00376284">
        <w:t xml:space="preserve">any work for placing concrete is performed, the Contractor </w:t>
      </w:r>
      <w:r w:rsidR="00F076C5">
        <w:t xml:space="preserve">shall submit </w:t>
      </w:r>
      <w:r w:rsidR="00376284">
        <w:t>to the Engineer, for review and consent, the sequence of construction, and a method statement on the arrangements to supply</w:t>
      </w:r>
      <w:r w:rsidR="00AA6667">
        <w:t>, shop-drawings</w:t>
      </w:r>
      <w:r w:rsidR="00376284">
        <w:t>, handle and finish each intended pour area. The method statement shall contain comprehensive details of the operation necessary to produce the construction joints.</w:t>
      </w:r>
    </w:p>
    <w:p w14:paraId="3AF4CF95" w14:textId="77777777" w:rsidR="0056134A" w:rsidRDefault="0056134A" w:rsidP="0056134A">
      <w:pPr>
        <w:pStyle w:val="Note"/>
      </w:pPr>
      <w:bookmarkStart w:id="543" w:name="_Toc498523809"/>
      <w:bookmarkStart w:id="544" w:name="_Toc498524249"/>
      <w:bookmarkStart w:id="545" w:name="_Toc504140486"/>
      <w:bookmarkStart w:id="546" w:name="_Toc505675740"/>
    </w:p>
    <w:p w14:paraId="6A437DD3" w14:textId="520393A9" w:rsidR="0056134A" w:rsidRDefault="0056134A" w:rsidP="0056134A">
      <w:pPr>
        <w:pStyle w:val="insertordelete"/>
      </w:pPr>
      <w:r>
        <w:t>(8)</w:t>
      </w:r>
      <w:r>
        <w:tab/>
        <w:t xml:space="preserve">Add the following new </w:t>
      </w:r>
      <w:r w:rsidR="00F24A6E">
        <w:t>Sub-Section</w:t>
      </w:r>
      <w:r>
        <w:t> </w:t>
      </w:r>
      <w:r w:rsidR="00F24A6E">
        <w:t>2017:</w:t>
      </w:r>
      <w:r>
        <w:t> “</w:t>
      </w:r>
      <w:r w:rsidR="00F24A6E" w:rsidRPr="00F24A6E">
        <w:t>Test and Standard of Acceptance”</w:t>
      </w:r>
      <w:r w:rsidRPr="00AB4F66">
        <w:t xml:space="preserve"> and </w:t>
      </w:r>
      <w:r>
        <w:t xml:space="preserve">renumber the remaining </w:t>
      </w:r>
      <w:r w:rsidR="00F24A6E">
        <w:t>Sub-Sections</w:t>
      </w:r>
      <w:r>
        <w:t xml:space="preserve"> as follows:</w:t>
      </w:r>
    </w:p>
    <w:p w14:paraId="7B68D465" w14:textId="77777777" w:rsidR="00F24A6E" w:rsidRDefault="00F24A6E" w:rsidP="00F24A6E">
      <w:pPr>
        <w:pStyle w:val="insertordelete"/>
      </w:pPr>
      <w:r>
        <w:tab/>
      </w:r>
      <w:r w:rsidRPr="00B4426E">
        <w:t>Renumbering</w:t>
      </w:r>
      <w:r>
        <w:t>:</w:t>
      </w:r>
    </w:p>
    <w:p w14:paraId="7FA92671" w14:textId="5D2AE8AB" w:rsidR="00F24A6E" w:rsidRPr="009F66C4" w:rsidRDefault="00F24A6E" w:rsidP="00F24A6E">
      <w:pPr>
        <w:pStyle w:val="aText1"/>
        <w:tabs>
          <w:tab w:val="left" w:pos="4253"/>
        </w:tabs>
      </w:pPr>
      <w:r>
        <w:t>2017: “Measurement”</w:t>
      </w:r>
      <w:r w:rsidRPr="009F66C4">
        <w:t xml:space="preserve"> </w:t>
      </w:r>
      <w:r>
        <w:tab/>
      </w:r>
      <w:r w:rsidRPr="009F66C4">
        <w:t xml:space="preserve">→ </w:t>
      </w:r>
      <w:r>
        <w:rPr>
          <w:b/>
        </w:rPr>
        <w:t>2018: “Measurement”</w:t>
      </w:r>
    </w:p>
    <w:p w14:paraId="1734B1B8" w14:textId="4A97D173" w:rsidR="00F24A6E" w:rsidRDefault="00F24A6E" w:rsidP="00F24A6E">
      <w:pPr>
        <w:pStyle w:val="aText1"/>
        <w:tabs>
          <w:tab w:val="left" w:pos="4253"/>
        </w:tabs>
        <w:rPr>
          <w:b/>
        </w:rPr>
      </w:pPr>
      <w:r>
        <w:t>2018: “Payment”</w:t>
      </w:r>
      <w:r>
        <w:tab/>
      </w:r>
      <w:r w:rsidRPr="009F66C4">
        <w:t>→</w:t>
      </w:r>
      <w:r>
        <w:rPr>
          <w:b/>
        </w:rPr>
        <w:t xml:space="preserve"> 2019: “Payment”</w:t>
      </w:r>
    </w:p>
    <w:p w14:paraId="3A3EF9EB" w14:textId="656690A7" w:rsidR="0056134A" w:rsidRPr="00F24A6E" w:rsidRDefault="00F24A6E" w:rsidP="00F24A6E">
      <w:pPr>
        <w:pStyle w:val="101"/>
      </w:pPr>
      <w:bookmarkStart w:id="547" w:name="_Toc509394823"/>
      <w:r w:rsidRPr="00F24A6E">
        <w:t>2017</w:t>
      </w:r>
      <w:r w:rsidRPr="00F24A6E">
        <w:tab/>
        <w:t>TEST AND STANDARD OF ACCEPTANCE</w:t>
      </w:r>
      <w:bookmarkEnd w:id="547"/>
    </w:p>
    <w:p w14:paraId="1E5A7729" w14:textId="46191B2F" w:rsidR="0056134A" w:rsidRDefault="00CE2C08" w:rsidP="00F31538">
      <w:pPr>
        <w:pStyle w:val="Text1"/>
        <w:rPr>
          <w:rFonts w:eastAsiaTheme="minorEastAsia"/>
          <w:lang w:eastAsia="ja-JP"/>
        </w:rPr>
      </w:pPr>
      <w:r>
        <w:rPr>
          <w:rFonts w:eastAsiaTheme="minorEastAsia" w:hint="eastAsia"/>
          <w:lang w:eastAsia="ja-JP"/>
        </w:rPr>
        <w:t>The requirements and proc</w:t>
      </w:r>
      <w:r>
        <w:rPr>
          <w:rFonts w:eastAsiaTheme="minorEastAsia"/>
          <w:lang w:eastAsia="ja-JP"/>
        </w:rPr>
        <w:t xml:space="preserve">edures of this sub-section shall be applied as supplement, </w:t>
      </w:r>
      <w:r w:rsidR="00F31538">
        <w:rPr>
          <w:rFonts w:eastAsiaTheme="minorEastAsia"/>
          <w:lang w:eastAsia="ja-JP"/>
        </w:rPr>
        <w:t>and without detriment, to other sections of these Specifications. In any case of discrepancies, a clarification by the Engineer shall be requested.</w:t>
      </w:r>
    </w:p>
    <w:p w14:paraId="4C34C166" w14:textId="4AA7356F" w:rsidR="007000AF" w:rsidRPr="00CE2C08" w:rsidRDefault="007000AF" w:rsidP="00F31538">
      <w:pPr>
        <w:pStyle w:val="Text1"/>
        <w:rPr>
          <w:rFonts w:eastAsiaTheme="minorEastAsia"/>
          <w:lang w:eastAsia="ja-JP"/>
        </w:rPr>
      </w:pPr>
      <w:r>
        <w:rPr>
          <w:rFonts w:eastAsiaTheme="minorEastAsia"/>
          <w:lang w:eastAsia="ja-JP"/>
        </w:rPr>
        <w:t>Testing of samples for CRCP shall be referred to Section 2050: “Concrete Pavements”.</w:t>
      </w:r>
    </w:p>
    <w:p w14:paraId="3C27D66D" w14:textId="77777777" w:rsidR="00CE2C08" w:rsidRDefault="00CE2C08" w:rsidP="00F31538">
      <w:pPr>
        <w:pStyle w:val="11"/>
      </w:pPr>
      <w:r>
        <w:t>(1)</w:t>
      </w:r>
      <w:r>
        <w:tab/>
        <w:t>General:</w:t>
      </w:r>
    </w:p>
    <w:p w14:paraId="5F59F9B9" w14:textId="77777777" w:rsidR="00CE2C08" w:rsidRDefault="00CE2C08" w:rsidP="00CE2C08">
      <w:pPr>
        <w:pStyle w:val="Text2"/>
      </w:pPr>
      <w:r>
        <w:t>Concrete shall conform to the surface finish and tolerance as prescribed in these specifications for respective components.</w:t>
      </w:r>
    </w:p>
    <w:p w14:paraId="13677FE2" w14:textId="5F048318" w:rsidR="00CE2C08" w:rsidRDefault="00CE2C08" w:rsidP="00CE2C08">
      <w:pPr>
        <w:pStyle w:val="Text2"/>
      </w:pPr>
      <w:r>
        <w:t>Random sampling and lot by lot of acceptance inspection shall be made for the 28</w:t>
      </w:r>
      <w:r w:rsidR="00F31538">
        <w:t xml:space="preserve"> </w:t>
      </w:r>
      <w:r>
        <w:t xml:space="preserve">days’ cube </w:t>
      </w:r>
      <w:r w:rsidR="00F31538">
        <w:t xml:space="preserve">or cylindrical </w:t>
      </w:r>
      <w:r>
        <w:t>strength of concrete.</w:t>
      </w:r>
    </w:p>
    <w:p w14:paraId="04A1C00C" w14:textId="77777777" w:rsidR="00CE2C08" w:rsidRDefault="00CE2C08" w:rsidP="00CE2C08">
      <w:pPr>
        <w:pStyle w:val="Text2"/>
      </w:pPr>
      <w:r>
        <w:t>Concrete under acceptance shall be notionally divided into lots for the purpose of sampling, before commencement of work. The basis of delimitation of lots shall be as follows;</w:t>
      </w:r>
    </w:p>
    <w:p w14:paraId="4C512FA6" w14:textId="61DD8D63" w:rsidR="00CE2C08" w:rsidRDefault="00F31538" w:rsidP="00F31538">
      <w:pPr>
        <w:pStyle w:val="aText2"/>
      </w:pPr>
      <w:r>
        <w:t>(a)</w:t>
      </w:r>
      <w:r w:rsidR="00CE2C08">
        <w:tab/>
        <w:t xml:space="preserve">No individual lot shall more than 30 </w:t>
      </w:r>
      <w:proofErr w:type="spellStart"/>
      <w:r w:rsidR="00CE2C08">
        <w:t>cu.m</w:t>
      </w:r>
      <w:proofErr w:type="spellEnd"/>
      <w:r w:rsidR="00CE2C08">
        <w:t>. in volume</w:t>
      </w:r>
    </w:p>
    <w:p w14:paraId="619DE259" w14:textId="6B4BC5FB" w:rsidR="00CE2C08" w:rsidRDefault="00F31538" w:rsidP="00F31538">
      <w:pPr>
        <w:pStyle w:val="aText2"/>
      </w:pPr>
      <w:r>
        <w:t>(b)</w:t>
      </w:r>
      <w:r w:rsidR="00CE2C08">
        <w:tab/>
        <w:t>Different grades of mixes of concrete shall be divided into separate lots</w:t>
      </w:r>
    </w:p>
    <w:p w14:paraId="01015185" w14:textId="2B6A8FCB" w:rsidR="00CE2C08" w:rsidRDefault="00F31538" w:rsidP="00F31538">
      <w:pPr>
        <w:pStyle w:val="aText2"/>
      </w:pPr>
      <w:r>
        <w:t>(c)</w:t>
      </w:r>
      <w:r w:rsidR="00CE2C08">
        <w:tab/>
        <w:t>Concrete of a lot shall be used in the same identifiable component of the structure</w:t>
      </w:r>
    </w:p>
    <w:p w14:paraId="2AA0FEFC" w14:textId="0356EF25" w:rsidR="00CE2C08" w:rsidRDefault="00F31538" w:rsidP="00F31538">
      <w:pPr>
        <w:pStyle w:val="11"/>
      </w:pPr>
      <w:r>
        <w:t>(2)</w:t>
      </w:r>
      <w:r>
        <w:tab/>
      </w:r>
      <w:r w:rsidR="00CE2C08">
        <w:t xml:space="preserve">Sampling and </w:t>
      </w:r>
      <w:r w:rsidR="007000AF">
        <w:t>T</w:t>
      </w:r>
      <w:r w:rsidR="00CE2C08">
        <w:t>esting</w:t>
      </w:r>
    </w:p>
    <w:p w14:paraId="7D62CEB4" w14:textId="415BBAE1" w:rsidR="00CE2C08" w:rsidRDefault="00CE2C08" w:rsidP="00CE2C08">
      <w:pPr>
        <w:pStyle w:val="Text2"/>
      </w:pPr>
      <w:r>
        <w:t>Concrete for making 3 test cubes</w:t>
      </w:r>
      <w:r w:rsidR="00F31538">
        <w:t>/cylinders</w:t>
      </w:r>
      <w:r>
        <w:t xml:space="preserve"> shall be taken from a batch of concrete at point of delivery into construction, according to </w:t>
      </w:r>
      <w:r w:rsidR="00F31538">
        <w:t xml:space="preserve">procedure laid down in IS: 1199 or </w:t>
      </w:r>
      <w:r w:rsidR="00F31538" w:rsidRPr="00F31538">
        <w:t xml:space="preserve">AASHTO T22 </w:t>
      </w:r>
      <w:r w:rsidR="00F31538">
        <w:t>accordingly.</w:t>
      </w:r>
    </w:p>
    <w:p w14:paraId="7B092AE6" w14:textId="158BF90A" w:rsidR="00F31538" w:rsidRDefault="00CE2C08" w:rsidP="00F31538">
      <w:pPr>
        <w:pStyle w:val="Text2"/>
      </w:pPr>
      <w:r>
        <w:t>A random sampling procedure to ensure that each of the concrete batches forming the lot under acceptance inspection has equal chance of being chosen for taking cubes 150 mm cubes shall be made, cured and tested at the age of 28 days for</w:t>
      </w:r>
      <w:r w:rsidR="00F31538">
        <w:t xml:space="preserve"> compressive strength in accordance with IS: 516. The 28-day test strength result for each cube shall form an item of the sample. Test at other age also shall also be performed, if specified.</w:t>
      </w:r>
    </w:p>
    <w:p w14:paraId="35DDA3D7" w14:textId="32036564" w:rsidR="0025401C" w:rsidRDefault="0025401C" w:rsidP="00F31538">
      <w:pPr>
        <w:pStyle w:val="Text2"/>
      </w:pPr>
      <w:r>
        <w:t xml:space="preserve">Similar procedure shall be made for testing cylindrical samples in accordance with </w:t>
      </w:r>
      <w:r w:rsidRPr="00F31538">
        <w:t>AASHTO T22</w:t>
      </w:r>
      <w:r>
        <w:t>.</w:t>
      </w:r>
    </w:p>
    <w:p w14:paraId="4C4D4D36" w14:textId="4939FD78" w:rsidR="007000AF" w:rsidRDefault="007000AF" w:rsidP="007000AF">
      <w:pPr>
        <w:pStyle w:val="11"/>
      </w:pPr>
      <w:r>
        <w:t>(3)</w:t>
      </w:r>
      <w:r>
        <w:tab/>
        <w:t>Test Specimen and Sample Strength</w:t>
      </w:r>
    </w:p>
    <w:p w14:paraId="4C97FE29" w14:textId="4ECA6B24" w:rsidR="007000AF" w:rsidRDefault="007000AF" w:rsidP="007000AF">
      <w:pPr>
        <w:pStyle w:val="Text2"/>
      </w:pPr>
      <w:r>
        <w:t>Three test specimens shall be made from each sample for testing at 28 days. Additional specimens maybe required for various purposes such as to determine the strength of concrete at 7 days or for any other purpose.</w:t>
      </w:r>
    </w:p>
    <w:p w14:paraId="7DFE5A29" w14:textId="326AF6BE" w:rsidR="007000AF" w:rsidRDefault="007000AF" w:rsidP="007000AF">
      <w:pPr>
        <w:pStyle w:val="Text2"/>
      </w:pPr>
      <w:r>
        <w:t>The test strength of the sample shall be the average of the strength of 3 specimens. The individual variation should not be more that ±15 per cent of the average. If variation is more, the test results of the sample are invalid.</w:t>
      </w:r>
    </w:p>
    <w:p w14:paraId="6E87EBB0" w14:textId="58C38797" w:rsidR="0056134A" w:rsidRDefault="007000AF" w:rsidP="007000AF">
      <w:pPr>
        <w:pStyle w:val="Text2"/>
      </w:pPr>
      <w:r>
        <w:t>The minimum frequency of sampling of concrete of each grade shall be in accordance with Table 5-1: “Testing Schedule” of Sub-Section 510: “Recapitulative Schedule of Tests”.</w:t>
      </w:r>
    </w:p>
    <w:p w14:paraId="6B315DF4" w14:textId="77777777" w:rsidR="00283780" w:rsidRDefault="00283780" w:rsidP="00283780">
      <w:pPr>
        <w:pStyle w:val="11"/>
      </w:pPr>
      <w:r>
        <w:t>(4)</w:t>
      </w:r>
      <w:r>
        <w:tab/>
        <w:t>Acceptance criteria</w:t>
      </w:r>
    </w:p>
    <w:p w14:paraId="32C507B6" w14:textId="77777777" w:rsidR="003E55B1" w:rsidRDefault="00283780" w:rsidP="00283780">
      <w:pPr>
        <w:pStyle w:val="ae"/>
      </w:pPr>
      <w:r>
        <w:t>(a)</w:t>
      </w:r>
      <w:r>
        <w:tab/>
        <w:t xml:space="preserve">Compressive Strength </w:t>
      </w:r>
    </w:p>
    <w:p w14:paraId="5FEE5C04" w14:textId="6E472FDC" w:rsidR="00283780" w:rsidRPr="003E55B1" w:rsidRDefault="00283780" w:rsidP="00283780">
      <w:pPr>
        <w:pStyle w:val="ae"/>
        <w:rPr>
          <w:b w:val="0"/>
          <w:i/>
          <w:u w:val="single"/>
        </w:rPr>
      </w:pPr>
      <w:r w:rsidRPr="003E55B1">
        <w:rPr>
          <w:b w:val="0"/>
          <w:i/>
          <w:u w:val="single"/>
        </w:rPr>
        <w:t>Cubes</w:t>
      </w:r>
      <w:r w:rsidR="003E55B1">
        <w:rPr>
          <w:b w:val="0"/>
          <w:i/>
          <w:u w:val="single"/>
        </w:rPr>
        <w:t xml:space="preserve"> and/or Cylinders:</w:t>
      </w:r>
    </w:p>
    <w:p w14:paraId="5E6F8E4C" w14:textId="445442EE" w:rsidR="00283780" w:rsidRDefault="00283780" w:rsidP="00283780">
      <w:pPr>
        <w:pStyle w:val="Text2"/>
      </w:pPr>
      <w:r>
        <w:t>The concrete shall be taken as having the specified compressive strength when both the following conditions are met:</w:t>
      </w:r>
    </w:p>
    <w:p w14:paraId="0604C199" w14:textId="77777777" w:rsidR="00A70F0C" w:rsidRDefault="00283780" w:rsidP="002060DB">
      <w:pPr>
        <w:pStyle w:val="bulletTex2"/>
        <w:numPr>
          <w:ilvl w:val="0"/>
          <w:numId w:val="15"/>
        </w:numPr>
        <w:ind w:leftChars="0" w:left="2691" w:firstLineChars="0" w:hanging="564"/>
      </w:pPr>
      <w:r>
        <w:t>The mean strength determined from any group of four consecutive non overlapping samples exceeds the specified characteristic compressive strength by 3 MPa.</w:t>
      </w:r>
    </w:p>
    <w:p w14:paraId="7F49F5BD" w14:textId="02FE5695" w:rsidR="00283780" w:rsidRDefault="00283780" w:rsidP="002060DB">
      <w:pPr>
        <w:pStyle w:val="bulletTex2"/>
        <w:numPr>
          <w:ilvl w:val="0"/>
          <w:numId w:val="15"/>
        </w:numPr>
        <w:ind w:leftChars="0" w:left="2691" w:firstLineChars="0" w:hanging="564"/>
      </w:pPr>
      <w:r>
        <w:tab/>
        <w:t>Strength of any sample is not less than the specified characteristic compressive strength minus 3 MPa.</w:t>
      </w:r>
    </w:p>
    <w:p w14:paraId="53655642" w14:textId="77777777" w:rsidR="00283780" w:rsidRDefault="00283780" w:rsidP="00A70F0C">
      <w:pPr>
        <w:pStyle w:val="Text2"/>
      </w:pPr>
      <w:r>
        <w:t>The quantity of concrete represented by the test results include the batches from which the first and last samples were taken, together with all intervening batches</w:t>
      </w:r>
    </w:p>
    <w:p w14:paraId="71AB12E4" w14:textId="1831066E" w:rsidR="00283780" w:rsidRPr="003E55B1" w:rsidRDefault="00283780" w:rsidP="003E55B1">
      <w:pPr>
        <w:pStyle w:val="ae"/>
        <w:tabs>
          <w:tab w:val="clear" w:pos="2694"/>
        </w:tabs>
        <w:rPr>
          <w:b w:val="0"/>
          <w:i/>
          <w:u w:val="single"/>
        </w:rPr>
      </w:pPr>
      <w:r w:rsidRPr="003E55B1">
        <w:rPr>
          <w:b w:val="0"/>
          <w:i/>
          <w:u w:val="single"/>
        </w:rPr>
        <w:t>Cores</w:t>
      </w:r>
      <w:r w:rsidR="003E55B1">
        <w:rPr>
          <w:b w:val="0"/>
          <w:i/>
          <w:u w:val="single"/>
        </w:rPr>
        <w:t>:</w:t>
      </w:r>
    </w:p>
    <w:p w14:paraId="4B00AAC4" w14:textId="022BC0B3" w:rsidR="00283780" w:rsidRDefault="00283780" w:rsidP="00283780">
      <w:pPr>
        <w:pStyle w:val="Text2"/>
      </w:pPr>
      <w:r>
        <w:t>When the concrete does not satisfy both the condition given in I above, representative cores shall be extracted from the hardened concrete for compression test in accordance with t</w:t>
      </w:r>
      <w:r w:rsidR="00A70F0C">
        <w:t xml:space="preserve">he method described in IS: 1199, or equivalent of AASHTO for cores’ testing, </w:t>
      </w:r>
      <w:r>
        <w:t>and tested to establish whether the concrete satisfies the requirement of compressive strength.</w:t>
      </w:r>
    </w:p>
    <w:p w14:paraId="729143CE" w14:textId="72AC0EC0" w:rsidR="0056134A" w:rsidRDefault="00283780" w:rsidP="00283780">
      <w:pPr>
        <w:pStyle w:val="Text2"/>
      </w:pPr>
      <w:r>
        <w:t>Evaluation of compressive strength by taking cores may also be done in case of doubt regarding the grade of concrete used either due to poor workmanship or based on result of cube strength tests the locations from which core samples</w:t>
      </w:r>
      <w:r w:rsidR="00A70F0C">
        <w:t>.</w:t>
      </w:r>
    </w:p>
    <w:p w14:paraId="21082682" w14:textId="77777777" w:rsidR="003E55B1" w:rsidRDefault="003E55B1" w:rsidP="003E55B1">
      <w:pPr>
        <w:pStyle w:val="ae"/>
      </w:pPr>
      <w:r>
        <w:t>(b)</w:t>
      </w:r>
      <w:r>
        <w:tab/>
        <w:t xml:space="preserve">Chloride and </w:t>
      </w:r>
      <w:proofErr w:type="spellStart"/>
      <w:r>
        <w:t>Sulphate</w:t>
      </w:r>
      <w:proofErr w:type="spellEnd"/>
      <w:r>
        <w:t xml:space="preserve"> Content</w:t>
      </w:r>
    </w:p>
    <w:p w14:paraId="50BA1833" w14:textId="298B6BD6" w:rsidR="003E55B1" w:rsidRDefault="003E55B1" w:rsidP="003E55B1">
      <w:pPr>
        <w:pStyle w:val="Text2"/>
      </w:pPr>
      <w:r>
        <w:t xml:space="preserve">Where </w:t>
      </w:r>
      <w:proofErr w:type="spellStart"/>
      <w:r>
        <w:t>Choloride</w:t>
      </w:r>
      <w:proofErr w:type="spellEnd"/>
      <w:r>
        <w:t xml:space="preserve"> and </w:t>
      </w:r>
      <w:proofErr w:type="spellStart"/>
      <w:r>
        <w:t>Sulphate</w:t>
      </w:r>
      <w:proofErr w:type="spellEnd"/>
      <w:r>
        <w:t xml:space="preserve"> is specified. The total chloride and </w:t>
      </w:r>
      <w:proofErr w:type="spellStart"/>
      <w:r>
        <w:t>sulphuric</w:t>
      </w:r>
      <w:proofErr w:type="spellEnd"/>
      <w:r>
        <w:t xml:space="preserve"> anhydride (SO</w:t>
      </w:r>
      <w:r w:rsidRPr="003E55B1">
        <w:rPr>
          <w:vertAlign w:val="subscript"/>
        </w:rPr>
        <w:t>3</w:t>
      </w:r>
      <w:r>
        <w:t>) content of all the constituents of concrete as a percentage of mass of cement in the mix shall not exceed the values given in this Section of the specifications.</w:t>
      </w:r>
    </w:p>
    <w:p w14:paraId="0E3F479A" w14:textId="77777777" w:rsidR="003E55B1" w:rsidRDefault="003E55B1" w:rsidP="003E55B1">
      <w:pPr>
        <w:pStyle w:val="ae"/>
      </w:pPr>
      <w:r>
        <w:t>(c)</w:t>
      </w:r>
      <w:r>
        <w:tab/>
        <w:t>Density of Fresh Concrete</w:t>
      </w:r>
    </w:p>
    <w:p w14:paraId="2CAAA814" w14:textId="77777777" w:rsidR="003E55B1" w:rsidRDefault="003E55B1" w:rsidP="003E55B1">
      <w:pPr>
        <w:pStyle w:val="Text2"/>
      </w:pPr>
      <w:r>
        <w:t>Where minimum density of fresh concrete is specified, the mean of any four consecutive non-overlapping samples shall not be less than the specified value and any individual sample result shall not be less than 97.5 per cent of the specified value.</w:t>
      </w:r>
    </w:p>
    <w:p w14:paraId="29FEC588" w14:textId="77777777" w:rsidR="003E55B1" w:rsidRDefault="003E55B1" w:rsidP="003E55B1">
      <w:pPr>
        <w:pStyle w:val="ae"/>
      </w:pPr>
      <w:r>
        <w:t>(d)</w:t>
      </w:r>
      <w:r>
        <w:tab/>
        <w:t>Density of Hardened Concrete</w:t>
      </w:r>
    </w:p>
    <w:p w14:paraId="2DECCA13" w14:textId="77777777" w:rsidR="003E55B1" w:rsidRDefault="003E55B1" w:rsidP="003E55B1">
      <w:pPr>
        <w:pStyle w:val="Text2"/>
      </w:pPr>
      <w:r>
        <w:t>Where minimum density of hardened concrete is specified, the mean of any four consecutive non – overlapping samples shall not be less than the specified value and any individual sample result shall not be less than 97.5 per cent of the specified value.</w:t>
      </w:r>
    </w:p>
    <w:p w14:paraId="7011024E" w14:textId="77777777" w:rsidR="003E55B1" w:rsidRDefault="003E55B1" w:rsidP="003E55B1">
      <w:pPr>
        <w:pStyle w:val="ae"/>
      </w:pPr>
      <w:r>
        <w:t>(e)</w:t>
      </w:r>
      <w:r>
        <w:tab/>
        <w:t>Permeability Test</w:t>
      </w:r>
    </w:p>
    <w:p w14:paraId="57926E82" w14:textId="77777777" w:rsidR="003E55B1" w:rsidRDefault="003E55B1" w:rsidP="003E55B1">
      <w:pPr>
        <w:pStyle w:val="Text2"/>
      </w:pPr>
      <w:r>
        <w:t>Where Permeability of concrete is specified, water Permeability test as per DIN: 1048 Part 5 – 1991 shall be carried out as described below</w:t>
      </w:r>
    </w:p>
    <w:p w14:paraId="27A65AF4" w14:textId="5FB7BEE2" w:rsidR="003E55B1" w:rsidRDefault="003E55B1" w:rsidP="003E55B1">
      <w:pPr>
        <w:pStyle w:val="bulletTex2"/>
        <w:numPr>
          <w:ilvl w:val="0"/>
          <w:numId w:val="15"/>
        </w:numPr>
        <w:ind w:leftChars="0" w:left="2691" w:firstLineChars="0" w:hanging="564"/>
      </w:pPr>
      <w:r>
        <w:t xml:space="preserve">A cylindrical test specimen 150 mm </w:t>
      </w:r>
      <w:proofErr w:type="spellStart"/>
      <w:r>
        <w:t>dia</w:t>
      </w:r>
      <w:proofErr w:type="spellEnd"/>
      <w:r>
        <w:t xml:space="preserve"> and 160 mm high shall be prepared</w:t>
      </w:r>
    </w:p>
    <w:p w14:paraId="33FC016E" w14:textId="5EC4EB55" w:rsidR="003E55B1" w:rsidRDefault="003E55B1" w:rsidP="003E55B1">
      <w:pPr>
        <w:pStyle w:val="bulletTex2"/>
        <w:numPr>
          <w:ilvl w:val="0"/>
          <w:numId w:val="15"/>
        </w:numPr>
        <w:ind w:leftChars="0" w:left="2691" w:firstLineChars="0" w:hanging="564"/>
      </w:pPr>
      <w:r>
        <w:t>After 28 days of curing, the test will be conducted between 28 and 35 days. The test specimen shall be fitted in a machine such that the specimen can be subjected to a water pressure upto7 bars.</w:t>
      </w:r>
    </w:p>
    <w:p w14:paraId="65CFBB0A" w14:textId="3F149B4F" w:rsidR="003E55B1" w:rsidRDefault="003E55B1" w:rsidP="003E55B1">
      <w:pPr>
        <w:pStyle w:val="bulletTex2"/>
        <w:numPr>
          <w:ilvl w:val="0"/>
          <w:numId w:val="15"/>
        </w:numPr>
        <w:ind w:leftChars="0" w:left="2691" w:firstLineChars="0" w:hanging="564"/>
      </w:pPr>
      <w:r>
        <w:t>The concrete specimen shall be subjected to a water pressure of 0.5 N/mm</w:t>
      </w:r>
      <w:r w:rsidRPr="003E55B1">
        <w:rPr>
          <w:vertAlign w:val="superscript"/>
        </w:rPr>
        <w:t>2</w:t>
      </w:r>
      <w:r>
        <w:t xml:space="preserve"> from the top for the period of 3 days. The pressure shall be maintained constant throughout the test period. If the water penetrates through to the underside of the specimen, the test may be terminated and the specimen rejected as fail.</w:t>
      </w:r>
    </w:p>
    <w:p w14:paraId="6D4765EB" w14:textId="7A6C1C0A" w:rsidR="003E55B1" w:rsidRDefault="003E55B1" w:rsidP="003E55B1">
      <w:pPr>
        <w:pStyle w:val="bulletTex2"/>
        <w:numPr>
          <w:ilvl w:val="0"/>
          <w:numId w:val="15"/>
        </w:numPr>
        <w:ind w:leftChars="0" w:left="2691" w:firstLineChars="0" w:hanging="564"/>
      </w:pPr>
      <w:r>
        <w:t>After 3 days, the pressure shall be released and the sample shall be taken out. The specimen shall be split in the middle by compression applied on two round bars on opposite sides above and below.</w:t>
      </w:r>
    </w:p>
    <w:p w14:paraId="671DC8CD" w14:textId="60D0CE82" w:rsidR="003E55B1" w:rsidRDefault="003E55B1" w:rsidP="003E55B1">
      <w:pPr>
        <w:pStyle w:val="bulletTex2"/>
        <w:numPr>
          <w:ilvl w:val="0"/>
          <w:numId w:val="15"/>
        </w:numPr>
        <w:ind w:leftChars="0" w:left="2691" w:firstLineChars="0" w:hanging="564"/>
      </w:pPr>
      <w:r>
        <w:t>When the split faces show signs of drying (after 5 to 10 minutes) the maximum depth of penetration in the direction of height shall be measured with the scale and extent of water penetration established.</w:t>
      </w:r>
    </w:p>
    <w:p w14:paraId="1FF169C2" w14:textId="364DA006" w:rsidR="0056134A" w:rsidRDefault="003E55B1" w:rsidP="003E55B1">
      <w:pPr>
        <w:pStyle w:val="bulletTex2"/>
        <w:numPr>
          <w:ilvl w:val="0"/>
          <w:numId w:val="15"/>
        </w:numPr>
        <w:ind w:leftChars="0" w:left="2691" w:firstLineChars="0" w:hanging="564"/>
      </w:pPr>
      <w:r>
        <w:t>The mean of maximum depth of penetration obtained from three specimens thus tested, shall be taken as the test result and it shall not exceed 25 mm.</w:t>
      </w:r>
    </w:p>
    <w:p w14:paraId="7DF1A1D5" w14:textId="6A1A8880" w:rsidR="0056134A" w:rsidRDefault="003E55B1" w:rsidP="00F24A6E">
      <w:pPr>
        <w:pStyle w:val="Text2"/>
      </w:pPr>
      <w:r w:rsidRPr="003E55B1">
        <w:t>If the concrete is not able to meet any of the standards of acceptance as prescribed, the effect of such deficiency on the structure shall be investigated by the Contractor as directed by the Engineer. Any additional work required by the Engineer for such acceptance shall be carried out by the Contractor at his cost. In such case payment for such work shall be made at reduced rate proportional to reduced strength rate. In case the concrete is not found to be acceptable even after investigation, the Contractor shall remove the rejected concrete forthwith.</w:t>
      </w:r>
    </w:p>
    <w:p w14:paraId="1A77AACB" w14:textId="3D57DA60" w:rsidR="00F47139" w:rsidRDefault="00F24A6E" w:rsidP="00F076C5">
      <w:pPr>
        <w:pStyle w:val="101"/>
      </w:pPr>
      <w:bookmarkStart w:id="548" w:name="_Toc509394824"/>
      <w:r>
        <w:t>2019</w:t>
      </w:r>
      <w:r w:rsidR="00F47139">
        <w:tab/>
        <w:t>PAYMENT</w:t>
      </w:r>
      <w:bookmarkEnd w:id="543"/>
      <w:bookmarkEnd w:id="544"/>
      <w:bookmarkEnd w:id="545"/>
      <w:bookmarkEnd w:id="546"/>
      <w:bookmarkEnd w:id="548"/>
    </w:p>
    <w:p w14:paraId="7BDFF91F" w14:textId="77777777" w:rsidR="00A06D10" w:rsidRPr="00A06D10" w:rsidRDefault="00A06D10" w:rsidP="00A06D10">
      <w:pPr>
        <w:pStyle w:val="11"/>
      </w:pPr>
      <w:r>
        <w:t>(1)</w:t>
      </w:r>
      <w:r>
        <w:tab/>
        <w:t>Concrete</w:t>
      </w:r>
    </w:p>
    <w:p w14:paraId="5A65101F" w14:textId="2E0D8ABF" w:rsidR="00A06D10" w:rsidRDefault="00A06D10" w:rsidP="00B8416C">
      <w:pPr>
        <w:pStyle w:val="insertordelete"/>
      </w:pPr>
      <w:r>
        <w:t>(</w:t>
      </w:r>
      <w:r w:rsidR="003E55B1">
        <w:t>9</w:t>
      </w:r>
      <w:r>
        <w:t>)</w:t>
      </w:r>
      <w:r>
        <w:tab/>
        <w:t xml:space="preserve">Insert the following at the end of </w:t>
      </w:r>
      <w:r w:rsidR="00783B17">
        <w:t>Clause</w:t>
      </w:r>
      <w:r w:rsidRPr="00367E4A">
        <w:t xml:space="preserve"> </w:t>
      </w:r>
      <w:r w:rsidR="00F24A6E">
        <w:t>2019</w:t>
      </w:r>
      <w:r>
        <w:t>(1)</w:t>
      </w:r>
      <w:r w:rsidRPr="00367E4A">
        <w:t>:</w:t>
      </w:r>
      <w:r>
        <w:t xml:space="preserve"> “Concrete”</w:t>
      </w:r>
      <w:r w:rsidRPr="006836CA">
        <w:t>:</w:t>
      </w:r>
    </w:p>
    <w:p w14:paraId="72286AD2" w14:textId="5DB3C728" w:rsidR="00A06D10" w:rsidRDefault="002C15CD" w:rsidP="002C15CD">
      <w:pPr>
        <w:pStyle w:val="aText2"/>
        <w:ind w:left="2696" w:hanging="569"/>
        <w:rPr>
          <w:rFonts w:eastAsiaTheme="minorEastAsia"/>
        </w:rPr>
      </w:pPr>
      <w:r w:rsidRPr="002C15CD">
        <w:rPr>
          <w:rFonts w:eastAsiaTheme="minorEastAsia" w:hint="eastAsia"/>
          <w:b/>
        </w:rPr>
        <w:t>(f)</w:t>
      </w:r>
      <w:r>
        <w:rPr>
          <w:rFonts w:eastAsiaTheme="minorEastAsia" w:hint="eastAsia"/>
        </w:rPr>
        <w:tab/>
      </w:r>
      <w:r w:rsidR="00F66E89">
        <w:rPr>
          <w:rFonts w:eastAsiaTheme="minorEastAsia"/>
        </w:rPr>
        <w:t xml:space="preserve">The following items for concrete works </w:t>
      </w:r>
      <w:r w:rsidR="00B157DE">
        <w:rPr>
          <w:rFonts w:eastAsiaTheme="minorEastAsia"/>
        </w:rPr>
        <w:t xml:space="preserve">(including </w:t>
      </w:r>
      <w:r w:rsidR="00715AE6">
        <w:rPr>
          <w:rFonts w:eastAsiaTheme="minorEastAsia"/>
        </w:rPr>
        <w:t xml:space="preserve">those for </w:t>
      </w:r>
      <w:r w:rsidR="00B157DE">
        <w:rPr>
          <w:rFonts w:eastAsiaTheme="minorEastAsia"/>
        </w:rPr>
        <w:t xml:space="preserve">reinforced concrete) </w:t>
      </w:r>
      <w:r w:rsidRPr="002C15CD">
        <w:rPr>
          <w:rFonts w:eastAsiaTheme="minorEastAsia"/>
        </w:rPr>
        <w:t xml:space="preserve">shall be paid </w:t>
      </w:r>
      <w:r w:rsidR="00F66E89">
        <w:rPr>
          <w:rFonts w:eastAsiaTheme="minorEastAsia"/>
        </w:rPr>
        <w:t>under this Section</w:t>
      </w:r>
      <w:r w:rsidR="00553175" w:rsidRPr="00553175">
        <w:rPr>
          <w:rFonts w:eastAsiaTheme="minorEastAsia"/>
        </w:rPr>
        <w:t xml:space="preserve"> </w:t>
      </w:r>
      <w:r w:rsidR="00553175">
        <w:rPr>
          <w:rFonts w:eastAsiaTheme="minorEastAsia"/>
        </w:rPr>
        <w:t>and shall include the works for p</w:t>
      </w:r>
      <w:r w:rsidR="00553175" w:rsidRPr="00F66E89">
        <w:rPr>
          <w:rFonts w:eastAsiaTheme="minorEastAsia"/>
        </w:rPr>
        <w:t xml:space="preserve">roviding and placing </w:t>
      </w:r>
      <w:r w:rsidR="00553175">
        <w:rPr>
          <w:rFonts w:eastAsiaTheme="minorEastAsia"/>
        </w:rPr>
        <w:t>the concrete</w:t>
      </w:r>
      <w:r w:rsidR="00304A60">
        <w:rPr>
          <w:rFonts w:eastAsiaTheme="minorEastAsia"/>
        </w:rPr>
        <w:t>, all materials, forms, falseworks &amp; scaffolding (when needed)</w:t>
      </w:r>
      <w:r w:rsidR="00553175">
        <w:rPr>
          <w:rFonts w:eastAsiaTheme="minorEastAsia"/>
        </w:rPr>
        <w:t>,</w:t>
      </w:r>
      <w:r w:rsidR="00553175" w:rsidRPr="00F66E89">
        <w:rPr>
          <w:rFonts w:eastAsiaTheme="minorEastAsia"/>
        </w:rPr>
        <w:t xml:space="preserve"> compaction, curing, testing etc., </w:t>
      </w:r>
      <w:r w:rsidR="00553175" w:rsidRPr="00DD76D9">
        <w:rPr>
          <w:rFonts w:eastAsiaTheme="minorEastAsia"/>
        </w:rPr>
        <w:t xml:space="preserve">and </w:t>
      </w:r>
      <w:r w:rsidR="007D7703">
        <w:rPr>
          <w:rFonts w:eastAsiaTheme="minorEastAsia"/>
        </w:rPr>
        <w:t xml:space="preserve">tools, equipment, plants and </w:t>
      </w:r>
      <w:r w:rsidR="00553175">
        <w:rPr>
          <w:rFonts w:eastAsiaTheme="minorEastAsia"/>
        </w:rPr>
        <w:t>all</w:t>
      </w:r>
      <w:r w:rsidR="00553175" w:rsidRPr="00DD76D9">
        <w:rPr>
          <w:rFonts w:eastAsiaTheme="minorEastAsia"/>
        </w:rPr>
        <w:t xml:space="preserve"> incidentals </w:t>
      </w:r>
      <w:r w:rsidR="00553175">
        <w:rPr>
          <w:rFonts w:eastAsiaTheme="minorEastAsia"/>
        </w:rPr>
        <w:t xml:space="preserve">used </w:t>
      </w:r>
      <w:r w:rsidR="00553175" w:rsidRPr="00DD76D9">
        <w:rPr>
          <w:rFonts w:eastAsiaTheme="minorEastAsia"/>
        </w:rPr>
        <w:t>to complete the work in accordance with the Drawings and Specifications, and as directed by the Engineer</w:t>
      </w:r>
      <w:r w:rsidR="00F66E89">
        <w:rPr>
          <w:rFonts w:eastAsiaTheme="minorEastAsia"/>
        </w:rPr>
        <w:t>:</w:t>
      </w:r>
    </w:p>
    <w:tbl>
      <w:tblPr>
        <w:tblStyle w:val="TableNormal"/>
        <w:tblW w:w="8659" w:type="dxa"/>
        <w:jc w:val="right"/>
        <w:tblLayout w:type="fixed"/>
        <w:tblLook w:val="01E0" w:firstRow="1" w:lastRow="1" w:firstColumn="1" w:lastColumn="1" w:noHBand="0" w:noVBand="0"/>
      </w:tblPr>
      <w:tblGrid>
        <w:gridCol w:w="1277"/>
        <w:gridCol w:w="6368"/>
        <w:gridCol w:w="1014"/>
      </w:tblGrid>
      <w:tr w:rsidR="00A06D10" w14:paraId="320FEC46" w14:textId="77777777" w:rsidTr="00710229">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6879AEF" w14:textId="77777777" w:rsidR="00A06D10" w:rsidRDefault="00A06D10" w:rsidP="001C236C">
            <w:pPr>
              <w:pStyle w:val="tittleinsidetables"/>
              <w:rPr>
                <w:szCs w:val="24"/>
              </w:rPr>
            </w:pPr>
            <w:r>
              <w:t>Item No.</w:t>
            </w:r>
          </w:p>
        </w:tc>
        <w:tc>
          <w:tcPr>
            <w:tcW w:w="6368"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B4F9E16" w14:textId="77777777" w:rsidR="00A06D10" w:rsidRDefault="00A06D10" w:rsidP="001C236C">
            <w:pPr>
              <w:pStyle w:val="tittleinsidetables"/>
              <w:rPr>
                <w:szCs w:val="24"/>
              </w:rPr>
            </w:pPr>
            <w:r>
              <w:t>Description</w:t>
            </w:r>
          </w:p>
        </w:tc>
        <w:tc>
          <w:tcPr>
            <w:tcW w:w="101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87094FA" w14:textId="77777777" w:rsidR="00A06D10" w:rsidRDefault="00A06D10" w:rsidP="001C236C">
            <w:pPr>
              <w:pStyle w:val="tittleinsidetables"/>
              <w:rPr>
                <w:szCs w:val="24"/>
              </w:rPr>
            </w:pPr>
            <w:r>
              <w:t>Unit</w:t>
            </w:r>
          </w:p>
        </w:tc>
      </w:tr>
      <w:tr w:rsidR="007A0B2E" w14:paraId="79FA6C4E" w14:textId="77777777" w:rsidTr="0015016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859F798" w14:textId="44AF0639" w:rsidR="007A0B2E" w:rsidRPr="007A0B2E" w:rsidRDefault="007A0B2E" w:rsidP="001C236C">
            <w:pPr>
              <w:pStyle w:val="TableParagraph"/>
              <w:jc w:val="center"/>
              <w:rPr>
                <w:b/>
                <w:lang w:eastAsia="ja-JP"/>
              </w:rPr>
            </w:pPr>
            <w:r w:rsidRPr="007A0B2E">
              <w:rPr>
                <w:rFonts w:hint="eastAsia"/>
                <w:b/>
                <w:lang w:eastAsia="ja-JP"/>
              </w:rPr>
              <w:t>2000</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23D33DE6" w14:textId="0D7D2858" w:rsidR="007A0B2E" w:rsidRPr="007A0B2E" w:rsidRDefault="007A0B2E" w:rsidP="007A0B2E">
            <w:pPr>
              <w:pStyle w:val="TableParagraph"/>
              <w:rPr>
                <w:b/>
                <w:szCs w:val="24"/>
                <w:lang w:eastAsia="ja-JP"/>
              </w:rPr>
            </w:pPr>
            <w:r w:rsidRPr="007A0B2E">
              <w:rPr>
                <w:rFonts w:hint="eastAsia"/>
                <w:b/>
                <w:lang w:eastAsia="ja-JP"/>
              </w:rPr>
              <w:t>Concrete for Structures</w:t>
            </w:r>
          </w:p>
        </w:tc>
      </w:tr>
      <w:tr w:rsidR="00FC66FB" w14:paraId="44BFB7C8" w14:textId="77777777" w:rsidTr="00FC66FB">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7E80EC6" w14:textId="7660D1FA" w:rsidR="00FC66FB" w:rsidRDefault="00FC66FB" w:rsidP="00FC66FB">
            <w:pPr>
              <w:pStyle w:val="TableParagraph"/>
              <w:jc w:val="center"/>
            </w:pPr>
            <w:r w:rsidRPr="00C130A5">
              <w:t>2000-1</w:t>
            </w:r>
          </w:p>
        </w:tc>
        <w:tc>
          <w:tcPr>
            <w:tcW w:w="6368" w:type="dxa"/>
            <w:tcBorders>
              <w:top w:val="single" w:sz="8" w:space="0" w:color="000000"/>
              <w:left w:val="single" w:sz="8" w:space="0" w:color="000000"/>
              <w:bottom w:val="single" w:sz="8" w:space="0" w:color="000000"/>
              <w:right w:val="single" w:sz="8" w:space="0" w:color="000000"/>
            </w:tcBorders>
            <w:vAlign w:val="center"/>
          </w:tcPr>
          <w:p w14:paraId="0C8B9780" w14:textId="55528C71" w:rsidR="00FC66FB" w:rsidRPr="0087536D" w:rsidRDefault="00FC66FB" w:rsidP="00FC66FB">
            <w:pPr>
              <w:pStyle w:val="TableParagraph"/>
              <w:rPr>
                <w:lang w:eastAsia="ja-JP"/>
              </w:rPr>
            </w:pPr>
            <w:r w:rsidRPr="00C130A5">
              <w:t>Concrete class A (M35/20, C30/20)</w:t>
            </w:r>
          </w:p>
        </w:tc>
        <w:tc>
          <w:tcPr>
            <w:tcW w:w="1014" w:type="dxa"/>
            <w:tcBorders>
              <w:top w:val="single" w:sz="8" w:space="0" w:color="000000"/>
              <w:left w:val="single" w:sz="8" w:space="0" w:color="000000"/>
              <w:bottom w:val="single" w:sz="8" w:space="0" w:color="000000"/>
              <w:right w:val="single" w:sz="8" w:space="0" w:color="000000"/>
            </w:tcBorders>
            <w:vAlign w:val="center"/>
          </w:tcPr>
          <w:p w14:paraId="623FCD9C" w14:textId="77777777" w:rsidR="00FC66FB" w:rsidRPr="00CE3858" w:rsidRDefault="00FC66FB" w:rsidP="00FC66FB">
            <w:pPr>
              <w:pStyle w:val="TableParagraph"/>
              <w:jc w:val="center"/>
              <w:rPr>
                <w:szCs w:val="24"/>
                <w:lang w:eastAsia="ja-JP"/>
              </w:rPr>
            </w:pPr>
            <w:proofErr w:type="spellStart"/>
            <w:r>
              <w:rPr>
                <w:szCs w:val="24"/>
                <w:lang w:eastAsia="ja-JP"/>
              </w:rPr>
              <w:t>cu.m</w:t>
            </w:r>
            <w:proofErr w:type="spellEnd"/>
            <w:r>
              <w:rPr>
                <w:szCs w:val="24"/>
                <w:lang w:eastAsia="ja-JP"/>
              </w:rPr>
              <w:t>.</w:t>
            </w:r>
          </w:p>
        </w:tc>
      </w:tr>
      <w:tr w:rsidR="00FC66FB" w14:paraId="19897F19" w14:textId="77777777" w:rsidTr="00FC66FB">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FF206EE" w14:textId="4751E8AB" w:rsidR="00FC66FB" w:rsidRDefault="00FC66FB" w:rsidP="00FC66FB">
            <w:pPr>
              <w:pStyle w:val="TableParagraph"/>
              <w:jc w:val="center"/>
            </w:pPr>
            <w:r w:rsidRPr="00C130A5">
              <w:t>2000-2</w:t>
            </w:r>
          </w:p>
        </w:tc>
        <w:tc>
          <w:tcPr>
            <w:tcW w:w="6368" w:type="dxa"/>
            <w:tcBorders>
              <w:top w:val="single" w:sz="8" w:space="0" w:color="000000"/>
              <w:left w:val="single" w:sz="8" w:space="0" w:color="000000"/>
              <w:bottom w:val="single" w:sz="8" w:space="0" w:color="000000"/>
              <w:right w:val="single" w:sz="8" w:space="0" w:color="000000"/>
            </w:tcBorders>
            <w:vAlign w:val="center"/>
          </w:tcPr>
          <w:p w14:paraId="6300B1C6" w14:textId="3D291281" w:rsidR="00FC66FB" w:rsidRPr="00553175" w:rsidRDefault="00FC66FB" w:rsidP="00FC66FB">
            <w:pPr>
              <w:pStyle w:val="TableParagraph"/>
              <w:rPr>
                <w:lang w:eastAsia="ja-JP"/>
              </w:rPr>
            </w:pPr>
            <w:r w:rsidRPr="00C130A5">
              <w:t>Concrete class B (M30/20, C25/20)</w:t>
            </w:r>
          </w:p>
        </w:tc>
        <w:tc>
          <w:tcPr>
            <w:tcW w:w="1014" w:type="dxa"/>
            <w:tcBorders>
              <w:top w:val="single" w:sz="8" w:space="0" w:color="000000"/>
              <w:left w:val="single" w:sz="8" w:space="0" w:color="000000"/>
              <w:bottom w:val="single" w:sz="8" w:space="0" w:color="000000"/>
              <w:right w:val="single" w:sz="8" w:space="0" w:color="000000"/>
            </w:tcBorders>
            <w:vAlign w:val="center"/>
          </w:tcPr>
          <w:p w14:paraId="2CB0E68D" w14:textId="7F03FF38" w:rsidR="00FC66FB" w:rsidRDefault="00FC66FB" w:rsidP="00FC66FB">
            <w:pPr>
              <w:pStyle w:val="TableParagraph"/>
              <w:jc w:val="center"/>
              <w:rPr>
                <w:szCs w:val="24"/>
                <w:lang w:eastAsia="ja-JP"/>
              </w:rPr>
            </w:pPr>
            <w:proofErr w:type="spellStart"/>
            <w:r>
              <w:rPr>
                <w:szCs w:val="24"/>
                <w:lang w:eastAsia="ja-JP"/>
              </w:rPr>
              <w:t>cu.m</w:t>
            </w:r>
            <w:proofErr w:type="spellEnd"/>
            <w:r>
              <w:rPr>
                <w:szCs w:val="24"/>
                <w:lang w:eastAsia="ja-JP"/>
              </w:rPr>
              <w:t>.</w:t>
            </w:r>
          </w:p>
        </w:tc>
      </w:tr>
      <w:tr w:rsidR="00FC66FB" w14:paraId="7DC6FEAD" w14:textId="77777777" w:rsidTr="00FC66FB">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A533566" w14:textId="04468B45" w:rsidR="00FC66FB" w:rsidRDefault="00FC66FB" w:rsidP="00FC66FB">
            <w:pPr>
              <w:pStyle w:val="TableParagraph"/>
              <w:jc w:val="center"/>
            </w:pPr>
            <w:r w:rsidRPr="00C130A5">
              <w:t>2000-3</w:t>
            </w:r>
          </w:p>
        </w:tc>
        <w:tc>
          <w:tcPr>
            <w:tcW w:w="6368" w:type="dxa"/>
            <w:tcBorders>
              <w:top w:val="single" w:sz="8" w:space="0" w:color="000000"/>
              <w:left w:val="single" w:sz="8" w:space="0" w:color="000000"/>
              <w:bottom w:val="single" w:sz="8" w:space="0" w:color="000000"/>
              <w:right w:val="single" w:sz="8" w:space="0" w:color="000000"/>
            </w:tcBorders>
            <w:vAlign w:val="center"/>
          </w:tcPr>
          <w:p w14:paraId="45346D7C" w14:textId="044BDC2C" w:rsidR="00FC66FB" w:rsidRPr="00553175" w:rsidRDefault="00FC66FB" w:rsidP="00FC66FB">
            <w:pPr>
              <w:pStyle w:val="TableParagraph"/>
              <w:rPr>
                <w:lang w:eastAsia="ja-JP"/>
              </w:rPr>
            </w:pPr>
            <w:r w:rsidRPr="00C130A5">
              <w:t>Concrete class C (M25/20, C20/20)</w:t>
            </w:r>
          </w:p>
        </w:tc>
        <w:tc>
          <w:tcPr>
            <w:tcW w:w="1014" w:type="dxa"/>
            <w:tcBorders>
              <w:top w:val="single" w:sz="8" w:space="0" w:color="000000"/>
              <w:left w:val="single" w:sz="8" w:space="0" w:color="000000"/>
              <w:bottom w:val="single" w:sz="8" w:space="0" w:color="000000"/>
              <w:right w:val="single" w:sz="8" w:space="0" w:color="000000"/>
            </w:tcBorders>
            <w:vAlign w:val="center"/>
          </w:tcPr>
          <w:p w14:paraId="07590950" w14:textId="5BBCE937" w:rsidR="00FC66FB" w:rsidRDefault="00FC66FB" w:rsidP="00FC66FB">
            <w:pPr>
              <w:pStyle w:val="TableParagraph"/>
              <w:jc w:val="center"/>
              <w:rPr>
                <w:szCs w:val="24"/>
                <w:lang w:eastAsia="ja-JP"/>
              </w:rPr>
            </w:pPr>
            <w:proofErr w:type="spellStart"/>
            <w:r>
              <w:rPr>
                <w:szCs w:val="24"/>
                <w:lang w:eastAsia="ja-JP"/>
              </w:rPr>
              <w:t>cu.m</w:t>
            </w:r>
            <w:proofErr w:type="spellEnd"/>
            <w:r>
              <w:rPr>
                <w:szCs w:val="24"/>
                <w:lang w:eastAsia="ja-JP"/>
              </w:rPr>
              <w:t>.</w:t>
            </w:r>
          </w:p>
        </w:tc>
      </w:tr>
      <w:tr w:rsidR="00FC66FB" w14:paraId="31314F1B" w14:textId="77777777" w:rsidTr="00FC66FB">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313F3D3B" w14:textId="5086DAD6" w:rsidR="00FC66FB" w:rsidRDefault="00FC66FB" w:rsidP="00FC66FB">
            <w:pPr>
              <w:pStyle w:val="TableParagraph"/>
              <w:jc w:val="center"/>
            </w:pPr>
            <w:r w:rsidRPr="00C130A5">
              <w:t>2000-4</w:t>
            </w:r>
          </w:p>
        </w:tc>
        <w:tc>
          <w:tcPr>
            <w:tcW w:w="6368" w:type="dxa"/>
            <w:tcBorders>
              <w:top w:val="single" w:sz="8" w:space="0" w:color="000000"/>
              <w:left w:val="single" w:sz="8" w:space="0" w:color="000000"/>
              <w:bottom w:val="single" w:sz="8" w:space="0" w:color="000000"/>
              <w:right w:val="single" w:sz="8" w:space="0" w:color="000000"/>
            </w:tcBorders>
            <w:vAlign w:val="center"/>
          </w:tcPr>
          <w:p w14:paraId="621CC4D7" w14:textId="1412AFD7" w:rsidR="00FC66FB" w:rsidRPr="00553175" w:rsidRDefault="00FC66FB" w:rsidP="00FC66FB">
            <w:pPr>
              <w:pStyle w:val="TableParagraph"/>
              <w:rPr>
                <w:lang w:eastAsia="ja-JP"/>
              </w:rPr>
            </w:pPr>
            <w:r w:rsidRPr="00C130A5">
              <w:t>Concrete class D (M20/20, C15/20)</w:t>
            </w:r>
          </w:p>
        </w:tc>
        <w:tc>
          <w:tcPr>
            <w:tcW w:w="1014" w:type="dxa"/>
            <w:tcBorders>
              <w:top w:val="single" w:sz="8" w:space="0" w:color="000000"/>
              <w:left w:val="single" w:sz="8" w:space="0" w:color="000000"/>
              <w:bottom w:val="single" w:sz="8" w:space="0" w:color="000000"/>
              <w:right w:val="single" w:sz="8" w:space="0" w:color="000000"/>
            </w:tcBorders>
            <w:vAlign w:val="center"/>
          </w:tcPr>
          <w:p w14:paraId="04B86618" w14:textId="4D7E50DB" w:rsidR="00FC66FB" w:rsidRDefault="00FC66FB" w:rsidP="00FC66FB">
            <w:pPr>
              <w:pStyle w:val="TableParagraph"/>
              <w:jc w:val="center"/>
              <w:rPr>
                <w:szCs w:val="24"/>
                <w:lang w:eastAsia="ja-JP"/>
              </w:rPr>
            </w:pPr>
            <w:proofErr w:type="spellStart"/>
            <w:r>
              <w:rPr>
                <w:szCs w:val="24"/>
                <w:lang w:eastAsia="ja-JP"/>
              </w:rPr>
              <w:t>cu.m</w:t>
            </w:r>
            <w:proofErr w:type="spellEnd"/>
            <w:r>
              <w:rPr>
                <w:szCs w:val="24"/>
                <w:lang w:eastAsia="ja-JP"/>
              </w:rPr>
              <w:t>.</w:t>
            </w:r>
          </w:p>
        </w:tc>
      </w:tr>
      <w:tr w:rsidR="00FC66FB" w14:paraId="55BF85AE" w14:textId="77777777" w:rsidTr="00FC66FB">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9FA52E5" w14:textId="4354B5E3" w:rsidR="00FC66FB" w:rsidRDefault="00FC66FB" w:rsidP="00FC66FB">
            <w:pPr>
              <w:pStyle w:val="TableParagraph"/>
              <w:jc w:val="center"/>
            </w:pPr>
            <w:r w:rsidRPr="00C130A5">
              <w:t>2000-5</w:t>
            </w:r>
          </w:p>
        </w:tc>
        <w:tc>
          <w:tcPr>
            <w:tcW w:w="6368" w:type="dxa"/>
            <w:tcBorders>
              <w:top w:val="single" w:sz="8" w:space="0" w:color="000000"/>
              <w:left w:val="single" w:sz="8" w:space="0" w:color="000000"/>
              <w:bottom w:val="single" w:sz="8" w:space="0" w:color="000000"/>
              <w:right w:val="single" w:sz="8" w:space="0" w:color="000000"/>
            </w:tcBorders>
            <w:vAlign w:val="center"/>
          </w:tcPr>
          <w:p w14:paraId="634AC97F" w14:textId="6452ACB1" w:rsidR="00FC66FB" w:rsidRPr="007A0B2E" w:rsidRDefault="00FC66FB" w:rsidP="00FC66FB">
            <w:pPr>
              <w:pStyle w:val="TableParagraph"/>
              <w:rPr>
                <w:lang w:eastAsia="ja-JP"/>
              </w:rPr>
            </w:pPr>
            <w:r w:rsidRPr="00C130A5">
              <w:t>Concrete class E (Lean concrete)</w:t>
            </w:r>
          </w:p>
        </w:tc>
        <w:tc>
          <w:tcPr>
            <w:tcW w:w="1014" w:type="dxa"/>
            <w:tcBorders>
              <w:top w:val="single" w:sz="8" w:space="0" w:color="000000"/>
              <w:left w:val="single" w:sz="8" w:space="0" w:color="000000"/>
              <w:bottom w:val="single" w:sz="8" w:space="0" w:color="000000"/>
              <w:right w:val="single" w:sz="8" w:space="0" w:color="000000"/>
            </w:tcBorders>
            <w:vAlign w:val="center"/>
          </w:tcPr>
          <w:p w14:paraId="4720F0B7" w14:textId="77777777" w:rsidR="00FC66FB" w:rsidRPr="00CE3858" w:rsidRDefault="00FC66FB" w:rsidP="00FC66FB">
            <w:pPr>
              <w:pStyle w:val="TableParagraph"/>
              <w:jc w:val="center"/>
              <w:rPr>
                <w:szCs w:val="24"/>
                <w:lang w:eastAsia="ja-JP"/>
              </w:rPr>
            </w:pPr>
            <w:proofErr w:type="spellStart"/>
            <w:r>
              <w:rPr>
                <w:szCs w:val="24"/>
                <w:lang w:eastAsia="ja-JP"/>
              </w:rPr>
              <w:t>cu.m</w:t>
            </w:r>
            <w:proofErr w:type="spellEnd"/>
            <w:r>
              <w:rPr>
                <w:szCs w:val="24"/>
                <w:lang w:eastAsia="ja-JP"/>
              </w:rPr>
              <w:t>.</w:t>
            </w:r>
          </w:p>
        </w:tc>
      </w:tr>
    </w:tbl>
    <w:p w14:paraId="768F589E" w14:textId="77777777" w:rsidR="00715AE6" w:rsidRPr="00A06D10" w:rsidRDefault="00715AE6" w:rsidP="00715AE6">
      <w:pPr>
        <w:pStyle w:val="11"/>
      </w:pPr>
      <w:r>
        <w:t>(2)</w:t>
      </w:r>
      <w:r>
        <w:tab/>
        <w:t>Reinforcement</w:t>
      </w:r>
    </w:p>
    <w:p w14:paraId="74479171" w14:textId="729A0F04" w:rsidR="00715AE6" w:rsidRDefault="00715AE6" w:rsidP="00B8416C">
      <w:pPr>
        <w:pStyle w:val="insertordelete"/>
      </w:pPr>
      <w:r>
        <w:t>(</w:t>
      </w:r>
      <w:r w:rsidR="00F076C5">
        <w:t>9</w:t>
      </w:r>
      <w:r>
        <w:t>)</w:t>
      </w:r>
      <w:r>
        <w:tab/>
        <w:t xml:space="preserve">Insert the following at the end of </w:t>
      </w:r>
      <w:r w:rsidR="00783B17">
        <w:t>Clause</w:t>
      </w:r>
      <w:r w:rsidRPr="00367E4A">
        <w:t xml:space="preserve"> </w:t>
      </w:r>
      <w:r w:rsidR="00F24A6E">
        <w:t>2019</w:t>
      </w:r>
      <w:r w:rsidR="00F076C5">
        <w:t>(3)</w:t>
      </w:r>
      <w:r w:rsidRPr="00367E4A">
        <w:t>:</w:t>
      </w:r>
      <w:r>
        <w:t xml:space="preserve"> “Reinforcement”</w:t>
      </w:r>
      <w:r w:rsidRPr="006836CA">
        <w:t>:</w:t>
      </w:r>
    </w:p>
    <w:tbl>
      <w:tblPr>
        <w:tblStyle w:val="TableNormal"/>
        <w:tblW w:w="8659" w:type="dxa"/>
        <w:jc w:val="right"/>
        <w:tblLayout w:type="fixed"/>
        <w:tblLook w:val="01E0" w:firstRow="1" w:lastRow="1" w:firstColumn="1" w:lastColumn="1" w:noHBand="0" w:noVBand="0"/>
      </w:tblPr>
      <w:tblGrid>
        <w:gridCol w:w="1277"/>
        <w:gridCol w:w="6237"/>
        <w:gridCol w:w="1145"/>
      </w:tblGrid>
      <w:tr w:rsidR="00715AE6" w14:paraId="35597793" w14:textId="77777777" w:rsidTr="001C236C">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746C004" w14:textId="77777777" w:rsidR="00715AE6" w:rsidRDefault="00715AE6" w:rsidP="001C236C">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04134CB" w14:textId="77777777" w:rsidR="00715AE6" w:rsidRDefault="00715AE6" w:rsidP="001C236C">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0931355" w14:textId="77777777" w:rsidR="00715AE6" w:rsidRDefault="00715AE6" w:rsidP="001C236C">
            <w:pPr>
              <w:pStyle w:val="tittleinsidetables"/>
              <w:rPr>
                <w:szCs w:val="24"/>
              </w:rPr>
            </w:pPr>
            <w:r>
              <w:t>Unit</w:t>
            </w:r>
          </w:p>
        </w:tc>
      </w:tr>
      <w:tr w:rsidR="00C43D96" w14:paraId="2FE8C9ED" w14:textId="77777777" w:rsidTr="00C43D96">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3D70A18" w14:textId="4318CB03" w:rsidR="00C43D96" w:rsidRDefault="00C43D96" w:rsidP="001C236C">
            <w:pPr>
              <w:pStyle w:val="TableParagraph"/>
              <w:jc w:val="center"/>
            </w:pPr>
            <w:r>
              <w:t>2000-</w:t>
            </w:r>
            <w:r w:rsidR="0062603C">
              <w:t>6</w:t>
            </w:r>
          </w:p>
        </w:tc>
        <w:tc>
          <w:tcPr>
            <w:tcW w:w="6237" w:type="dxa"/>
            <w:tcBorders>
              <w:top w:val="single" w:sz="8" w:space="0" w:color="000000"/>
              <w:left w:val="single" w:sz="8" w:space="0" w:color="000000"/>
              <w:bottom w:val="single" w:sz="8" w:space="0" w:color="000000"/>
              <w:right w:val="single" w:sz="8" w:space="0" w:color="000000"/>
            </w:tcBorders>
            <w:vAlign w:val="center"/>
          </w:tcPr>
          <w:p w14:paraId="1BAB226C" w14:textId="74477C2D" w:rsidR="00C43D96" w:rsidRPr="00C43D96" w:rsidRDefault="00395712" w:rsidP="001C236C">
            <w:pPr>
              <w:pStyle w:val="TableParagraph"/>
              <w:rPr>
                <w:lang w:eastAsia="ja-JP"/>
              </w:rPr>
            </w:pPr>
            <w:r>
              <w:rPr>
                <w:lang w:eastAsia="ja-JP"/>
              </w:rPr>
              <w:t>Reinforcement Bar</w:t>
            </w:r>
          </w:p>
        </w:tc>
        <w:tc>
          <w:tcPr>
            <w:tcW w:w="1145" w:type="dxa"/>
            <w:tcBorders>
              <w:top w:val="single" w:sz="8" w:space="0" w:color="000000"/>
              <w:left w:val="single" w:sz="8" w:space="0" w:color="000000"/>
              <w:bottom w:val="single" w:sz="8" w:space="0" w:color="000000"/>
              <w:right w:val="single" w:sz="8" w:space="0" w:color="000000"/>
            </w:tcBorders>
            <w:vAlign w:val="center"/>
          </w:tcPr>
          <w:p w14:paraId="0F544BB3" w14:textId="77777777" w:rsidR="00C43D96" w:rsidRPr="00C43D96" w:rsidRDefault="00C43D96" w:rsidP="001C236C">
            <w:pPr>
              <w:pStyle w:val="TableParagraph"/>
              <w:jc w:val="center"/>
              <w:rPr>
                <w:lang w:eastAsia="ja-JP"/>
              </w:rPr>
            </w:pPr>
            <w:r w:rsidRPr="00C43D96">
              <w:rPr>
                <w:lang w:eastAsia="ja-JP"/>
              </w:rPr>
              <w:t>ton</w:t>
            </w:r>
          </w:p>
        </w:tc>
      </w:tr>
    </w:tbl>
    <w:p w14:paraId="116443C1" w14:textId="77777777" w:rsidR="00073E6E" w:rsidRPr="00073E6E" w:rsidRDefault="00073E6E" w:rsidP="00395712">
      <w:pPr>
        <w:pStyle w:val="Note"/>
        <w:rPr>
          <w:rFonts w:eastAsiaTheme="minorEastAsia"/>
        </w:rPr>
      </w:pPr>
    </w:p>
    <w:p w14:paraId="5FF4DBB8" w14:textId="0C752246" w:rsidR="00D3758B" w:rsidRDefault="00D3758B" w:rsidP="00B8416C">
      <w:pPr>
        <w:pStyle w:val="insertordelete"/>
      </w:pPr>
      <w:r>
        <w:t>(1</w:t>
      </w:r>
      <w:r w:rsidR="00F076C5">
        <w:t>0</w:t>
      </w:r>
      <w:r>
        <w:t>)</w:t>
      </w:r>
      <w:r>
        <w:tab/>
      </w:r>
      <w:r w:rsidRPr="00102F28">
        <w:t xml:space="preserve">Add the following </w:t>
      </w:r>
      <w:r>
        <w:t xml:space="preserve">new </w:t>
      </w:r>
      <w:r w:rsidR="00B615FD">
        <w:t>Sub-</w:t>
      </w:r>
      <w:r w:rsidRPr="00102F28">
        <w:t>Section</w:t>
      </w:r>
      <w:r>
        <w:t xml:space="preserve"> </w:t>
      </w:r>
      <w:r w:rsidR="00CC7FC7">
        <w:t>at the end of</w:t>
      </w:r>
      <w:r w:rsidR="00F076C5">
        <w:t xml:space="preserve"> Section 2000: “Concrete for Structures” and </w:t>
      </w:r>
      <w:r>
        <w:t>before Section 2100: “</w:t>
      </w:r>
      <w:r w:rsidR="00B95D50">
        <w:t>Pre-Stressing</w:t>
      </w:r>
      <w:r>
        <w:t>”</w:t>
      </w:r>
    </w:p>
    <w:p w14:paraId="5523F94D" w14:textId="229B1C86" w:rsidR="003706AD" w:rsidRDefault="003706AD" w:rsidP="00F155F5">
      <w:pPr>
        <w:pStyle w:val="101"/>
      </w:pPr>
      <w:bookmarkStart w:id="549" w:name="_Toc498523810"/>
      <w:bookmarkStart w:id="550" w:name="_Toc498524250"/>
      <w:bookmarkStart w:id="551" w:name="_Toc504140487"/>
      <w:bookmarkStart w:id="552" w:name="_Toc509394825"/>
      <w:r>
        <w:t>2050</w:t>
      </w:r>
      <w:r>
        <w:tab/>
      </w:r>
      <w:r w:rsidR="00CC7FC7">
        <w:rPr>
          <w:caps w:val="0"/>
        </w:rPr>
        <w:t>CONCRETE PAVEMENTS</w:t>
      </w:r>
      <w:bookmarkEnd w:id="549"/>
      <w:bookmarkEnd w:id="550"/>
      <w:bookmarkEnd w:id="551"/>
      <w:bookmarkEnd w:id="552"/>
    </w:p>
    <w:p w14:paraId="4916506C" w14:textId="05BAEA73" w:rsidR="00CC7FC7" w:rsidRPr="00525CB8" w:rsidRDefault="00CC7FC7" w:rsidP="00F155F5">
      <w:pPr>
        <w:pStyle w:val="101"/>
      </w:pPr>
      <w:bookmarkStart w:id="553" w:name="_Toc509394826"/>
      <w:r>
        <w:t>2051</w:t>
      </w:r>
      <w:r>
        <w:tab/>
      </w:r>
      <w:r w:rsidRPr="00CC7FC7">
        <w:rPr>
          <w:caps w:val="0"/>
        </w:rPr>
        <w:t>CONTINUOUSLY REINFORCED CONCRETE PAVEMENT (CRCP) AND JOINTED REINFORCED CONCRETE PAVEMENT (JRCP)</w:t>
      </w:r>
      <w:bookmarkEnd w:id="553"/>
    </w:p>
    <w:p w14:paraId="4276E218" w14:textId="77777777" w:rsidR="00224E84" w:rsidRDefault="00224E84" w:rsidP="00224E84">
      <w:pPr>
        <w:pStyle w:val="Text1"/>
      </w:pPr>
      <w:r>
        <w:t>This work includes the construction of Continuously Reinforced Concrete Pavement (CRCP) and Jointed Reinforced Concrete Pavement (JRCP) for the road inside the tunnel, and for the access roads out-side the tunnel respectively with required thickness and shape of the cross section shown on the Drawings or as instructed by the Engineer.</w:t>
      </w:r>
    </w:p>
    <w:p w14:paraId="1667E1E2" w14:textId="27EA207A" w:rsidR="00493CD1" w:rsidRDefault="00493CD1" w:rsidP="00224E84">
      <w:pPr>
        <w:pStyle w:val="Text1"/>
      </w:pPr>
      <w:r>
        <w:t>This work includes also the construction of the Reinforced Concrete Pavement (RCP) for the evacuation tunnel, with required thickness and shape of the cross section shown on the Drawings or as instructed by the Engineer.</w:t>
      </w:r>
    </w:p>
    <w:p w14:paraId="65CC9001" w14:textId="7577F7BC" w:rsidR="00B313E9" w:rsidRDefault="00B313E9" w:rsidP="00224E84">
      <w:pPr>
        <w:pStyle w:val="Text1"/>
      </w:pPr>
      <w:r>
        <w:t xml:space="preserve">These Specifications shall be interpreted as supplement of, and without detriment to, the </w:t>
      </w:r>
      <w:r w:rsidR="0048533D">
        <w:t>Standards Specifications and respective Special Provisions herein described.</w:t>
      </w:r>
    </w:p>
    <w:p w14:paraId="73BD55AB" w14:textId="05B6194A" w:rsidR="00224E84" w:rsidRDefault="001155F9" w:rsidP="001155F9">
      <w:pPr>
        <w:pStyle w:val="101"/>
      </w:pPr>
      <w:bookmarkStart w:id="554" w:name="_Toc509394827"/>
      <w:r>
        <w:t>2052</w:t>
      </w:r>
      <w:r w:rsidR="00224E84">
        <w:tab/>
        <w:t>MATERIALS</w:t>
      </w:r>
      <w:bookmarkEnd w:id="554"/>
    </w:p>
    <w:p w14:paraId="418C831F" w14:textId="5E19E3E0" w:rsidR="00224E84" w:rsidRDefault="00224E84" w:rsidP="001155F9">
      <w:pPr>
        <w:pStyle w:val="11"/>
      </w:pPr>
      <w:r>
        <w:t>(</w:t>
      </w:r>
      <w:r w:rsidR="001155F9">
        <w:t>1</w:t>
      </w:r>
      <w:r>
        <w:t>)</w:t>
      </w:r>
      <w:r>
        <w:tab/>
      </w:r>
      <w:r w:rsidR="00A81362">
        <w:t xml:space="preserve">Aggregates, Cement, </w:t>
      </w:r>
      <w:r>
        <w:t>Water</w:t>
      </w:r>
      <w:r w:rsidR="00A81362">
        <w:t xml:space="preserve"> and others</w:t>
      </w:r>
    </w:p>
    <w:p w14:paraId="468F1BCC" w14:textId="77777777" w:rsidR="00224E84" w:rsidRDefault="00A81362" w:rsidP="00224E84">
      <w:pPr>
        <w:pStyle w:val="Text2"/>
      </w:pPr>
      <w:r w:rsidRPr="00A81362">
        <w:t xml:space="preserve">Aggregates, Cement, Water and others </w:t>
      </w:r>
      <w:r>
        <w:t xml:space="preserve">such as admixtures, material for curing, etc. </w:t>
      </w:r>
      <w:r w:rsidR="00224E84">
        <w:t>shall be in accordance with requirements of Section 200</w:t>
      </w:r>
      <w:r>
        <w:t>0</w:t>
      </w:r>
      <w:r w:rsidR="00224E84">
        <w:t xml:space="preserve"> “Concrete for Structures”</w:t>
      </w:r>
      <w:r>
        <w:t>, Sub-Section 2003: “Material for Concrete”</w:t>
      </w:r>
      <w:r w:rsidR="00224E84">
        <w:t>.</w:t>
      </w:r>
    </w:p>
    <w:p w14:paraId="7B2A2B49" w14:textId="373DE340" w:rsidR="00224E84" w:rsidRDefault="00224E84" w:rsidP="001155F9">
      <w:pPr>
        <w:pStyle w:val="11"/>
      </w:pPr>
      <w:r>
        <w:t>(</w:t>
      </w:r>
      <w:r w:rsidR="001155F9">
        <w:t>2</w:t>
      </w:r>
      <w:r>
        <w:t>)</w:t>
      </w:r>
      <w:r>
        <w:tab/>
      </w:r>
      <w:r w:rsidR="00523906">
        <w:t>Concrete Class</w:t>
      </w:r>
    </w:p>
    <w:p w14:paraId="1BCB88FB" w14:textId="77777777" w:rsidR="00224E84" w:rsidRDefault="00523906" w:rsidP="00224E84">
      <w:pPr>
        <w:pStyle w:val="Text2"/>
      </w:pPr>
      <w:r>
        <w:t xml:space="preserve">CRCP and JRCP shall use the </w:t>
      </w:r>
      <w:r w:rsidR="00224E84">
        <w:t xml:space="preserve">concrete Class-P of </w:t>
      </w:r>
      <w:r w:rsidR="00A81362">
        <w:t xml:space="preserve">Section 2000 “Concrete for Structures”, </w:t>
      </w:r>
      <w:r>
        <w:t xml:space="preserve">Sub-Section 2004; </w:t>
      </w:r>
      <w:r w:rsidR="00A81362">
        <w:t>Table 20.3(b): “</w:t>
      </w:r>
      <w:r w:rsidR="00A81362" w:rsidRPr="00A81362">
        <w:t>Composition and Strength of Concrete used in the Project</w:t>
      </w:r>
      <w:r w:rsidR="00A81362">
        <w:t>”</w:t>
      </w:r>
      <w:r w:rsidR="00224E84">
        <w:t>.</w:t>
      </w:r>
    </w:p>
    <w:p w14:paraId="6A52C997" w14:textId="486AD111" w:rsidR="00224E84" w:rsidRDefault="00523906" w:rsidP="001155F9">
      <w:pPr>
        <w:pStyle w:val="11"/>
      </w:pPr>
      <w:r>
        <w:t>(</w:t>
      </w:r>
      <w:r w:rsidR="001155F9">
        <w:t>3</w:t>
      </w:r>
      <w:r>
        <w:t>)</w:t>
      </w:r>
      <w:r>
        <w:tab/>
      </w:r>
      <w:r w:rsidR="00224E84">
        <w:t>Joint Sealer</w:t>
      </w:r>
    </w:p>
    <w:p w14:paraId="050C9FD8" w14:textId="589742EA" w:rsidR="00224E84" w:rsidRDefault="00224E84" w:rsidP="001155F9">
      <w:pPr>
        <w:pStyle w:val="aText2"/>
      </w:pPr>
      <w:r>
        <w:t>(</w:t>
      </w:r>
      <w:r w:rsidR="001155F9">
        <w:t>a</w:t>
      </w:r>
      <w:r w:rsidR="00523906">
        <w:t>)</w:t>
      </w:r>
      <w:r w:rsidR="00523906">
        <w:tab/>
      </w:r>
      <w:r>
        <w:t>Joint sealer shall be in accordance with ASTM D6690-06 “Joint and Crack</w:t>
      </w:r>
      <w:r w:rsidR="00523906">
        <w:t xml:space="preserve"> </w:t>
      </w:r>
      <w:r>
        <w:t>Sealants”, Hot Applied for Concrete Pavements.</w:t>
      </w:r>
    </w:p>
    <w:p w14:paraId="505CC9DB" w14:textId="605AEB47" w:rsidR="00224E84" w:rsidRDefault="00224E84" w:rsidP="001155F9">
      <w:pPr>
        <w:pStyle w:val="aText2"/>
      </w:pPr>
      <w:r>
        <w:t>(</w:t>
      </w:r>
      <w:r w:rsidR="001155F9">
        <w:t>b</w:t>
      </w:r>
      <w:r w:rsidR="00523906">
        <w:t>)</w:t>
      </w:r>
      <w:r w:rsidR="00523906">
        <w:tab/>
      </w:r>
      <w:r>
        <w:t>Each lot or batch of sealing compound shall be delivered to the job site in the</w:t>
      </w:r>
      <w:r w:rsidR="00523906">
        <w:t xml:space="preserve"> </w:t>
      </w:r>
      <w:r>
        <w:t>manufacturer's original sealed container. Each container shall be marked with the</w:t>
      </w:r>
      <w:r w:rsidR="00523906">
        <w:t xml:space="preserve"> </w:t>
      </w:r>
      <w:r>
        <w:t>manufacturer's name, batch or lot number, and the safe heating temperature, and</w:t>
      </w:r>
      <w:r w:rsidR="00523906">
        <w:t xml:space="preserve"> </w:t>
      </w:r>
      <w:r>
        <w:t>shall be accompanied by the manufacturer's certification stating that the compound</w:t>
      </w:r>
      <w:r w:rsidR="00523906">
        <w:t xml:space="preserve"> </w:t>
      </w:r>
      <w:r>
        <w:t>meets the requirements of this specification.</w:t>
      </w:r>
    </w:p>
    <w:p w14:paraId="12B8ACBB" w14:textId="26C629F2" w:rsidR="00224E84" w:rsidRDefault="00523906" w:rsidP="001155F9">
      <w:pPr>
        <w:pStyle w:val="11"/>
      </w:pPr>
      <w:r>
        <w:t>(</w:t>
      </w:r>
      <w:r w:rsidR="001155F9">
        <w:t>4</w:t>
      </w:r>
      <w:r>
        <w:t>)</w:t>
      </w:r>
      <w:r>
        <w:tab/>
      </w:r>
      <w:r w:rsidR="00224E84">
        <w:t>Steel Reinforcement</w:t>
      </w:r>
    </w:p>
    <w:p w14:paraId="51C73110" w14:textId="77777777" w:rsidR="00523906" w:rsidRDefault="00523906" w:rsidP="00523906">
      <w:pPr>
        <w:pStyle w:val="Text2"/>
      </w:pPr>
      <w:r w:rsidRPr="00523906">
        <w:t>Steel reinforcement shall be placed as shown on the Drawings, in accordance with</w:t>
      </w:r>
      <w:r>
        <w:t xml:space="preserve"> Section 2000 “Concrete for Structures”, Sub-Section 2014.</w:t>
      </w:r>
    </w:p>
    <w:p w14:paraId="61B21651" w14:textId="77777777" w:rsidR="00224E84" w:rsidRDefault="00224E84" w:rsidP="00523906">
      <w:pPr>
        <w:pStyle w:val="Text2"/>
      </w:pPr>
      <w:r>
        <w:t>The Contractor shall not weld reinforcement unless otherwise permitted by the Engineer.</w:t>
      </w:r>
    </w:p>
    <w:p w14:paraId="080F03A9" w14:textId="728765AE" w:rsidR="00224E84" w:rsidRDefault="00523906" w:rsidP="001155F9">
      <w:pPr>
        <w:pStyle w:val="11"/>
      </w:pPr>
      <w:r>
        <w:t>(</w:t>
      </w:r>
      <w:r w:rsidR="001155F9">
        <w:t>5</w:t>
      </w:r>
      <w:r>
        <w:t>)</w:t>
      </w:r>
      <w:r>
        <w:tab/>
      </w:r>
      <w:r w:rsidR="00224E84">
        <w:t>Dowels</w:t>
      </w:r>
    </w:p>
    <w:p w14:paraId="0CDFCDD5" w14:textId="3A2087F0" w:rsidR="00744EE1" w:rsidRPr="00744EE1" w:rsidRDefault="00744EE1" w:rsidP="00523906">
      <w:pPr>
        <w:pStyle w:val="Text2"/>
        <w:rPr>
          <w:rFonts w:eastAsiaTheme="minorEastAsia"/>
          <w:lang w:eastAsia="ja-JP"/>
        </w:rPr>
      </w:pPr>
      <w:r>
        <w:rPr>
          <w:rFonts w:eastAsiaTheme="minorEastAsia" w:hint="eastAsia"/>
          <w:lang w:eastAsia="ja-JP"/>
        </w:rPr>
        <w:t>Dowels are specifically used for JRCP pavement type, and CRCP</w:t>
      </w:r>
      <w:r w:rsidR="003347F9">
        <w:rPr>
          <w:rFonts w:eastAsiaTheme="minorEastAsia"/>
          <w:lang w:eastAsia="ja-JP"/>
        </w:rPr>
        <w:t>’s</w:t>
      </w:r>
      <w:r>
        <w:rPr>
          <w:rFonts w:eastAsiaTheme="minorEastAsia" w:hint="eastAsia"/>
          <w:lang w:eastAsia="ja-JP"/>
        </w:rPr>
        <w:t xml:space="preserve"> terminal anchors.</w:t>
      </w:r>
    </w:p>
    <w:p w14:paraId="430C22E4" w14:textId="475116AD" w:rsidR="00224E84" w:rsidRDefault="00224E84" w:rsidP="00523906">
      <w:pPr>
        <w:pStyle w:val="Text2"/>
      </w:pPr>
      <w:r>
        <w:t xml:space="preserve">Dowels shall be as shown on the Drawings and in accordance with </w:t>
      </w:r>
      <w:r w:rsidR="00523906">
        <w:t>Section 2000 “Concrete for Structures”</w:t>
      </w:r>
      <w:r>
        <w:t>. Dowel</w:t>
      </w:r>
      <w:r w:rsidR="00523906">
        <w:t xml:space="preserve"> </w:t>
      </w:r>
      <w:r>
        <w:t>bars shall be round bars and shall be free from burring or other deformation. Plastic or</w:t>
      </w:r>
      <w:r w:rsidR="00523906">
        <w:t xml:space="preserve"> </w:t>
      </w:r>
      <w:r>
        <w:t>epoxy coating shall be applied to the central part of the steel dowels as shown in the</w:t>
      </w:r>
      <w:r w:rsidR="00523906">
        <w:t xml:space="preserve"> </w:t>
      </w:r>
      <w:r>
        <w:t>Drawings. Coated dowels shall conform to the requirements of AASHTO M254. Where</w:t>
      </w:r>
      <w:r w:rsidR="00523906">
        <w:t xml:space="preserve"> </w:t>
      </w:r>
      <w:r>
        <w:t>called for on the Drawings, coated dowels shall be lubricated with MC-70.</w:t>
      </w:r>
    </w:p>
    <w:p w14:paraId="43A35D05" w14:textId="77777777" w:rsidR="006F2D49" w:rsidRDefault="006F2D49" w:rsidP="00523906">
      <w:pPr>
        <w:pStyle w:val="Text2"/>
      </w:pPr>
      <w:r w:rsidRPr="006F2D49">
        <w:t xml:space="preserve">Expansion joints </w:t>
      </w:r>
      <w:r w:rsidR="002A4EA8">
        <w:t>shall be provided with</w:t>
      </w:r>
      <w:r w:rsidRPr="006F2D49">
        <w:t xml:space="preserve"> sleeves for dowel bars </w:t>
      </w:r>
      <w:r w:rsidR="002A4EA8">
        <w:t>as shown in the Drawings</w:t>
      </w:r>
      <w:r w:rsidRPr="006F2D49">
        <w:t>.</w:t>
      </w:r>
    </w:p>
    <w:p w14:paraId="6D345AA3" w14:textId="4A7B8D25" w:rsidR="00BC5BF7" w:rsidRDefault="005D21F5" w:rsidP="001155F9">
      <w:pPr>
        <w:pStyle w:val="11"/>
      </w:pPr>
      <w:r>
        <w:t>(</w:t>
      </w:r>
      <w:r w:rsidR="001155F9">
        <w:t>6</w:t>
      </w:r>
      <w:r>
        <w:t>)</w:t>
      </w:r>
      <w:r>
        <w:tab/>
      </w:r>
      <w:r w:rsidR="00BC5BF7">
        <w:t>Epoxy Resin</w:t>
      </w:r>
    </w:p>
    <w:p w14:paraId="0C86068B" w14:textId="77777777" w:rsidR="00BC5BF7" w:rsidRDefault="00BC5BF7" w:rsidP="00BC5BF7">
      <w:pPr>
        <w:pStyle w:val="Text2"/>
      </w:pPr>
      <w:r>
        <w:t>Epoxy resin used to anchor dowel bars in pavements shall conform to the requirements of</w:t>
      </w:r>
      <w:r w:rsidR="005D21F5">
        <w:t xml:space="preserve"> </w:t>
      </w:r>
      <w:r>
        <w:t>ASTM C881, Type I, Grade 3, Class C.</w:t>
      </w:r>
    </w:p>
    <w:p w14:paraId="0CB5C88F" w14:textId="2AB9B72F" w:rsidR="00BC5BF7" w:rsidRDefault="005D21F5" w:rsidP="001155F9">
      <w:pPr>
        <w:pStyle w:val="11"/>
      </w:pPr>
      <w:r>
        <w:t>(</w:t>
      </w:r>
      <w:r w:rsidR="001155F9">
        <w:t>7</w:t>
      </w:r>
      <w:r>
        <w:t>)</w:t>
      </w:r>
      <w:r>
        <w:tab/>
      </w:r>
      <w:r w:rsidR="00BC5BF7">
        <w:t>Material Acceptance</w:t>
      </w:r>
    </w:p>
    <w:p w14:paraId="34DBC30F" w14:textId="108A4854" w:rsidR="00E13530" w:rsidRDefault="00E13530" w:rsidP="00E13530">
      <w:pPr>
        <w:pStyle w:val="Text2"/>
      </w:pPr>
      <w:r>
        <w:rPr>
          <w:rFonts w:eastAsiaTheme="minorEastAsia"/>
          <w:lang w:eastAsia="ja-JP"/>
        </w:rPr>
        <w:t xml:space="preserve">Material Acceptance shall be in accordance with </w:t>
      </w:r>
      <w:r w:rsidR="005D21F5">
        <w:rPr>
          <w:rFonts w:eastAsiaTheme="minorEastAsia" w:hint="eastAsia"/>
          <w:lang w:eastAsia="ja-JP"/>
        </w:rPr>
        <w:t xml:space="preserve">the requirements of </w:t>
      </w:r>
      <w:r w:rsidR="00ED7384">
        <w:rPr>
          <w:rFonts w:eastAsiaTheme="minorEastAsia"/>
          <w:lang w:eastAsia="ja-JP"/>
        </w:rPr>
        <w:t xml:space="preserve">Section 500: “Quality Control”, Section 600: “Materials and Testing of Materials” and </w:t>
      </w:r>
      <w:r w:rsidR="005D21F5" w:rsidRPr="00ED7384">
        <w:rPr>
          <w:rFonts w:eastAsiaTheme="minorEastAsia" w:hint="eastAsia"/>
          <w:lang w:eastAsia="ja-JP"/>
        </w:rPr>
        <w:t xml:space="preserve">Sub-Section 2017: </w:t>
      </w:r>
      <w:r w:rsidR="005D21F5" w:rsidRPr="00ED7384">
        <w:rPr>
          <w:rFonts w:eastAsiaTheme="minorEastAsia"/>
          <w:lang w:eastAsia="ja-JP"/>
        </w:rPr>
        <w:t>“Test and Standard of Acceptance”</w:t>
      </w:r>
      <w:r w:rsidR="00ED7384">
        <w:rPr>
          <w:rFonts w:eastAsiaTheme="minorEastAsia"/>
          <w:lang w:eastAsia="ja-JP"/>
        </w:rPr>
        <w:t xml:space="preserve"> accordingly</w:t>
      </w:r>
      <w:r w:rsidRPr="00ED7384">
        <w:rPr>
          <w:rFonts w:eastAsiaTheme="minorEastAsia"/>
          <w:lang w:eastAsia="ja-JP"/>
        </w:rPr>
        <w:t>.</w:t>
      </w:r>
    </w:p>
    <w:p w14:paraId="6DD6D742" w14:textId="56F2E2F2" w:rsidR="00BC5BF7" w:rsidRDefault="00E13530" w:rsidP="001155F9">
      <w:pPr>
        <w:pStyle w:val="11"/>
      </w:pPr>
      <w:r>
        <w:t>(</w:t>
      </w:r>
      <w:r w:rsidR="001155F9">
        <w:t>8</w:t>
      </w:r>
      <w:r>
        <w:t>)</w:t>
      </w:r>
      <w:r>
        <w:tab/>
      </w:r>
      <w:r w:rsidR="00BC5BF7">
        <w:t>Concrete Mixes</w:t>
      </w:r>
    </w:p>
    <w:p w14:paraId="660D03BF" w14:textId="77777777" w:rsidR="00E13530" w:rsidRPr="00E13530" w:rsidRDefault="00E13530" w:rsidP="00BC5BF7">
      <w:pPr>
        <w:pStyle w:val="Text2"/>
        <w:rPr>
          <w:rFonts w:eastAsiaTheme="minorEastAsia"/>
          <w:lang w:eastAsia="ja-JP"/>
        </w:rPr>
      </w:pPr>
      <w:r>
        <w:rPr>
          <w:rFonts w:eastAsiaTheme="minorEastAsia" w:hint="eastAsia"/>
          <w:lang w:eastAsia="ja-JP"/>
        </w:rPr>
        <w:t>In addition to</w:t>
      </w:r>
      <w:r>
        <w:rPr>
          <w:rFonts w:eastAsiaTheme="minorEastAsia"/>
          <w:lang w:eastAsia="ja-JP"/>
        </w:rPr>
        <w:t>, and without detriment to</w:t>
      </w:r>
      <w:r>
        <w:rPr>
          <w:rFonts w:eastAsiaTheme="minorEastAsia" w:hint="eastAsia"/>
          <w:lang w:eastAsia="ja-JP"/>
        </w:rPr>
        <w:t xml:space="preserve"> the requirements of Sub-Section 2004: </w:t>
      </w:r>
      <w:r>
        <w:rPr>
          <w:rFonts w:eastAsiaTheme="minorEastAsia"/>
          <w:lang w:eastAsia="ja-JP"/>
        </w:rPr>
        <w:t>“Design of Concrete Mixes”, the following requirements shall also be satisfied:</w:t>
      </w:r>
    </w:p>
    <w:p w14:paraId="1C55B17F" w14:textId="59F98DE8" w:rsidR="00E205FD" w:rsidRDefault="001155F9" w:rsidP="001155F9">
      <w:pPr>
        <w:pStyle w:val="aText2"/>
      </w:pPr>
      <w:r>
        <w:t>(a)</w:t>
      </w:r>
      <w:r>
        <w:tab/>
      </w:r>
      <w:r w:rsidR="00BC5BF7">
        <w:t>Prior to the start of paving operations and after approval of all materials to be used</w:t>
      </w:r>
      <w:r w:rsidR="005D21F5">
        <w:t xml:space="preserve"> </w:t>
      </w:r>
      <w:r w:rsidR="00BC5BF7">
        <w:t>for concrete production, the Contractor shall submit a Mix Design to the Engineer,</w:t>
      </w:r>
      <w:r w:rsidR="005D21F5">
        <w:t xml:space="preserve"> </w:t>
      </w:r>
      <w:r w:rsidR="00BC5BF7">
        <w:t>for review and approval, showing the proportions and flexural &amp; compression</w:t>
      </w:r>
      <w:r w:rsidR="005D21F5">
        <w:t xml:space="preserve"> </w:t>
      </w:r>
      <w:r w:rsidR="00BC5BF7">
        <w:t>strengths of concrete tested</w:t>
      </w:r>
      <w:r w:rsidR="00E205FD">
        <w:t xml:space="preserve"> as herein specified</w:t>
      </w:r>
      <w:r w:rsidR="00BC5BF7">
        <w:t>.</w:t>
      </w:r>
      <w:r w:rsidR="00E205FD">
        <w:t xml:space="preserve"> </w:t>
      </w:r>
    </w:p>
    <w:p w14:paraId="1E871953" w14:textId="5A666C6F" w:rsidR="00E205FD" w:rsidRDefault="001155F9" w:rsidP="001155F9">
      <w:pPr>
        <w:pStyle w:val="aText2"/>
      </w:pPr>
      <w:r>
        <w:t>(b)</w:t>
      </w:r>
      <w:r>
        <w:tab/>
      </w:r>
      <w:r w:rsidR="00BC5BF7">
        <w:t>The Mix Design shall include copies of test reports, including test dates, and a</w:t>
      </w:r>
      <w:r w:rsidR="005D21F5">
        <w:t xml:space="preserve"> </w:t>
      </w:r>
      <w:r w:rsidR="00BC5BF7">
        <w:t>complete list of materials including type, brand, source, and amount of cement,</w:t>
      </w:r>
      <w:r w:rsidR="005D21F5">
        <w:t xml:space="preserve"> </w:t>
      </w:r>
      <w:r w:rsidR="00BC5BF7">
        <w:t>coarse aggregate, fine aggregate, water, and admixtures. The fineness modules of</w:t>
      </w:r>
      <w:r w:rsidR="005D21F5">
        <w:t xml:space="preserve"> </w:t>
      </w:r>
      <w:r w:rsidR="00BC5BF7">
        <w:t>the fine aggregate shall also be shown. Copies of the mix design shall be submitted</w:t>
      </w:r>
      <w:r w:rsidR="005D21F5">
        <w:t xml:space="preserve"> </w:t>
      </w:r>
      <w:r w:rsidR="00BC5BF7">
        <w:t>to the Engineer at least 30 days prior to the start of operations.</w:t>
      </w:r>
    </w:p>
    <w:p w14:paraId="3FE343DE" w14:textId="0CDA8694" w:rsidR="00E205FD" w:rsidRDefault="001155F9" w:rsidP="001155F9">
      <w:pPr>
        <w:pStyle w:val="aText2"/>
      </w:pPr>
      <w:r>
        <w:t>(c)</w:t>
      </w:r>
      <w:r>
        <w:tab/>
      </w:r>
      <w:r w:rsidR="00BC5BF7">
        <w:t>The Contractor shall not begin the production of concrete until the Engineer</w:t>
      </w:r>
      <w:r w:rsidR="005D21F5">
        <w:t xml:space="preserve"> </w:t>
      </w:r>
      <w:r w:rsidR="00BC5BF7">
        <w:t>approves the Mix Design in writing.</w:t>
      </w:r>
    </w:p>
    <w:p w14:paraId="0CAF76C4" w14:textId="64C81456" w:rsidR="00E205FD" w:rsidRDefault="001155F9" w:rsidP="001155F9">
      <w:pPr>
        <w:pStyle w:val="aText2"/>
      </w:pPr>
      <w:r>
        <w:t>(d)</w:t>
      </w:r>
      <w:r>
        <w:tab/>
      </w:r>
      <w:r w:rsidR="00BC5BF7">
        <w:t>Should a change in sources be made, or admixtures added or deleted from the mix, copies of a new mix design must be submitted to the Engineer for validation.</w:t>
      </w:r>
    </w:p>
    <w:p w14:paraId="426BEBE2" w14:textId="1192E3ED" w:rsidR="00CC066C" w:rsidRDefault="001155F9" w:rsidP="001155F9">
      <w:pPr>
        <w:pStyle w:val="aText2"/>
      </w:pPr>
      <w:r>
        <w:t>(e)</w:t>
      </w:r>
      <w:r>
        <w:tab/>
      </w:r>
      <w:r w:rsidR="00E205FD">
        <w:t xml:space="preserve">Test specimens for </w:t>
      </w:r>
      <w:r w:rsidR="00BC5BF7">
        <w:t xml:space="preserve">Flexural </w:t>
      </w:r>
      <w:r w:rsidR="00E205FD">
        <w:t>and Compressive S</w:t>
      </w:r>
      <w:r w:rsidR="00BC5BF7">
        <w:t xml:space="preserve">trength shall be tested in </w:t>
      </w:r>
      <w:r w:rsidR="00BC5BF7" w:rsidRPr="00ED7384">
        <w:t>accordance with</w:t>
      </w:r>
      <w:r w:rsidR="00CC066C" w:rsidRPr="00ED7384">
        <w:t xml:space="preserve"> </w:t>
      </w:r>
      <w:r w:rsidR="00ED7384" w:rsidRPr="00ED7384">
        <w:rPr>
          <w:rFonts w:eastAsiaTheme="minorEastAsia"/>
          <w:lang w:eastAsia="ja-JP"/>
        </w:rPr>
        <w:t xml:space="preserve">Section 600: “Materials and Testing of Materials” and </w:t>
      </w:r>
      <w:r w:rsidR="00CC066C" w:rsidRPr="00ED7384">
        <w:rPr>
          <w:rFonts w:eastAsiaTheme="minorEastAsia" w:hint="eastAsia"/>
          <w:lang w:eastAsia="ja-JP"/>
        </w:rPr>
        <w:t xml:space="preserve">Sub-Section 2017: </w:t>
      </w:r>
      <w:r w:rsidR="00CC066C" w:rsidRPr="00ED7384">
        <w:rPr>
          <w:rFonts w:eastAsiaTheme="minorEastAsia"/>
          <w:lang w:eastAsia="ja-JP"/>
        </w:rPr>
        <w:t>“Test and Standard of Acceptance”.</w:t>
      </w:r>
    </w:p>
    <w:p w14:paraId="41451D29" w14:textId="4AEECAD8" w:rsidR="002A4EA8" w:rsidRDefault="001155F9" w:rsidP="001155F9">
      <w:pPr>
        <w:pStyle w:val="101"/>
      </w:pPr>
      <w:bookmarkStart w:id="555" w:name="_Toc509394828"/>
      <w:r>
        <w:t>2052</w:t>
      </w:r>
      <w:r w:rsidR="002A4EA8">
        <w:tab/>
        <w:t>EQUIPMENT</w:t>
      </w:r>
      <w:bookmarkEnd w:id="555"/>
    </w:p>
    <w:p w14:paraId="137C827E" w14:textId="77777777" w:rsidR="002A4EA8" w:rsidRDefault="002A4EA8" w:rsidP="002A4EA8">
      <w:pPr>
        <w:pStyle w:val="Text1"/>
      </w:pPr>
      <w:r>
        <w:t>The Contractor shall furnish all equipment and tools necessary for handling materials and performing all parts of the work.</w:t>
      </w:r>
    </w:p>
    <w:p w14:paraId="2AA6D206" w14:textId="6F8FEE20" w:rsidR="002A4EA8" w:rsidRDefault="002A4EA8" w:rsidP="001155F9">
      <w:pPr>
        <w:pStyle w:val="11"/>
      </w:pPr>
      <w:r>
        <w:t>(</w:t>
      </w:r>
      <w:r w:rsidR="001155F9">
        <w:t>1</w:t>
      </w:r>
      <w:r>
        <w:t>)</w:t>
      </w:r>
      <w:r>
        <w:tab/>
        <w:t>Mixers and Transportation Equipment</w:t>
      </w:r>
    </w:p>
    <w:p w14:paraId="5CD3F723" w14:textId="77777777" w:rsidR="002A4EA8" w:rsidRDefault="002A4EA8" w:rsidP="002A4EA8">
      <w:pPr>
        <w:pStyle w:val="Text2"/>
      </w:pPr>
      <w:r>
        <w:t xml:space="preserve">Concrete may be mixed at a central plant according to the approved Construction Program prepared by the Contractor. </w:t>
      </w:r>
    </w:p>
    <w:p w14:paraId="4ABCD414" w14:textId="433CCEEE" w:rsidR="002A4EA8" w:rsidRDefault="002A4EA8" w:rsidP="001155F9">
      <w:pPr>
        <w:pStyle w:val="ae"/>
      </w:pPr>
      <w:r w:rsidRPr="00B313E9">
        <w:t>(</w:t>
      </w:r>
      <w:r w:rsidR="001155F9">
        <w:t>a</w:t>
      </w:r>
      <w:r w:rsidRPr="00B313E9">
        <w:t>)</w:t>
      </w:r>
      <w:r>
        <w:tab/>
        <w:t>Central Plant Mixer</w:t>
      </w:r>
    </w:p>
    <w:p w14:paraId="4920DF5A" w14:textId="07E7C568" w:rsidR="00C540F7" w:rsidRDefault="00C540F7" w:rsidP="001155F9">
      <w:pPr>
        <w:pStyle w:val="Text2"/>
      </w:pPr>
      <w:r>
        <w:t xml:space="preserve">The </w:t>
      </w:r>
      <w:r w:rsidR="00951C23">
        <w:t xml:space="preserve">central plant mixer provided for construction of CRCP and JRCP shall be in accordance with the </w:t>
      </w:r>
      <w:r>
        <w:t xml:space="preserve">requirements of </w:t>
      </w:r>
      <w:r w:rsidR="00783B17">
        <w:t>Clause</w:t>
      </w:r>
      <w:r>
        <w:t xml:space="preserve"> 2005</w:t>
      </w:r>
      <w:r w:rsidRPr="00367E4A">
        <w:t>:</w:t>
      </w:r>
      <w:r>
        <w:t xml:space="preserve"> “Mixing</w:t>
      </w:r>
      <w:r w:rsidR="0056134A">
        <w:t xml:space="preserve"> Concrete</w:t>
      </w:r>
      <w:r>
        <w:t>”</w:t>
      </w:r>
      <w:r w:rsidR="00951C23">
        <w:t xml:space="preserve"> and the special provisions herein specified.</w:t>
      </w:r>
    </w:p>
    <w:p w14:paraId="0D25629B" w14:textId="43C73727" w:rsidR="002A4EA8" w:rsidRDefault="002A4EA8" w:rsidP="001155F9">
      <w:pPr>
        <w:pStyle w:val="Text2"/>
      </w:pPr>
      <w:r>
        <w:t xml:space="preserve">Central plant mixers shall </w:t>
      </w:r>
      <w:r w:rsidR="00951C23">
        <w:t xml:space="preserve">also </w:t>
      </w:r>
      <w:r>
        <w:t>conform to the requirements of ASTM C94. The mixer shall be examined daily for changes in condition due to accumulation of hard concrete or mortar or wear of blades. The pickup and throw over blades shall be replaced when they have worn down 19mm or more. The Contractor shall have a copy of the manufacturer's design on hand showing dimensions and arrangement of blades in reference to original height and depth.</w:t>
      </w:r>
    </w:p>
    <w:p w14:paraId="54C10B36" w14:textId="5B295DD2" w:rsidR="002A4EA8" w:rsidRDefault="002A4EA8" w:rsidP="001155F9">
      <w:pPr>
        <w:pStyle w:val="ae"/>
      </w:pPr>
      <w:r w:rsidRPr="00B313E9">
        <w:t>(</w:t>
      </w:r>
      <w:r w:rsidR="001155F9">
        <w:t>b</w:t>
      </w:r>
      <w:r w:rsidRPr="00B313E9">
        <w:t>)</w:t>
      </w:r>
      <w:r>
        <w:tab/>
        <w:t>Transportation of Concrete inside Project Site</w:t>
      </w:r>
    </w:p>
    <w:p w14:paraId="0CD7EBF7" w14:textId="660137E8" w:rsidR="00951C23" w:rsidRDefault="002A4EA8" w:rsidP="001155F9">
      <w:pPr>
        <w:pStyle w:val="Text2"/>
      </w:pPr>
      <w:r>
        <w:t>The Contractor shall detail the transportation system of concrete inside the project site, including details of equipment for transporting and method for concrete placing.</w:t>
      </w:r>
    </w:p>
    <w:p w14:paraId="528411EF" w14:textId="26F4E475" w:rsidR="002A4EA8" w:rsidRDefault="002A4EA8" w:rsidP="001155F9">
      <w:pPr>
        <w:pStyle w:val="Text2"/>
      </w:pPr>
      <w:r>
        <w:t xml:space="preserve">Truck mixers for mixing and hauling concrete and truck agitators for hauling central mixed concrete (if used), shall </w:t>
      </w:r>
      <w:r w:rsidR="00951C23">
        <w:t xml:space="preserve">also </w:t>
      </w:r>
      <w:r>
        <w:t>conform to the requirements of ASTM C94.</w:t>
      </w:r>
    </w:p>
    <w:p w14:paraId="2FB0E84C" w14:textId="7AADD6DD" w:rsidR="002A4EA8" w:rsidRDefault="00B313E9" w:rsidP="001155F9">
      <w:pPr>
        <w:pStyle w:val="11"/>
      </w:pPr>
      <w:r>
        <w:t>(</w:t>
      </w:r>
      <w:r w:rsidR="001155F9">
        <w:t>2</w:t>
      </w:r>
      <w:r>
        <w:t>)</w:t>
      </w:r>
      <w:r w:rsidR="002A4EA8">
        <w:tab/>
        <w:t>Finishing Equipment</w:t>
      </w:r>
    </w:p>
    <w:p w14:paraId="30CC89B8" w14:textId="77777777" w:rsidR="002A4EA8" w:rsidRDefault="002A4EA8" w:rsidP="00B313E9">
      <w:pPr>
        <w:pStyle w:val="Text2"/>
      </w:pPr>
      <w:r>
        <w:t>The finishing equipment shall be of sufficient weight and power for proper finishing of the concrete. The finishing system shall be established and operated to strike off, screed and consolidate the concrete such that laitance on the sur</w:t>
      </w:r>
      <w:r w:rsidR="00B313E9">
        <w:t>face is less than 3 mm thick.</w:t>
      </w:r>
    </w:p>
    <w:p w14:paraId="31CC3714" w14:textId="27212C0E" w:rsidR="002A4EA8" w:rsidRDefault="00B313E9" w:rsidP="001155F9">
      <w:pPr>
        <w:pStyle w:val="11"/>
      </w:pPr>
      <w:r>
        <w:t>(</w:t>
      </w:r>
      <w:r w:rsidR="001155F9">
        <w:t>3</w:t>
      </w:r>
      <w:r>
        <w:t>)</w:t>
      </w:r>
      <w:r w:rsidR="002A4EA8">
        <w:tab/>
        <w:t>Vibrators</w:t>
      </w:r>
    </w:p>
    <w:p w14:paraId="0269CEF0" w14:textId="77777777" w:rsidR="002A4EA8" w:rsidRDefault="002A4EA8" w:rsidP="00B313E9">
      <w:pPr>
        <w:pStyle w:val="Text2"/>
      </w:pPr>
      <w:r>
        <w:t>Vibrator shall be of either internal type with immersed tube or multiple spuds, or surface type vibrating pan or screed. For 20cm thick pavements or thicker, internal vibrators shall be used. They may be attached to the spreader or the finishing machine, or they may be mounted on a separate carriage. Operating frequency for internal vibrators shall be between 8,000 and 12,000 vibrations per minute.  Average amplitude for internal vibrators shall be 0.06 to 0.13 cm.</w:t>
      </w:r>
    </w:p>
    <w:p w14:paraId="30348A68" w14:textId="6B745436" w:rsidR="002A4EA8" w:rsidRDefault="00B313E9" w:rsidP="001155F9">
      <w:pPr>
        <w:pStyle w:val="11"/>
      </w:pPr>
      <w:r>
        <w:t>(</w:t>
      </w:r>
      <w:r w:rsidR="001155F9">
        <w:t>4</w:t>
      </w:r>
      <w:r>
        <w:t>)</w:t>
      </w:r>
      <w:r>
        <w:tab/>
        <w:t>C</w:t>
      </w:r>
      <w:r w:rsidR="002A4EA8">
        <w:t>oncrete Saws</w:t>
      </w:r>
    </w:p>
    <w:p w14:paraId="6AAE7A9E" w14:textId="77777777" w:rsidR="002A4EA8" w:rsidRDefault="002A4EA8" w:rsidP="00B313E9">
      <w:pPr>
        <w:pStyle w:val="Text2"/>
      </w:pPr>
      <w:r>
        <w:t xml:space="preserve">The Contractor shall provide sawing equipment adequate in number of units and power to complete the sawing to the required dimensions in the established time according to the approved Construction Program. </w:t>
      </w:r>
    </w:p>
    <w:p w14:paraId="42A2F124" w14:textId="4EA00DE2" w:rsidR="002A4EA8" w:rsidRDefault="00B313E9" w:rsidP="001155F9">
      <w:pPr>
        <w:pStyle w:val="11"/>
      </w:pPr>
      <w:r>
        <w:t>(</w:t>
      </w:r>
      <w:r w:rsidR="001155F9">
        <w:t>5</w:t>
      </w:r>
      <w:r>
        <w:t>)</w:t>
      </w:r>
      <w:r w:rsidR="002A4EA8">
        <w:tab/>
        <w:t>Side Forms</w:t>
      </w:r>
    </w:p>
    <w:p w14:paraId="0009C195" w14:textId="77777777" w:rsidR="002A4EA8" w:rsidRDefault="002A4EA8" w:rsidP="00B313E9">
      <w:pPr>
        <w:pStyle w:val="Text2"/>
      </w:pPr>
      <w:r>
        <w:t xml:space="preserve">Straight side forms shall be made of steel and shall be furnished in sections not less than 3m in length. Forms shall have a depth equal to the pavement thickness at the edge. Flexible or curved forms of proper radius shall be used for curves of 31 meters radius or less. Forms shall be provided with adequate devices for secure settings so that when in place they will withstand, without visible spring or settlement, the impact and vibration of the consolidating and finishing equipment.  Forms with battered top surfaces and bent, twisted or broken forms shall not be used.  Built up forms shall not be used. The top face of the form shall not vary from a true plane more than 3mm in 3 </w:t>
      </w:r>
      <w:proofErr w:type="spellStart"/>
      <w:r>
        <w:t>metres</w:t>
      </w:r>
      <w:proofErr w:type="spellEnd"/>
      <w:r>
        <w:t xml:space="preserve">, and the upstanding leg shall not vary more than 6 mm. The forms shall contain provisions for locking the ends of abutting sections together tightly for secure setting.  </w:t>
      </w:r>
    </w:p>
    <w:p w14:paraId="115419E5" w14:textId="77777777" w:rsidR="002A4EA8" w:rsidRDefault="002A4EA8" w:rsidP="00B313E9">
      <w:pPr>
        <w:pStyle w:val="Text2"/>
      </w:pPr>
      <w:r>
        <w:t>Wood forms shall not be used.</w:t>
      </w:r>
    </w:p>
    <w:p w14:paraId="62721279" w14:textId="45F3C1DD" w:rsidR="002A4EA8" w:rsidRDefault="00B313E9" w:rsidP="001155F9">
      <w:pPr>
        <w:pStyle w:val="11"/>
      </w:pPr>
      <w:r>
        <w:t>(</w:t>
      </w:r>
      <w:r w:rsidR="001155F9">
        <w:t>6</w:t>
      </w:r>
      <w:r>
        <w:t>)</w:t>
      </w:r>
      <w:r>
        <w:tab/>
      </w:r>
      <w:r w:rsidR="002A4EA8">
        <w:t>Pavers</w:t>
      </w:r>
    </w:p>
    <w:p w14:paraId="4D3BA0DD" w14:textId="77777777" w:rsidR="002A4EA8" w:rsidRDefault="002A4EA8" w:rsidP="00B313E9">
      <w:pPr>
        <w:pStyle w:val="Text2"/>
      </w:pPr>
      <w:r>
        <w:t>Pavers shall be fully energized, stable and designed for the specific purpose of placing, consolidating, and finishing the concrete pavement, true to grade, tolerances, and cross section. They shall be of sufficient weight and power to construct the maximum specified concrete paving lane width as shown on the Drawings, at adequate forward speed, without transverse, longitudinal or vertical instability or without displacement. Pavers shall be equipped with electronic or hydraulic horizontal and vertical control devices.</w:t>
      </w:r>
    </w:p>
    <w:p w14:paraId="03971E0C" w14:textId="2AC571B3" w:rsidR="002A4EA8" w:rsidRDefault="001155F9" w:rsidP="001155F9">
      <w:pPr>
        <w:pStyle w:val="101"/>
      </w:pPr>
      <w:bookmarkStart w:id="556" w:name="_Toc509394829"/>
      <w:r>
        <w:t>2053</w:t>
      </w:r>
      <w:r w:rsidR="002A4EA8">
        <w:tab/>
        <w:t>CONSTRUCTION</w:t>
      </w:r>
      <w:bookmarkEnd w:id="556"/>
    </w:p>
    <w:p w14:paraId="57686B14" w14:textId="73314530" w:rsidR="002A4EA8" w:rsidRDefault="00B313E9" w:rsidP="001155F9">
      <w:pPr>
        <w:pStyle w:val="11"/>
      </w:pPr>
      <w:r>
        <w:t>(</w:t>
      </w:r>
      <w:r w:rsidR="001155F9">
        <w:t>1</w:t>
      </w:r>
      <w:r>
        <w:t>)</w:t>
      </w:r>
      <w:r w:rsidR="002A4EA8">
        <w:tab/>
        <w:t>Preparation of Surfaces to be Paved</w:t>
      </w:r>
    </w:p>
    <w:p w14:paraId="5BE0CB5C" w14:textId="77777777" w:rsidR="002A4EA8" w:rsidRDefault="002A4EA8" w:rsidP="00B313E9">
      <w:pPr>
        <w:pStyle w:val="Text2"/>
      </w:pPr>
      <w:r>
        <w:t>The works for construction of pavement shall be started only after the previous layer (lean concrete base course) has been duly completed and the Engineer has authorized to proceed with the subsequent works accordingly with the approved Construction Program.</w:t>
      </w:r>
    </w:p>
    <w:p w14:paraId="59E6743E" w14:textId="022CF615" w:rsidR="002A4EA8" w:rsidRDefault="00B313E9" w:rsidP="001155F9">
      <w:pPr>
        <w:pStyle w:val="11"/>
      </w:pPr>
      <w:r>
        <w:t>(</w:t>
      </w:r>
      <w:r w:rsidR="001155F9">
        <w:t>2</w:t>
      </w:r>
      <w:r>
        <w:t>)</w:t>
      </w:r>
      <w:r>
        <w:tab/>
      </w:r>
      <w:r w:rsidR="002A4EA8">
        <w:t xml:space="preserve">Preparation of Underlying Surface, Side Form and Fill in Lane Construction </w:t>
      </w:r>
    </w:p>
    <w:p w14:paraId="790656F8" w14:textId="69E0A51B" w:rsidR="002A4EA8" w:rsidRDefault="00B313E9" w:rsidP="001155F9">
      <w:pPr>
        <w:pStyle w:val="ae"/>
      </w:pPr>
      <w:r w:rsidRPr="0048533D">
        <w:t>(</w:t>
      </w:r>
      <w:r w:rsidR="001155F9">
        <w:t>a</w:t>
      </w:r>
      <w:r w:rsidRPr="0048533D">
        <w:t>)</w:t>
      </w:r>
      <w:r>
        <w:tab/>
      </w:r>
      <w:r w:rsidR="002A4EA8">
        <w:tab/>
        <w:t>Form Setting</w:t>
      </w:r>
    </w:p>
    <w:p w14:paraId="0343703E" w14:textId="77777777" w:rsidR="00B313E9" w:rsidRDefault="00143368" w:rsidP="001155F9">
      <w:pPr>
        <w:pStyle w:val="aText2"/>
      </w:pPr>
      <w:r>
        <w:t>-</w:t>
      </w:r>
      <w:r w:rsidR="00B313E9">
        <w:tab/>
      </w:r>
      <w:r w:rsidR="002A4EA8">
        <w:t xml:space="preserve">Forms shall be set sufficiently in advance of the concrete placement to insure continuous paving operation securing the completion of daily progress stated in the Construction Program. </w:t>
      </w:r>
    </w:p>
    <w:p w14:paraId="4D35AFA6" w14:textId="77777777" w:rsidR="002A4EA8" w:rsidRDefault="00143368" w:rsidP="001155F9">
      <w:pPr>
        <w:pStyle w:val="aText2"/>
      </w:pPr>
      <w:r>
        <w:t>-</w:t>
      </w:r>
      <w:r w:rsidR="00B313E9">
        <w:tab/>
      </w:r>
      <w:r w:rsidR="002A4EA8">
        <w:t xml:space="preserve">After the forms have been set to correct grade, the underlying surface shall be thoroughly cleaned at both the inside and outside edges of the base of the forms. </w:t>
      </w:r>
    </w:p>
    <w:p w14:paraId="1FA044D5" w14:textId="77777777" w:rsidR="002A4EA8" w:rsidRDefault="00143368" w:rsidP="001155F9">
      <w:pPr>
        <w:pStyle w:val="aText2"/>
      </w:pPr>
      <w:r>
        <w:t>-</w:t>
      </w:r>
      <w:r w:rsidR="00B313E9">
        <w:tab/>
      </w:r>
      <w:r w:rsidR="002A4EA8">
        <w:t xml:space="preserve">Forms shall be staked into place sufficiently to maintain the form in position for the method of placement. Form sections shall be tightly locked and shall be free from play or movement in any direction. The forms shall not deviate from true line by more than 3mm at any joint. Forms shall be so set that they will withstand, without visible spring or settlement, the impact and vibration of the consolidating and finishing equipment.  </w:t>
      </w:r>
    </w:p>
    <w:p w14:paraId="627D5B78" w14:textId="77777777" w:rsidR="002A4EA8" w:rsidRDefault="00143368" w:rsidP="001155F9">
      <w:pPr>
        <w:pStyle w:val="aText2"/>
      </w:pPr>
      <w:r>
        <w:t>-</w:t>
      </w:r>
      <w:r w:rsidR="00B313E9">
        <w:tab/>
      </w:r>
      <w:r w:rsidR="002A4EA8">
        <w:t>Forms shall be cleaned and oiled prior to the placing of concrete. The alignment and grade elevations of the forms shall be checked and corrections made by the Contractor immediately before placing the concrete.</w:t>
      </w:r>
    </w:p>
    <w:p w14:paraId="526CDB40" w14:textId="3CF22E73" w:rsidR="002A4EA8" w:rsidRDefault="002A4EA8" w:rsidP="001155F9">
      <w:pPr>
        <w:pStyle w:val="ae"/>
      </w:pPr>
      <w:r w:rsidRPr="0048533D">
        <w:t>(</w:t>
      </w:r>
      <w:r w:rsidR="001155F9">
        <w:t>b</w:t>
      </w:r>
      <w:r w:rsidRPr="0048533D">
        <w:t>)</w:t>
      </w:r>
      <w:r>
        <w:tab/>
        <w:t xml:space="preserve">Underlying Surface, Side Form and Fill in Lane Construction </w:t>
      </w:r>
    </w:p>
    <w:p w14:paraId="3523F932" w14:textId="77777777" w:rsidR="002A4EA8" w:rsidRDefault="00143368" w:rsidP="001155F9">
      <w:pPr>
        <w:pStyle w:val="aText2"/>
      </w:pPr>
      <w:r>
        <w:t>-</w:t>
      </w:r>
      <w:r w:rsidR="0048533D">
        <w:tab/>
      </w:r>
      <w:r w:rsidR="002A4EA8">
        <w:t xml:space="preserve">In case of paving on a lean-concrete base course, the prepared surface shall be moistened with water, without saturating, immediately ahead of concrete placement to prevent rapid loss of moisture from the concrete. </w:t>
      </w:r>
    </w:p>
    <w:p w14:paraId="401BCFED" w14:textId="77777777" w:rsidR="0048533D" w:rsidRDefault="00143368" w:rsidP="001155F9">
      <w:pPr>
        <w:pStyle w:val="aText2"/>
      </w:pPr>
      <w:r>
        <w:t>-</w:t>
      </w:r>
      <w:r w:rsidR="0048533D">
        <w:tab/>
      </w:r>
      <w:r w:rsidR="002A4EA8">
        <w:t xml:space="preserve">Regardless the nature of the underlying surface, damage caused by hauling or usage of other equipment shall be corrected and retested. If damage occurs to the base course, the Contractor shall correct before starting procedure for paving and as directed by the Engineer. </w:t>
      </w:r>
    </w:p>
    <w:p w14:paraId="06048BFF" w14:textId="77777777" w:rsidR="002A4EA8" w:rsidRDefault="00143368" w:rsidP="001155F9">
      <w:pPr>
        <w:pStyle w:val="aText2"/>
      </w:pPr>
      <w:r>
        <w:t>-</w:t>
      </w:r>
      <w:r w:rsidR="0048533D">
        <w:tab/>
      </w:r>
      <w:r w:rsidR="002A4EA8">
        <w:t xml:space="preserve">A template shall be provided and operated on the forms immediately in advance of the placing of all concrete. The template shall be propelled only by hand and not attached to a tractor or other power unit. Templates shall be adjustable so that they may be set and maintained at the correct contour of the underlying surface. The adjustment and operation of the templates shall be such as will provide an accurate retest of the grade before placing the concrete thereon.  All excess material shall be removed and disposed </w:t>
      </w:r>
      <w:proofErr w:type="spellStart"/>
      <w:r w:rsidR="002A4EA8">
        <w:t>off</w:t>
      </w:r>
      <w:proofErr w:type="spellEnd"/>
      <w:r w:rsidR="002A4EA8">
        <w:t>. The template shall be maintained in accurate adjustment, at all times by the Contractor, and shall be checked daily.</w:t>
      </w:r>
    </w:p>
    <w:p w14:paraId="53543C87" w14:textId="616E49D7" w:rsidR="002A4EA8" w:rsidRDefault="002A4EA8" w:rsidP="001155F9">
      <w:pPr>
        <w:pStyle w:val="ae"/>
      </w:pPr>
      <w:r w:rsidRPr="0048533D">
        <w:t>(</w:t>
      </w:r>
      <w:r w:rsidR="001155F9">
        <w:t>c</w:t>
      </w:r>
      <w:r w:rsidRPr="0048533D">
        <w:t>)</w:t>
      </w:r>
      <w:r>
        <w:tab/>
        <w:t>Placement of Reinforcement</w:t>
      </w:r>
    </w:p>
    <w:p w14:paraId="61A2E2FA" w14:textId="0CADCFFA" w:rsidR="002A4EA8" w:rsidRDefault="002A4EA8" w:rsidP="001155F9">
      <w:pPr>
        <w:pStyle w:val="Text2"/>
      </w:pPr>
      <w:r>
        <w:t>Reinforcing steel, at the time concrete is placed, shall be free of mud, oil, or other organic matter that may adversely affect or reduce bond. Reinforcing steel with rust, mill scale or a combination of both will be considered satisfactory, provided that the minimum dimensions, weight, and tensile properties of a hand wire brushed test specimen are not less than the applicable ASTM specification requirements.</w:t>
      </w:r>
    </w:p>
    <w:p w14:paraId="010F8D43" w14:textId="24EAA0E0" w:rsidR="002A4EA8" w:rsidRDefault="0048533D" w:rsidP="001155F9">
      <w:pPr>
        <w:pStyle w:val="ae"/>
      </w:pPr>
      <w:r>
        <w:t>(</w:t>
      </w:r>
      <w:r w:rsidR="001155F9">
        <w:t>d</w:t>
      </w:r>
      <w:r w:rsidR="002A4EA8" w:rsidRPr="0048533D">
        <w:t>)</w:t>
      </w:r>
      <w:r w:rsidR="002A4EA8">
        <w:tab/>
        <w:t>Handling, Measuring, and Batching Material</w:t>
      </w:r>
    </w:p>
    <w:p w14:paraId="4CAAF5B1" w14:textId="77777777" w:rsidR="0048533D" w:rsidRDefault="00143368" w:rsidP="001155F9">
      <w:pPr>
        <w:pStyle w:val="aText2"/>
      </w:pPr>
      <w:r>
        <w:t>-</w:t>
      </w:r>
      <w:r w:rsidR="0048533D">
        <w:tab/>
      </w:r>
      <w:r w:rsidR="002A4EA8">
        <w:t>The batch plant site, layout, equipment, and provisions for transporting material shall assure a continuous supply of material to the work. Stockpiles shall be constructed in such a manner that prevents segregation and intermixing of deleterious materials.</w:t>
      </w:r>
    </w:p>
    <w:p w14:paraId="55A0638A" w14:textId="77777777" w:rsidR="0048533D" w:rsidRDefault="00143368" w:rsidP="001155F9">
      <w:pPr>
        <w:pStyle w:val="aText2"/>
      </w:pPr>
      <w:r>
        <w:t>-</w:t>
      </w:r>
      <w:r w:rsidR="0048533D">
        <w:tab/>
      </w:r>
      <w:r w:rsidR="002A4EA8">
        <w:t xml:space="preserve">Aggregates that have become segregated or mixed with soil or foreign material shall not be used. All aggregates produced or handled by hydraulic methods, and washed aggregates, shall be stockpiled or binned for draining at least 12 hours before being batched. </w:t>
      </w:r>
    </w:p>
    <w:p w14:paraId="05177B14" w14:textId="77777777" w:rsidR="002A4EA8" w:rsidRDefault="00143368" w:rsidP="001155F9">
      <w:pPr>
        <w:pStyle w:val="aText2"/>
      </w:pPr>
      <w:r>
        <w:t>-</w:t>
      </w:r>
      <w:r w:rsidR="0048533D">
        <w:tab/>
      </w:r>
      <w:r w:rsidR="002A4EA8">
        <w:t>Batching plants shall be equipped to proportion aggregates and bulk cement, by weight, automatically using interlocked proportioning devices of an approved type.  When bulk cement is used, the Contractor shall use a suitable method of handling the cement from weighing hopper to transporting container or into the batch itself for transportation to the mixer, such as a chute, boot, or other device, to prevent loss of cement. The device shall be arranged to provide positive assurance that the cement content specified is present in each batch.</w:t>
      </w:r>
    </w:p>
    <w:p w14:paraId="607E9110" w14:textId="2332FFF0" w:rsidR="002A4EA8" w:rsidRDefault="002A4EA8" w:rsidP="0024641D">
      <w:pPr>
        <w:pStyle w:val="ae"/>
      </w:pPr>
      <w:r w:rsidRPr="0048533D">
        <w:t>(</w:t>
      </w:r>
      <w:r w:rsidR="00E537E1">
        <w:t>e</w:t>
      </w:r>
      <w:r w:rsidRPr="0048533D">
        <w:t>)</w:t>
      </w:r>
      <w:r>
        <w:tab/>
        <w:t xml:space="preserve">Mixing Concrete  </w:t>
      </w:r>
    </w:p>
    <w:p w14:paraId="728FF3FE" w14:textId="77777777" w:rsidR="002A4EA8" w:rsidRDefault="00143368" w:rsidP="0024641D">
      <w:pPr>
        <w:pStyle w:val="aText2"/>
      </w:pPr>
      <w:r>
        <w:t>-</w:t>
      </w:r>
      <w:r w:rsidR="0048533D">
        <w:tab/>
      </w:r>
      <w:r w:rsidR="002A4EA8">
        <w:t>Concrete may be mixed at the work site, in a central mix plant. The mixer shall be of an acceptable type and capacity. Mixing time shall be measured from the time all materials, except water, are emptied into the drum. All concrete shall be mixed and delivered to the site in accordance with the requirements of ASTM C94.</w:t>
      </w:r>
    </w:p>
    <w:p w14:paraId="179047AB" w14:textId="77777777" w:rsidR="002A4EA8" w:rsidRDefault="00143368" w:rsidP="0024641D">
      <w:pPr>
        <w:pStyle w:val="aText2"/>
      </w:pPr>
      <w:r>
        <w:t>-</w:t>
      </w:r>
      <w:r w:rsidR="0048533D">
        <w:tab/>
      </w:r>
      <w:r w:rsidR="002A4EA8">
        <w:t>Mixed concrete from the central mixing plant shall be transported by a previously approved system. The elapsed time from the addition of cement material to the mix until the concrete is deposited in place at the work site shall not exceed 2 hours.</w:t>
      </w:r>
    </w:p>
    <w:p w14:paraId="151A3048" w14:textId="7D7404DA" w:rsidR="002A4EA8" w:rsidRDefault="002A4EA8" w:rsidP="0024641D">
      <w:pPr>
        <w:pStyle w:val="ae"/>
      </w:pPr>
      <w:r w:rsidRPr="0048533D">
        <w:t>(</w:t>
      </w:r>
      <w:r w:rsidR="0024641D">
        <w:t>f</w:t>
      </w:r>
      <w:r w:rsidRPr="0048533D">
        <w:t>)</w:t>
      </w:r>
      <w:r>
        <w:tab/>
        <w:t>Limitations on Mixing and Placing</w:t>
      </w:r>
    </w:p>
    <w:p w14:paraId="28BB06BC" w14:textId="77777777" w:rsidR="0048533D" w:rsidRDefault="0048533D" w:rsidP="0024641D">
      <w:pPr>
        <w:pStyle w:val="aText2"/>
      </w:pPr>
      <w:r>
        <w:t>-</w:t>
      </w:r>
      <w:r>
        <w:tab/>
      </w:r>
      <w:r w:rsidRPr="0048533D">
        <w:rPr>
          <w:i/>
          <w:u w:val="single"/>
        </w:rPr>
        <w:t>Visibility</w:t>
      </w:r>
      <w:r>
        <w:t xml:space="preserve">:  </w:t>
      </w:r>
      <w:r w:rsidR="002A4EA8">
        <w:t>Concrete shall be mixed, placed, or finished under natural light or artificial lighting system approved by the Engineer.</w:t>
      </w:r>
    </w:p>
    <w:p w14:paraId="29FE2633" w14:textId="77777777" w:rsidR="002A4EA8" w:rsidRDefault="002A4EA8" w:rsidP="0024641D">
      <w:pPr>
        <w:pStyle w:val="aText2"/>
      </w:pPr>
      <w:r>
        <w:t>-</w:t>
      </w:r>
      <w:r>
        <w:tab/>
      </w:r>
      <w:r w:rsidRPr="0048533D">
        <w:rPr>
          <w:i/>
          <w:u w:val="single"/>
        </w:rPr>
        <w:t>Hot Weather</w:t>
      </w:r>
      <w:r w:rsidR="0048533D" w:rsidRPr="0048533D">
        <w:rPr>
          <w:i/>
        </w:rPr>
        <w:t xml:space="preserve">: </w:t>
      </w:r>
      <w:r>
        <w:t>During periods of hot weather when the maximum daily air temperature exceeds 30°C, the following precautions shall be taken:</w:t>
      </w:r>
    </w:p>
    <w:p w14:paraId="160C4C72" w14:textId="77777777" w:rsidR="00747AE4" w:rsidRDefault="00747AE4" w:rsidP="008451F4">
      <w:pPr>
        <w:pStyle w:val="2ndbulletinText2"/>
        <w:numPr>
          <w:ilvl w:val="0"/>
          <w:numId w:val="16"/>
        </w:numPr>
        <w:tabs>
          <w:tab w:val="clear" w:pos="3119"/>
          <w:tab w:val="left" w:pos="3544"/>
        </w:tabs>
        <w:ind w:leftChars="0" w:firstLineChars="0"/>
      </w:pPr>
      <w:r>
        <w:t xml:space="preserve">Concrete placing shall be made in accordance with the </w:t>
      </w:r>
      <w:r w:rsidR="0048533D">
        <w:t>requirements of Sub-Section 2011: “Concreting in Hot Weather”</w:t>
      </w:r>
      <w:r>
        <w:t>.</w:t>
      </w:r>
    </w:p>
    <w:p w14:paraId="70DD63B0" w14:textId="77777777" w:rsidR="002A4EA8" w:rsidRDefault="002A4EA8" w:rsidP="008451F4">
      <w:pPr>
        <w:pStyle w:val="2ndbulletinText2"/>
        <w:numPr>
          <w:ilvl w:val="0"/>
          <w:numId w:val="16"/>
        </w:numPr>
        <w:tabs>
          <w:tab w:val="clear" w:pos="3119"/>
          <w:tab w:val="left" w:pos="3544"/>
        </w:tabs>
        <w:ind w:leftChars="0" w:firstLineChars="0"/>
      </w:pPr>
      <w:r>
        <w:t>The forms and/or the underlying surface shall be sprinkled with water immediately before placing the concrete.  The concrete shall be placed at the coolest temperature practicable, and in no case shall the temperature of the concrete when placed exceed 3</w:t>
      </w:r>
      <w:r w:rsidR="0048533D">
        <w:t>0</w:t>
      </w:r>
      <w:r>
        <w:t xml:space="preserve">°C. </w:t>
      </w:r>
    </w:p>
    <w:p w14:paraId="78465291" w14:textId="77777777" w:rsidR="002A4EA8" w:rsidRDefault="002A4EA8" w:rsidP="008451F4">
      <w:pPr>
        <w:pStyle w:val="2ndbulletinText2"/>
        <w:numPr>
          <w:ilvl w:val="0"/>
          <w:numId w:val="16"/>
        </w:numPr>
        <w:tabs>
          <w:tab w:val="clear" w:pos="3119"/>
          <w:tab w:val="left" w:pos="3544"/>
        </w:tabs>
        <w:ind w:leftChars="0" w:firstLineChars="0"/>
      </w:pPr>
      <w:r>
        <w:t xml:space="preserve">The aggregates and/or mixing water shall be cooled as necessary to maintain the concrete temperature at or not more than the specified maximum. This can be done by covering with wet burlap or cotton mats, fog spraying with water, covering with protective housing, or by other approved methods. </w:t>
      </w:r>
    </w:p>
    <w:p w14:paraId="3CDA79CA" w14:textId="77777777" w:rsidR="00747AE4" w:rsidRDefault="002A4EA8" w:rsidP="008451F4">
      <w:pPr>
        <w:pStyle w:val="2ndbulletinText2"/>
        <w:numPr>
          <w:ilvl w:val="0"/>
          <w:numId w:val="16"/>
        </w:numPr>
        <w:tabs>
          <w:tab w:val="clear" w:pos="3119"/>
          <w:tab w:val="left" w:pos="3544"/>
        </w:tabs>
        <w:ind w:leftChars="0" w:firstLineChars="0"/>
      </w:pPr>
      <w:r>
        <w:t>Moreover, during placement, the concrete temperature can be maintained by using any combination of the following:</w:t>
      </w:r>
    </w:p>
    <w:p w14:paraId="247F10A1" w14:textId="1378009F" w:rsidR="00747AE4" w:rsidRDefault="002A4EA8" w:rsidP="008451F4">
      <w:pPr>
        <w:pStyle w:val="2ndbulletinText2"/>
        <w:numPr>
          <w:ilvl w:val="0"/>
          <w:numId w:val="65"/>
        </w:numPr>
        <w:tabs>
          <w:tab w:val="clear" w:pos="3119"/>
          <w:tab w:val="left" w:pos="3969"/>
        </w:tabs>
        <w:ind w:leftChars="0" w:firstLineChars="0"/>
      </w:pPr>
      <w:r>
        <w:t>Shading the material storage areas or production equipment;</w:t>
      </w:r>
    </w:p>
    <w:p w14:paraId="39ADA696" w14:textId="260F4D73" w:rsidR="00747AE4" w:rsidRDefault="002A4EA8" w:rsidP="008451F4">
      <w:pPr>
        <w:pStyle w:val="2ndbulletinText2"/>
        <w:numPr>
          <w:ilvl w:val="0"/>
          <w:numId w:val="65"/>
        </w:numPr>
        <w:tabs>
          <w:tab w:val="clear" w:pos="3119"/>
          <w:tab w:val="left" w:pos="3969"/>
        </w:tabs>
        <w:ind w:leftChars="0" w:firstLineChars="0"/>
      </w:pPr>
      <w:r>
        <w:t>Cooling the aggregate by sprinkling; and</w:t>
      </w:r>
    </w:p>
    <w:p w14:paraId="55DCA7E0" w14:textId="341AF12C" w:rsidR="002A4EA8" w:rsidRDefault="002A4EA8" w:rsidP="008451F4">
      <w:pPr>
        <w:pStyle w:val="2ndbulletinText2"/>
        <w:numPr>
          <w:ilvl w:val="0"/>
          <w:numId w:val="65"/>
        </w:numPr>
        <w:tabs>
          <w:tab w:val="clear" w:pos="3119"/>
          <w:tab w:val="left" w:pos="3969"/>
        </w:tabs>
        <w:ind w:leftChars="0" w:firstLineChars="0"/>
      </w:pPr>
      <w:r>
        <w:t>Cooling the aggregate and water by refrigeration or replacing a portion or all of the mix water with flaked or crushed ice to the extent that the ice completely melts during mixing of the concrete. For this purpose testing of the procedure shall be practiced previously by trials approved by the Engineer.</w:t>
      </w:r>
    </w:p>
    <w:p w14:paraId="0D211EFC" w14:textId="77777777" w:rsidR="002A4EA8" w:rsidRDefault="002A4EA8" w:rsidP="008451F4">
      <w:pPr>
        <w:pStyle w:val="2ndbulletinText2"/>
        <w:numPr>
          <w:ilvl w:val="0"/>
          <w:numId w:val="16"/>
        </w:numPr>
        <w:tabs>
          <w:tab w:val="clear" w:pos="3119"/>
          <w:tab w:val="left" w:pos="3544"/>
        </w:tabs>
        <w:ind w:leftChars="0" w:firstLineChars="0"/>
      </w:pPr>
      <w:r>
        <w:t xml:space="preserve">The finished surfaces of the newly laid pavement shall be kept damp by applying a water fog or mist with approved spraying equipment until the pavement is covered by the curing medium. </w:t>
      </w:r>
    </w:p>
    <w:p w14:paraId="4AAE5E85" w14:textId="77777777" w:rsidR="002A4EA8" w:rsidRDefault="002A4EA8" w:rsidP="008451F4">
      <w:pPr>
        <w:pStyle w:val="2ndbulletinText2"/>
        <w:numPr>
          <w:ilvl w:val="0"/>
          <w:numId w:val="16"/>
        </w:numPr>
        <w:tabs>
          <w:tab w:val="clear" w:pos="3119"/>
          <w:tab w:val="left" w:pos="3544"/>
        </w:tabs>
        <w:ind w:leftChars="0" w:firstLineChars="0"/>
      </w:pPr>
      <w:r>
        <w:t>When conditions are such that problems with plastic cracking can be expected, and particularly if any plastic cracking begins to occur, the Contractor shall immediately take such additional measures as necessary to protect the concrete surface.  Such measures shall consist of windscreens, more effective fog sprays, and similar measures commencing immediately behind the paver.  If these measures are not effective in preventing plastic cracking, paving operations shall be immediately stopped.</w:t>
      </w:r>
    </w:p>
    <w:p w14:paraId="1E6CFE44" w14:textId="5613AA1E" w:rsidR="002A4EA8" w:rsidRDefault="002A4EA8" w:rsidP="0024641D">
      <w:pPr>
        <w:pStyle w:val="ae"/>
      </w:pPr>
      <w:r w:rsidRPr="00747AE4">
        <w:t>(</w:t>
      </w:r>
      <w:r w:rsidR="0024641D">
        <w:t>g</w:t>
      </w:r>
      <w:r w:rsidRPr="00747AE4">
        <w:t>)</w:t>
      </w:r>
      <w:r w:rsidR="002F247E">
        <w:tab/>
      </w:r>
      <w:r>
        <w:t>Placing Concrete</w:t>
      </w:r>
    </w:p>
    <w:p w14:paraId="4E1909E7" w14:textId="1CB0C70C" w:rsidR="00F7261D" w:rsidRDefault="0024641D" w:rsidP="0024641D">
      <w:pPr>
        <w:pStyle w:val="aText2"/>
      </w:pPr>
      <w:r>
        <w:t>-</w:t>
      </w:r>
      <w:r w:rsidR="00747AE4">
        <w:tab/>
      </w:r>
      <w:r w:rsidR="00F7261D" w:rsidRPr="00F7261D">
        <w:t>The Contractor shall prepare and submit to the Engineer, for review and approval, an specific plan and method statement properly supported by shop-drawings including all necessary details for concrete placing for Continuously Reinforced Concrete Pavement (CRCP) and s</w:t>
      </w:r>
      <w:r w:rsidR="00ED1554">
        <w:t xml:space="preserve">howing details on the equipment (batching plant, trucks for transportation, </w:t>
      </w:r>
      <w:r w:rsidR="009F1969">
        <w:t xml:space="preserve">finisher and </w:t>
      </w:r>
      <w:r w:rsidR="000314EC">
        <w:t xml:space="preserve">compaction, </w:t>
      </w:r>
      <w:r w:rsidR="00ED1554">
        <w:t>etc.); materials (concrete: cement, coarse and fine aggregates, sand, water</w:t>
      </w:r>
      <w:r w:rsidR="000314EC">
        <w:t xml:space="preserve"> approved in terms of quality and quantity</w:t>
      </w:r>
      <w:r w:rsidR="00ED1554">
        <w:t xml:space="preserve">); </w:t>
      </w:r>
      <w:r w:rsidR="009F1969">
        <w:t xml:space="preserve">approved reinforcement placed on-site, </w:t>
      </w:r>
      <w:r w:rsidR="00F7261D" w:rsidRPr="00F7261D">
        <w:t>and preparation and location of the construction joints</w:t>
      </w:r>
      <w:r w:rsidR="009F1969">
        <w:t>, materials and equipment for curing, etc</w:t>
      </w:r>
      <w:r w:rsidR="00F7261D" w:rsidRPr="00F7261D">
        <w:t>.</w:t>
      </w:r>
    </w:p>
    <w:p w14:paraId="56634A66" w14:textId="7B48B138" w:rsidR="002A4EA8" w:rsidRDefault="00F7261D" w:rsidP="0024641D">
      <w:pPr>
        <w:pStyle w:val="aText2"/>
      </w:pPr>
      <w:r>
        <w:tab/>
      </w:r>
      <w:r w:rsidR="002A4EA8">
        <w:t xml:space="preserve">The Contractor has the option of placing the concrete with either side (fixed) forms or slip forms. At any point in concrete conveyance, the free vertical drop of the concrete from one point to another or to the underlying surface shall never exceed 1 </w:t>
      </w:r>
      <w:proofErr w:type="spellStart"/>
      <w:r w:rsidR="002A4EA8">
        <w:t>metre</w:t>
      </w:r>
      <w:proofErr w:type="spellEnd"/>
      <w:r w:rsidR="002A4EA8">
        <w:t>.</w:t>
      </w:r>
    </w:p>
    <w:p w14:paraId="3A2A00C6" w14:textId="77777777" w:rsidR="002A4EA8" w:rsidRDefault="00747AE4" w:rsidP="00747AE4">
      <w:pPr>
        <w:pStyle w:val="bulletTex2"/>
      </w:pPr>
      <w:r>
        <w:tab/>
      </w:r>
      <w:r w:rsidR="002A4EA8" w:rsidRPr="00747AE4">
        <w:rPr>
          <w:i/>
          <w:u w:val="single"/>
        </w:rPr>
        <w:t>Side Form Method</w:t>
      </w:r>
      <w:r w:rsidR="002A4EA8">
        <w:t>:</w:t>
      </w:r>
    </w:p>
    <w:p w14:paraId="786C7DF9" w14:textId="77777777" w:rsidR="002A4EA8" w:rsidRDefault="000B72C5" w:rsidP="000B72C5">
      <w:pPr>
        <w:pStyle w:val="2ndbulletinText2"/>
      </w:pPr>
      <w:r>
        <w:t>-</w:t>
      </w:r>
      <w:r w:rsidR="00747AE4">
        <w:tab/>
      </w:r>
      <w:r w:rsidR="002A4EA8">
        <w:t xml:space="preserve">For the side form method, the concrete shall be deposited on the surface prepared for underlying to require as little re-handling as possible. Unless truck mixers, truck agitators, or non-agitating hauling equipment are equipped with means for discharge of concrete without segregation of the materials, the concrete shall be placed and spread using an approved mechanical spreading device that prevents segregation of the materials. </w:t>
      </w:r>
    </w:p>
    <w:p w14:paraId="7529B5AF" w14:textId="77777777" w:rsidR="002A4EA8" w:rsidRDefault="000B72C5" w:rsidP="000B72C5">
      <w:pPr>
        <w:pStyle w:val="2ndbulletinText2"/>
      </w:pPr>
      <w:r>
        <w:t>-</w:t>
      </w:r>
      <w:r w:rsidR="00747AE4">
        <w:tab/>
      </w:r>
      <w:r w:rsidR="002A4EA8">
        <w:t>Placing shall be continuous without the use of intermediate bulkheads (unless transverse joints approved by the Engineer or shown in the Drawings).  Necessary hand spreading shall be done with shovels not rakes. Workmen shall not be allowed to walk in the freshly mixed concrete with boots or shoes coated with earth or foreign substances.</w:t>
      </w:r>
    </w:p>
    <w:p w14:paraId="5C2C0112" w14:textId="77777777" w:rsidR="002A4EA8" w:rsidRDefault="000B72C5" w:rsidP="000B72C5">
      <w:pPr>
        <w:pStyle w:val="2ndbulletinText2"/>
      </w:pPr>
      <w:r>
        <w:t>-</w:t>
      </w:r>
      <w:r w:rsidR="00747AE4">
        <w:tab/>
      </w:r>
      <w:r w:rsidR="002A4EA8">
        <w:t>Concrete shall be deposited as near to the joints as possible without disturbing them but shall not be dumped from the discharge bucket or hopper onto a joint assembly unless the hopper is centered above the joint assembly.</w:t>
      </w:r>
    </w:p>
    <w:p w14:paraId="1F31EB2E" w14:textId="77777777" w:rsidR="00143368" w:rsidRDefault="000B72C5" w:rsidP="000B72C5">
      <w:pPr>
        <w:pStyle w:val="2ndbulletinText2"/>
      </w:pPr>
      <w:r>
        <w:t>-</w:t>
      </w:r>
      <w:r w:rsidR="00747AE4">
        <w:tab/>
      </w:r>
      <w:r w:rsidR="002A4EA8">
        <w:t xml:space="preserve">Concrete shall be thoroughly consolidated against and along the faces of all forms and previously placed concrete and along the full length and on both sides of all joint assemblies by means of vibrators inserted in the concrete. </w:t>
      </w:r>
    </w:p>
    <w:p w14:paraId="5917FCCE" w14:textId="77777777" w:rsidR="002A4EA8" w:rsidRDefault="00143368" w:rsidP="000B72C5">
      <w:pPr>
        <w:pStyle w:val="2ndbulletinText2"/>
      </w:pPr>
      <w:r>
        <w:t>-</w:t>
      </w:r>
      <w:r>
        <w:tab/>
      </w:r>
      <w:r w:rsidR="002A4EA8">
        <w:t>Vibrators shall not be permitted to come in contact with a joint assembly, the grade, or a side form.  In no case shall the vibrator be operated longer than 20 seconds in any one location, nor shall the vibrators be used to move the concrete.</w:t>
      </w:r>
    </w:p>
    <w:p w14:paraId="2695175D" w14:textId="77777777" w:rsidR="002A4EA8" w:rsidRDefault="00747AE4" w:rsidP="00620587">
      <w:pPr>
        <w:pStyle w:val="bulletTex2"/>
        <w:spacing w:before="60"/>
      </w:pPr>
      <w:r>
        <w:tab/>
      </w:r>
      <w:r w:rsidR="002A4EA8" w:rsidRPr="00747AE4">
        <w:rPr>
          <w:i/>
          <w:u w:val="single"/>
        </w:rPr>
        <w:t>Slip Form Method</w:t>
      </w:r>
      <w:r w:rsidR="002A4EA8">
        <w:t>:</w:t>
      </w:r>
    </w:p>
    <w:p w14:paraId="40AE0EBF" w14:textId="77777777" w:rsidR="002A4EA8" w:rsidRDefault="00143368" w:rsidP="00143368">
      <w:pPr>
        <w:pStyle w:val="2ndbulletinText2"/>
      </w:pPr>
      <w:r>
        <w:t>-</w:t>
      </w:r>
      <w:r w:rsidR="00747AE4">
        <w:tab/>
      </w:r>
      <w:r w:rsidR="002A4EA8">
        <w:t xml:space="preserve">For the slip form method, the concrete shall be placed with an approved crawler mounted, slip form paver designed to spread, consolidate and shape the freshly placed concrete in one complete pass of the machine so that a minimum of hand finishing will be necessary to provide a dense and homogeneous pavement in conformity with requirements of the Drawings and Specifications. </w:t>
      </w:r>
    </w:p>
    <w:p w14:paraId="7078858F" w14:textId="77777777" w:rsidR="002A4EA8" w:rsidRDefault="00143368" w:rsidP="00143368">
      <w:pPr>
        <w:pStyle w:val="2ndbulletinText2"/>
      </w:pPr>
      <w:r>
        <w:t>-</w:t>
      </w:r>
      <w:r w:rsidR="00747AE4">
        <w:tab/>
      </w:r>
      <w:r w:rsidR="002A4EA8">
        <w:t>The concrete shall be placed directly on top of the joint assemblies to prevent them from moving when the paver moves over them. Side forms and finishing screeds shall be adjustable to the extent required to produce the specified pavement edge and surface tolerance. The side forms shall be of dimensions, shape, and strength to support the concrete laterally for a sufficient length of time so that no edge slumping exceeds the requirements for acceptance. Final finishing shall be accomplished while the concrete is still in the plastic state.</w:t>
      </w:r>
    </w:p>
    <w:p w14:paraId="5AA8A66D" w14:textId="77777777" w:rsidR="002A4EA8" w:rsidRDefault="00143368" w:rsidP="00143368">
      <w:pPr>
        <w:pStyle w:val="2ndbulletinText2"/>
      </w:pPr>
      <w:r>
        <w:t>-</w:t>
      </w:r>
      <w:r w:rsidR="00747AE4">
        <w:tab/>
      </w:r>
      <w:r w:rsidR="002A4EA8">
        <w:t xml:space="preserve">In the event that slumping or sloughing occurs behind the paver or if there are any other structural or surface defects which cannot be corrected within permissible tolerances, paving operations shall be immediately stopped until proper adjustment of the equipment or procedures have been made. In the event that satisfactory procedures and pavement are not achieved after one day of paving works, the Contractor shall complete the balance of the work using standard metal forms and its respective method of placing and curing. </w:t>
      </w:r>
    </w:p>
    <w:p w14:paraId="13057798" w14:textId="77777777" w:rsidR="002A4EA8" w:rsidRDefault="00747AE4" w:rsidP="00143368">
      <w:pPr>
        <w:pStyle w:val="2ndbulletinText2"/>
      </w:pPr>
      <w:r>
        <w:tab/>
      </w:r>
      <w:r w:rsidR="002A4EA8">
        <w:t>Any concrete not corrected by the Contractor to permissible tolerances shall be removed and replaced at his own expense, and the time required for this correction shall be counted and registered to be taken into account when the contractual period is near to last.</w:t>
      </w:r>
    </w:p>
    <w:p w14:paraId="53C9CD72" w14:textId="34F48F85" w:rsidR="002A4EA8" w:rsidRDefault="00747AE4" w:rsidP="0024641D">
      <w:pPr>
        <w:pStyle w:val="11"/>
      </w:pPr>
      <w:r>
        <w:rPr>
          <w:rFonts w:hint="eastAsia"/>
        </w:rPr>
        <w:t>(</w:t>
      </w:r>
      <w:r w:rsidR="0024641D">
        <w:t>3</w:t>
      </w:r>
      <w:r>
        <w:rPr>
          <w:rFonts w:hint="eastAsia"/>
        </w:rPr>
        <w:t>)</w:t>
      </w:r>
      <w:r w:rsidR="002A4EA8">
        <w:tab/>
        <w:t xml:space="preserve">Joints </w:t>
      </w:r>
    </w:p>
    <w:p w14:paraId="7FDB7656" w14:textId="77777777" w:rsidR="002A4EA8" w:rsidRDefault="00143368" w:rsidP="0024641D">
      <w:pPr>
        <w:pStyle w:val="aText1"/>
      </w:pPr>
      <w:r>
        <w:t>-</w:t>
      </w:r>
      <w:r>
        <w:tab/>
      </w:r>
      <w:r w:rsidR="002A4EA8">
        <w:t xml:space="preserve">Joints shall be constructed as shown on the Drawings and in accordance with these requirements. All joints shall be constructed with their faces perpendicular to the surface of the pavement and finished or edged as shown on the Drawings. </w:t>
      </w:r>
    </w:p>
    <w:p w14:paraId="2157BEF9" w14:textId="77777777" w:rsidR="002A4EA8" w:rsidRDefault="00143368" w:rsidP="0024641D">
      <w:pPr>
        <w:pStyle w:val="aText1"/>
      </w:pPr>
      <w:r>
        <w:t>-</w:t>
      </w:r>
      <w:r>
        <w:tab/>
      </w:r>
      <w:r w:rsidR="002A4EA8">
        <w:t xml:space="preserve">Joints shall not vary more than 13mm from their designated position and shall be true to line with not more than 6mm variation in 3 meters. </w:t>
      </w:r>
    </w:p>
    <w:p w14:paraId="3E462881" w14:textId="77777777" w:rsidR="002A4EA8" w:rsidRDefault="00143368" w:rsidP="0024641D">
      <w:pPr>
        <w:pStyle w:val="aText1"/>
      </w:pPr>
      <w:r>
        <w:t>-</w:t>
      </w:r>
      <w:r>
        <w:tab/>
      </w:r>
      <w:r w:rsidR="002A4EA8">
        <w:t xml:space="preserve">The surface across the joints shall be tested with a 3 </w:t>
      </w:r>
      <w:proofErr w:type="spellStart"/>
      <w:r w:rsidR="002A4EA8">
        <w:t>metre</w:t>
      </w:r>
      <w:proofErr w:type="spellEnd"/>
      <w:r w:rsidR="002A4EA8">
        <w:t xml:space="preserve"> straightedge as the joints are finished and any irregularities in excess of 6 mm shall be corrected before the concrete has hardened.  </w:t>
      </w:r>
    </w:p>
    <w:p w14:paraId="248CB2BC" w14:textId="77777777" w:rsidR="002A4EA8" w:rsidRDefault="00143368" w:rsidP="0024641D">
      <w:pPr>
        <w:pStyle w:val="aText1"/>
      </w:pPr>
      <w:r>
        <w:t>-</w:t>
      </w:r>
      <w:r>
        <w:tab/>
      </w:r>
      <w:r w:rsidR="002A4EA8">
        <w:t>All joints shall be so prepared, finished, or cut to provide a groove of uniform width and depth as shown on the Drawings.</w:t>
      </w:r>
    </w:p>
    <w:p w14:paraId="44B18FEB" w14:textId="658C2FA3" w:rsidR="002A4EA8" w:rsidRDefault="002A4EA8" w:rsidP="0024641D">
      <w:pPr>
        <w:pStyle w:val="ae"/>
      </w:pPr>
      <w:r w:rsidRPr="00747AE4">
        <w:t>(</w:t>
      </w:r>
      <w:r w:rsidR="0024641D">
        <w:t>a</w:t>
      </w:r>
      <w:r w:rsidRPr="00747AE4">
        <w:t>)</w:t>
      </w:r>
      <w:r>
        <w:tab/>
        <w:t>Construction Joints</w:t>
      </w:r>
    </w:p>
    <w:p w14:paraId="6AEAF7FF" w14:textId="77777777" w:rsidR="002A4EA8" w:rsidRDefault="000B72C5" w:rsidP="0024641D">
      <w:pPr>
        <w:pStyle w:val="aText2"/>
      </w:pPr>
      <w:r>
        <w:t>-</w:t>
      </w:r>
      <w:r>
        <w:tab/>
      </w:r>
      <w:r w:rsidR="002A4EA8">
        <w:t>Longitudinal construction joints shall be slip formed or formed against side forms with or without keyways, as shown on the Drawings.</w:t>
      </w:r>
    </w:p>
    <w:p w14:paraId="5338D25E" w14:textId="77777777" w:rsidR="002A4EA8" w:rsidRDefault="000B72C5" w:rsidP="0024641D">
      <w:pPr>
        <w:pStyle w:val="aText2"/>
      </w:pPr>
      <w:r>
        <w:t>-</w:t>
      </w:r>
      <w:r>
        <w:tab/>
      </w:r>
      <w:r w:rsidR="002A4EA8">
        <w:t>Transverse construction joints shall be installed in the places specified in the Drawings, or included in the approved Construction Program, or where instructed by the Engineer.</w:t>
      </w:r>
    </w:p>
    <w:p w14:paraId="45EB4D2B" w14:textId="77777777" w:rsidR="002A4EA8" w:rsidRDefault="000B72C5" w:rsidP="0024641D">
      <w:pPr>
        <w:pStyle w:val="aText2"/>
      </w:pPr>
      <w:r>
        <w:t>-</w:t>
      </w:r>
      <w:r>
        <w:tab/>
      </w:r>
      <w:r w:rsidR="002A4EA8">
        <w:t>In case of concrete pavement type CRCP</w:t>
      </w:r>
      <w:r>
        <w:t>,</w:t>
      </w:r>
      <w:r w:rsidR="002A4EA8">
        <w:t xml:space="preserve"> transverse construction joints shall be installed strictly as shown in the Drawings</w:t>
      </w:r>
      <w:r>
        <w:t xml:space="preserve"> including the additional bar reinforcement</w:t>
      </w:r>
      <w:r w:rsidR="002A4EA8">
        <w:t>. Any unplanned joint installation shall be rejected and the correction shall be made at the Contractor’s own expense.</w:t>
      </w:r>
    </w:p>
    <w:p w14:paraId="6EFC4F79" w14:textId="77777777" w:rsidR="000B72C5" w:rsidRDefault="000B72C5" w:rsidP="0024641D">
      <w:pPr>
        <w:pStyle w:val="aText2"/>
      </w:pPr>
      <w:r>
        <w:tab/>
      </w:r>
      <w:r w:rsidR="002A4EA8">
        <w:t>In case of concrete pavement type JRCP</w:t>
      </w:r>
      <w:r>
        <w:t>,</w:t>
      </w:r>
      <w:r w:rsidR="002A4EA8">
        <w:t xml:space="preserve"> transverse construction shall be planned taking into account each day’s placing operations and at any other points within a paving lane where concrete placement might be interrupted for more than 30 minutes.</w:t>
      </w:r>
    </w:p>
    <w:p w14:paraId="6081C187" w14:textId="77777777" w:rsidR="002A4EA8" w:rsidRDefault="000B72C5" w:rsidP="0024641D">
      <w:pPr>
        <w:pStyle w:val="aText2"/>
      </w:pPr>
      <w:r>
        <w:tab/>
      </w:r>
      <w:r w:rsidR="002A4EA8">
        <w:t>In no case the installation of transverse joints due to delay in providing fresh concrete will be approved.  In case a late concrete arrives, it shall be wasted in a determined area and it shall not be subject for payment</w:t>
      </w:r>
      <w:r>
        <w:t xml:space="preserve"> and the expended time shall be counted as a delay without any compensation</w:t>
      </w:r>
      <w:r w:rsidR="002A4EA8">
        <w:t>.</w:t>
      </w:r>
    </w:p>
    <w:p w14:paraId="70ADAF94" w14:textId="6EC8031E" w:rsidR="002A4EA8" w:rsidRDefault="002A4EA8" w:rsidP="0024641D">
      <w:pPr>
        <w:pStyle w:val="ae"/>
      </w:pPr>
      <w:r w:rsidRPr="000B72C5">
        <w:t>(</w:t>
      </w:r>
      <w:r w:rsidR="0024641D">
        <w:t>b</w:t>
      </w:r>
      <w:r w:rsidRPr="000B72C5">
        <w:t>)</w:t>
      </w:r>
      <w:r>
        <w:tab/>
        <w:t>Keyways</w:t>
      </w:r>
    </w:p>
    <w:p w14:paraId="5235C22A" w14:textId="77777777" w:rsidR="002A4EA8" w:rsidRDefault="00143368" w:rsidP="0024641D">
      <w:pPr>
        <w:pStyle w:val="aText2"/>
      </w:pPr>
      <w:r>
        <w:t>-</w:t>
      </w:r>
      <w:r>
        <w:tab/>
      </w:r>
      <w:r w:rsidR="002A4EA8">
        <w:t xml:space="preserve">Keyways shall not be applied. </w:t>
      </w:r>
    </w:p>
    <w:p w14:paraId="46F1A5B7" w14:textId="1B81F91D" w:rsidR="002A4EA8" w:rsidRDefault="002A4EA8" w:rsidP="0024641D">
      <w:pPr>
        <w:pStyle w:val="ae"/>
      </w:pPr>
      <w:r w:rsidRPr="00143368">
        <w:t>(</w:t>
      </w:r>
      <w:r w:rsidR="0024641D">
        <w:t>c</w:t>
      </w:r>
      <w:r w:rsidRPr="00143368">
        <w:t>)</w:t>
      </w:r>
      <w:r>
        <w:tab/>
        <w:t>Tie Bars</w:t>
      </w:r>
    </w:p>
    <w:p w14:paraId="3F6F2DBB" w14:textId="77777777" w:rsidR="002A4EA8" w:rsidRDefault="00143368" w:rsidP="0024641D">
      <w:pPr>
        <w:pStyle w:val="aText2"/>
      </w:pPr>
      <w:r>
        <w:t>-</w:t>
      </w:r>
      <w:r>
        <w:tab/>
      </w:r>
      <w:r w:rsidR="002A4EA8">
        <w:t xml:space="preserve">Tie bars shall consist of deformed bars installed in joints as shown on the Drawings.  </w:t>
      </w:r>
    </w:p>
    <w:p w14:paraId="273A2704" w14:textId="77777777" w:rsidR="002A4EA8" w:rsidRDefault="00143368" w:rsidP="0024641D">
      <w:pPr>
        <w:pStyle w:val="aText2"/>
      </w:pPr>
      <w:r>
        <w:t>-</w:t>
      </w:r>
      <w:r>
        <w:tab/>
      </w:r>
      <w:r w:rsidR="002A4EA8">
        <w:t xml:space="preserve">Tie bars shall be placed at right angles and symmetrically spaced along the longitudinal joint at intervals shown on the Drawings. They shall be held in position parallel to the pavement surface and in the middle of the slab depth, or as shown in the Drawings. </w:t>
      </w:r>
    </w:p>
    <w:p w14:paraId="7CF79440" w14:textId="77777777" w:rsidR="002A4EA8" w:rsidRDefault="00143368" w:rsidP="0024641D">
      <w:pPr>
        <w:pStyle w:val="aText2"/>
      </w:pPr>
      <w:r>
        <w:t>-</w:t>
      </w:r>
      <w:r>
        <w:tab/>
      </w:r>
      <w:r w:rsidR="002A4EA8">
        <w:t>The Contractor shall submit for approval a detailed procedure for installation of tie bars, including particular details for tie bars that will be installed on a joint where the concrete will be placed at different time for each contiguous slab.</w:t>
      </w:r>
    </w:p>
    <w:p w14:paraId="1C36C76A" w14:textId="110DDE70" w:rsidR="002A4EA8" w:rsidRDefault="002A4EA8" w:rsidP="0024641D">
      <w:pPr>
        <w:pStyle w:val="ae"/>
      </w:pPr>
      <w:r w:rsidRPr="00143368">
        <w:t>(</w:t>
      </w:r>
      <w:r w:rsidR="0024641D">
        <w:t>d</w:t>
      </w:r>
      <w:r w:rsidRPr="00143368">
        <w:t>)</w:t>
      </w:r>
      <w:r>
        <w:tab/>
        <w:t>Dowel Bars</w:t>
      </w:r>
    </w:p>
    <w:p w14:paraId="5A74EAF1" w14:textId="3B11DFCE" w:rsidR="00744EE1" w:rsidRDefault="00143368" w:rsidP="0024641D">
      <w:pPr>
        <w:pStyle w:val="aText2"/>
      </w:pPr>
      <w:r>
        <w:t>-</w:t>
      </w:r>
      <w:r>
        <w:tab/>
      </w:r>
      <w:r w:rsidR="00744EE1" w:rsidRPr="00744EE1">
        <w:t>Dowels are specifically used for JRCP pavement type, and CRCP terminal anchors.</w:t>
      </w:r>
    </w:p>
    <w:p w14:paraId="7C8CEFE4" w14:textId="106D3D69" w:rsidR="002A4EA8" w:rsidRDefault="00744EE1" w:rsidP="0024641D">
      <w:pPr>
        <w:pStyle w:val="aText2"/>
      </w:pPr>
      <w:r>
        <w:t>-</w:t>
      </w:r>
      <w:r>
        <w:tab/>
      </w:r>
      <w:r w:rsidR="002A4EA8">
        <w:t xml:space="preserve">Dowel bars or other load transfer units shall be placed across approved transverse joints with the dimensions and spacing, and placed in the manner, as shown on the Drawings, and shall be held rigidly in the middle of the slab depth in the proper horizontal and vertical alignments by an approved assembly device to be left permanently in place. </w:t>
      </w:r>
    </w:p>
    <w:p w14:paraId="45DBFB7C" w14:textId="77777777" w:rsidR="002A4EA8" w:rsidRDefault="00143368" w:rsidP="0024641D">
      <w:pPr>
        <w:pStyle w:val="aText2"/>
      </w:pPr>
      <w:r>
        <w:t>-</w:t>
      </w:r>
      <w:r>
        <w:tab/>
      </w:r>
      <w:r w:rsidR="002A4EA8">
        <w:t xml:space="preserve">The dowel or load transfer and joint devices shall be rigid enough to permit complete assembly as a unit ready to be lifted and placed into position.  </w:t>
      </w:r>
    </w:p>
    <w:p w14:paraId="234B8F0D" w14:textId="77777777" w:rsidR="002A4EA8" w:rsidRDefault="00143368" w:rsidP="0024641D">
      <w:pPr>
        <w:pStyle w:val="aText2"/>
      </w:pPr>
      <w:r>
        <w:t>-</w:t>
      </w:r>
      <w:r>
        <w:tab/>
      </w:r>
      <w:r w:rsidR="002A4EA8">
        <w:t>Dowel bars shall be painted with rust preventative paint and coated as indicated in the Drawings.</w:t>
      </w:r>
    </w:p>
    <w:p w14:paraId="50AB34C1" w14:textId="16BEA6F6" w:rsidR="002A4EA8" w:rsidRDefault="002A4EA8" w:rsidP="0024641D">
      <w:pPr>
        <w:pStyle w:val="ae"/>
      </w:pPr>
      <w:r w:rsidRPr="00143368">
        <w:t>(</w:t>
      </w:r>
      <w:r w:rsidR="0024641D">
        <w:t>e</w:t>
      </w:r>
      <w:r w:rsidRPr="00143368">
        <w:t>)</w:t>
      </w:r>
      <w:r>
        <w:tab/>
        <w:t>Installation of Joints</w:t>
      </w:r>
    </w:p>
    <w:p w14:paraId="5313A0E3" w14:textId="77777777" w:rsidR="002A4EA8" w:rsidRDefault="002A4EA8" w:rsidP="0024641D">
      <w:pPr>
        <w:pStyle w:val="aText2"/>
      </w:pPr>
      <w:r>
        <w:t>-</w:t>
      </w:r>
      <w:r>
        <w:tab/>
        <w:t>All devices used for the installation of joints shall be as specified.</w:t>
      </w:r>
    </w:p>
    <w:p w14:paraId="330FF6F6" w14:textId="77777777" w:rsidR="002A4EA8" w:rsidRDefault="002A4EA8" w:rsidP="0024641D">
      <w:pPr>
        <w:pStyle w:val="aText2"/>
      </w:pPr>
      <w:r>
        <w:t>-</w:t>
      </w:r>
      <w:r>
        <w:tab/>
        <w:t xml:space="preserve">The top of an assembled joint device shall be set at the proper distance below the pavement surface and the elevation shall be checked. Such devices shall be set to the required position and line and shall be securely held in place by stakes or other means to the maximum permissible tolerances during the pouring and finishing of the concrete. </w:t>
      </w:r>
    </w:p>
    <w:p w14:paraId="068214AF" w14:textId="77777777" w:rsidR="002A4EA8" w:rsidRDefault="002A4EA8" w:rsidP="0024641D">
      <w:pPr>
        <w:pStyle w:val="aText2"/>
      </w:pPr>
      <w:r>
        <w:t>-</w:t>
      </w:r>
      <w:r>
        <w:tab/>
        <w:t xml:space="preserve">Dowel bars and assemblies shall be checked for position and alignment. During the concrete placement operation, it is advisable to place plastic concrete directly on dowel assemblies immediately prior to the passage of the paver to help maintain dowel position and alignment within maximum permissible tolerances.  </w:t>
      </w:r>
    </w:p>
    <w:p w14:paraId="476044D5" w14:textId="77777777" w:rsidR="002A4EA8" w:rsidRDefault="002A4EA8" w:rsidP="0024641D">
      <w:pPr>
        <w:pStyle w:val="aText2"/>
      </w:pPr>
      <w:r>
        <w:t>-</w:t>
      </w:r>
      <w:r>
        <w:tab/>
        <w:t>When concrete is placed using slip form pavers, dowels and tie bars shall be placed in longitudinal construction joints by bonding the dowels or tie bars into holes drilled into the hardened concrete.  Holes approximately 3 to 6 mm greater in diameter than the dowel or tie bar shall be drilled with rotary type core drills that must be held securely in place to drill perpendicularly into the vertical face of the pavement slab. Rotary type percussion drills may be used provided that spalling of concrete does not occur. The Contractor shall repair any damage of the concrete. Dowels or tie bars shall be bonded in the drilled holes using an epoxy resin material.  Installation procedures shall be adequate to insure that the area around dowels is completely filled with epoxy grout.  Epoxy shall be injected into the back of the hole and displaced by the insertion of the dowel bar. Bars shall be completely inserted into the hole and shall not be withdrawn and reinserted creating air pockets in the epoxy around the bar.</w:t>
      </w:r>
    </w:p>
    <w:p w14:paraId="533D6F40" w14:textId="77777777" w:rsidR="002A4EA8" w:rsidRDefault="002A4EA8" w:rsidP="0024641D">
      <w:pPr>
        <w:pStyle w:val="aText2"/>
      </w:pPr>
      <w:r>
        <w:t>-</w:t>
      </w:r>
      <w:r>
        <w:tab/>
        <w:t>The Contractor shall furnish a template for checking the position and alignment of the dowels.</w:t>
      </w:r>
    </w:p>
    <w:p w14:paraId="51CA0E62" w14:textId="445535D0" w:rsidR="002A4EA8" w:rsidRDefault="002A4EA8" w:rsidP="0024641D">
      <w:pPr>
        <w:pStyle w:val="ae"/>
      </w:pPr>
      <w:r w:rsidRPr="00143368">
        <w:t>(</w:t>
      </w:r>
      <w:r w:rsidR="0024641D">
        <w:t>f</w:t>
      </w:r>
      <w:r w:rsidRPr="00143368">
        <w:t>)</w:t>
      </w:r>
      <w:r>
        <w:tab/>
        <w:t>Sawing of Joints</w:t>
      </w:r>
    </w:p>
    <w:p w14:paraId="4F96AEBA" w14:textId="77777777" w:rsidR="002A4EA8" w:rsidRDefault="00143368" w:rsidP="0024641D">
      <w:pPr>
        <w:pStyle w:val="aText2"/>
      </w:pPr>
      <w:r>
        <w:t>-</w:t>
      </w:r>
      <w:r>
        <w:tab/>
      </w:r>
      <w:r w:rsidR="002A4EA8">
        <w:t xml:space="preserve">Joints shall be cut as shown on the Drawings. </w:t>
      </w:r>
    </w:p>
    <w:p w14:paraId="62B9E957" w14:textId="77777777" w:rsidR="002A4EA8" w:rsidRDefault="00143368" w:rsidP="0024641D">
      <w:pPr>
        <w:pStyle w:val="aText2"/>
      </w:pPr>
      <w:r>
        <w:t>-</w:t>
      </w:r>
      <w:r>
        <w:tab/>
      </w:r>
      <w:r w:rsidR="002A4EA8">
        <w:t>Equipment shall be as described in this section. The circular cutter shall be capable of cutting a groove in a straight line and shall produce a slot at least 3 mm wide and to the depth shown on the Drawings. The top portion of the slot shall be widened by sawing to provide adequate space for joint sealers as shown on the Drawings. Sawing shall commence as soon as the concrete has hardened sufficiently to permit cutting without chipping, spalling, or tearing and before uncontrolled shrinkage cracking of the pavement occurs. Sawing shall be carried out both during the day and night as required. The joints shall be sawed at the required spacing, consecutively in sequence of the concrete placement.</w:t>
      </w:r>
    </w:p>
    <w:p w14:paraId="67A18A2B" w14:textId="568B898A" w:rsidR="002A4EA8" w:rsidRDefault="002F247E" w:rsidP="0024641D">
      <w:pPr>
        <w:pStyle w:val="11"/>
      </w:pPr>
      <w:r>
        <w:t>(</w:t>
      </w:r>
      <w:r w:rsidR="0024641D">
        <w:t>4</w:t>
      </w:r>
      <w:r>
        <w:t>)</w:t>
      </w:r>
      <w:r>
        <w:tab/>
      </w:r>
      <w:r w:rsidR="002A4EA8">
        <w:t>Final Strike Off, Consolidation and Finishing</w:t>
      </w:r>
    </w:p>
    <w:p w14:paraId="3B3E903A" w14:textId="0ABFFAEE" w:rsidR="002A4EA8" w:rsidRDefault="002A4EA8" w:rsidP="0024641D">
      <w:pPr>
        <w:pStyle w:val="ae"/>
      </w:pPr>
      <w:r w:rsidRPr="002F247E">
        <w:t>(</w:t>
      </w:r>
      <w:r w:rsidR="0024641D">
        <w:t>a</w:t>
      </w:r>
      <w:r w:rsidRPr="002F247E">
        <w:t>)</w:t>
      </w:r>
      <w:r>
        <w:tab/>
        <w:t>Sequence</w:t>
      </w:r>
    </w:p>
    <w:p w14:paraId="6A2FDD88" w14:textId="38C03B4F" w:rsidR="002A4EA8" w:rsidRDefault="002A4EA8" w:rsidP="0024641D">
      <w:pPr>
        <w:pStyle w:val="Text2"/>
      </w:pPr>
      <w:r>
        <w:t>The sequence of operations shall be the strike off, floating and removal of latency, straight edging, and final surface finish. The addition of superficial water to the surface of the concrete to assist in finishing operations shall not be permitted.</w:t>
      </w:r>
    </w:p>
    <w:p w14:paraId="7E7CECFC" w14:textId="11A2B4F9" w:rsidR="002A4EA8" w:rsidRPr="002F247E" w:rsidRDefault="002A4EA8" w:rsidP="0024641D">
      <w:pPr>
        <w:pStyle w:val="ae"/>
      </w:pPr>
      <w:r w:rsidRPr="002F247E">
        <w:t>(</w:t>
      </w:r>
      <w:r w:rsidR="0024641D">
        <w:t>b</w:t>
      </w:r>
      <w:r w:rsidRPr="002F247E">
        <w:t>)</w:t>
      </w:r>
      <w:r w:rsidRPr="002F247E">
        <w:tab/>
        <w:t>Finishing at Joints</w:t>
      </w:r>
    </w:p>
    <w:p w14:paraId="199C8140" w14:textId="5613719E" w:rsidR="002A4EA8" w:rsidRDefault="002A4EA8" w:rsidP="0024641D">
      <w:pPr>
        <w:pStyle w:val="Text2"/>
      </w:pPr>
      <w:r>
        <w:t>The concrete adjacent to joints shall be compacted or firmly placed without voids or segregation against the joint material; it shall be firmly placed without voids or segregation under and around all load transfer devices, joint assembly units, and other features designed to extend into the pavement. Concrete adjacent to joints shall be mechanically vibrated. After the concrete has been placed and vibrated adjacent to the joints, the finishing machine shall be operated in a manner to avoid damage or misalignment of joints. If uninterrupted operations of the finishing machine to, over, and beyond the joints, cause segregation of concrete, damage to, or misalignment of the joints, the finishing machine shall be stopped when the screed is approximately 20cm from the joint. Segregated concrete shall be removed from the front of and off the joint; and the forward motion of the finishing machine shall be resumed. Thereafter, the finishing machine may be run over the joint without lifting the screed, provided that there is no segregated concrete immediately between the joint and the screed or on top of the joint.</w:t>
      </w:r>
    </w:p>
    <w:p w14:paraId="29C8C04F" w14:textId="7713D2C8" w:rsidR="002A4EA8" w:rsidRDefault="002A4EA8" w:rsidP="0024641D">
      <w:pPr>
        <w:pStyle w:val="ae"/>
      </w:pPr>
      <w:r w:rsidRPr="00F10CD2">
        <w:t>(</w:t>
      </w:r>
      <w:r w:rsidR="0024641D">
        <w:t>c</w:t>
      </w:r>
      <w:r w:rsidRPr="00F10CD2">
        <w:t>)</w:t>
      </w:r>
      <w:r>
        <w:tab/>
        <w:t>Machine Finishing</w:t>
      </w:r>
    </w:p>
    <w:p w14:paraId="1586684D" w14:textId="77777777" w:rsidR="002A4EA8" w:rsidRDefault="00F10CD2" w:rsidP="0024641D">
      <w:pPr>
        <w:pStyle w:val="aText2"/>
      </w:pPr>
      <w:r>
        <w:t>-</w:t>
      </w:r>
      <w:r>
        <w:tab/>
      </w:r>
      <w:r w:rsidR="002A4EA8">
        <w:t xml:space="preserve">The concrete shall be spread as soon as it is placed, and it </w:t>
      </w:r>
      <w:r>
        <w:t>shall be struck off and screed</w:t>
      </w:r>
      <w:r w:rsidR="002A4EA8">
        <w:t xml:space="preserve"> by a finishing machine. The machine shall go over each area as many times and at such intervals as necessary to give proper consolidation and to leave a surface of uniform texture. Excessive operation over a given area shall be avoided. </w:t>
      </w:r>
    </w:p>
    <w:p w14:paraId="605BFE07" w14:textId="77777777" w:rsidR="002A4EA8" w:rsidRDefault="00F10CD2" w:rsidP="0024641D">
      <w:pPr>
        <w:pStyle w:val="aText2"/>
      </w:pPr>
      <w:r>
        <w:t>-</w:t>
      </w:r>
      <w:r>
        <w:tab/>
      </w:r>
      <w:r w:rsidR="002A4EA8">
        <w:t>When side forms are used, the tops of the forms shall be kept clean by an effective device attached to the machine, and the travel of the machine on the forms shall be maintained true without lift, wobbling, or other variation tending to affect the precision finish. During the first pass of the finishing machine, a uniform ridge of concrete shall be maintained ahead of the front screed for its entire length. When in operation, the screed shall be moved forward with a combined longitudinal and transverse shearing motion, always moving in the direction in which the work is progressing, and so manipulated that neither end is raised from the side forms during the striking off process. If necessary, this shall be repeated until the surface is of uniform texture, true to grade and cross section, and free from porous areas.</w:t>
      </w:r>
    </w:p>
    <w:p w14:paraId="442D4B41" w14:textId="160B24C4" w:rsidR="002A4EA8" w:rsidRDefault="002A4EA8" w:rsidP="0024641D">
      <w:pPr>
        <w:pStyle w:val="ae"/>
      </w:pPr>
      <w:r w:rsidRPr="00D32D05">
        <w:t>(</w:t>
      </w:r>
      <w:r w:rsidR="0024641D">
        <w:t>d</w:t>
      </w:r>
      <w:r w:rsidRPr="00D32D05">
        <w:t>)</w:t>
      </w:r>
      <w:r>
        <w:tab/>
        <w:t>Hand Finishing</w:t>
      </w:r>
    </w:p>
    <w:p w14:paraId="18ACC7FE" w14:textId="77777777" w:rsidR="002A4EA8" w:rsidRDefault="00AA57EF" w:rsidP="002D7996">
      <w:pPr>
        <w:pStyle w:val="bulletTex2"/>
      </w:pPr>
      <w:r>
        <w:t>-</w:t>
      </w:r>
      <w:r w:rsidR="00D32D05">
        <w:tab/>
      </w:r>
      <w:r w:rsidR="002A4EA8">
        <w:t xml:space="preserve">Hand finishing methods will not be permitted, except under the following conditions: </w:t>
      </w:r>
    </w:p>
    <w:p w14:paraId="37812AC6" w14:textId="77777777" w:rsidR="002A4EA8" w:rsidRPr="00AA57EF" w:rsidRDefault="002A4EA8" w:rsidP="008451F4">
      <w:pPr>
        <w:pStyle w:val="2ndbulletinText2"/>
        <w:numPr>
          <w:ilvl w:val="4"/>
          <w:numId w:val="17"/>
        </w:numPr>
        <w:ind w:leftChars="0" w:left="3119" w:firstLineChars="0"/>
      </w:pPr>
      <w:r w:rsidRPr="00AA57EF">
        <w:t xml:space="preserve">in the event of breakdown of the mechanical equipment, hand methods may be used to finish the concrete already deposited on the grade; </w:t>
      </w:r>
    </w:p>
    <w:p w14:paraId="7152BD0D" w14:textId="77777777" w:rsidR="002A4EA8" w:rsidRPr="00AA57EF" w:rsidRDefault="002A4EA8" w:rsidP="008451F4">
      <w:pPr>
        <w:pStyle w:val="2ndbulletinText2"/>
        <w:numPr>
          <w:ilvl w:val="4"/>
          <w:numId w:val="17"/>
        </w:numPr>
        <w:ind w:leftChars="0" w:left="3119" w:firstLineChars="0"/>
      </w:pPr>
      <w:r w:rsidRPr="00AA57EF">
        <w:t>in areas of narrow widths or of irregular dimensions where operation of the mechanical equipment is impractical.</w:t>
      </w:r>
    </w:p>
    <w:p w14:paraId="0E2B94BC" w14:textId="77777777" w:rsidR="002A4EA8" w:rsidRDefault="00AA57EF" w:rsidP="0024641D">
      <w:pPr>
        <w:pStyle w:val="bulletTex2"/>
      </w:pPr>
      <w:r>
        <w:t>-</w:t>
      </w:r>
      <w:r>
        <w:tab/>
      </w:r>
      <w:r w:rsidR="002A4EA8">
        <w:t>Concrete, as soon as placed shall be struck off and screed. An approved portable screed shall be used. A second screed shall be provided for striking off the bottom layer of concrete when reinforcement is used. The screed for the surface shall be a least 0.6 meters longer than the maximum width of the slab to be struck off. It shall be of approved design, sufficiently rigid to retain its shape, and shall be constructed either of metal or of other suitable material covered with metal. Consolidation shall be attained by the use of suitable vibrators.</w:t>
      </w:r>
    </w:p>
    <w:p w14:paraId="38F5B143" w14:textId="0E1CF8EF" w:rsidR="002A4EA8" w:rsidRDefault="002A4EA8" w:rsidP="002D7996">
      <w:pPr>
        <w:pStyle w:val="ae"/>
      </w:pPr>
      <w:r w:rsidRPr="00D32D05">
        <w:t>(</w:t>
      </w:r>
      <w:r w:rsidR="002D7996">
        <w:t>e</w:t>
      </w:r>
      <w:r w:rsidRPr="00D32D05">
        <w:t>)</w:t>
      </w:r>
      <w:r>
        <w:tab/>
        <w:t>Floating</w:t>
      </w:r>
    </w:p>
    <w:p w14:paraId="449E1D53" w14:textId="06B7F490" w:rsidR="002A4EA8" w:rsidRDefault="002A4EA8" w:rsidP="002D7996">
      <w:pPr>
        <w:pStyle w:val="Text2"/>
      </w:pPr>
      <w:r>
        <w:t>After the concrete has been struck off and consolidated, it shall be further smoothed and trued by means of a longitudinal float using one of the following methods:</w:t>
      </w:r>
    </w:p>
    <w:p w14:paraId="00D7C5A9" w14:textId="3BC0A10A" w:rsidR="00D32D05" w:rsidRDefault="002A4EA8" w:rsidP="008451F4">
      <w:pPr>
        <w:pStyle w:val="2ndbulletinText2"/>
        <w:numPr>
          <w:ilvl w:val="0"/>
          <w:numId w:val="16"/>
        </w:numPr>
        <w:tabs>
          <w:tab w:val="clear" w:pos="3119"/>
          <w:tab w:val="left" w:pos="2552"/>
        </w:tabs>
        <w:ind w:leftChars="0" w:left="2552" w:firstLineChars="0"/>
      </w:pPr>
      <w:r w:rsidRPr="00D32D05">
        <w:rPr>
          <w:i/>
          <w:u w:val="single"/>
        </w:rPr>
        <w:t>Hand Method</w:t>
      </w:r>
      <w:r>
        <w:t>:</w:t>
      </w:r>
    </w:p>
    <w:p w14:paraId="70C682F6" w14:textId="6D4518C9" w:rsidR="00D32D05" w:rsidRDefault="002A4EA8" w:rsidP="002D7996">
      <w:pPr>
        <w:pStyle w:val="Text2"/>
      </w:pPr>
      <w:r>
        <w:t>Long handled floats shall not be less than 3.6 meters in length and 15 cm in width, stiffened to prevent flexibility and warping. The float shall be operated from footbridges spanning but not touching the concrete or from the edge of the pavement. Floating shall pass gradually from one side of the pavement to the other. Forward movement along the centerline of the pavement shall be in successive advances of not more than one half the length of the float. Any excess water or latency in excess of 3 mm thick shall be removed and wasted.</w:t>
      </w:r>
    </w:p>
    <w:p w14:paraId="0A9B1BC5" w14:textId="77777777" w:rsidR="00D32D05" w:rsidRPr="002D7996" w:rsidRDefault="002A4EA8" w:rsidP="008451F4">
      <w:pPr>
        <w:pStyle w:val="2ndbulletinText2"/>
        <w:numPr>
          <w:ilvl w:val="0"/>
          <w:numId w:val="16"/>
        </w:numPr>
        <w:tabs>
          <w:tab w:val="clear" w:pos="3119"/>
          <w:tab w:val="left" w:pos="2552"/>
        </w:tabs>
        <w:ind w:leftChars="0" w:left="2552" w:firstLineChars="0"/>
        <w:rPr>
          <w:i/>
          <w:u w:val="single"/>
        </w:rPr>
      </w:pPr>
      <w:r w:rsidRPr="00D32D05">
        <w:rPr>
          <w:i/>
          <w:u w:val="single"/>
        </w:rPr>
        <w:t>Mechanical Method</w:t>
      </w:r>
      <w:r w:rsidRPr="002D7996">
        <w:rPr>
          <w:i/>
          <w:u w:val="single"/>
        </w:rPr>
        <w:t>:</w:t>
      </w:r>
      <w:r w:rsidR="00D32D05" w:rsidRPr="002D7996">
        <w:rPr>
          <w:i/>
          <w:u w:val="single"/>
        </w:rPr>
        <w:t xml:space="preserve"> </w:t>
      </w:r>
    </w:p>
    <w:p w14:paraId="7B851214" w14:textId="098D46F1" w:rsidR="002A4EA8" w:rsidRDefault="002A4EA8" w:rsidP="002D7996">
      <w:pPr>
        <w:pStyle w:val="Text2"/>
      </w:pPr>
      <w:r>
        <w:t>The Contractor may use a machine composed of a cutting and smoothing float(s), suspended from and guided by a rigid frame and constantly in contact with the side forms or underlying surface. If necessary, long handled floats having blades not less than 1.5 meters in length and 15cm in width may be used to smooth and fill in open textured areas in the pavement. When the crown of the pavement does not permit the use of the mechanical float, the surface shall be floated transversely by means of a long handled float. Care shall be taken not to work the crown out of the pavement during the operation. After floating, any excess water and latency in excess of 3mm thick shall be removed and wasted. Successive drags shall be lapped one half the length of the blade.</w:t>
      </w:r>
    </w:p>
    <w:p w14:paraId="784869DB" w14:textId="43D2A2E6" w:rsidR="002A4EA8" w:rsidRDefault="002A4EA8" w:rsidP="002D7996">
      <w:pPr>
        <w:pStyle w:val="ae"/>
      </w:pPr>
      <w:r w:rsidRPr="00D32D05">
        <w:t>(</w:t>
      </w:r>
      <w:r w:rsidR="002D7996">
        <w:t>f</w:t>
      </w:r>
      <w:r w:rsidRPr="00D32D05">
        <w:t>)</w:t>
      </w:r>
      <w:r>
        <w:tab/>
        <w:t>Straight Edge Testing and Surface Correction</w:t>
      </w:r>
    </w:p>
    <w:p w14:paraId="0D11F6FD" w14:textId="42A84F8C" w:rsidR="002A4EA8" w:rsidRDefault="002A4EA8" w:rsidP="002D7996">
      <w:pPr>
        <w:pStyle w:val="Text2"/>
      </w:pPr>
      <w:r>
        <w:t xml:space="preserve">After the pavement has been struck off and while the concrete still being plastic, it shall be tested for trueness with a 5-meter straightedge swung from handles 1 meter longer than one half the width of the slab. The straightedge shall be held in contact with the surface in successive positions parallel to the centerline and the whole area gone over from one side of the slab to the other, as necessary. Advancing shall be in successive stages of not more than one half the length of the straightedge. Any excess water and latency in excess of 3 mm thick shall be removed from the surface of the pavement and disposed of. Any depressions shall be immediately filled with freshly mixed concrete, struck off, consolidated, and refinished. High areas shall be cut down and refinished. </w:t>
      </w:r>
    </w:p>
    <w:p w14:paraId="11734065" w14:textId="13C98646" w:rsidR="002A4EA8" w:rsidRDefault="00D32D05" w:rsidP="002D7996">
      <w:pPr>
        <w:pStyle w:val="11"/>
      </w:pPr>
      <w:r>
        <w:t>(</w:t>
      </w:r>
      <w:r w:rsidR="002D7996">
        <w:t>5</w:t>
      </w:r>
      <w:r>
        <w:t>)</w:t>
      </w:r>
      <w:r>
        <w:tab/>
      </w:r>
      <w:r w:rsidR="002A4EA8">
        <w:t xml:space="preserve">Surface Texture </w:t>
      </w:r>
    </w:p>
    <w:p w14:paraId="0D7A29CD" w14:textId="77777777" w:rsidR="002A4EA8" w:rsidRDefault="002A4EA8" w:rsidP="00D32D05">
      <w:pPr>
        <w:pStyle w:val="Text2"/>
      </w:pPr>
      <w:r>
        <w:t>The surface of the pavement shall be finished with either a brush or broom finish applied when the water sheen has practically disappeared. The equipment shall operate transversely across the pavement surface, providing corrugations that are uniform in appearance and approximately 2mm in depth. It is important that the texturing equipment does not tear or unduly roughen the pavement surface during the operation. Any imperfections resulting from the texturing operation shall be corrected.</w:t>
      </w:r>
    </w:p>
    <w:p w14:paraId="22A25F69" w14:textId="1ABC20A8" w:rsidR="002A4EA8" w:rsidRDefault="00D32D05" w:rsidP="002D7996">
      <w:pPr>
        <w:pStyle w:val="11"/>
      </w:pPr>
      <w:r>
        <w:t>(</w:t>
      </w:r>
      <w:r w:rsidR="002D7996">
        <w:t>6</w:t>
      </w:r>
      <w:r>
        <w:t>)</w:t>
      </w:r>
      <w:r>
        <w:tab/>
      </w:r>
      <w:r w:rsidR="002A4EA8">
        <w:t xml:space="preserve">Curing </w:t>
      </w:r>
    </w:p>
    <w:p w14:paraId="4A3312FD" w14:textId="77777777" w:rsidR="002A4EA8" w:rsidRDefault="002A4EA8" w:rsidP="00D32D05">
      <w:pPr>
        <w:pStyle w:val="Text2"/>
      </w:pPr>
      <w:r>
        <w:t xml:space="preserve">The construction requirements for curing shall conform to requirements of </w:t>
      </w:r>
      <w:r w:rsidR="00D32D05">
        <w:t xml:space="preserve">Sub-Section 2009: “Curing of Concrete” </w:t>
      </w:r>
      <w:r>
        <w:t xml:space="preserve">and </w:t>
      </w:r>
      <w:r w:rsidR="00AA57EF">
        <w:t>this</w:t>
      </w:r>
      <w:r>
        <w:t xml:space="preserve"> Sub-section.</w:t>
      </w:r>
    </w:p>
    <w:p w14:paraId="246C5791" w14:textId="77777777" w:rsidR="002A4EA8" w:rsidRDefault="002A4EA8" w:rsidP="00D32D05">
      <w:pPr>
        <w:pStyle w:val="Text2"/>
      </w:pPr>
      <w:r>
        <w:t xml:space="preserve">Immediately after finishing operations are completed and marring of the concrete does not occur, the entire area of the newly placed concrete shall be cured in accordance with the methods described below.  Failure to provide sufficient cover material of whatever kind the Contractor may elect to use, or lack of water to adequately take care of both curing and other requirements, shall be cause for immediate suspension of concreting operations. The concrete shall not be left exposed for more than an hour during the curing period.  </w:t>
      </w:r>
    </w:p>
    <w:p w14:paraId="6B681F7A" w14:textId="77777777" w:rsidR="002A4EA8" w:rsidRDefault="002A4EA8" w:rsidP="00D32D05">
      <w:pPr>
        <w:pStyle w:val="Text2"/>
      </w:pPr>
      <w:r>
        <w:t xml:space="preserve">The Contractor shall utilize one of the following types of curing methods: </w:t>
      </w:r>
    </w:p>
    <w:p w14:paraId="148C884E" w14:textId="4C9FB6B3" w:rsidR="002A4EA8" w:rsidRDefault="002A4EA8" w:rsidP="002D7996">
      <w:pPr>
        <w:pStyle w:val="ae"/>
      </w:pPr>
      <w:r w:rsidRPr="00AA57EF">
        <w:t>(</w:t>
      </w:r>
      <w:r w:rsidR="002D7996">
        <w:t>a</w:t>
      </w:r>
      <w:r w:rsidRPr="00AA57EF">
        <w:t>)</w:t>
      </w:r>
      <w:r>
        <w:tab/>
        <w:t xml:space="preserve">Impervious Membrane Method </w:t>
      </w:r>
    </w:p>
    <w:p w14:paraId="6E55CAE9" w14:textId="77777777" w:rsidR="00AA57EF" w:rsidRDefault="00AA57EF" w:rsidP="002D7996">
      <w:pPr>
        <w:pStyle w:val="bulletTex2"/>
      </w:pPr>
      <w:r>
        <w:t>-</w:t>
      </w:r>
      <w:r>
        <w:tab/>
      </w:r>
      <w:r w:rsidR="002A4EA8">
        <w:t xml:space="preserve">The entire surface of the pavement shall be sprayed uniformly with white pigmented curing compound immediately after the finishing of the surface and before the concrete has set. </w:t>
      </w:r>
    </w:p>
    <w:p w14:paraId="6C563DC9" w14:textId="77777777" w:rsidR="00AA57EF" w:rsidRDefault="00AA57EF" w:rsidP="002D7996">
      <w:pPr>
        <w:pStyle w:val="bulletTex2"/>
      </w:pPr>
      <w:r>
        <w:t>-</w:t>
      </w:r>
      <w:r>
        <w:tab/>
      </w:r>
      <w:r w:rsidR="002A4EA8">
        <w:t xml:space="preserve">The curing compound shall not be applied during rainfall. Curing compound shall be applied by mechanical sprayers under pressure at the rate of 4 </w:t>
      </w:r>
      <w:proofErr w:type="spellStart"/>
      <w:r w:rsidR="002A4EA8">
        <w:t>litres</w:t>
      </w:r>
      <w:proofErr w:type="spellEnd"/>
      <w:r w:rsidR="002A4EA8">
        <w:t xml:space="preserve"> to not more than 14 square </w:t>
      </w:r>
      <w:proofErr w:type="spellStart"/>
      <w:r w:rsidR="002A4EA8">
        <w:t>metres</w:t>
      </w:r>
      <w:proofErr w:type="spellEnd"/>
      <w:r w:rsidR="002A4EA8">
        <w:t xml:space="preserve">. </w:t>
      </w:r>
    </w:p>
    <w:p w14:paraId="438D2CA6" w14:textId="77777777" w:rsidR="00AA57EF" w:rsidRDefault="00AA57EF" w:rsidP="002D7996">
      <w:pPr>
        <w:pStyle w:val="bulletTex2"/>
      </w:pPr>
      <w:r>
        <w:t>-</w:t>
      </w:r>
      <w:r>
        <w:tab/>
      </w:r>
      <w:r w:rsidR="002A4EA8">
        <w:t xml:space="preserve">The spraying equipment shall be of the fully atomizing type equipped with a tank agitator. At the time of use, the compound shall be in a thoroughly mixed condition with the pigment uniformly dispersed throughout. During application the compound shall be stirred continuously by mechanical means. Hand spraying of odd widths or shapes and concrete surfaces exposed by the removal of forms will be permitted.  </w:t>
      </w:r>
    </w:p>
    <w:p w14:paraId="19F6B40C" w14:textId="77777777" w:rsidR="00AA57EF" w:rsidRDefault="00AA57EF" w:rsidP="002D7996">
      <w:pPr>
        <w:pStyle w:val="bulletTex2"/>
      </w:pPr>
      <w:r>
        <w:t>-</w:t>
      </w:r>
      <w:r>
        <w:tab/>
      </w:r>
      <w:r w:rsidR="002A4EA8">
        <w:t xml:space="preserve">The curing compound shall be of such character that the film will harden within 30 minutes after application. Should the film become damaged from any cause, including sawing operations, within the required curing period, the damaged portions shall be repaired immediately with additional compound or by other approved means. </w:t>
      </w:r>
    </w:p>
    <w:p w14:paraId="2865FEBC" w14:textId="77777777" w:rsidR="002A4EA8" w:rsidRDefault="00AA57EF" w:rsidP="002D7996">
      <w:pPr>
        <w:pStyle w:val="bulletTex2"/>
      </w:pPr>
      <w:r>
        <w:t>-</w:t>
      </w:r>
      <w:r>
        <w:tab/>
      </w:r>
      <w:r w:rsidR="002A4EA8">
        <w:t>Upon removal of side forms, the sides of the exposed slabs shall be protected immediately to provide a curing treatment equal to that provided for the surface.</w:t>
      </w:r>
    </w:p>
    <w:p w14:paraId="1671ECA6" w14:textId="20A7ADB8" w:rsidR="002A4EA8" w:rsidRDefault="002A4EA8" w:rsidP="002D7996">
      <w:pPr>
        <w:pStyle w:val="ae"/>
      </w:pPr>
      <w:r w:rsidRPr="00AA57EF">
        <w:t>(</w:t>
      </w:r>
      <w:r w:rsidR="002D7996">
        <w:t>b</w:t>
      </w:r>
      <w:r w:rsidRPr="00AA57EF">
        <w:t>)</w:t>
      </w:r>
      <w:r>
        <w:tab/>
        <w:t xml:space="preserve">Water Method </w:t>
      </w:r>
    </w:p>
    <w:p w14:paraId="2B905793" w14:textId="77777777" w:rsidR="00AA57EF" w:rsidRDefault="00AA57EF" w:rsidP="002D7996">
      <w:pPr>
        <w:pStyle w:val="bulletTex2"/>
      </w:pPr>
      <w:r>
        <w:t>-</w:t>
      </w:r>
      <w:r>
        <w:tab/>
      </w:r>
      <w:r w:rsidR="002A4EA8">
        <w:t>Keep the concrete surface continuously wet by ponding, spraying, or covering with material that is kept continuously and thoroughly wet.</w:t>
      </w:r>
    </w:p>
    <w:p w14:paraId="5B7C6FE0" w14:textId="77777777" w:rsidR="00AA57EF" w:rsidRDefault="00AA57EF" w:rsidP="002D7996">
      <w:pPr>
        <w:pStyle w:val="bulletTex2"/>
      </w:pPr>
      <w:r>
        <w:t>-</w:t>
      </w:r>
      <w:r>
        <w:tab/>
      </w:r>
      <w:r w:rsidR="002A4EA8">
        <w:t xml:space="preserve">Covering material may consist of cotton mats, multiple layers of burlap, or other approved material that does not </w:t>
      </w:r>
      <w:proofErr w:type="spellStart"/>
      <w:r w:rsidR="002A4EA8">
        <w:t>discolour</w:t>
      </w:r>
      <w:proofErr w:type="spellEnd"/>
      <w:r w:rsidR="002A4EA8">
        <w:t xml:space="preserve"> or otherwise damage the concrete. </w:t>
      </w:r>
    </w:p>
    <w:p w14:paraId="4FDCDD89" w14:textId="77777777" w:rsidR="00AA57EF" w:rsidRDefault="00AA57EF" w:rsidP="002D7996">
      <w:pPr>
        <w:pStyle w:val="bulletTex2"/>
      </w:pPr>
      <w:r>
        <w:t>-</w:t>
      </w:r>
      <w:r>
        <w:tab/>
      </w:r>
      <w:r w:rsidR="002A4EA8">
        <w:t xml:space="preserve">Entirely cover the surface of the pavement and the edges of the slab with water saturated mats. Extend mats at least twice the thickness of the pavement beyond the edges of the slab. </w:t>
      </w:r>
    </w:p>
    <w:p w14:paraId="672B9F98" w14:textId="77777777" w:rsidR="002A4EA8" w:rsidRDefault="00AA57EF" w:rsidP="002D7996">
      <w:pPr>
        <w:pStyle w:val="bulletTex2"/>
      </w:pPr>
      <w:r>
        <w:t>-</w:t>
      </w:r>
      <w:r>
        <w:tab/>
      </w:r>
      <w:r w:rsidR="002A4EA8">
        <w:t>Place the mats in complete contact with the surface. Use weights or other approved methods to maintain contact.</w:t>
      </w:r>
    </w:p>
    <w:p w14:paraId="1807DF6F" w14:textId="70D05F4D" w:rsidR="002A4EA8" w:rsidRDefault="002A4EA8" w:rsidP="002D7996">
      <w:pPr>
        <w:pStyle w:val="ae"/>
      </w:pPr>
      <w:r w:rsidRPr="00AA57EF">
        <w:t>(</w:t>
      </w:r>
      <w:r w:rsidR="002D7996">
        <w:t>c</w:t>
      </w:r>
      <w:r w:rsidRPr="00AA57EF">
        <w:t>)</w:t>
      </w:r>
      <w:r w:rsidRPr="00AA57EF">
        <w:tab/>
      </w:r>
      <w:r>
        <w:t xml:space="preserve">Waterproof Cover Method </w:t>
      </w:r>
    </w:p>
    <w:p w14:paraId="011362D8" w14:textId="77777777" w:rsidR="00AA57EF" w:rsidRDefault="00AA57EF" w:rsidP="002D7996">
      <w:pPr>
        <w:pStyle w:val="bulletTex2"/>
      </w:pPr>
      <w:r>
        <w:t>-</w:t>
      </w:r>
      <w:r>
        <w:tab/>
      </w:r>
      <w:r w:rsidR="002A4EA8">
        <w:t xml:space="preserve">Thoroughly wet the surface using a fog mist applicator. </w:t>
      </w:r>
    </w:p>
    <w:p w14:paraId="5FC3B0D0" w14:textId="77777777" w:rsidR="00AA57EF" w:rsidRDefault="00AA57EF" w:rsidP="002D7996">
      <w:pPr>
        <w:pStyle w:val="bulletTex2"/>
      </w:pPr>
      <w:r>
        <w:t>-</w:t>
      </w:r>
      <w:r>
        <w:tab/>
      </w:r>
      <w:r w:rsidR="002A4EA8">
        <w:t xml:space="preserve">Entirely cover the surface with a waterproof cover. Lap the cover at least 460 mm. </w:t>
      </w:r>
    </w:p>
    <w:p w14:paraId="71630C2E" w14:textId="77777777" w:rsidR="002A4EA8" w:rsidRDefault="00AA57EF" w:rsidP="002D7996">
      <w:pPr>
        <w:pStyle w:val="bulletTex2"/>
      </w:pPr>
      <w:r>
        <w:t>-</w:t>
      </w:r>
      <w:r>
        <w:tab/>
      </w:r>
      <w:r w:rsidR="002A4EA8">
        <w:t>Extend the cover beyond the edges of the slab at least twice the thickness of the pavement. Place the cover in complete contact with the surface.</w:t>
      </w:r>
    </w:p>
    <w:p w14:paraId="7FD7263C" w14:textId="3AF2E99D" w:rsidR="002A4EA8" w:rsidRDefault="00D32D05" w:rsidP="002D7996">
      <w:pPr>
        <w:pStyle w:val="11"/>
      </w:pPr>
      <w:r>
        <w:t>(</w:t>
      </w:r>
      <w:r w:rsidR="002D7996">
        <w:t>7</w:t>
      </w:r>
      <w:r>
        <w:t>)</w:t>
      </w:r>
      <w:r>
        <w:tab/>
      </w:r>
      <w:r w:rsidR="00AA57EF">
        <w:t>Removing Forms</w:t>
      </w:r>
    </w:p>
    <w:p w14:paraId="7BE2D0CB" w14:textId="77777777" w:rsidR="002A4EA8" w:rsidRDefault="002A4EA8" w:rsidP="00DE5E9F">
      <w:pPr>
        <w:pStyle w:val="Text2"/>
      </w:pPr>
      <w:r>
        <w:t>Unless otherwise specified, forms shall not be removed from freshly placed concrete until it has hardened sufficiently to permit removal without chipping, spalling, or tearing.  After the forms have been removed, the sides of the slab shall be finished, cleaned and protected. Major honeycombed areas shall be removed and replaced in accordance with respective specifications or as directed by the Engineer.</w:t>
      </w:r>
    </w:p>
    <w:p w14:paraId="4770E578" w14:textId="208A0765" w:rsidR="002A4EA8" w:rsidRDefault="00DE5E9F" w:rsidP="002D7996">
      <w:pPr>
        <w:pStyle w:val="11"/>
      </w:pPr>
      <w:r>
        <w:t>(</w:t>
      </w:r>
      <w:r w:rsidR="002D7996">
        <w:t>8</w:t>
      </w:r>
      <w:r>
        <w:t>)</w:t>
      </w:r>
      <w:r>
        <w:tab/>
      </w:r>
      <w:r w:rsidR="002A4EA8">
        <w:t>Sealing Joints</w:t>
      </w:r>
    </w:p>
    <w:p w14:paraId="512011D2" w14:textId="2364211C" w:rsidR="002A4EA8" w:rsidRDefault="002A4EA8" w:rsidP="002D7996">
      <w:pPr>
        <w:pStyle w:val="ae"/>
      </w:pPr>
      <w:r w:rsidRPr="00946C30">
        <w:t>(</w:t>
      </w:r>
      <w:r w:rsidR="002D7996">
        <w:t>a</w:t>
      </w:r>
      <w:r w:rsidRPr="00946C30">
        <w:t>)</w:t>
      </w:r>
      <w:r>
        <w:tab/>
        <w:t>Time of Application</w:t>
      </w:r>
    </w:p>
    <w:p w14:paraId="56588E56" w14:textId="4859E818" w:rsidR="002A4EA8" w:rsidRDefault="002A4EA8" w:rsidP="002D7996">
      <w:pPr>
        <w:pStyle w:val="Text2"/>
      </w:pPr>
      <w:r>
        <w:t xml:space="preserve">Joints shall be sealed as soon after completion of the curing period as feasible and before the pavement is opened to traffic, including construction equipment. </w:t>
      </w:r>
    </w:p>
    <w:p w14:paraId="67A0B296" w14:textId="6ADDCE8F" w:rsidR="002A4EA8" w:rsidRDefault="002A4EA8" w:rsidP="002D7996">
      <w:pPr>
        <w:pStyle w:val="ae"/>
      </w:pPr>
      <w:r w:rsidRPr="00946C30">
        <w:t>(</w:t>
      </w:r>
      <w:r w:rsidR="002D7996">
        <w:t>b</w:t>
      </w:r>
      <w:r w:rsidRPr="00946C30">
        <w:t>)</w:t>
      </w:r>
      <w:r>
        <w:tab/>
        <w:t>Preparation of Joints</w:t>
      </w:r>
    </w:p>
    <w:p w14:paraId="1AF01869" w14:textId="77777777" w:rsidR="00DB4C55" w:rsidRDefault="00946C30" w:rsidP="002D7996">
      <w:pPr>
        <w:pStyle w:val="bulletTex2"/>
      </w:pPr>
      <w:r>
        <w:t>-</w:t>
      </w:r>
      <w:r>
        <w:tab/>
      </w:r>
      <w:r w:rsidR="00DB4C55" w:rsidRPr="00DB4C55">
        <w:t xml:space="preserve">Immediately before sealing, the joints shall be thoroughly cleaned of all latency, curing compound, and other foreign material. </w:t>
      </w:r>
    </w:p>
    <w:p w14:paraId="07E5278D" w14:textId="77777777" w:rsidR="00DB4C55" w:rsidRDefault="00DB4C55" w:rsidP="002D7996">
      <w:pPr>
        <w:pStyle w:val="bulletTex2"/>
      </w:pPr>
      <w:r>
        <w:t>-</w:t>
      </w:r>
      <w:r>
        <w:tab/>
      </w:r>
      <w:r w:rsidRPr="00DB4C55">
        <w:t xml:space="preserve">Sandblasting and/or wire brushing shall be used for cleaning. Upon completion of cleaning, the joints shall be blown out with compressed air. </w:t>
      </w:r>
    </w:p>
    <w:p w14:paraId="7D2AF08F" w14:textId="77777777" w:rsidR="002A4EA8" w:rsidRDefault="00DB4C55" w:rsidP="002D7996">
      <w:pPr>
        <w:pStyle w:val="bulletTex2"/>
      </w:pPr>
      <w:r>
        <w:t>-</w:t>
      </w:r>
      <w:r>
        <w:tab/>
      </w:r>
      <w:r w:rsidRPr="00DB4C55">
        <w:t>The joint faces shall be surface dry when the sealant is applied. Prior to resealing joints, any existing joint material shall be removed.</w:t>
      </w:r>
    </w:p>
    <w:p w14:paraId="1D5BE981" w14:textId="39291C56" w:rsidR="002A4EA8" w:rsidRDefault="002A4EA8" w:rsidP="002D7996">
      <w:pPr>
        <w:pStyle w:val="ae"/>
      </w:pPr>
      <w:r w:rsidRPr="00946C30">
        <w:t>(</w:t>
      </w:r>
      <w:r w:rsidR="002D7996">
        <w:t>c</w:t>
      </w:r>
      <w:r w:rsidRPr="00946C30">
        <w:t>)</w:t>
      </w:r>
      <w:r>
        <w:tab/>
        <w:t xml:space="preserve">Installation of Sealant  </w:t>
      </w:r>
    </w:p>
    <w:p w14:paraId="6A19C936" w14:textId="77777777" w:rsidR="00946C30" w:rsidRDefault="00946C30" w:rsidP="002D7996">
      <w:pPr>
        <w:pStyle w:val="bulletTex2"/>
      </w:pPr>
      <w:r>
        <w:t>-</w:t>
      </w:r>
      <w:r>
        <w:tab/>
      </w:r>
      <w:r w:rsidR="002A4EA8">
        <w:t xml:space="preserve">Joints shall be inspected and approved by the Engineer for proper width, depth, alignment, and all preparation before sealing is authorized. </w:t>
      </w:r>
    </w:p>
    <w:p w14:paraId="7A49042A" w14:textId="77777777" w:rsidR="002A4EA8" w:rsidRDefault="00946C30" w:rsidP="002D7996">
      <w:pPr>
        <w:pStyle w:val="bulletTex2"/>
      </w:pPr>
      <w:r>
        <w:t>-</w:t>
      </w:r>
      <w:r>
        <w:tab/>
      </w:r>
      <w:r w:rsidR="002A4EA8">
        <w:t xml:space="preserve">Sealant shall be installed in accordance with the following requirements: </w:t>
      </w:r>
    </w:p>
    <w:p w14:paraId="5E31C082" w14:textId="77777777" w:rsidR="00946C30" w:rsidRDefault="002A4EA8" w:rsidP="008451F4">
      <w:pPr>
        <w:pStyle w:val="2ndbulletinText2"/>
        <w:numPr>
          <w:ilvl w:val="4"/>
          <w:numId w:val="17"/>
        </w:numPr>
        <w:ind w:leftChars="0" w:left="3119" w:firstLineChars="0"/>
      </w:pPr>
      <w:r>
        <w:t xml:space="preserve">Hot Poured Sealant shall be applied uniformly solid from bottom to top and shall be filled without formation of entrapped air or voids. </w:t>
      </w:r>
    </w:p>
    <w:p w14:paraId="35B321CE" w14:textId="77777777" w:rsidR="00946C30" w:rsidRDefault="002A4EA8" w:rsidP="008451F4">
      <w:pPr>
        <w:pStyle w:val="2ndbulletinText2"/>
        <w:numPr>
          <w:ilvl w:val="4"/>
          <w:numId w:val="17"/>
        </w:numPr>
        <w:ind w:leftChars="0" w:left="3119" w:firstLineChars="0"/>
      </w:pPr>
      <w:r>
        <w:t xml:space="preserve">The heating kettle shall be of an indirect heating type, constructed as a double boiler. A positive temperature control and mechanical agitation </w:t>
      </w:r>
      <w:r w:rsidR="00946C30">
        <w:t>shall be provided.</w:t>
      </w:r>
    </w:p>
    <w:p w14:paraId="3424A8DD" w14:textId="77777777" w:rsidR="00946C30" w:rsidRDefault="002A4EA8" w:rsidP="008451F4">
      <w:pPr>
        <w:pStyle w:val="2ndbulletinText2"/>
        <w:numPr>
          <w:ilvl w:val="4"/>
          <w:numId w:val="17"/>
        </w:numPr>
        <w:ind w:leftChars="0" w:left="3119" w:firstLineChars="0"/>
      </w:pPr>
      <w:r>
        <w:t xml:space="preserve">The sealant shall not be heated below the safe heating temperature. </w:t>
      </w:r>
    </w:p>
    <w:p w14:paraId="7D6EF5A1" w14:textId="77777777" w:rsidR="00946C30" w:rsidRDefault="002A4EA8" w:rsidP="008451F4">
      <w:pPr>
        <w:pStyle w:val="2ndbulletinText2"/>
        <w:numPr>
          <w:ilvl w:val="4"/>
          <w:numId w:val="17"/>
        </w:numPr>
        <w:ind w:leftChars="0" w:left="3119" w:firstLineChars="0"/>
      </w:pPr>
      <w:r>
        <w:t>The safe heating temperature shall be obtained from the manu</w:t>
      </w:r>
      <w:r w:rsidR="00946C30">
        <w:t xml:space="preserve">facturer's shipping container. </w:t>
      </w:r>
    </w:p>
    <w:p w14:paraId="24D22F68" w14:textId="77777777" w:rsidR="00946C30" w:rsidRDefault="002A4EA8" w:rsidP="008451F4">
      <w:pPr>
        <w:pStyle w:val="2ndbulletinText2"/>
        <w:numPr>
          <w:ilvl w:val="4"/>
          <w:numId w:val="17"/>
        </w:numPr>
        <w:ind w:leftChars="0" w:left="3119" w:firstLineChars="0"/>
      </w:pPr>
      <w:r>
        <w:t xml:space="preserve">A direct connecting pressure-type extruding device with nozzles shaped for insertion into the joint shall be provided.  </w:t>
      </w:r>
    </w:p>
    <w:p w14:paraId="2E715D75" w14:textId="77777777" w:rsidR="002A4EA8" w:rsidRDefault="002A4EA8" w:rsidP="008451F4">
      <w:pPr>
        <w:pStyle w:val="2ndbulletinText2"/>
        <w:numPr>
          <w:ilvl w:val="4"/>
          <w:numId w:val="17"/>
        </w:numPr>
        <w:ind w:leftChars="0" w:left="3119" w:firstLineChars="0"/>
      </w:pPr>
      <w:r>
        <w:t>The concrete surface adjacent to the joint locations shall be protected from spillage of the sealant by adhesive tape or other approved means. Any sealant spilled on the surface of the pavement shall be removed immediately.</w:t>
      </w:r>
    </w:p>
    <w:p w14:paraId="4E1B1F94" w14:textId="4BCC8DD5" w:rsidR="002A4EA8" w:rsidRDefault="00946C30" w:rsidP="00136541">
      <w:pPr>
        <w:pStyle w:val="11"/>
      </w:pPr>
      <w:r>
        <w:t>(</w:t>
      </w:r>
      <w:r w:rsidR="00136541">
        <w:t>9</w:t>
      </w:r>
      <w:r>
        <w:t>)</w:t>
      </w:r>
      <w:r>
        <w:tab/>
      </w:r>
      <w:r w:rsidR="002A4EA8">
        <w:t xml:space="preserve">Protection of Pavement </w:t>
      </w:r>
    </w:p>
    <w:p w14:paraId="019754F3" w14:textId="77777777" w:rsidR="00946C30" w:rsidRDefault="00946C30" w:rsidP="00946C30">
      <w:pPr>
        <w:pStyle w:val="Text2"/>
      </w:pPr>
      <w:r>
        <w:t>Protection of Pavement shall be made in accordance with the requirements of Sub-Section 2010: “Protection of Fresh Concrete”</w:t>
      </w:r>
      <w:r w:rsidR="001114BD">
        <w:t xml:space="preserve"> and this Sub-Section</w:t>
      </w:r>
      <w:r w:rsidR="00706E23">
        <w:t>.</w:t>
      </w:r>
    </w:p>
    <w:p w14:paraId="25A29C23" w14:textId="77777777" w:rsidR="002A4EA8" w:rsidRDefault="002A4EA8" w:rsidP="00946C30">
      <w:pPr>
        <w:pStyle w:val="Text2"/>
      </w:pPr>
      <w:r>
        <w:t xml:space="preserve">The Contractor shall protect the pavement and its appurtenances against all kind of traffic including traffic caused by the Contractor's employees and agents. This shall include watchmen to direct traffic and the erection and maintenance of warning signs, lights, crossovers, and protection of unsealed joints from intrusion of foreign material, etc. </w:t>
      </w:r>
    </w:p>
    <w:p w14:paraId="6A4CA47C" w14:textId="77777777" w:rsidR="002A4EA8" w:rsidRDefault="002A4EA8" w:rsidP="00946C30">
      <w:pPr>
        <w:pStyle w:val="Text2"/>
      </w:pPr>
      <w:r>
        <w:t>Any damage to the pavement occurring prior to final acceptance shall be repaired or the pavement replaced at the Contractor's expense. For any pavement areas that are uncovered, the Contractor shall have available at all times, materials for the protection of the edges and surface of the unhardened concrete. Such protective materials shall consist of rolled polyethylene sheeting at least 0.1 mm thick of sufficient length and width to cover the plastic concrete slab and any edges. The sheeting may be mounted on either the paver or a separate movable bridge from which it can be unrolled without dragging over the plastic concrete surface. In any uncovered areas, when rain appears imminent, all paving operations shall stop and all available personnel shall begin covering the surface of the unhardened concrete with the protective covering.</w:t>
      </w:r>
    </w:p>
    <w:p w14:paraId="194F101D" w14:textId="072F4B42" w:rsidR="002A4EA8" w:rsidRDefault="00706E23" w:rsidP="00136541">
      <w:pPr>
        <w:pStyle w:val="11"/>
      </w:pPr>
      <w:r>
        <w:t>(</w:t>
      </w:r>
      <w:r w:rsidR="00136541">
        <w:t>10</w:t>
      </w:r>
      <w:r>
        <w:t>)</w:t>
      </w:r>
      <w:r>
        <w:tab/>
        <w:t>O</w:t>
      </w:r>
      <w:r w:rsidR="002A4EA8">
        <w:t>pening to Traffic</w:t>
      </w:r>
    </w:p>
    <w:p w14:paraId="0929E947" w14:textId="77777777" w:rsidR="002A4EA8" w:rsidRDefault="002A4EA8" w:rsidP="00706E23">
      <w:pPr>
        <w:pStyle w:val="Text2"/>
      </w:pPr>
      <w:r>
        <w:t xml:space="preserve">The pavement shall not be opened to traffic until test specimens molded and cured in accordance with ASTM C31 have attained the required strength when tested in accordance with these Specifications. If such tests are not conducted, the pavement shall not be opened to traffic until 14 days after the concrete was placed.  Prior to opening to traffic, the pavement shall be cleaned. </w:t>
      </w:r>
    </w:p>
    <w:p w14:paraId="27E6F9DF" w14:textId="2126DAC0" w:rsidR="002A4EA8" w:rsidRDefault="00706E23" w:rsidP="00136541">
      <w:pPr>
        <w:pStyle w:val="11"/>
      </w:pPr>
      <w:r>
        <w:t>(</w:t>
      </w:r>
      <w:r w:rsidR="00136541">
        <w:t>11</w:t>
      </w:r>
      <w:r>
        <w:t>)</w:t>
      </w:r>
      <w:r>
        <w:tab/>
      </w:r>
      <w:r w:rsidR="002A4EA8">
        <w:t>Rejection of Concrete Batches</w:t>
      </w:r>
    </w:p>
    <w:p w14:paraId="630CB8E0" w14:textId="77777777" w:rsidR="002A4EA8" w:rsidRDefault="00127668" w:rsidP="00706E23">
      <w:pPr>
        <w:pStyle w:val="Text2"/>
      </w:pPr>
      <w:r w:rsidRPr="00127668">
        <w:t xml:space="preserve">The Engineer may at any time, notwithstanding previous plant acceptance, reject and require the Contractor to dispose of any batch of concrete mixture which is rendered unfit for use due to contamination, segregation, </w:t>
      </w:r>
      <w:r>
        <w:t xml:space="preserve">improper temperature of concrete </w:t>
      </w:r>
      <w:r w:rsidRPr="00127668">
        <w:t>or improper slump.</w:t>
      </w:r>
      <w:r w:rsidR="002A4EA8">
        <w:t xml:space="preserve"> </w:t>
      </w:r>
    </w:p>
    <w:p w14:paraId="7A1D538C" w14:textId="078637E7" w:rsidR="002A4EA8" w:rsidRDefault="00136541" w:rsidP="00136541">
      <w:pPr>
        <w:pStyle w:val="11"/>
      </w:pPr>
      <w:r>
        <w:t>(12</w:t>
      </w:r>
      <w:r w:rsidR="00706E23">
        <w:t>)</w:t>
      </w:r>
      <w:r w:rsidR="00706E23">
        <w:tab/>
      </w:r>
      <w:r w:rsidR="002A4EA8">
        <w:t>Acceptance of Pavement</w:t>
      </w:r>
    </w:p>
    <w:p w14:paraId="521B0A75" w14:textId="2156EED9" w:rsidR="002A4EA8" w:rsidRDefault="002A4EA8" w:rsidP="00136541">
      <w:pPr>
        <w:pStyle w:val="ae"/>
      </w:pPr>
      <w:r w:rsidRPr="00706E23">
        <w:t>(</w:t>
      </w:r>
      <w:r w:rsidR="00136541">
        <w:t>a</w:t>
      </w:r>
      <w:r w:rsidRPr="00706E23">
        <w:t>)</w:t>
      </w:r>
      <w:r>
        <w:tab/>
        <w:t xml:space="preserve">Acceptance Sampling and Testing  </w:t>
      </w:r>
    </w:p>
    <w:p w14:paraId="726D1A38" w14:textId="180E2002" w:rsidR="00706E23" w:rsidRDefault="00706E23" w:rsidP="00136541">
      <w:pPr>
        <w:pStyle w:val="bulletTex2"/>
      </w:pPr>
      <w:r>
        <w:t>-</w:t>
      </w:r>
      <w:r>
        <w:tab/>
        <w:t xml:space="preserve">Acceptance Sampling and Testing shall be made in accordance with the requirements of </w:t>
      </w:r>
      <w:r w:rsidR="00ED7384">
        <w:t xml:space="preserve">Section 500: “Quality Control”, </w:t>
      </w:r>
      <w:r w:rsidR="00ED7384">
        <w:rPr>
          <w:rFonts w:eastAsiaTheme="minorEastAsia"/>
          <w:lang w:eastAsia="ja-JP"/>
        </w:rPr>
        <w:t xml:space="preserve">Section 600: “Materials and Testing of Materials”, </w:t>
      </w:r>
      <w:r>
        <w:t>Sub-Section 2017: “Test and Standard of Acceptance”</w:t>
      </w:r>
      <w:r w:rsidR="001114BD">
        <w:t xml:space="preserve"> and this Sub-Section. </w:t>
      </w:r>
      <w:r w:rsidR="002A4EA8">
        <w:t xml:space="preserve">The Contractor’s testing Laboratory shall perform all acceptance sampling and testing necessary to determine conformity with the requirements specified in this Specification Section. </w:t>
      </w:r>
    </w:p>
    <w:p w14:paraId="5E93CFE0" w14:textId="77777777" w:rsidR="002A4EA8" w:rsidRDefault="00706E23" w:rsidP="00136541">
      <w:pPr>
        <w:pStyle w:val="bulletTex2"/>
      </w:pPr>
      <w:r>
        <w:t>-</w:t>
      </w:r>
      <w:r>
        <w:tab/>
      </w:r>
      <w:r w:rsidR="002A4EA8">
        <w:t xml:space="preserve">The Engineer will have the authority to direct locations for sampling and testing and will at all times have access to the Contractor’s Laboratory and testing equipment for observing and checking results. </w:t>
      </w:r>
    </w:p>
    <w:p w14:paraId="679AB630" w14:textId="77777777" w:rsidR="002A4EA8" w:rsidRDefault="001114BD" w:rsidP="00136541">
      <w:pPr>
        <w:pStyle w:val="bulletTex2"/>
      </w:pPr>
      <w:r>
        <w:t>-</w:t>
      </w:r>
      <w:r>
        <w:tab/>
      </w:r>
      <w:r w:rsidR="002A4EA8">
        <w:t>Acceptance sampling and testing will be based on lot quantities. A lot will consist of 1500 m2 of pavement or one day’s placement (whichever is less).</w:t>
      </w:r>
    </w:p>
    <w:p w14:paraId="354C4C45" w14:textId="77777777" w:rsidR="002A4EA8" w:rsidRDefault="001114BD" w:rsidP="00136541">
      <w:pPr>
        <w:pStyle w:val="bulletTex2"/>
      </w:pPr>
      <w:r>
        <w:t>-</w:t>
      </w:r>
      <w:r>
        <w:tab/>
      </w:r>
      <w:r w:rsidR="002A4EA8">
        <w:t>Testing organizations performing these tests shall meet the requirements of ASTM C1077. The Contractor shall bear the cost of providing curing facilities for the strength specimens and coring and filling operations.</w:t>
      </w:r>
    </w:p>
    <w:p w14:paraId="42868B8F" w14:textId="1BEE1951" w:rsidR="002A4EA8" w:rsidRDefault="002A4EA8" w:rsidP="00136541">
      <w:pPr>
        <w:pStyle w:val="ae"/>
      </w:pPr>
      <w:r w:rsidRPr="001114BD">
        <w:t>(</w:t>
      </w:r>
      <w:r w:rsidR="00136541">
        <w:t>b</w:t>
      </w:r>
      <w:r w:rsidRPr="001114BD">
        <w:t>)</w:t>
      </w:r>
      <w:r>
        <w:tab/>
        <w:t xml:space="preserve">Tested Strength  </w:t>
      </w:r>
    </w:p>
    <w:p w14:paraId="3EA4D0AE" w14:textId="206D8014" w:rsidR="002A4EA8" w:rsidRDefault="002A4EA8" w:rsidP="00136541">
      <w:pPr>
        <w:pStyle w:val="Text2"/>
      </w:pPr>
      <w:r>
        <w:t xml:space="preserve">The strength registered for tested samples shall satisfy the requirements of these Specifications for compressive and flexural strength. </w:t>
      </w:r>
    </w:p>
    <w:p w14:paraId="4AFC5D0B" w14:textId="7CF2BE00" w:rsidR="002A4EA8" w:rsidRPr="00620587" w:rsidRDefault="002A4EA8" w:rsidP="00136541">
      <w:pPr>
        <w:pStyle w:val="ae"/>
      </w:pPr>
      <w:r w:rsidRPr="001114BD">
        <w:t>(</w:t>
      </w:r>
      <w:r w:rsidR="00136541">
        <w:t>c</w:t>
      </w:r>
      <w:r w:rsidRPr="001114BD">
        <w:t>)</w:t>
      </w:r>
      <w:r w:rsidRPr="00620587">
        <w:tab/>
        <w:t>Pavement Smoothness</w:t>
      </w:r>
    </w:p>
    <w:p w14:paraId="4E8A484F" w14:textId="77777777" w:rsidR="002A4EA8" w:rsidRDefault="001114BD" w:rsidP="00136541">
      <w:pPr>
        <w:pStyle w:val="bulletTex2"/>
      </w:pPr>
      <w:r>
        <w:t>-</w:t>
      </w:r>
      <w:r>
        <w:tab/>
      </w:r>
      <w:r w:rsidR="002A4EA8">
        <w:t>As soon as the concrete has hardened sufficiently, the pavement s</w:t>
      </w:r>
      <w:r>
        <w:t>urface shall be tested with a 5</w:t>
      </w:r>
      <w:r w:rsidR="002A4EA8">
        <w:t>m straightedge or other specified device. Surface smoothness deviations</w:t>
      </w:r>
      <w:r>
        <w:t xml:space="preserve"> shall not exceed 6 mm from a 5</w:t>
      </w:r>
      <w:r w:rsidR="002A4EA8">
        <w:t>m straightedge placed in any direction, including placement along and spanning any pavement joint edge.</w:t>
      </w:r>
    </w:p>
    <w:p w14:paraId="2A04EC52" w14:textId="77777777" w:rsidR="002A4EA8" w:rsidRDefault="001114BD" w:rsidP="00136541">
      <w:pPr>
        <w:pStyle w:val="bulletTex2"/>
      </w:pPr>
      <w:r>
        <w:t>-</w:t>
      </w:r>
      <w:r>
        <w:tab/>
      </w:r>
      <w:r w:rsidR="002A4EA8">
        <w:t>Areas in a slab showing high spots of more than 6 mm but not exceeding 13 mm in 5 m shall be marked and immediately ground down with an approved grinding machine to an elevation that will fall within the tolerance of ±6 mm. Where the departure from correct cross section exceeds 13 mm, the pavement shall be removed and replaced at the expense of the Contractor when so directed by the Engineer.</w:t>
      </w:r>
    </w:p>
    <w:p w14:paraId="6113A65C" w14:textId="7D364B20" w:rsidR="002A4EA8" w:rsidRDefault="002A4EA8" w:rsidP="00136541">
      <w:pPr>
        <w:pStyle w:val="ae"/>
      </w:pPr>
      <w:r w:rsidRPr="001114BD">
        <w:t>(</w:t>
      </w:r>
      <w:r w:rsidR="00136541">
        <w:t>d</w:t>
      </w:r>
      <w:r w:rsidRPr="001114BD">
        <w:t>)</w:t>
      </w:r>
      <w:r>
        <w:tab/>
        <w:t xml:space="preserve">Tie and Dowel Bars Alignment: </w:t>
      </w:r>
    </w:p>
    <w:p w14:paraId="49E1FBD3" w14:textId="4602F0BD" w:rsidR="002A4EA8" w:rsidRDefault="002A4EA8" w:rsidP="00136541">
      <w:pPr>
        <w:pStyle w:val="Text2"/>
      </w:pPr>
      <w:r>
        <w:t>Tie and dowel bars and assemblies shall be checked for position and alignment. The maximum permissible tolerance on bar alignment in each plane, horizontal and vertical, s</w:t>
      </w:r>
      <w:r w:rsidR="006458C0">
        <w:t>hall not exceed 2 percent or 20</w:t>
      </w:r>
      <w:r>
        <w:t>mm per meter of the tie or dowel bar.</w:t>
      </w:r>
    </w:p>
    <w:p w14:paraId="7D86B6C6" w14:textId="717BADC6" w:rsidR="002A4EA8" w:rsidRDefault="001114BD" w:rsidP="00136541">
      <w:pPr>
        <w:pStyle w:val="11"/>
      </w:pPr>
      <w:r>
        <w:t>(</w:t>
      </w:r>
      <w:r w:rsidR="00136541">
        <w:t>13</w:t>
      </w:r>
      <w:r>
        <w:t>)</w:t>
      </w:r>
      <w:r w:rsidR="002A4EA8">
        <w:tab/>
        <w:t xml:space="preserve">Trial length </w:t>
      </w:r>
    </w:p>
    <w:p w14:paraId="341EC410" w14:textId="77777777" w:rsidR="002A4EA8" w:rsidRDefault="002A4EA8" w:rsidP="001114BD">
      <w:pPr>
        <w:pStyle w:val="Text2"/>
      </w:pPr>
      <w:r>
        <w:t>The Contractor shall submit to the Engineer at least one month prior to the date proposed for the initial trial length, a detailed description of the plant, equipment and method of construction.</w:t>
      </w:r>
    </w:p>
    <w:p w14:paraId="1B5476A7" w14:textId="30F2C669" w:rsidR="001114BD" w:rsidRDefault="002A4EA8" w:rsidP="001114BD">
      <w:pPr>
        <w:pStyle w:val="Text2"/>
      </w:pPr>
      <w:r>
        <w:t>The Contractor shall demonstrate the plant, equipment and method of construction by laying</w:t>
      </w:r>
      <w:r w:rsidR="006458C0">
        <w:t xml:space="preserve"> an initial trial length of 150</w:t>
      </w:r>
      <w:r>
        <w:t>m long at a location provided by the Contractor outside the permanent works, or where approved by the Engineer. Subsequent trial lengths may be instructed by the Engineer if any aspect of the initial trial proves unsatisfactory.</w:t>
      </w:r>
    </w:p>
    <w:p w14:paraId="12589A2B" w14:textId="77777777" w:rsidR="002A4EA8" w:rsidRDefault="002A4EA8" w:rsidP="001114BD">
      <w:pPr>
        <w:pStyle w:val="Text2"/>
      </w:pPr>
      <w:r>
        <w:t>The Contractor shall not start the works for pavement construction if comprehensive trial has not been approved the Engineer.</w:t>
      </w:r>
    </w:p>
    <w:p w14:paraId="6C1F319E" w14:textId="531336E6" w:rsidR="002A4EA8" w:rsidRDefault="001114BD" w:rsidP="00136541">
      <w:pPr>
        <w:pStyle w:val="11"/>
      </w:pPr>
      <w:r>
        <w:t>(</w:t>
      </w:r>
      <w:r w:rsidR="00136541">
        <w:t>14</w:t>
      </w:r>
      <w:r>
        <w:t>)</w:t>
      </w:r>
      <w:r w:rsidR="002A4EA8">
        <w:tab/>
        <w:t>Settlement Risks for Upper Layers (Sub-base, Base Course and Concrete Pavement)</w:t>
      </w:r>
    </w:p>
    <w:p w14:paraId="03BF7DFA" w14:textId="25827C95" w:rsidR="002A4EA8" w:rsidRDefault="002A4EA8" w:rsidP="001114BD">
      <w:pPr>
        <w:pStyle w:val="Text2"/>
      </w:pPr>
      <w:r>
        <w:t xml:space="preserve">The Contractor shall be responsible for all risks for leveling </w:t>
      </w:r>
      <w:r w:rsidR="00801DC4">
        <w:t xml:space="preserve">and proper compaction of </w:t>
      </w:r>
      <w:r>
        <w:t>the sub-base, base course and concrete pavement to the level shown in the Drawings. Any regulation of the final surface to the level of s</w:t>
      </w:r>
      <w:r w:rsidR="00801DC4">
        <w:t xml:space="preserve">ub-base course, base course and/or </w:t>
      </w:r>
      <w:r>
        <w:t>pavement due to settlement shall be made on the Contractor’s own expenses.</w:t>
      </w:r>
    </w:p>
    <w:p w14:paraId="19F22E0F" w14:textId="7B8099F8" w:rsidR="00B4586B" w:rsidRDefault="00B4586B" w:rsidP="00B4586B">
      <w:pPr>
        <w:pStyle w:val="11"/>
        <w:rPr>
          <w:lang w:eastAsia="ja-JP"/>
        </w:rPr>
      </w:pPr>
      <w:r>
        <w:rPr>
          <w:rFonts w:hint="eastAsia"/>
          <w:lang w:eastAsia="ja-JP"/>
        </w:rPr>
        <w:t>(15)</w:t>
      </w:r>
      <w:r>
        <w:rPr>
          <w:rFonts w:hint="eastAsia"/>
          <w:lang w:eastAsia="ja-JP"/>
        </w:rPr>
        <w:tab/>
        <w:t xml:space="preserve">Construction Method for the </w:t>
      </w:r>
      <w:r w:rsidRPr="00B4586B">
        <w:rPr>
          <w:lang w:eastAsia="ja-JP"/>
        </w:rPr>
        <w:t>Reinforced Concrete Pavement (RCP)</w:t>
      </w:r>
    </w:p>
    <w:p w14:paraId="4FA4033E" w14:textId="237EC6C6" w:rsidR="00B4586B" w:rsidRDefault="00B4586B" w:rsidP="00B4586B">
      <w:pPr>
        <w:pStyle w:val="Text2"/>
      </w:pPr>
      <w:r>
        <w:t>The construction of Reinforced Concrete Pavement (RCP) shall conform all the requirements herein specified for CRCP and JRCP pavements.</w:t>
      </w:r>
    </w:p>
    <w:p w14:paraId="0F9FC3B8" w14:textId="77777777" w:rsidR="00B4586B" w:rsidRPr="00B4586B" w:rsidRDefault="00B4586B" w:rsidP="00B4586B">
      <w:pPr>
        <w:pStyle w:val="Note"/>
      </w:pPr>
    </w:p>
    <w:p w14:paraId="645091CC" w14:textId="59595098" w:rsidR="005C2C36" w:rsidRPr="00A148DE" w:rsidRDefault="00136541" w:rsidP="00136541">
      <w:pPr>
        <w:pStyle w:val="101"/>
      </w:pPr>
      <w:bookmarkStart w:id="557" w:name="_Toc509394830"/>
      <w:r>
        <w:t>2054</w:t>
      </w:r>
      <w:r>
        <w:tab/>
      </w:r>
      <w:r w:rsidR="00874895">
        <w:t>MEASUREMENT</w:t>
      </w:r>
      <w:bookmarkEnd w:id="557"/>
    </w:p>
    <w:p w14:paraId="3A43AE53" w14:textId="306B78DD" w:rsidR="0095106E" w:rsidRDefault="0050746E" w:rsidP="005C2C36">
      <w:pPr>
        <w:pStyle w:val="Text1"/>
        <w:rPr>
          <w:rFonts w:eastAsiaTheme="minorEastAsia"/>
          <w:lang w:eastAsia="ja-JP"/>
        </w:rPr>
      </w:pPr>
      <w:r w:rsidRPr="0050746E">
        <w:rPr>
          <w:rFonts w:eastAsiaTheme="minorEastAsia"/>
          <w:lang w:eastAsia="ja-JP"/>
        </w:rPr>
        <w:t>Concrete pavement (CRCP: Continuous</w:t>
      </w:r>
      <w:r w:rsidR="00CE06CB">
        <w:rPr>
          <w:rFonts w:eastAsiaTheme="minorEastAsia"/>
          <w:lang w:eastAsia="ja-JP"/>
        </w:rPr>
        <w:t xml:space="preserve">ly Reinforced Concrete Pavement, </w:t>
      </w:r>
      <w:r w:rsidRPr="0050746E">
        <w:rPr>
          <w:rFonts w:eastAsiaTheme="minorEastAsia"/>
          <w:lang w:eastAsia="ja-JP"/>
        </w:rPr>
        <w:t>JRCP: Joint</w:t>
      </w:r>
      <w:r w:rsidR="00CE06CB">
        <w:rPr>
          <w:rFonts w:eastAsiaTheme="minorEastAsia"/>
          <w:lang w:eastAsia="ja-JP"/>
        </w:rPr>
        <w:t>ed Reinforced Concrete Pavement</w:t>
      </w:r>
      <w:r w:rsidR="005C2C36" w:rsidRPr="0094495B">
        <w:rPr>
          <w:rFonts w:eastAsiaTheme="minorEastAsia"/>
          <w:lang w:eastAsia="ja-JP"/>
        </w:rPr>
        <w:t xml:space="preserve"> </w:t>
      </w:r>
      <w:r w:rsidR="00CE06CB">
        <w:rPr>
          <w:rFonts w:eastAsiaTheme="minorEastAsia"/>
          <w:lang w:eastAsia="ja-JP"/>
        </w:rPr>
        <w:t xml:space="preserve">and RCP: Reinforced Concrete Pavement) </w:t>
      </w:r>
      <w:r w:rsidR="005C2C36" w:rsidRPr="0094495B">
        <w:rPr>
          <w:rFonts w:eastAsiaTheme="minorEastAsia"/>
          <w:lang w:eastAsia="ja-JP"/>
        </w:rPr>
        <w:t xml:space="preserve">shall be measured </w:t>
      </w:r>
      <w:r>
        <w:rPr>
          <w:spacing w:val="2"/>
        </w:rPr>
        <w:t>by</w:t>
      </w:r>
      <w:r>
        <w:rPr>
          <w:spacing w:val="-8"/>
        </w:rPr>
        <w:t xml:space="preserve"> </w:t>
      </w:r>
      <w:r>
        <w:t>the</w:t>
      </w:r>
      <w:r>
        <w:rPr>
          <w:spacing w:val="-2"/>
        </w:rPr>
        <w:t xml:space="preserve"> </w:t>
      </w:r>
      <w:r w:rsidR="0010440E">
        <w:t>square</w:t>
      </w:r>
      <w:r>
        <w:rPr>
          <w:spacing w:val="-4"/>
        </w:rPr>
        <w:t xml:space="preserve"> </w:t>
      </w:r>
      <w:proofErr w:type="spellStart"/>
      <w:r w:rsidR="0095106E">
        <w:t>metre</w:t>
      </w:r>
      <w:r w:rsidR="00F7261D">
        <w:t>s</w:t>
      </w:r>
      <w:proofErr w:type="spellEnd"/>
      <w:r w:rsidR="0095106E">
        <w:t xml:space="preserve"> </w:t>
      </w:r>
      <w:r>
        <w:t xml:space="preserve">of the completed pavements </w:t>
      </w:r>
      <w:r w:rsidR="0010440E">
        <w:t xml:space="preserve">at respective thicknesses </w:t>
      </w:r>
      <w:r>
        <w:t xml:space="preserve">in accordance with the Drawings, </w:t>
      </w:r>
      <w:r w:rsidR="0095106E">
        <w:t>and</w:t>
      </w:r>
      <w:r>
        <w:rPr>
          <w:spacing w:val="25"/>
        </w:rPr>
        <w:t xml:space="preserve"> </w:t>
      </w:r>
      <w:r>
        <w:t>as</w:t>
      </w:r>
      <w:r>
        <w:rPr>
          <w:spacing w:val="75"/>
        </w:rPr>
        <w:t xml:space="preserve"> </w:t>
      </w:r>
      <w:r>
        <w:t xml:space="preserve">directed </w:t>
      </w:r>
      <w:r>
        <w:rPr>
          <w:spacing w:val="2"/>
        </w:rPr>
        <w:t>by</w:t>
      </w:r>
      <w:r>
        <w:rPr>
          <w:spacing w:val="-5"/>
        </w:rPr>
        <w:t xml:space="preserve"> </w:t>
      </w:r>
      <w:r>
        <w:t>the</w:t>
      </w:r>
      <w:r>
        <w:rPr>
          <w:spacing w:val="1"/>
        </w:rPr>
        <w:t xml:space="preserve"> </w:t>
      </w:r>
      <w:r>
        <w:t>Engineer</w:t>
      </w:r>
      <w:r w:rsidR="005C2C36" w:rsidRPr="0094495B">
        <w:rPr>
          <w:rFonts w:eastAsiaTheme="minorEastAsia"/>
          <w:lang w:eastAsia="ja-JP"/>
        </w:rPr>
        <w:t>.</w:t>
      </w:r>
    </w:p>
    <w:p w14:paraId="429E6B1A" w14:textId="17BA1DC8" w:rsidR="0095106E" w:rsidRDefault="0095106E" w:rsidP="005C2C36">
      <w:pPr>
        <w:pStyle w:val="Text1"/>
      </w:pPr>
      <w:r>
        <w:t>Terminal Anchors for CRCP shall be measured by the number of the completed terminal anchors in accordance with the Drawings, and</w:t>
      </w:r>
      <w:r>
        <w:rPr>
          <w:spacing w:val="25"/>
        </w:rPr>
        <w:t xml:space="preserve"> </w:t>
      </w:r>
      <w:r>
        <w:t>as</w:t>
      </w:r>
      <w:r>
        <w:rPr>
          <w:spacing w:val="75"/>
        </w:rPr>
        <w:t xml:space="preserve"> </w:t>
      </w:r>
      <w:r>
        <w:t xml:space="preserve">directed </w:t>
      </w:r>
      <w:r>
        <w:rPr>
          <w:spacing w:val="2"/>
        </w:rPr>
        <w:t>by</w:t>
      </w:r>
      <w:r>
        <w:rPr>
          <w:spacing w:val="-5"/>
        </w:rPr>
        <w:t xml:space="preserve"> </w:t>
      </w:r>
      <w:r>
        <w:t>the</w:t>
      </w:r>
      <w:r>
        <w:rPr>
          <w:spacing w:val="1"/>
        </w:rPr>
        <w:t xml:space="preserve"> </w:t>
      </w:r>
      <w:r>
        <w:t xml:space="preserve">Engineer. Terminal Anchors deemed include the construction of </w:t>
      </w:r>
      <w:r w:rsidR="0004432F">
        <w:t xml:space="preserve">two </w:t>
      </w:r>
      <w:r>
        <w:t xml:space="preserve">concrete approach slabs, </w:t>
      </w:r>
      <w:r w:rsidR="00C75AC4">
        <w:t xml:space="preserve">three transversal joints, all required </w:t>
      </w:r>
      <w:r w:rsidR="0063249A">
        <w:t xml:space="preserve">steel reinforcement, </w:t>
      </w:r>
      <w:r w:rsidR="00207CAC">
        <w:t>tie and dowel-bars</w:t>
      </w:r>
      <w:r w:rsidR="0063249A">
        <w:t>,</w:t>
      </w:r>
      <w:r w:rsidR="00207CAC">
        <w:t xml:space="preserve"> respective chairs</w:t>
      </w:r>
      <w:r w:rsidR="0063249A">
        <w:t xml:space="preserve"> and steel supports</w:t>
      </w:r>
      <w:r w:rsidR="00207CAC">
        <w:t xml:space="preserve">, </w:t>
      </w:r>
      <w:r>
        <w:t>and all related incidental works.</w:t>
      </w:r>
    </w:p>
    <w:p w14:paraId="5A1533EF" w14:textId="21B90FF2" w:rsidR="006A7348" w:rsidRDefault="006A7348" w:rsidP="005C2C36">
      <w:pPr>
        <w:pStyle w:val="Text1"/>
        <w:rPr>
          <w:rFonts w:eastAsiaTheme="minorEastAsia"/>
          <w:lang w:eastAsia="ja-JP"/>
        </w:rPr>
      </w:pPr>
      <w:r>
        <w:rPr>
          <w:rFonts w:eastAsiaTheme="minorEastAsia"/>
          <w:lang w:eastAsia="ja-JP"/>
        </w:rPr>
        <w:t>Measurement shall be made only after all procedure and requirements for testing and acceptance are satisfied and the results are approved by the Engineer.</w:t>
      </w:r>
    </w:p>
    <w:p w14:paraId="2E22E99E" w14:textId="5BF7E0C5" w:rsidR="006A7348" w:rsidRDefault="006A7348" w:rsidP="005C2C36">
      <w:pPr>
        <w:pStyle w:val="Text1"/>
        <w:rPr>
          <w:rFonts w:eastAsiaTheme="minorEastAsia"/>
          <w:lang w:eastAsia="ja-JP"/>
        </w:rPr>
      </w:pPr>
      <w:r>
        <w:rPr>
          <w:rFonts w:eastAsiaTheme="minorEastAsia"/>
          <w:lang w:eastAsia="ja-JP"/>
        </w:rPr>
        <w:t>The steel</w:t>
      </w:r>
      <w:r w:rsidR="00617F9B">
        <w:rPr>
          <w:rFonts w:eastAsiaTheme="minorEastAsia"/>
          <w:lang w:eastAsia="ja-JP"/>
        </w:rPr>
        <w:t xml:space="preserve"> reinforcement for </w:t>
      </w:r>
      <w:r>
        <w:rPr>
          <w:rFonts w:eastAsiaTheme="minorEastAsia"/>
          <w:lang w:eastAsia="ja-JP"/>
        </w:rPr>
        <w:t xml:space="preserve">pavements CRCP and JRCP type </w:t>
      </w:r>
      <w:r w:rsidR="00194E4A">
        <w:rPr>
          <w:rFonts w:eastAsiaTheme="minorEastAsia"/>
          <w:lang w:eastAsia="ja-JP"/>
        </w:rPr>
        <w:t xml:space="preserve">shall </w:t>
      </w:r>
      <w:r>
        <w:rPr>
          <w:rFonts w:eastAsiaTheme="minorEastAsia"/>
          <w:lang w:eastAsia="ja-JP"/>
        </w:rPr>
        <w:t>not be measured nor paid separately but shall be deemed included in the rates and unit price established for the main item of pavement CRCP and JRCP.</w:t>
      </w:r>
    </w:p>
    <w:p w14:paraId="3F6DA929" w14:textId="28E09DE4" w:rsidR="00592888" w:rsidRDefault="00592888" w:rsidP="00C75AC4">
      <w:pPr>
        <w:pStyle w:val="Text1"/>
        <w:rPr>
          <w:rFonts w:eastAsiaTheme="minorEastAsia"/>
          <w:lang w:eastAsia="ja-JP"/>
        </w:rPr>
      </w:pPr>
      <w:r>
        <w:rPr>
          <w:rFonts w:eastAsiaTheme="minorEastAsia" w:hint="eastAsia"/>
          <w:lang w:eastAsia="ja-JP"/>
        </w:rPr>
        <w:t xml:space="preserve">The wire mesh for </w:t>
      </w:r>
      <w:r>
        <w:rPr>
          <w:rFonts w:eastAsiaTheme="minorEastAsia"/>
          <w:lang w:eastAsia="ja-JP"/>
        </w:rPr>
        <w:t>RCP (Reinforced Concrete Pavement) shall not be measured nor paid separately but shall be deemed included in the rates and unit price established for the main item of RCP.</w:t>
      </w:r>
    </w:p>
    <w:p w14:paraId="2A241205" w14:textId="15ABCDF2" w:rsidR="00C75AC4" w:rsidRDefault="006A7348" w:rsidP="00C75AC4">
      <w:pPr>
        <w:pStyle w:val="Text1"/>
        <w:rPr>
          <w:rFonts w:eastAsiaTheme="minorEastAsia"/>
          <w:lang w:eastAsia="ja-JP"/>
        </w:rPr>
      </w:pPr>
      <w:r>
        <w:rPr>
          <w:rFonts w:eastAsiaTheme="minorEastAsia"/>
          <w:lang w:eastAsia="ja-JP"/>
        </w:rPr>
        <w:t>Therefore, Clause 2018(4): “Reinforcement” for measurement of reinforcement doesn’t applies to any type of concrete pavements.</w:t>
      </w:r>
    </w:p>
    <w:p w14:paraId="7B087DE0" w14:textId="77777777" w:rsidR="006A7348" w:rsidRDefault="006A7348" w:rsidP="006A7348">
      <w:pPr>
        <w:pStyle w:val="Note"/>
        <w:rPr>
          <w:rFonts w:eastAsiaTheme="minorEastAsia"/>
        </w:rPr>
      </w:pPr>
    </w:p>
    <w:p w14:paraId="74813807" w14:textId="3D584B99" w:rsidR="005C2C36" w:rsidRPr="00A148DE" w:rsidRDefault="00136541" w:rsidP="00136541">
      <w:pPr>
        <w:pStyle w:val="101"/>
      </w:pPr>
      <w:bookmarkStart w:id="558" w:name="_Toc509394831"/>
      <w:r>
        <w:t>2055</w:t>
      </w:r>
      <w:r w:rsidR="005C2C36">
        <w:tab/>
      </w:r>
      <w:r w:rsidR="00874895">
        <w:t>PAYMENT</w:t>
      </w:r>
      <w:bookmarkEnd w:id="558"/>
    </w:p>
    <w:p w14:paraId="1C4F675F" w14:textId="08346057" w:rsidR="005C291C" w:rsidRDefault="005C291C" w:rsidP="005C291C">
      <w:pPr>
        <w:pStyle w:val="Text1"/>
        <w:rPr>
          <w:rFonts w:eastAsiaTheme="minorEastAsia"/>
          <w:lang w:eastAsia="ja-JP"/>
        </w:rPr>
      </w:pPr>
      <w:r w:rsidRPr="0050746E">
        <w:rPr>
          <w:rFonts w:eastAsiaTheme="minorEastAsia"/>
          <w:lang w:eastAsia="ja-JP"/>
        </w:rPr>
        <w:t>Concrete pavement (CRCP: Continuous</w:t>
      </w:r>
      <w:r w:rsidR="00CE06CB">
        <w:rPr>
          <w:rFonts w:eastAsiaTheme="minorEastAsia"/>
          <w:lang w:eastAsia="ja-JP"/>
        </w:rPr>
        <w:t xml:space="preserve">ly Reinforced Concrete Pavement, </w:t>
      </w:r>
      <w:r w:rsidRPr="0050746E">
        <w:rPr>
          <w:rFonts w:eastAsiaTheme="minorEastAsia"/>
          <w:lang w:eastAsia="ja-JP"/>
        </w:rPr>
        <w:t>JRCP: Jointed Reinforced Concrete Pavement</w:t>
      </w:r>
      <w:r w:rsidR="00CE06CB">
        <w:rPr>
          <w:rFonts w:eastAsiaTheme="minorEastAsia"/>
          <w:lang w:eastAsia="ja-JP"/>
        </w:rPr>
        <w:t xml:space="preserve"> and RCP: Reinforced Concrete Pavement</w:t>
      </w:r>
      <w:r w:rsidRPr="0050746E">
        <w:rPr>
          <w:rFonts w:eastAsiaTheme="minorEastAsia"/>
          <w:lang w:eastAsia="ja-JP"/>
        </w:rPr>
        <w:t>)</w:t>
      </w:r>
      <w:r w:rsidR="005C2C36" w:rsidRPr="005C5345">
        <w:rPr>
          <w:rFonts w:eastAsiaTheme="minorEastAsia"/>
          <w:lang w:eastAsia="ja-JP"/>
        </w:rPr>
        <w:t xml:space="preserve"> measured as above shall be paid at the contract unit rate which shall be the full and the final compensation to the Contractor as per Clause 112 including cost for </w:t>
      </w:r>
      <w:r>
        <w:rPr>
          <w:rFonts w:eastAsiaTheme="minorEastAsia"/>
          <w:lang w:eastAsia="ja-JP"/>
        </w:rPr>
        <w:t xml:space="preserve">all </w:t>
      </w:r>
      <w:r w:rsidRPr="005C291C">
        <w:t xml:space="preserve">materials </w:t>
      </w:r>
      <w:proofErr w:type="spellStart"/>
      <w:r w:rsidRPr="00DD76D9">
        <w:rPr>
          <w:rFonts w:eastAsiaTheme="minorEastAsia"/>
          <w:lang w:eastAsia="ja-JP"/>
        </w:rPr>
        <w:t>labour</w:t>
      </w:r>
      <w:proofErr w:type="spellEnd"/>
      <w:r w:rsidRPr="00DD76D9">
        <w:rPr>
          <w:rFonts w:eastAsiaTheme="minorEastAsia"/>
          <w:lang w:eastAsia="ja-JP"/>
        </w:rPr>
        <w:t xml:space="preserve">, equipment, tools, </w:t>
      </w:r>
      <w:r w:rsidR="00E773B0">
        <w:rPr>
          <w:rFonts w:eastAsiaTheme="minorEastAsia"/>
          <w:lang w:eastAsia="ja-JP"/>
        </w:rPr>
        <w:t xml:space="preserve">equipment, plants </w:t>
      </w:r>
      <w:r w:rsidRPr="00DD76D9">
        <w:rPr>
          <w:rFonts w:eastAsiaTheme="minorEastAsia"/>
          <w:lang w:eastAsia="ja-JP"/>
        </w:rPr>
        <w:t xml:space="preserve">and </w:t>
      </w:r>
      <w:r>
        <w:rPr>
          <w:rFonts w:eastAsiaTheme="minorEastAsia"/>
          <w:lang w:eastAsia="ja-JP"/>
        </w:rPr>
        <w:t>all</w:t>
      </w:r>
      <w:r w:rsidRPr="00DD76D9">
        <w:rPr>
          <w:rFonts w:eastAsiaTheme="minorEastAsia"/>
          <w:lang w:eastAsia="ja-JP"/>
        </w:rPr>
        <w:t xml:space="preserve"> incidentals to complete the work in accordance with the Drawings and Specifications, and as directed by the Engineer</w:t>
      </w:r>
      <w:r>
        <w:rPr>
          <w:rFonts w:eastAsiaTheme="minorEastAsia"/>
          <w:lang w:eastAsia="ja-JP"/>
        </w:rPr>
        <w:t>.</w:t>
      </w:r>
    </w:p>
    <w:p w14:paraId="43B89F9D" w14:textId="2DDBA7C7" w:rsidR="003D65C4" w:rsidRDefault="003D65C4" w:rsidP="005C291C">
      <w:pPr>
        <w:pStyle w:val="Text1"/>
        <w:rPr>
          <w:rFonts w:eastAsiaTheme="minorEastAsia"/>
          <w:lang w:eastAsia="ja-JP"/>
        </w:rPr>
      </w:pPr>
      <w:r>
        <w:rPr>
          <w:rFonts w:eastAsiaTheme="minorEastAsia"/>
          <w:lang w:eastAsia="ja-JP"/>
        </w:rPr>
        <w:t xml:space="preserve">The concrete pavement type JCP </w:t>
      </w:r>
      <w:r w:rsidR="00207CAC" w:rsidRPr="00207CAC">
        <w:rPr>
          <w:rFonts w:eastAsiaTheme="minorEastAsia"/>
          <w:lang w:eastAsia="ja-JP"/>
        </w:rPr>
        <w:t>[t=150 mm]</w:t>
      </w:r>
      <w:r w:rsidR="004B011D">
        <w:rPr>
          <w:rFonts w:eastAsiaTheme="minorEastAsia"/>
          <w:lang w:eastAsia="ja-JP"/>
        </w:rPr>
        <w:t xml:space="preserve">, Concrete Class-D, </w:t>
      </w:r>
      <w:r w:rsidR="00207CAC">
        <w:rPr>
          <w:rFonts w:eastAsiaTheme="minorEastAsia"/>
          <w:lang w:eastAsia="ja-JP"/>
        </w:rPr>
        <w:t xml:space="preserve"> </w:t>
      </w:r>
      <w:r>
        <w:rPr>
          <w:rFonts w:eastAsiaTheme="minorEastAsia"/>
          <w:lang w:eastAsia="ja-JP"/>
        </w:rPr>
        <w:t xml:space="preserve">used in tunnel construction </w:t>
      </w:r>
      <w:r w:rsidR="007C5BB6">
        <w:rPr>
          <w:rFonts w:eastAsiaTheme="minorEastAsia"/>
          <w:lang w:eastAsia="ja-JP"/>
        </w:rPr>
        <w:t xml:space="preserve">for </w:t>
      </w:r>
      <w:r w:rsidR="00CC2A7D">
        <w:rPr>
          <w:rFonts w:eastAsiaTheme="minorEastAsia"/>
          <w:lang w:eastAsia="ja-JP"/>
        </w:rPr>
        <w:t>“</w:t>
      </w:r>
      <w:r w:rsidR="00CC2A7D">
        <w:t>Inspection Path with Kerbs</w:t>
      </w:r>
      <w:r w:rsidR="00CC2A7D">
        <w:rPr>
          <w:rFonts w:eastAsiaTheme="minorEastAsia"/>
          <w:lang w:eastAsia="ja-JP"/>
        </w:rPr>
        <w:t>”</w:t>
      </w:r>
      <w:r w:rsidR="007C5BB6" w:rsidRPr="007C5BB6">
        <w:rPr>
          <w:rFonts w:eastAsiaTheme="minorEastAsia"/>
          <w:lang w:eastAsia="ja-JP"/>
        </w:rPr>
        <w:t xml:space="preserve"> </w:t>
      </w:r>
      <w:r w:rsidR="00CC2A7D">
        <w:rPr>
          <w:rFonts w:eastAsiaTheme="minorEastAsia"/>
          <w:lang w:eastAsia="ja-JP"/>
        </w:rPr>
        <w:t>and</w:t>
      </w:r>
      <w:r w:rsidR="007C5BB6" w:rsidRPr="007C5BB6">
        <w:rPr>
          <w:rFonts w:eastAsiaTheme="minorEastAsia"/>
          <w:lang w:eastAsia="ja-JP"/>
        </w:rPr>
        <w:t xml:space="preserve"> </w:t>
      </w:r>
      <w:r w:rsidR="00CC2A7D">
        <w:rPr>
          <w:rFonts w:eastAsiaTheme="minorEastAsia"/>
          <w:lang w:eastAsia="ja-JP"/>
        </w:rPr>
        <w:t>“</w:t>
      </w:r>
      <w:r w:rsidR="00CC2A7D">
        <w:rPr>
          <w:rFonts w:hint="eastAsia"/>
        </w:rPr>
        <w:t>Emergency Walkway with Handrails</w:t>
      </w:r>
      <w:r w:rsidR="00CC2A7D">
        <w:rPr>
          <w:rFonts w:eastAsiaTheme="minorEastAsia"/>
          <w:lang w:eastAsia="ja-JP"/>
        </w:rPr>
        <w:t>”</w:t>
      </w:r>
      <w:r w:rsidR="0095106E">
        <w:rPr>
          <w:rFonts w:eastAsiaTheme="minorEastAsia"/>
          <w:lang w:eastAsia="ja-JP"/>
        </w:rPr>
        <w:t xml:space="preserve"> shall meet the requirements of these Specifications.  However, respective payment shall be made under the Special Provisions for tunnel’s technical specifications Section 4</w:t>
      </w:r>
      <w:r w:rsidR="00FA00F2">
        <w:rPr>
          <w:rFonts w:eastAsiaTheme="minorEastAsia" w:hint="eastAsia"/>
          <w:lang w:eastAsia="ja-JP"/>
        </w:rPr>
        <w:t>8</w:t>
      </w:r>
      <w:r w:rsidR="0095106E">
        <w:rPr>
          <w:rFonts w:eastAsiaTheme="minorEastAsia"/>
          <w:lang w:eastAsia="ja-JP"/>
        </w:rPr>
        <w:t>00</w:t>
      </w:r>
      <w:r w:rsidR="00FA00F2">
        <w:rPr>
          <w:rFonts w:eastAsiaTheme="minorEastAsia"/>
          <w:lang w:eastAsia="ja-JP"/>
        </w:rPr>
        <w:t>:</w:t>
      </w:r>
      <w:r w:rsidR="007076B4">
        <w:rPr>
          <w:rFonts w:eastAsiaTheme="minorEastAsia"/>
          <w:lang w:eastAsia="ja-JP"/>
        </w:rPr>
        <w:t xml:space="preserve"> </w:t>
      </w:r>
      <w:r w:rsidR="007076B4" w:rsidRPr="007076B4">
        <w:rPr>
          <w:rFonts w:eastAsiaTheme="minorEastAsia"/>
          <w:lang w:eastAsia="ja-JP"/>
        </w:rPr>
        <w:t>“</w:t>
      </w:r>
      <w:r w:rsidR="00CC2A7D" w:rsidRPr="00CC2A7D">
        <w:rPr>
          <w:rFonts w:eastAsiaTheme="minorEastAsia"/>
          <w:lang w:eastAsia="ja-JP"/>
        </w:rPr>
        <w:t>Drainage System, Walkway &amp; Path</w:t>
      </w:r>
      <w:r w:rsidR="00A926AD">
        <w:rPr>
          <w:rFonts w:eastAsiaTheme="minorEastAsia"/>
          <w:lang w:eastAsia="ja-JP"/>
        </w:rPr>
        <w:t>”, Item 4800-4: “</w:t>
      </w:r>
      <w:r w:rsidR="00CC2A7D">
        <w:t>Inspection Path with Kerbs</w:t>
      </w:r>
      <w:r w:rsidR="00A926AD">
        <w:rPr>
          <w:rFonts w:eastAsiaTheme="minorEastAsia"/>
          <w:lang w:eastAsia="ja-JP"/>
        </w:rPr>
        <w:t>” and Item 4800-5: “</w:t>
      </w:r>
      <w:r w:rsidR="00CC2A7D">
        <w:rPr>
          <w:rFonts w:hint="eastAsia"/>
        </w:rPr>
        <w:t>Emergency Walkway with Handrails</w:t>
      </w:r>
      <w:r w:rsidR="00A926AD">
        <w:rPr>
          <w:rFonts w:eastAsiaTheme="minorEastAsia"/>
          <w:lang w:eastAsia="ja-JP"/>
        </w:rPr>
        <w:t>”</w:t>
      </w:r>
      <w:r w:rsidR="0095106E">
        <w:rPr>
          <w:rFonts w:eastAsiaTheme="minorEastAsia"/>
          <w:lang w:eastAsia="ja-JP"/>
        </w:rPr>
        <w:t>.</w:t>
      </w:r>
      <w:r w:rsidR="00FA00F2">
        <w:rPr>
          <w:rFonts w:eastAsiaTheme="minorEastAsia"/>
          <w:lang w:eastAsia="ja-JP"/>
        </w:rPr>
        <w:t xml:space="preserve"> </w:t>
      </w:r>
    </w:p>
    <w:p w14:paraId="2D3D60AF" w14:textId="1D39C099" w:rsidR="005C291C" w:rsidRDefault="005C291C" w:rsidP="005C291C">
      <w:pPr>
        <w:pStyle w:val="Text1"/>
        <w:rPr>
          <w:rFonts w:eastAsiaTheme="minorEastAsia"/>
          <w:lang w:eastAsia="ja-JP"/>
        </w:rPr>
      </w:pPr>
      <w:r w:rsidRPr="00902E8D">
        <w:t xml:space="preserve">The </w:t>
      </w:r>
      <w:r w:rsidRPr="00902E8D">
        <w:rPr>
          <w:rFonts w:hint="eastAsia"/>
        </w:rPr>
        <w:t xml:space="preserve">unit </w:t>
      </w:r>
      <w:r w:rsidRPr="00902E8D">
        <w:t xml:space="preserve">rates shall </w:t>
      </w:r>
      <w:r w:rsidR="0004432F">
        <w:t xml:space="preserve">deemed </w:t>
      </w:r>
      <w:r w:rsidRPr="00902E8D">
        <w:t>include</w:t>
      </w:r>
      <w:r w:rsidR="0004432F">
        <w:t>,</w:t>
      </w:r>
      <w:r w:rsidRPr="00902E8D">
        <w:t xml:space="preserve"> inter alia and in addition to other items previously stated (e.g. concrete, etc.)</w:t>
      </w:r>
      <w:r w:rsidR="0004432F">
        <w:t>, the following</w:t>
      </w:r>
      <w:r w:rsidRPr="00902E8D">
        <w:t>:</w:t>
      </w:r>
    </w:p>
    <w:p w14:paraId="26B2E3C1" w14:textId="7AEE22FE" w:rsidR="005C291C" w:rsidRDefault="00D561B1" w:rsidP="008451F4">
      <w:pPr>
        <w:pStyle w:val="bulletTex2"/>
        <w:numPr>
          <w:ilvl w:val="3"/>
          <w:numId w:val="19"/>
        </w:numPr>
        <w:tabs>
          <w:tab w:val="clear" w:pos="2694"/>
          <w:tab w:val="left" w:pos="2127"/>
        </w:tabs>
        <w:ind w:leftChars="0" w:left="2127" w:firstLineChars="0"/>
      </w:pPr>
      <w:r>
        <w:t>preliminary trials and trial sections</w:t>
      </w:r>
    </w:p>
    <w:p w14:paraId="2D042518" w14:textId="77777777" w:rsidR="00F212E5" w:rsidRDefault="00F212E5" w:rsidP="008451F4">
      <w:pPr>
        <w:pStyle w:val="bulletTex2"/>
        <w:numPr>
          <w:ilvl w:val="3"/>
          <w:numId w:val="19"/>
        </w:numPr>
        <w:tabs>
          <w:tab w:val="clear" w:pos="2694"/>
          <w:tab w:val="left" w:pos="2127"/>
        </w:tabs>
        <w:ind w:leftChars="0" w:left="2127" w:firstLineChars="0"/>
      </w:pPr>
      <w:r>
        <w:t>preliminary trial lengths not accepted as part of permanent works</w:t>
      </w:r>
    </w:p>
    <w:p w14:paraId="37D83636" w14:textId="4140394D" w:rsidR="005C291C" w:rsidRDefault="005C291C" w:rsidP="008451F4">
      <w:pPr>
        <w:pStyle w:val="bulletTex2"/>
        <w:numPr>
          <w:ilvl w:val="3"/>
          <w:numId w:val="19"/>
        </w:numPr>
        <w:tabs>
          <w:tab w:val="clear" w:pos="2694"/>
          <w:tab w:val="left" w:pos="2127"/>
        </w:tabs>
        <w:ind w:leftChars="0" w:left="2127" w:firstLineChars="0"/>
      </w:pPr>
      <w:r>
        <w:t>trials by the Contractor to</w:t>
      </w:r>
      <w:r w:rsidR="001F2A91">
        <w:t xml:space="preserve"> demonstrate compaction methods</w:t>
      </w:r>
    </w:p>
    <w:p w14:paraId="7CA479F3" w14:textId="599B94F8" w:rsidR="005C291C" w:rsidRDefault="00F212E5" w:rsidP="008451F4">
      <w:pPr>
        <w:pStyle w:val="bulletTex2"/>
        <w:numPr>
          <w:ilvl w:val="3"/>
          <w:numId w:val="19"/>
        </w:numPr>
        <w:tabs>
          <w:tab w:val="clear" w:pos="2694"/>
          <w:tab w:val="left" w:pos="2127"/>
        </w:tabs>
        <w:ind w:leftChars="0" w:left="2127" w:firstLineChars="0"/>
      </w:pPr>
      <w:r>
        <w:t>s</w:t>
      </w:r>
      <w:r w:rsidR="00960866">
        <w:t xml:space="preserve">upplying, </w:t>
      </w:r>
      <w:r w:rsidR="005C291C">
        <w:t xml:space="preserve">laying </w:t>
      </w:r>
      <w:r w:rsidR="00883AA4">
        <w:t xml:space="preserve">and compaction </w:t>
      </w:r>
      <w:r w:rsidR="005C291C">
        <w:t xml:space="preserve">of </w:t>
      </w:r>
      <w:r w:rsidR="001F2A91">
        <w:t>concrete</w:t>
      </w:r>
    </w:p>
    <w:p w14:paraId="4CE7524B" w14:textId="77777777" w:rsidR="005C291C" w:rsidRDefault="005C291C" w:rsidP="008451F4">
      <w:pPr>
        <w:pStyle w:val="bulletTex2"/>
        <w:numPr>
          <w:ilvl w:val="3"/>
          <w:numId w:val="19"/>
        </w:numPr>
        <w:tabs>
          <w:tab w:val="clear" w:pos="2694"/>
          <w:tab w:val="left" w:pos="2127"/>
        </w:tabs>
        <w:ind w:leftChars="0" w:left="2127" w:firstLineChars="0"/>
      </w:pPr>
      <w:r>
        <w:t>forms</w:t>
      </w:r>
    </w:p>
    <w:p w14:paraId="614CDA31" w14:textId="6A300F68" w:rsidR="005C291C" w:rsidRDefault="005C291C" w:rsidP="008451F4">
      <w:pPr>
        <w:pStyle w:val="bulletTex2"/>
        <w:numPr>
          <w:ilvl w:val="3"/>
          <w:numId w:val="19"/>
        </w:numPr>
        <w:tabs>
          <w:tab w:val="clear" w:pos="2694"/>
          <w:tab w:val="left" w:pos="2127"/>
        </w:tabs>
        <w:ind w:leftChars="0" w:left="2127" w:firstLineChars="0"/>
      </w:pPr>
      <w:r>
        <w:t>protection of mixed materials in tr</w:t>
      </w:r>
      <w:r w:rsidR="001F2A91">
        <w:t>ansit and while waiting tipping</w:t>
      </w:r>
    </w:p>
    <w:p w14:paraId="5C5B6690" w14:textId="07EE9031" w:rsidR="005C291C" w:rsidRDefault="005C291C" w:rsidP="008451F4">
      <w:pPr>
        <w:pStyle w:val="bulletTex2"/>
        <w:numPr>
          <w:ilvl w:val="3"/>
          <w:numId w:val="19"/>
        </w:numPr>
        <w:tabs>
          <w:tab w:val="clear" w:pos="2694"/>
          <w:tab w:val="left" w:pos="2127"/>
        </w:tabs>
        <w:ind w:leftChars="0" w:left="2127" w:firstLineChars="0"/>
      </w:pPr>
      <w:r>
        <w:t xml:space="preserve">grading, measuring, </w:t>
      </w:r>
      <w:r w:rsidR="001F2A91">
        <w:t>mixing and depositing materials</w:t>
      </w:r>
    </w:p>
    <w:p w14:paraId="2A3BFE61" w14:textId="499CDBB6" w:rsidR="005C291C" w:rsidRDefault="005C291C" w:rsidP="008451F4">
      <w:pPr>
        <w:pStyle w:val="bulletTex2"/>
        <w:numPr>
          <w:ilvl w:val="3"/>
          <w:numId w:val="19"/>
        </w:numPr>
        <w:tabs>
          <w:tab w:val="clear" w:pos="2694"/>
          <w:tab w:val="left" w:pos="2127"/>
        </w:tabs>
        <w:ind w:leftChars="0" w:left="2127" w:firstLineChars="0"/>
      </w:pPr>
      <w:r>
        <w:t>masking and unmasking of exposed concrete surfaces, etc</w:t>
      </w:r>
      <w:r w:rsidR="001F2A91">
        <w:t>.</w:t>
      </w:r>
    </w:p>
    <w:p w14:paraId="5A9A85B6" w14:textId="4A173D67" w:rsidR="005C291C" w:rsidRDefault="001F2A91" w:rsidP="008451F4">
      <w:pPr>
        <w:pStyle w:val="bulletTex2"/>
        <w:numPr>
          <w:ilvl w:val="3"/>
          <w:numId w:val="19"/>
        </w:numPr>
        <w:tabs>
          <w:tab w:val="clear" w:pos="2694"/>
          <w:tab w:val="left" w:pos="2127"/>
        </w:tabs>
        <w:ind w:leftChars="0" w:left="2127" w:firstLineChars="0"/>
      </w:pPr>
      <w:r>
        <w:t>jointing works</w:t>
      </w:r>
    </w:p>
    <w:p w14:paraId="750872FA" w14:textId="3BB0678C" w:rsidR="005C291C" w:rsidRDefault="005C291C" w:rsidP="008451F4">
      <w:pPr>
        <w:pStyle w:val="bulletTex2"/>
        <w:numPr>
          <w:ilvl w:val="3"/>
          <w:numId w:val="19"/>
        </w:numPr>
        <w:tabs>
          <w:tab w:val="clear" w:pos="2694"/>
          <w:tab w:val="left" w:pos="2127"/>
        </w:tabs>
        <w:ind w:leftChars="0" w:left="2127" w:firstLineChars="0"/>
      </w:pPr>
      <w:r>
        <w:t>cur</w:t>
      </w:r>
      <w:r w:rsidR="001F2A91">
        <w:t>ing and protection of materials</w:t>
      </w:r>
    </w:p>
    <w:p w14:paraId="602FD52F" w14:textId="48310F68" w:rsidR="005C291C" w:rsidRDefault="005C291C" w:rsidP="008451F4">
      <w:pPr>
        <w:pStyle w:val="bulletTex2"/>
        <w:numPr>
          <w:ilvl w:val="3"/>
          <w:numId w:val="19"/>
        </w:numPr>
        <w:tabs>
          <w:tab w:val="clear" w:pos="2694"/>
          <w:tab w:val="left" w:pos="2127"/>
        </w:tabs>
        <w:ind w:leftChars="0" w:left="2127" w:firstLineChars="0"/>
      </w:pPr>
      <w:r>
        <w:t>maintenance of surface and cleaning or removal and rep</w:t>
      </w:r>
      <w:r w:rsidR="001F2A91">
        <w:t>lacement of contaminated layers</w:t>
      </w:r>
    </w:p>
    <w:p w14:paraId="2612495D" w14:textId="29826351" w:rsidR="005C291C" w:rsidRDefault="005C291C" w:rsidP="008451F4">
      <w:pPr>
        <w:pStyle w:val="bulletTex2"/>
        <w:numPr>
          <w:ilvl w:val="3"/>
          <w:numId w:val="19"/>
        </w:numPr>
        <w:tabs>
          <w:tab w:val="clear" w:pos="2694"/>
          <w:tab w:val="left" w:pos="2127"/>
        </w:tabs>
        <w:ind w:leftChars="0" w:left="2127" w:firstLineChars="0"/>
      </w:pPr>
      <w:r>
        <w:t>making g</w:t>
      </w:r>
      <w:r w:rsidR="001F2A91">
        <w:t>ood up to design surface level</w:t>
      </w:r>
    </w:p>
    <w:p w14:paraId="26952DBC" w14:textId="2E50121C" w:rsidR="005C291C" w:rsidRDefault="001F2A91" w:rsidP="008451F4">
      <w:pPr>
        <w:pStyle w:val="bulletTex2"/>
        <w:numPr>
          <w:ilvl w:val="3"/>
          <w:numId w:val="19"/>
        </w:numPr>
        <w:tabs>
          <w:tab w:val="clear" w:pos="2694"/>
          <w:tab w:val="left" w:pos="2127"/>
        </w:tabs>
        <w:ind w:leftChars="0" w:left="2127" w:firstLineChars="0"/>
      </w:pPr>
      <w:r>
        <w:t>sealing surfaces</w:t>
      </w:r>
    </w:p>
    <w:p w14:paraId="44083A92" w14:textId="658420CE" w:rsidR="005C291C" w:rsidRDefault="005C291C" w:rsidP="008451F4">
      <w:pPr>
        <w:pStyle w:val="bulletTex2"/>
        <w:numPr>
          <w:ilvl w:val="3"/>
          <w:numId w:val="19"/>
        </w:numPr>
        <w:tabs>
          <w:tab w:val="clear" w:pos="2694"/>
          <w:tab w:val="left" w:pos="2127"/>
        </w:tabs>
        <w:ind w:leftChars="0" w:left="2127" w:firstLineChars="0"/>
      </w:pPr>
      <w:r>
        <w:t>a</w:t>
      </w:r>
      <w:r w:rsidR="001F2A91">
        <w:t>nchorages necessary for joints</w:t>
      </w:r>
    </w:p>
    <w:p w14:paraId="0ABBD280" w14:textId="09DBC917" w:rsidR="005C291C" w:rsidRDefault="005C291C" w:rsidP="008451F4">
      <w:pPr>
        <w:pStyle w:val="bulletTex2"/>
        <w:numPr>
          <w:ilvl w:val="3"/>
          <w:numId w:val="19"/>
        </w:numPr>
        <w:tabs>
          <w:tab w:val="clear" w:pos="2694"/>
          <w:tab w:val="left" w:pos="2127"/>
        </w:tabs>
        <w:ind w:leftChars="0" w:left="2127" w:firstLineChars="0"/>
      </w:pPr>
      <w:r>
        <w:t xml:space="preserve">all necessary tools and </w:t>
      </w:r>
      <w:r w:rsidR="001F2A91">
        <w:t>material for surface finishing</w:t>
      </w:r>
    </w:p>
    <w:p w14:paraId="4FBE297B" w14:textId="29F5D75C" w:rsidR="004C257B" w:rsidRDefault="004C257B" w:rsidP="008451F4">
      <w:pPr>
        <w:pStyle w:val="bulletTex2"/>
        <w:numPr>
          <w:ilvl w:val="3"/>
          <w:numId w:val="19"/>
        </w:numPr>
        <w:tabs>
          <w:tab w:val="clear" w:pos="2694"/>
          <w:tab w:val="left" w:pos="2127"/>
        </w:tabs>
        <w:ind w:leftChars="0" w:left="2127" w:firstLineChars="0"/>
      </w:pPr>
      <w:r>
        <w:t>longitudinal and transversal reinforcement for CRCP and JRCP</w:t>
      </w:r>
    </w:p>
    <w:p w14:paraId="73656C5D" w14:textId="7EB8AC67" w:rsidR="006458C0" w:rsidRDefault="009940E8" w:rsidP="008451F4">
      <w:pPr>
        <w:pStyle w:val="bulletTex2"/>
        <w:numPr>
          <w:ilvl w:val="3"/>
          <w:numId w:val="19"/>
        </w:numPr>
        <w:tabs>
          <w:tab w:val="clear" w:pos="2694"/>
          <w:tab w:val="left" w:pos="2127"/>
        </w:tabs>
        <w:ind w:leftChars="0" w:left="2127" w:firstLineChars="0"/>
      </w:pPr>
      <w:r>
        <w:t>l</w:t>
      </w:r>
      <w:r w:rsidR="006458C0">
        <w:t xml:space="preserve">ongitudinal construction joints for CRCP including tie bars, </w:t>
      </w:r>
      <w:r>
        <w:t xml:space="preserve">chairs, </w:t>
      </w:r>
      <w:r w:rsidR="006458C0">
        <w:t>additional bars for supporting, etc.</w:t>
      </w:r>
    </w:p>
    <w:p w14:paraId="62873BB5" w14:textId="412E9D45" w:rsidR="004C31F7" w:rsidRDefault="004C31F7" w:rsidP="008451F4">
      <w:pPr>
        <w:pStyle w:val="bulletTex2"/>
        <w:numPr>
          <w:ilvl w:val="3"/>
          <w:numId w:val="19"/>
        </w:numPr>
        <w:tabs>
          <w:tab w:val="clear" w:pos="2694"/>
          <w:tab w:val="left" w:pos="2127"/>
        </w:tabs>
        <w:ind w:leftChars="0" w:left="2127" w:firstLineChars="0"/>
      </w:pPr>
      <w:r>
        <w:t>transversal construction joints for CRCP</w:t>
      </w:r>
      <w:r w:rsidR="0004432F">
        <w:t xml:space="preserve"> including tie bars, </w:t>
      </w:r>
      <w:r w:rsidR="00F212E5">
        <w:t>additional bars</w:t>
      </w:r>
      <w:r w:rsidR="006458C0">
        <w:t xml:space="preserve"> for load transfer</w:t>
      </w:r>
      <w:r w:rsidR="00F212E5">
        <w:t xml:space="preserve">, </w:t>
      </w:r>
      <w:r w:rsidR="0004432F">
        <w:t>etc.</w:t>
      </w:r>
    </w:p>
    <w:p w14:paraId="790A8C55" w14:textId="68821E5E" w:rsidR="004C31F7" w:rsidRDefault="004C31F7" w:rsidP="008451F4">
      <w:pPr>
        <w:pStyle w:val="bulletTex2"/>
        <w:numPr>
          <w:ilvl w:val="3"/>
          <w:numId w:val="19"/>
        </w:numPr>
        <w:tabs>
          <w:tab w:val="clear" w:pos="2694"/>
          <w:tab w:val="left" w:pos="2127"/>
        </w:tabs>
        <w:ind w:leftChars="0" w:left="2127" w:firstLineChars="0"/>
      </w:pPr>
      <w:r>
        <w:t>transversal joints for JRCP including all dowels and material</w:t>
      </w:r>
      <w:r w:rsidR="00D561B1">
        <w:t xml:space="preserve"> for stable installation</w:t>
      </w:r>
    </w:p>
    <w:p w14:paraId="62D3EFC3" w14:textId="3EF65CE4" w:rsidR="009940E8" w:rsidRDefault="009940E8" w:rsidP="008451F4">
      <w:pPr>
        <w:pStyle w:val="bulletTex2"/>
        <w:numPr>
          <w:ilvl w:val="3"/>
          <w:numId w:val="19"/>
        </w:numPr>
        <w:tabs>
          <w:tab w:val="clear" w:pos="2694"/>
          <w:tab w:val="left" w:pos="2127"/>
        </w:tabs>
        <w:ind w:leftChars="0" w:left="2127" w:firstLineChars="0"/>
      </w:pPr>
      <w:r>
        <w:t xml:space="preserve">wire mesh for </w:t>
      </w:r>
      <w:r>
        <w:rPr>
          <w:rFonts w:eastAsiaTheme="minorEastAsia"/>
          <w:lang w:eastAsia="ja-JP"/>
        </w:rPr>
        <w:t>RCP</w:t>
      </w:r>
    </w:p>
    <w:p w14:paraId="24B68334" w14:textId="77777777" w:rsidR="005C291C" w:rsidRDefault="005C291C" w:rsidP="008451F4">
      <w:pPr>
        <w:pStyle w:val="bulletTex2"/>
        <w:numPr>
          <w:ilvl w:val="3"/>
          <w:numId w:val="19"/>
        </w:numPr>
        <w:tabs>
          <w:tab w:val="clear" w:pos="2694"/>
          <w:tab w:val="left" w:pos="2127"/>
        </w:tabs>
        <w:ind w:leftChars="0" w:left="2127" w:firstLineChars="0"/>
      </w:pPr>
      <w:r>
        <w:t>all expenses for material and placing of supplementary construction joints (i.e. joints that are not shown in the drawings</w:t>
      </w:r>
      <w:r w:rsidR="007873A8">
        <w:t>, etc.</w:t>
      </w:r>
      <w:r>
        <w:t>), but approved by the Engineer upon the appropriated Contractor’s proposal and supplementary drawings.</w:t>
      </w:r>
    </w:p>
    <w:p w14:paraId="1BD08C4F" w14:textId="1F9B67D2" w:rsidR="004C257B" w:rsidRDefault="004C257B" w:rsidP="00194E4A">
      <w:pPr>
        <w:pStyle w:val="Text1"/>
        <w:rPr>
          <w:rFonts w:eastAsiaTheme="minorEastAsia"/>
          <w:lang w:eastAsia="ja-JP"/>
        </w:rPr>
      </w:pPr>
      <w:r>
        <w:rPr>
          <w:rFonts w:eastAsiaTheme="minorEastAsia"/>
          <w:lang w:eastAsia="ja-JP"/>
        </w:rPr>
        <w:t>T</w:t>
      </w:r>
      <w:r w:rsidRPr="004C257B">
        <w:rPr>
          <w:rFonts w:eastAsiaTheme="minorEastAsia"/>
          <w:lang w:eastAsia="ja-JP"/>
        </w:rPr>
        <w:t xml:space="preserve">herefore, </w:t>
      </w:r>
      <w:r>
        <w:rPr>
          <w:rFonts w:eastAsiaTheme="minorEastAsia"/>
          <w:lang w:eastAsia="ja-JP"/>
        </w:rPr>
        <w:t>Clause 2019(3): “Reinforcement”</w:t>
      </w:r>
      <w:r w:rsidRPr="004C257B">
        <w:rPr>
          <w:rFonts w:eastAsiaTheme="minorEastAsia"/>
          <w:lang w:eastAsia="ja-JP"/>
        </w:rPr>
        <w:t xml:space="preserve"> for </w:t>
      </w:r>
      <w:r>
        <w:rPr>
          <w:rFonts w:eastAsiaTheme="minorEastAsia"/>
          <w:lang w:eastAsia="ja-JP"/>
        </w:rPr>
        <w:t>payment</w:t>
      </w:r>
      <w:r w:rsidRPr="004C257B">
        <w:rPr>
          <w:rFonts w:eastAsiaTheme="minorEastAsia"/>
          <w:lang w:eastAsia="ja-JP"/>
        </w:rPr>
        <w:t xml:space="preserve"> of reinforcement doesn’t applies to any type of concrete pavements</w:t>
      </w:r>
      <w:r>
        <w:rPr>
          <w:rFonts w:eastAsiaTheme="minorEastAsia"/>
          <w:lang w:eastAsia="ja-JP"/>
        </w:rPr>
        <w:t xml:space="preserve"> and </w:t>
      </w:r>
      <w:r>
        <w:rPr>
          <w:rFonts w:eastAsiaTheme="minorEastAsia" w:hint="eastAsia"/>
          <w:lang w:eastAsia="ja-JP"/>
        </w:rPr>
        <w:t>separate payment for reinforcement shall not be made,</w:t>
      </w:r>
      <w:r>
        <w:rPr>
          <w:rFonts w:eastAsiaTheme="minorEastAsia"/>
          <w:lang w:eastAsia="ja-JP"/>
        </w:rPr>
        <w:t xml:space="preserve"> </w:t>
      </w:r>
      <w:r>
        <w:rPr>
          <w:rFonts w:eastAsiaTheme="minorEastAsia" w:hint="eastAsia"/>
          <w:lang w:eastAsia="ja-JP"/>
        </w:rPr>
        <w:t>but shall be deemed included in the main items listed below</w:t>
      </w:r>
      <w:r>
        <w:rPr>
          <w:rFonts w:eastAsiaTheme="minorEastAsia"/>
          <w:lang w:eastAsia="ja-JP"/>
        </w:rPr>
        <w:t>:</w:t>
      </w:r>
    </w:p>
    <w:p w14:paraId="08D43224" w14:textId="03C5AACD" w:rsidR="00194E4A" w:rsidRDefault="00194E4A" w:rsidP="009940E8">
      <w:pPr>
        <w:pStyle w:val="Note"/>
        <w:rPr>
          <w:rFonts w:eastAsiaTheme="minorEastAsia"/>
        </w:rPr>
      </w:pPr>
    </w:p>
    <w:tbl>
      <w:tblPr>
        <w:tblStyle w:val="TableNormal"/>
        <w:tblW w:w="8659" w:type="dxa"/>
        <w:jc w:val="right"/>
        <w:tblLayout w:type="fixed"/>
        <w:tblLook w:val="01E0" w:firstRow="1" w:lastRow="1" w:firstColumn="1" w:lastColumn="1" w:noHBand="0" w:noVBand="0"/>
      </w:tblPr>
      <w:tblGrid>
        <w:gridCol w:w="1277"/>
        <w:gridCol w:w="6510"/>
        <w:gridCol w:w="872"/>
      </w:tblGrid>
      <w:tr w:rsidR="00194E4A" w14:paraId="46AD211A" w14:textId="77777777" w:rsidTr="009940E8">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8E08FB2" w14:textId="77777777" w:rsidR="00194E4A" w:rsidRDefault="00194E4A" w:rsidP="001C236C">
            <w:pPr>
              <w:pStyle w:val="tittleinsidetables"/>
              <w:rPr>
                <w:szCs w:val="24"/>
              </w:rPr>
            </w:pPr>
            <w:r>
              <w:t>Item No.</w:t>
            </w:r>
          </w:p>
        </w:tc>
        <w:tc>
          <w:tcPr>
            <w:tcW w:w="651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9F5644D" w14:textId="77777777" w:rsidR="00194E4A" w:rsidRDefault="00194E4A" w:rsidP="001C236C">
            <w:pPr>
              <w:pStyle w:val="tittleinsidetables"/>
              <w:rPr>
                <w:szCs w:val="24"/>
              </w:rPr>
            </w:pPr>
            <w:r>
              <w:t>Description</w:t>
            </w:r>
          </w:p>
        </w:tc>
        <w:tc>
          <w:tcPr>
            <w:tcW w:w="872"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615A022" w14:textId="77777777" w:rsidR="00194E4A" w:rsidRDefault="00194E4A" w:rsidP="001C236C">
            <w:pPr>
              <w:pStyle w:val="tittleinsidetables"/>
              <w:rPr>
                <w:szCs w:val="24"/>
              </w:rPr>
            </w:pPr>
            <w:r>
              <w:t>Unit</w:t>
            </w:r>
          </w:p>
        </w:tc>
      </w:tr>
      <w:tr w:rsidR="00915DC1" w14:paraId="56273865" w14:textId="77777777" w:rsidTr="00ED5392">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61D589D" w14:textId="02A1A47F" w:rsidR="00915DC1" w:rsidRPr="00915DC1" w:rsidRDefault="00915DC1" w:rsidP="00915DC1">
            <w:pPr>
              <w:pStyle w:val="TableParagraph"/>
              <w:jc w:val="center"/>
              <w:rPr>
                <w:b/>
              </w:rPr>
            </w:pPr>
            <w:r w:rsidRPr="00915DC1">
              <w:rPr>
                <w:b/>
              </w:rPr>
              <w:t>2050</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75804D6D" w14:textId="282DED1A" w:rsidR="00915DC1" w:rsidRPr="00915DC1" w:rsidRDefault="00915DC1" w:rsidP="00915DC1">
            <w:pPr>
              <w:pStyle w:val="TableParagraph"/>
              <w:rPr>
                <w:b/>
                <w:szCs w:val="24"/>
                <w:lang w:eastAsia="ja-JP"/>
              </w:rPr>
            </w:pPr>
            <w:r w:rsidRPr="00915DC1">
              <w:rPr>
                <w:b/>
                <w:lang w:eastAsia="ja-JP"/>
              </w:rPr>
              <w:t>Concrete Pavements</w:t>
            </w:r>
          </w:p>
        </w:tc>
      </w:tr>
      <w:tr w:rsidR="00194E4A" w14:paraId="13994A23" w14:textId="77777777" w:rsidTr="009940E8">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ADBB9BC" w14:textId="77777777" w:rsidR="00194E4A" w:rsidRDefault="00194E4A" w:rsidP="001C236C">
            <w:pPr>
              <w:pStyle w:val="TableParagraph"/>
              <w:jc w:val="center"/>
            </w:pPr>
            <w:r>
              <w:t>20</w:t>
            </w:r>
            <w:r w:rsidR="006647D1">
              <w:t>50</w:t>
            </w:r>
            <w:r>
              <w:t>-1</w:t>
            </w:r>
          </w:p>
        </w:tc>
        <w:tc>
          <w:tcPr>
            <w:tcW w:w="6510" w:type="dxa"/>
            <w:tcBorders>
              <w:top w:val="single" w:sz="8" w:space="0" w:color="000000"/>
              <w:left w:val="single" w:sz="8" w:space="0" w:color="000000"/>
              <w:bottom w:val="single" w:sz="8" w:space="0" w:color="000000"/>
              <w:right w:val="single" w:sz="8" w:space="0" w:color="000000"/>
            </w:tcBorders>
            <w:vAlign w:val="center"/>
          </w:tcPr>
          <w:p w14:paraId="5A715296" w14:textId="3AD6D8BD" w:rsidR="00194E4A" w:rsidRPr="0087536D" w:rsidRDefault="006647D1" w:rsidP="001C236C">
            <w:pPr>
              <w:pStyle w:val="TableParagraph"/>
              <w:rPr>
                <w:lang w:eastAsia="ja-JP"/>
              </w:rPr>
            </w:pPr>
            <w:r>
              <w:rPr>
                <w:lang w:eastAsia="ja-JP"/>
              </w:rPr>
              <w:t>Continuously Reinforced Concrete Pavement (CRCP) [</w:t>
            </w:r>
            <w:r w:rsidR="001815DB">
              <w:rPr>
                <w:lang w:eastAsia="ja-JP"/>
              </w:rPr>
              <w:t>t=</w:t>
            </w:r>
            <w:r>
              <w:rPr>
                <w:lang w:eastAsia="ja-JP"/>
              </w:rPr>
              <w:t>30</w:t>
            </w:r>
            <w:r w:rsidR="001815DB">
              <w:rPr>
                <w:lang w:eastAsia="ja-JP"/>
              </w:rPr>
              <w:t>0 m</w:t>
            </w:r>
            <w:r>
              <w:rPr>
                <w:lang w:eastAsia="ja-JP"/>
              </w:rPr>
              <w:t>m]</w:t>
            </w:r>
            <w:r w:rsidR="006458C0">
              <w:rPr>
                <w:lang w:eastAsia="ja-JP"/>
              </w:rPr>
              <w:t xml:space="preserve"> (Concrete Class P)</w:t>
            </w:r>
          </w:p>
        </w:tc>
        <w:tc>
          <w:tcPr>
            <w:tcW w:w="872" w:type="dxa"/>
            <w:tcBorders>
              <w:top w:val="single" w:sz="8" w:space="0" w:color="000000"/>
              <w:left w:val="single" w:sz="8" w:space="0" w:color="000000"/>
              <w:bottom w:val="single" w:sz="8" w:space="0" w:color="000000"/>
              <w:right w:val="single" w:sz="8" w:space="0" w:color="000000"/>
            </w:tcBorders>
            <w:vAlign w:val="center"/>
          </w:tcPr>
          <w:p w14:paraId="487A36E8" w14:textId="1BCAD1A6" w:rsidR="00194E4A" w:rsidRPr="00CE3858" w:rsidRDefault="00ED5392" w:rsidP="001C236C">
            <w:pPr>
              <w:pStyle w:val="TableParagraph"/>
              <w:jc w:val="center"/>
              <w:rPr>
                <w:szCs w:val="24"/>
                <w:lang w:eastAsia="ja-JP"/>
              </w:rPr>
            </w:pPr>
            <w:proofErr w:type="spellStart"/>
            <w:r>
              <w:rPr>
                <w:szCs w:val="24"/>
                <w:lang w:eastAsia="ja-JP"/>
              </w:rPr>
              <w:t>sq.m</w:t>
            </w:r>
            <w:proofErr w:type="spellEnd"/>
            <w:r>
              <w:rPr>
                <w:szCs w:val="24"/>
                <w:lang w:eastAsia="ja-JP"/>
              </w:rPr>
              <w:t>.</w:t>
            </w:r>
          </w:p>
        </w:tc>
      </w:tr>
      <w:tr w:rsidR="00194E4A" w14:paraId="1A7C2F03" w14:textId="77777777" w:rsidTr="009940E8">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ABDCABF" w14:textId="77777777" w:rsidR="00194E4A" w:rsidRDefault="00194E4A" w:rsidP="001C236C">
            <w:pPr>
              <w:pStyle w:val="TableParagraph"/>
              <w:jc w:val="center"/>
            </w:pPr>
            <w:r>
              <w:t>20</w:t>
            </w:r>
            <w:r w:rsidR="006647D1">
              <w:t>5</w:t>
            </w:r>
            <w:r>
              <w:t>0-2</w:t>
            </w:r>
          </w:p>
        </w:tc>
        <w:tc>
          <w:tcPr>
            <w:tcW w:w="6510" w:type="dxa"/>
            <w:tcBorders>
              <w:top w:val="single" w:sz="8" w:space="0" w:color="000000"/>
              <w:left w:val="single" w:sz="8" w:space="0" w:color="000000"/>
              <w:bottom w:val="single" w:sz="8" w:space="0" w:color="000000"/>
              <w:right w:val="single" w:sz="8" w:space="0" w:color="000000"/>
            </w:tcBorders>
            <w:vAlign w:val="center"/>
          </w:tcPr>
          <w:p w14:paraId="5E17FDC4" w14:textId="1DD6D805" w:rsidR="00194E4A" w:rsidRPr="0087536D" w:rsidRDefault="001815DB" w:rsidP="001C236C">
            <w:pPr>
              <w:pStyle w:val="TableParagraph"/>
              <w:rPr>
                <w:lang w:eastAsia="ja-JP"/>
              </w:rPr>
            </w:pPr>
            <w:r>
              <w:rPr>
                <w:lang w:eastAsia="ja-JP"/>
              </w:rPr>
              <w:t>Terminal Anchors for CRCP</w:t>
            </w:r>
            <w:r w:rsidR="006458C0">
              <w:rPr>
                <w:lang w:eastAsia="ja-JP"/>
              </w:rPr>
              <w:t xml:space="preserve"> (Concrete Class P)</w:t>
            </w:r>
          </w:p>
        </w:tc>
        <w:tc>
          <w:tcPr>
            <w:tcW w:w="872" w:type="dxa"/>
            <w:tcBorders>
              <w:top w:val="single" w:sz="8" w:space="0" w:color="000000"/>
              <w:left w:val="single" w:sz="8" w:space="0" w:color="000000"/>
              <w:bottom w:val="single" w:sz="8" w:space="0" w:color="000000"/>
              <w:right w:val="single" w:sz="8" w:space="0" w:color="000000"/>
            </w:tcBorders>
            <w:vAlign w:val="center"/>
          </w:tcPr>
          <w:p w14:paraId="596F361F" w14:textId="1044FA91" w:rsidR="00194E4A" w:rsidRPr="00CE3858" w:rsidRDefault="00A91CAD" w:rsidP="001C236C">
            <w:pPr>
              <w:pStyle w:val="TableParagraph"/>
              <w:jc w:val="center"/>
              <w:rPr>
                <w:szCs w:val="24"/>
                <w:lang w:eastAsia="ja-JP"/>
              </w:rPr>
            </w:pPr>
            <w:r>
              <w:rPr>
                <w:szCs w:val="24"/>
                <w:lang w:eastAsia="ja-JP"/>
              </w:rPr>
              <w:t>No.</w:t>
            </w:r>
          </w:p>
        </w:tc>
      </w:tr>
      <w:tr w:rsidR="00ED5392" w14:paraId="7FC69830" w14:textId="77777777" w:rsidTr="009940E8">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9244136" w14:textId="77777777" w:rsidR="00ED5392" w:rsidRDefault="00ED5392" w:rsidP="00ED5392">
            <w:pPr>
              <w:pStyle w:val="TableParagraph"/>
              <w:jc w:val="center"/>
            </w:pPr>
            <w:r>
              <w:t>2050-3</w:t>
            </w:r>
          </w:p>
        </w:tc>
        <w:tc>
          <w:tcPr>
            <w:tcW w:w="6510" w:type="dxa"/>
            <w:tcBorders>
              <w:top w:val="single" w:sz="8" w:space="0" w:color="000000"/>
              <w:left w:val="single" w:sz="8" w:space="0" w:color="000000"/>
              <w:bottom w:val="single" w:sz="8" w:space="0" w:color="000000"/>
              <w:right w:val="single" w:sz="8" w:space="0" w:color="000000"/>
            </w:tcBorders>
            <w:vAlign w:val="center"/>
          </w:tcPr>
          <w:p w14:paraId="6EE67427" w14:textId="0175FB44" w:rsidR="00ED5392" w:rsidRPr="0087536D" w:rsidRDefault="00ED5392" w:rsidP="00ED5392">
            <w:pPr>
              <w:pStyle w:val="TableParagraph"/>
              <w:rPr>
                <w:lang w:eastAsia="ja-JP"/>
              </w:rPr>
            </w:pPr>
            <w:r>
              <w:rPr>
                <w:lang w:eastAsia="ja-JP"/>
              </w:rPr>
              <w:t>Jointed Reinforced Concrete Pavement (JRCP) [t=300 mm]</w:t>
            </w:r>
            <w:r w:rsidR="006458C0">
              <w:rPr>
                <w:lang w:eastAsia="ja-JP"/>
              </w:rPr>
              <w:t xml:space="preserve"> (Concrete Class P)</w:t>
            </w:r>
          </w:p>
        </w:tc>
        <w:tc>
          <w:tcPr>
            <w:tcW w:w="872" w:type="dxa"/>
            <w:tcBorders>
              <w:top w:val="single" w:sz="8" w:space="0" w:color="000000"/>
              <w:left w:val="single" w:sz="8" w:space="0" w:color="000000"/>
              <w:bottom w:val="single" w:sz="8" w:space="0" w:color="000000"/>
              <w:right w:val="single" w:sz="8" w:space="0" w:color="000000"/>
            </w:tcBorders>
            <w:vAlign w:val="center"/>
          </w:tcPr>
          <w:p w14:paraId="1A02FD92" w14:textId="3B4574BA" w:rsidR="00ED5392" w:rsidRPr="00CE3858" w:rsidRDefault="00ED5392" w:rsidP="00ED5392">
            <w:pPr>
              <w:pStyle w:val="TableParagraph"/>
              <w:jc w:val="center"/>
              <w:rPr>
                <w:szCs w:val="24"/>
                <w:lang w:eastAsia="ja-JP"/>
              </w:rPr>
            </w:pPr>
            <w:proofErr w:type="spellStart"/>
            <w:r w:rsidRPr="0081354A">
              <w:rPr>
                <w:szCs w:val="24"/>
                <w:lang w:eastAsia="ja-JP"/>
              </w:rPr>
              <w:t>sq.m</w:t>
            </w:r>
            <w:proofErr w:type="spellEnd"/>
            <w:r w:rsidRPr="0081354A">
              <w:rPr>
                <w:szCs w:val="24"/>
                <w:lang w:eastAsia="ja-JP"/>
              </w:rPr>
              <w:t>.</w:t>
            </w:r>
          </w:p>
        </w:tc>
      </w:tr>
      <w:tr w:rsidR="00ED5392" w14:paraId="6FA6A996" w14:textId="77777777" w:rsidTr="009940E8">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211516A" w14:textId="2B509D7D" w:rsidR="00ED5392" w:rsidRDefault="00ED5392" w:rsidP="00ED5392">
            <w:pPr>
              <w:pStyle w:val="TableParagraph"/>
              <w:jc w:val="center"/>
            </w:pPr>
            <w:r>
              <w:t>2050-4</w:t>
            </w:r>
          </w:p>
        </w:tc>
        <w:tc>
          <w:tcPr>
            <w:tcW w:w="6510" w:type="dxa"/>
            <w:tcBorders>
              <w:top w:val="single" w:sz="8" w:space="0" w:color="000000"/>
              <w:left w:val="single" w:sz="8" w:space="0" w:color="000000"/>
              <w:bottom w:val="single" w:sz="8" w:space="0" w:color="000000"/>
              <w:right w:val="single" w:sz="8" w:space="0" w:color="000000"/>
            </w:tcBorders>
            <w:vAlign w:val="center"/>
          </w:tcPr>
          <w:p w14:paraId="4D6D351C" w14:textId="31013B96" w:rsidR="00ED5392" w:rsidRDefault="00ED5392" w:rsidP="00ED5392">
            <w:pPr>
              <w:pStyle w:val="TableParagraph"/>
              <w:rPr>
                <w:lang w:eastAsia="ja-JP"/>
              </w:rPr>
            </w:pPr>
            <w:r>
              <w:rPr>
                <w:lang w:eastAsia="ja-JP"/>
              </w:rPr>
              <w:t>Jointed Reinforced Concrete Pavement (JRCP) [t=200 mm]</w:t>
            </w:r>
            <w:r w:rsidR="006458C0">
              <w:rPr>
                <w:lang w:eastAsia="ja-JP"/>
              </w:rPr>
              <w:t xml:space="preserve"> (Concrete Class-</w:t>
            </w:r>
            <w:r w:rsidR="00D058D2">
              <w:rPr>
                <w:lang w:eastAsia="ja-JP"/>
              </w:rPr>
              <w:t>P</w:t>
            </w:r>
            <w:r w:rsidR="006458C0">
              <w:rPr>
                <w:lang w:eastAsia="ja-JP"/>
              </w:rPr>
              <w:t>)</w:t>
            </w:r>
          </w:p>
        </w:tc>
        <w:tc>
          <w:tcPr>
            <w:tcW w:w="872" w:type="dxa"/>
            <w:tcBorders>
              <w:top w:val="single" w:sz="8" w:space="0" w:color="000000"/>
              <w:left w:val="single" w:sz="8" w:space="0" w:color="000000"/>
              <w:bottom w:val="single" w:sz="8" w:space="0" w:color="000000"/>
              <w:right w:val="single" w:sz="8" w:space="0" w:color="000000"/>
            </w:tcBorders>
            <w:vAlign w:val="center"/>
          </w:tcPr>
          <w:p w14:paraId="719B58B2" w14:textId="5E00340B" w:rsidR="00ED5392" w:rsidRDefault="00ED5392" w:rsidP="00ED5392">
            <w:pPr>
              <w:pStyle w:val="TableParagraph"/>
              <w:jc w:val="center"/>
              <w:rPr>
                <w:szCs w:val="24"/>
                <w:lang w:eastAsia="ja-JP"/>
              </w:rPr>
            </w:pPr>
            <w:proofErr w:type="spellStart"/>
            <w:r w:rsidRPr="0081354A">
              <w:rPr>
                <w:szCs w:val="24"/>
                <w:lang w:eastAsia="ja-JP"/>
              </w:rPr>
              <w:t>sq.m</w:t>
            </w:r>
            <w:proofErr w:type="spellEnd"/>
            <w:r w:rsidRPr="0081354A">
              <w:rPr>
                <w:szCs w:val="24"/>
                <w:lang w:eastAsia="ja-JP"/>
              </w:rPr>
              <w:t>.</w:t>
            </w:r>
          </w:p>
        </w:tc>
      </w:tr>
    </w:tbl>
    <w:p w14:paraId="59CBD966" w14:textId="4424ED08" w:rsidR="007E554E" w:rsidRDefault="007E554E" w:rsidP="00224690">
      <w:pPr>
        <w:pStyle w:val="Note"/>
      </w:pPr>
    </w:p>
    <w:p w14:paraId="6A4E7747" w14:textId="64A19A34" w:rsidR="00224690" w:rsidRDefault="00CC7FC7" w:rsidP="00224690">
      <w:pPr>
        <w:pStyle w:val="101"/>
      </w:pPr>
      <w:bookmarkStart w:id="559" w:name="_Toc509394832"/>
      <w:r>
        <w:t>2060</w:t>
      </w:r>
      <w:r w:rsidR="00224690">
        <w:tab/>
      </w:r>
      <w:r w:rsidR="00224690">
        <w:rPr>
          <w:caps w:val="0"/>
        </w:rPr>
        <w:t>CEMENT TREATED BASE COURSE</w:t>
      </w:r>
      <w:r w:rsidR="00C337E4">
        <w:rPr>
          <w:caps w:val="0"/>
        </w:rPr>
        <w:t xml:space="preserve"> (CTBC)</w:t>
      </w:r>
      <w:bookmarkEnd w:id="559"/>
    </w:p>
    <w:p w14:paraId="0BE08D6F" w14:textId="2E0B334B" w:rsidR="00224690" w:rsidRDefault="00224690" w:rsidP="00224690">
      <w:pPr>
        <w:pStyle w:val="11"/>
      </w:pPr>
      <w:r>
        <w:t>(1)</w:t>
      </w:r>
      <w:r>
        <w:tab/>
        <w:t>General</w:t>
      </w:r>
    </w:p>
    <w:p w14:paraId="43AC97FF" w14:textId="51BEB6D0" w:rsidR="00224690" w:rsidRDefault="00224690" w:rsidP="00224690">
      <w:pPr>
        <w:pStyle w:val="Text2"/>
      </w:pPr>
      <w:r>
        <w:t>The work provided shall include the furnishing, placement and compaction of one course</w:t>
      </w:r>
      <w:r w:rsidR="00C337E4">
        <w:t xml:space="preserve"> of plant mixed Portland C</w:t>
      </w:r>
      <w:r>
        <w:t xml:space="preserve">ement </w:t>
      </w:r>
      <w:r w:rsidR="00C337E4">
        <w:t>Treated Base C</w:t>
      </w:r>
      <w:r>
        <w:t>ourse (CTB</w:t>
      </w:r>
      <w:r w:rsidR="00C337E4">
        <w:t>C</w:t>
      </w:r>
      <w:r>
        <w:t xml:space="preserve">) to the lines, grades, dimensions, moisture, density and typical sections as specified in the </w:t>
      </w:r>
      <w:r w:rsidR="00C337E4">
        <w:t>Drawings</w:t>
      </w:r>
      <w:r>
        <w:t xml:space="preserve"> and </w:t>
      </w:r>
      <w:r w:rsidR="00C337E4">
        <w:t xml:space="preserve">in accordance with the </w:t>
      </w:r>
      <w:r>
        <w:t xml:space="preserve">specifications, and as directed by the </w:t>
      </w:r>
      <w:r w:rsidR="00C337E4">
        <w:t>Engineer</w:t>
      </w:r>
      <w:r>
        <w:t xml:space="preserve">. The </w:t>
      </w:r>
      <w:r w:rsidR="00C337E4">
        <w:t>Contractor shall be solely responsible for the CTBC</w:t>
      </w:r>
      <w:r>
        <w:t xml:space="preserve"> either batched at and/or delivered to the </w:t>
      </w:r>
      <w:r w:rsidR="00C337E4">
        <w:t xml:space="preserve">Site. </w:t>
      </w:r>
      <w:r>
        <w:t>A design mix for CTB</w:t>
      </w:r>
      <w:r w:rsidR="00C337E4">
        <w:t xml:space="preserve">C shall be certified in </w:t>
      </w:r>
      <w:r>
        <w:t xml:space="preserve">accordance with the requirements of these specifications. </w:t>
      </w:r>
    </w:p>
    <w:p w14:paraId="5F42D94D" w14:textId="24EA0522" w:rsidR="00224690" w:rsidRDefault="00224690" w:rsidP="00224690">
      <w:pPr>
        <w:pStyle w:val="Text2"/>
      </w:pPr>
      <w:r>
        <w:t xml:space="preserve">Each design mix submitted and authorized for use under this specification shall be identified by a number, unique to that design mix and aggregate production plant/pit. If a change in material(s) from that specified in the design  mix occur during a project, the </w:t>
      </w:r>
      <w:r w:rsidR="00C337E4">
        <w:t xml:space="preserve">Contractor shall submit a new design mix to include the changed </w:t>
      </w:r>
      <w:r>
        <w:t xml:space="preserve">materials for authorization by the </w:t>
      </w:r>
      <w:r w:rsidR="00C337E4">
        <w:t>Engineer</w:t>
      </w:r>
      <w:r>
        <w:t xml:space="preserve">. A design mix shall not be used on </w:t>
      </w:r>
      <w:r w:rsidR="006728C9">
        <w:t>the</w:t>
      </w:r>
      <w:r>
        <w:t xml:space="preserve"> </w:t>
      </w:r>
      <w:r w:rsidR="006728C9">
        <w:t>P</w:t>
      </w:r>
      <w:r>
        <w:t xml:space="preserve">roject without authorization by the </w:t>
      </w:r>
      <w:r w:rsidR="00C337E4">
        <w:t>Engineer</w:t>
      </w:r>
      <w:r>
        <w:t>.</w:t>
      </w:r>
    </w:p>
    <w:p w14:paraId="39DA0685" w14:textId="38221F55" w:rsidR="00B1202E" w:rsidRDefault="00B1202E" w:rsidP="00B1202E">
      <w:pPr>
        <w:pStyle w:val="11"/>
      </w:pPr>
      <w:r>
        <w:t>(2)</w:t>
      </w:r>
      <w:r>
        <w:tab/>
        <w:t>References</w:t>
      </w:r>
    </w:p>
    <w:p w14:paraId="2FFA91B2" w14:textId="240C87E6" w:rsidR="00B1202E" w:rsidRDefault="00B1202E" w:rsidP="00B1202E">
      <w:pPr>
        <w:pStyle w:val="Text2"/>
      </w:pPr>
      <w:r>
        <w:t xml:space="preserve">The following standards of American Society for Testing and Materials (ASTM), (Latest Edition) (or equivalent subjected to the Engineer’s approval) shall be applied: </w:t>
      </w:r>
    </w:p>
    <w:p w14:paraId="2D87B4C7" w14:textId="77777777" w:rsidR="00B1202E" w:rsidRDefault="00B1202E" w:rsidP="008451F4">
      <w:pPr>
        <w:pStyle w:val="bulletTex2"/>
        <w:numPr>
          <w:ilvl w:val="0"/>
          <w:numId w:val="63"/>
        </w:numPr>
        <w:tabs>
          <w:tab w:val="clear" w:pos="2694"/>
          <w:tab w:val="left" w:pos="2552"/>
        </w:tabs>
        <w:ind w:leftChars="0" w:left="3402" w:firstLineChars="0" w:hanging="1275"/>
      </w:pPr>
      <w:r>
        <w:t>C136</w:t>
      </w:r>
      <w:r>
        <w:tab/>
        <w:t xml:space="preserve">Standard Test Method for Sieve Analysis of Fine and Course Aggregates </w:t>
      </w:r>
    </w:p>
    <w:p w14:paraId="4A2F1048" w14:textId="77777777" w:rsidR="00B1202E" w:rsidRDefault="00B1202E" w:rsidP="008451F4">
      <w:pPr>
        <w:pStyle w:val="bulletTex2"/>
        <w:numPr>
          <w:ilvl w:val="0"/>
          <w:numId w:val="63"/>
        </w:numPr>
        <w:tabs>
          <w:tab w:val="clear" w:pos="2694"/>
          <w:tab w:val="left" w:pos="2552"/>
        </w:tabs>
        <w:ind w:leftChars="0" w:left="3402" w:firstLineChars="0" w:hanging="1275"/>
      </w:pPr>
      <w:r>
        <w:t>C150</w:t>
      </w:r>
      <w:r>
        <w:tab/>
        <w:t xml:space="preserve">Standard Specifications for Portland Cement </w:t>
      </w:r>
    </w:p>
    <w:p w14:paraId="0A9079C5" w14:textId="77777777" w:rsidR="00B1202E" w:rsidRDefault="00B1202E" w:rsidP="008451F4">
      <w:pPr>
        <w:pStyle w:val="bulletTex2"/>
        <w:numPr>
          <w:ilvl w:val="0"/>
          <w:numId w:val="63"/>
        </w:numPr>
        <w:tabs>
          <w:tab w:val="clear" w:pos="2694"/>
          <w:tab w:val="left" w:pos="2552"/>
        </w:tabs>
        <w:ind w:leftChars="0" w:left="3402" w:firstLineChars="0" w:hanging="1275"/>
      </w:pPr>
      <w:r>
        <w:t>D75</w:t>
      </w:r>
      <w:r>
        <w:tab/>
        <w:t xml:space="preserve">Standard Practice for Sampling Aggregates </w:t>
      </w:r>
    </w:p>
    <w:p w14:paraId="72BFD731" w14:textId="77777777" w:rsidR="00B1202E" w:rsidRDefault="00B1202E" w:rsidP="008451F4">
      <w:pPr>
        <w:pStyle w:val="bulletTex2"/>
        <w:numPr>
          <w:ilvl w:val="0"/>
          <w:numId w:val="63"/>
        </w:numPr>
        <w:tabs>
          <w:tab w:val="clear" w:pos="2694"/>
          <w:tab w:val="left" w:pos="2552"/>
        </w:tabs>
        <w:ind w:leftChars="0" w:left="3402" w:firstLineChars="0" w:hanging="1275"/>
      </w:pPr>
      <w:r>
        <w:t>D559</w:t>
      </w:r>
      <w:r>
        <w:tab/>
        <w:t xml:space="preserve">Standard Test Methods for Wetting and Drying Compacted Soil-Cement Mixtures </w:t>
      </w:r>
    </w:p>
    <w:p w14:paraId="175D9BD3" w14:textId="48FC391B" w:rsidR="00B1202E" w:rsidRDefault="00B1202E" w:rsidP="008451F4">
      <w:pPr>
        <w:pStyle w:val="bulletTex2"/>
        <w:numPr>
          <w:ilvl w:val="0"/>
          <w:numId w:val="63"/>
        </w:numPr>
        <w:tabs>
          <w:tab w:val="clear" w:pos="2694"/>
          <w:tab w:val="left" w:pos="2552"/>
        </w:tabs>
        <w:ind w:leftChars="0" w:left="3402" w:firstLineChars="0" w:hanging="1275"/>
      </w:pPr>
      <w:r>
        <w:t>D1632</w:t>
      </w:r>
      <w:r>
        <w:tab/>
        <w:t xml:space="preserve">Standard Practice for Making and Curing Soil-Cement Compression and Flexure Test Specimens in the Laboratory </w:t>
      </w:r>
    </w:p>
    <w:p w14:paraId="7D2FA1CD" w14:textId="77777777" w:rsidR="00B1202E" w:rsidRDefault="00B1202E" w:rsidP="008451F4">
      <w:pPr>
        <w:pStyle w:val="bulletTex2"/>
        <w:numPr>
          <w:ilvl w:val="0"/>
          <w:numId w:val="63"/>
        </w:numPr>
        <w:tabs>
          <w:tab w:val="clear" w:pos="2694"/>
          <w:tab w:val="left" w:pos="2552"/>
        </w:tabs>
        <w:ind w:leftChars="0" w:left="3402" w:firstLineChars="0" w:hanging="1275"/>
      </w:pPr>
      <w:r>
        <w:t>D1633</w:t>
      </w:r>
      <w:r>
        <w:tab/>
        <w:t xml:space="preserve">Standard Test Method for Compressive Strength of Molded Soil-Cement Cylinders </w:t>
      </w:r>
    </w:p>
    <w:p w14:paraId="275F1F7F" w14:textId="0D74CD7A" w:rsidR="00B1202E" w:rsidRDefault="00B1202E" w:rsidP="008451F4">
      <w:pPr>
        <w:pStyle w:val="bulletTex2"/>
        <w:numPr>
          <w:ilvl w:val="0"/>
          <w:numId w:val="63"/>
        </w:numPr>
        <w:tabs>
          <w:tab w:val="clear" w:pos="2694"/>
          <w:tab w:val="left" w:pos="2552"/>
        </w:tabs>
        <w:ind w:leftChars="0" w:left="3402" w:firstLineChars="0" w:hanging="1275"/>
      </w:pPr>
      <w:r>
        <w:t>D2419</w:t>
      </w:r>
      <w:r>
        <w:tab/>
        <w:t xml:space="preserve">Standard Test Method for Sand Equivalent Value of Soils and Fine Aggregate </w:t>
      </w:r>
    </w:p>
    <w:p w14:paraId="074825E1" w14:textId="77777777" w:rsidR="00B1202E" w:rsidRDefault="00B1202E" w:rsidP="008451F4">
      <w:pPr>
        <w:pStyle w:val="bulletTex2"/>
        <w:numPr>
          <w:ilvl w:val="0"/>
          <w:numId w:val="63"/>
        </w:numPr>
        <w:tabs>
          <w:tab w:val="clear" w:pos="2694"/>
          <w:tab w:val="left" w:pos="2552"/>
        </w:tabs>
        <w:ind w:leftChars="0" w:left="3402" w:firstLineChars="0" w:hanging="1275"/>
      </w:pPr>
      <w:r>
        <w:t>D2922</w:t>
      </w:r>
      <w:r>
        <w:tab/>
        <w:t xml:space="preserve">Standard Test Methods for Density of Soil and Soil-Aggregate in Place by Nuclear Methods </w:t>
      </w:r>
    </w:p>
    <w:p w14:paraId="75E1DAF0" w14:textId="77777777" w:rsidR="00B1202E" w:rsidRDefault="00B1202E" w:rsidP="008451F4">
      <w:pPr>
        <w:pStyle w:val="bulletTex2"/>
        <w:numPr>
          <w:ilvl w:val="0"/>
          <w:numId w:val="63"/>
        </w:numPr>
        <w:tabs>
          <w:tab w:val="clear" w:pos="2694"/>
          <w:tab w:val="left" w:pos="2552"/>
        </w:tabs>
        <w:ind w:leftChars="0" w:left="3402" w:firstLineChars="0" w:hanging="1275"/>
      </w:pPr>
      <w:r>
        <w:t>D2940</w:t>
      </w:r>
      <w:r>
        <w:tab/>
        <w:t xml:space="preserve">Standard Specification for Graded Aggregate Material for Bases or Subbases for Highways or Airports </w:t>
      </w:r>
    </w:p>
    <w:p w14:paraId="74991DD9" w14:textId="77777777" w:rsidR="00B1202E" w:rsidRDefault="00B1202E" w:rsidP="008451F4">
      <w:pPr>
        <w:pStyle w:val="bulletTex2"/>
        <w:numPr>
          <w:ilvl w:val="0"/>
          <w:numId w:val="63"/>
        </w:numPr>
        <w:tabs>
          <w:tab w:val="clear" w:pos="2694"/>
          <w:tab w:val="left" w:pos="2552"/>
        </w:tabs>
        <w:ind w:leftChars="0" w:left="3402" w:firstLineChars="0" w:hanging="1275"/>
      </w:pPr>
      <w:r>
        <w:t>D3017</w:t>
      </w:r>
      <w:r>
        <w:tab/>
        <w:t xml:space="preserve">Standard Test Method for Water Content of Soil and Rock in Place by Nuclear Methods </w:t>
      </w:r>
    </w:p>
    <w:p w14:paraId="1EE84020" w14:textId="311B06FE" w:rsidR="00B1202E" w:rsidRDefault="00B1202E" w:rsidP="008451F4">
      <w:pPr>
        <w:pStyle w:val="bulletTex2"/>
        <w:numPr>
          <w:ilvl w:val="0"/>
          <w:numId w:val="63"/>
        </w:numPr>
        <w:tabs>
          <w:tab w:val="clear" w:pos="2694"/>
          <w:tab w:val="left" w:pos="2552"/>
        </w:tabs>
        <w:ind w:leftChars="0" w:left="3402" w:firstLineChars="0" w:hanging="1275"/>
      </w:pPr>
      <w:r>
        <w:t>D4318</w:t>
      </w:r>
      <w:r>
        <w:tab/>
        <w:t>Standard Test Methods for Liquid Limit, Plastic Limit, and Plasticity Index of Soils</w:t>
      </w:r>
    </w:p>
    <w:p w14:paraId="253855C6" w14:textId="149D903B" w:rsidR="00580846" w:rsidRDefault="00580846" w:rsidP="00580846">
      <w:pPr>
        <w:pStyle w:val="11"/>
      </w:pPr>
      <w:r>
        <w:t>(3)</w:t>
      </w:r>
      <w:r>
        <w:tab/>
        <w:t>Materials</w:t>
      </w:r>
    </w:p>
    <w:p w14:paraId="0184E5B4" w14:textId="4D741DC5" w:rsidR="00580846" w:rsidRDefault="00580846" w:rsidP="00580846">
      <w:pPr>
        <w:pStyle w:val="Text2"/>
      </w:pPr>
      <w:r>
        <w:t xml:space="preserve">Portland cement to be used or furnished under this specification shall comply either with the requirements of ASTM C150, Type II, Low Alkali (LA) cement, or as specified herein, or as specified in the Drawings, or as approved by the Engineer. The Contractor shall submit certification of compliance signed by the cement manufacturer, identifying the cement Type and source (plant location), stating the Portland cement used in the cement treated base delivered to the project complies with this specification. If required, certification of the Portland cement used for each day's concrete placement, shall be submitted to the Engineer. Portland cement specified in an authorized design mix shall be of the same source and type for all cement treated base under that design mix identification number, as specified in the design mix. </w:t>
      </w:r>
    </w:p>
    <w:p w14:paraId="3E236171" w14:textId="58CD21B8" w:rsidR="00580846" w:rsidRDefault="00580846" w:rsidP="00580846">
      <w:pPr>
        <w:pStyle w:val="Text2"/>
      </w:pPr>
      <w:r>
        <w:t xml:space="preserve">Aggregates for CTBC shall consist of a combination of </w:t>
      </w:r>
      <w:r w:rsidR="006728C9">
        <w:t xml:space="preserve">aggregates and sand prepared </w:t>
      </w:r>
      <w:r w:rsidR="00A1443B">
        <w:t xml:space="preserve">for a Base Course </w:t>
      </w:r>
      <w:r w:rsidR="006728C9">
        <w:t xml:space="preserve">by </w:t>
      </w:r>
      <w:r>
        <w:t xml:space="preserve">crushed rock obtained from tunnel excavation </w:t>
      </w:r>
      <w:r w:rsidR="006728C9">
        <w:t>conforming to the requirements of Section 1200: “Subbase, Base, Hard Shoulder and Gravel Wearing Course”</w:t>
      </w:r>
      <w:r>
        <w:t xml:space="preserve">, </w:t>
      </w:r>
      <w:r w:rsidR="006728C9">
        <w:t xml:space="preserve">and </w:t>
      </w:r>
      <w:r>
        <w:t xml:space="preserve">Portland cement, </w:t>
      </w:r>
    </w:p>
    <w:p w14:paraId="71BAEADA" w14:textId="48E55B69" w:rsidR="00580846" w:rsidRDefault="00580846" w:rsidP="00580846">
      <w:pPr>
        <w:pStyle w:val="Text2"/>
      </w:pPr>
      <w:r>
        <w:t xml:space="preserve">Water used for preparation of CTBC shall be clean and free from injurious amounts of oil, acids, alkalis, salts, organic materials, or other deleterious  substances. Non-potable water shall not be used unless the requirements of ACI 318.3.4.3.2 are met. </w:t>
      </w:r>
    </w:p>
    <w:p w14:paraId="23006F26" w14:textId="2A8019CB" w:rsidR="00580846" w:rsidRDefault="000A1518" w:rsidP="00580846">
      <w:pPr>
        <w:pStyle w:val="Text2"/>
      </w:pPr>
      <w:r>
        <w:t>Prime coat</w:t>
      </w:r>
      <w:r w:rsidR="00580846">
        <w:t xml:space="preserve"> for surface sealing of compacted </w:t>
      </w:r>
      <w:r w:rsidR="006728C9">
        <w:t>C</w:t>
      </w:r>
      <w:r w:rsidR="00580846">
        <w:t xml:space="preserve">ement </w:t>
      </w:r>
      <w:r w:rsidR="006728C9">
        <w:t>T</w:t>
      </w:r>
      <w:r w:rsidR="00580846">
        <w:t xml:space="preserve">reated </w:t>
      </w:r>
      <w:r w:rsidR="006728C9">
        <w:t>B</w:t>
      </w:r>
      <w:r w:rsidR="00580846">
        <w:t xml:space="preserve">ase </w:t>
      </w:r>
      <w:r w:rsidR="006728C9">
        <w:t xml:space="preserve">Course (CTBC) </w:t>
      </w:r>
      <w:r w:rsidR="00580846">
        <w:t>shall comply with the requirements of Section</w:t>
      </w:r>
      <w:r w:rsidR="00580846">
        <w:rPr>
          <w:rFonts w:cs="Times New Roman"/>
        </w:rPr>
        <w:t> </w:t>
      </w:r>
      <w:r w:rsidR="00580846">
        <w:t>1300</w:t>
      </w:r>
      <w:r>
        <w:t>: “Bituminous Surface and Base Course”</w:t>
      </w:r>
      <w:r w:rsidR="00580846">
        <w:t xml:space="preserve">. </w:t>
      </w:r>
    </w:p>
    <w:p w14:paraId="4BCBFFC8" w14:textId="07DB8C4E" w:rsidR="00580846" w:rsidRDefault="00580846" w:rsidP="00580846">
      <w:pPr>
        <w:pStyle w:val="11"/>
      </w:pPr>
      <w:r>
        <w:t>(4)</w:t>
      </w:r>
      <w:r>
        <w:tab/>
        <w:t>Proportioning</w:t>
      </w:r>
    </w:p>
    <w:p w14:paraId="3639A470" w14:textId="44584682" w:rsidR="00580846" w:rsidRDefault="00580846" w:rsidP="00580846">
      <w:pPr>
        <w:pStyle w:val="Text2"/>
      </w:pPr>
      <w:r>
        <w:t xml:space="preserve">The </w:t>
      </w:r>
      <w:r w:rsidR="006F37F2">
        <w:t xml:space="preserve">Contractor </w:t>
      </w:r>
      <w:r>
        <w:t xml:space="preserve">shall be solely responsible for the </w:t>
      </w:r>
      <w:r w:rsidR="006F37F2">
        <w:t xml:space="preserve">CTB </w:t>
      </w:r>
      <w:r>
        <w:t xml:space="preserve">design mix proportions and material batched and delivered to the site. </w:t>
      </w:r>
    </w:p>
    <w:p w14:paraId="54DCD207" w14:textId="1B7CA10C" w:rsidR="00580846" w:rsidRDefault="00580846" w:rsidP="00580846">
      <w:pPr>
        <w:pStyle w:val="Text2"/>
      </w:pPr>
      <w:r>
        <w:t xml:space="preserve">A </w:t>
      </w:r>
      <w:r w:rsidR="006F37F2">
        <w:t>CTB</w:t>
      </w:r>
      <w:r>
        <w:t xml:space="preserve"> design mix shall be a blend of </w:t>
      </w:r>
      <w:r w:rsidR="006F37F2">
        <w:t>P</w:t>
      </w:r>
      <w:r>
        <w:t xml:space="preserve">ortland </w:t>
      </w:r>
      <w:r w:rsidR="006F37F2">
        <w:t>C</w:t>
      </w:r>
      <w:r>
        <w:t xml:space="preserve">ement, aggregate base course and water. The design mix shall be prepared in a laboratory under the </w:t>
      </w:r>
      <w:r w:rsidR="006F37F2">
        <w:t>supervision by the Engineer.</w:t>
      </w:r>
    </w:p>
    <w:p w14:paraId="3672491C" w14:textId="2E2897D8" w:rsidR="00580846" w:rsidRDefault="006F37F2" w:rsidP="008451F4">
      <w:pPr>
        <w:pStyle w:val="bulletTex2"/>
        <w:numPr>
          <w:ilvl w:val="0"/>
          <w:numId w:val="64"/>
        </w:numPr>
        <w:ind w:leftChars="0" w:left="3119" w:firstLineChars="0" w:hanging="992"/>
      </w:pPr>
      <w:r>
        <w:t>M</w:t>
      </w:r>
      <w:r>
        <w:tab/>
      </w:r>
      <w:r w:rsidR="00CE40D7">
        <w:t>Optimum moisture maximum dry</w:t>
      </w:r>
      <w:r w:rsidR="00580846">
        <w:t xml:space="preserve"> density relationship and graph. </w:t>
      </w:r>
    </w:p>
    <w:p w14:paraId="596B8698" w14:textId="7D13E93A" w:rsidR="00580846" w:rsidRDefault="006F37F2" w:rsidP="008451F4">
      <w:pPr>
        <w:pStyle w:val="bulletTex2"/>
        <w:numPr>
          <w:ilvl w:val="0"/>
          <w:numId w:val="64"/>
        </w:numPr>
        <w:ind w:leftChars="0" w:left="3119" w:firstLineChars="0" w:hanging="992"/>
      </w:pPr>
      <w:r>
        <w:t>N</w:t>
      </w:r>
      <w:r>
        <w:tab/>
      </w:r>
      <w:r w:rsidR="00580846">
        <w:t xml:space="preserve">Compressive strength test results, average of </w:t>
      </w:r>
      <w:r w:rsidR="00CE40D7">
        <w:t>three</w:t>
      </w:r>
      <w:r w:rsidR="00580846">
        <w:t xml:space="preserve"> briquettes (each), at 2 days, 7 days, and 28 days </w:t>
      </w:r>
    </w:p>
    <w:p w14:paraId="3908F6DB" w14:textId="49F7E92C" w:rsidR="00580846" w:rsidRDefault="00580846" w:rsidP="00580846">
      <w:pPr>
        <w:pStyle w:val="Text2"/>
      </w:pPr>
      <w:r>
        <w:t>Portland cement shall be proportioned by percen</w:t>
      </w:r>
      <w:r w:rsidR="00CE40D7">
        <w:t>t of dry weight of aggregates.</w:t>
      </w:r>
      <w:r>
        <w:t xml:space="preserve"> The amount of  </w:t>
      </w:r>
      <w:r w:rsidR="00CE40D7">
        <w:t>P</w:t>
      </w:r>
      <w:r>
        <w:t xml:space="preserve">ortland cement shall be the minimum cement content that will provide </w:t>
      </w:r>
      <w:r w:rsidR="00CE40D7">
        <w:t>an</w:t>
      </w:r>
      <w:r>
        <w:t xml:space="preserve"> aggregate cement</w:t>
      </w:r>
      <w:r w:rsidR="00CE40D7">
        <w:t xml:space="preserve"> water mixture, when compacted at optimum moisture, as </w:t>
      </w:r>
      <w:r w:rsidR="002E209D">
        <w:t xml:space="preserve">determined  by </w:t>
      </w:r>
      <w:r>
        <w:t xml:space="preserve">ASTM D558, and that will comply with the </w:t>
      </w:r>
      <w:r w:rsidR="00CE40D7">
        <w:t xml:space="preserve">following </w:t>
      </w:r>
      <w:r>
        <w:t>requirements</w:t>
      </w:r>
      <w:r w:rsidR="00CE40D7">
        <w:t>:</w:t>
      </w:r>
      <w:r>
        <w:t xml:space="preserve"> </w:t>
      </w:r>
    </w:p>
    <w:p w14:paraId="3F44FC37" w14:textId="04869221" w:rsidR="00CE40D7" w:rsidRPr="002E209D" w:rsidRDefault="002E209D" w:rsidP="002E209D">
      <w:pPr>
        <w:pStyle w:val="Text2"/>
        <w:jc w:val="center"/>
        <w:rPr>
          <w:b/>
        </w:rPr>
      </w:pPr>
      <w:r w:rsidRPr="002E209D">
        <w:rPr>
          <w:b/>
        </w:rPr>
        <w:t>Table 20-4 Cement Treated Base Properties</w:t>
      </w:r>
    </w:p>
    <w:tbl>
      <w:tblPr>
        <w:tblStyle w:val="TableNormal"/>
        <w:tblW w:w="7950" w:type="dxa"/>
        <w:jc w:val="right"/>
        <w:tblLayout w:type="fixed"/>
        <w:tblLook w:val="01E0" w:firstRow="1" w:lastRow="1" w:firstColumn="1" w:lastColumn="1" w:noHBand="0" w:noVBand="0"/>
      </w:tblPr>
      <w:tblGrid>
        <w:gridCol w:w="5660"/>
        <w:gridCol w:w="2290"/>
      </w:tblGrid>
      <w:tr w:rsidR="002E209D" w14:paraId="013FDA8C" w14:textId="77777777" w:rsidTr="00787D1E">
        <w:trPr>
          <w:trHeight w:val="397"/>
          <w:tblHeader/>
          <w:jc w:val="right"/>
        </w:trPr>
        <w:tc>
          <w:tcPr>
            <w:tcW w:w="566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ACD4191" w14:textId="4E56E8F5" w:rsidR="002E209D" w:rsidRDefault="002E209D" w:rsidP="003B0AC7">
            <w:pPr>
              <w:pStyle w:val="tittleinsidetables"/>
              <w:rPr>
                <w:szCs w:val="24"/>
              </w:rPr>
            </w:pPr>
            <w:r>
              <w:t>Description</w:t>
            </w:r>
          </w:p>
        </w:tc>
        <w:tc>
          <w:tcPr>
            <w:tcW w:w="229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F592E12" w14:textId="5BC6A64F" w:rsidR="002E209D" w:rsidRDefault="002E209D" w:rsidP="003B0AC7">
            <w:pPr>
              <w:pStyle w:val="tittleinsidetables"/>
              <w:rPr>
                <w:szCs w:val="24"/>
              </w:rPr>
            </w:pPr>
            <w:r>
              <w:t>Requirement</w:t>
            </w:r>
          </w:p>
        </w:tc>
      </w:tr>
      <w:tr w:rsidR="002E209D" w14:paraId="2AB26DE5" w14:textId="77777777" w:rsidTr="00787D1E">
        <w:trPr>
          <w:trHeight w:val="397"/>
          <w:jc w:val="right"/>
        </w:trPr>
        <w:tc>
          <w:tcPr>
            <w:tcW w:w="5660" w:type="dxa"/>
            <w:tcBorders>
              <w:top w:val="single" w:sz="8" w:space="0" w:color="000000"/>
              <w:left w:val="single" w:sz="8" w:space="0" w:color="000000"/>
              <w:bottom w:val="single" w:sz="8" w:space="0" w:color="000000"/>
              <w:right w:val="single" w:sz="8" w:space="0" w:color="000000"/>
            </w:tcBorders>
            <w:vAlign w:val="center"/>
          </w:tcPr>
          <w:p w14:paraId="600A2AD6" w14:textId="1BB6C4BD" w:rsidR="00787D1E" w:rsidRDefault="002E209D" w:rsidP="00787D1E">
            <w:pPr>
              <w:pStyle w:val="TableParagraph"/>
            </w:pPr>
            <w:r w:rsidRPr="002E209D">
              <w:t>Weight Loss After 12 Cycles:</w:t>
            </w:r>
            <w:r w:rsidR="00787D1E">
              <w:t xml:space="preserve"> </w:t>
            </w:r>
            <w:r w:rsidR="00787D1E" w:rsidRPr="00787D1E">
              <w:t>Wetting and Drying Tests</w:t>
            </w:r>
            <w:r w:rsidR="00787D1E">
              <w:t xml:space="preserve"> (</w:t>
            </w:r>
            <w:r w:rsidR="00787D1E" w:rsidRPr="00787D1E">
              <w:t>ASTM D559</w:t>
            </w:r>
            <w:r w:rsidR="00787D1E">
              <w:t>)</w:t>
            </w:r>
          </w:p>
        </w:tc>
        <w:tc>
          <w:tcPr>
            <w:tcW w:w="2290" w:type="dxa"/>
            <w:tcBorders>
              <w:top w:val="single" w:sz="8" w:space="0" w:color="000000"/>
              <w:left w:val="single" w:sz="8" w:space="0" w:color="000000"/>
              <w:bottom w:val="single" w:sz="8" w:space="0" w:color="000000"/>
              <w:right w:val="single" w:sz="8" w:space="0" w:color="000000"/>
            </w:tcBorders>
            <w:vAlign w:val="center"/>
          </w:tcPr>
          <w:p w14:paraId="011A463D" w14:textId="199CBA76" w:rsidR="002E209D" w:rsidRPr="0087536D" w:rsidRDefault="00787D1E" w:rsidP="00787D1E">
            <w:pPr>
              <w:pStyle w:val="TableParagraph"/>
              <w:jc w:val="center"/>
              <w:rPr>
                <w:szCs w:val="24"/>
                <w:lang w:eastAsia="ja-JP"/>
              </w:rPr>
            </w:pPr>
            <w:r>
              <w:t>15% max.</w:t>
            </w:r>
          </w:p>
        </w:tc>
      </w:tr>
      <w:tr w:rsidR="002E209D" w14:paraId="1D1A6DA3" w14:textId="77777777" w:rsidTr="00787D1E">
        <w:trPr>
          <w:trHeight w:val="397"/>
          <w:jc w:val="right"/>
        </w:trPr>
        <w:tc>
          <w:tcPr>
            <w:tcW w:w="5660" w:type="dxa"/>
            <w:tcBorders>
              <w:top w:val="single" w:sz="8" w:space="0" w:color="000000"/>
              <w:left w:val="single" w:sz="8" w:space="0" w:color="000000"/>
              <w:bottom w:val="single" w:sz="8" w:space="0" w:color="000000"/>
              <w:right w:val="single" w:sz="8" w:space="0" w:color="000000"/>
            </w:tcBorders>
            <w:vAlign w:val="center"/>
          </w:tcPr>
          <w:p w14:paraId="1A2EA5B0" w14:textId="2CF8B02C" w:rsidR="002E209D" w:rsidRDefault="00787D1E" w:rsidP="00787D1E">
            <w:pPr>
              <w:pStyle w:val="TableParagraph"/>
            </w:pPr>
            <w:r w:rsidRPr="00787D1E">
              <w:t>Compressive Strength</w:t>
            </w:r>
            <w:r>
              <w:t xml:space="preserve"> (ASTM D558; ASTM D1632; ASTM D1633)</w:t>
            </w:r>
          </w:p>
        </w:tc>
        <w:tc>
          <w:tcPr>
            <w:tcW w:w="2290" w:type="dxa"/>
            <w:tcBorders>
              <w:top w:val="single" w:sz="8" w:space="0" w:color="000000"/>
              <w:left w:val="single" w:sz="8" w:space="0" w:color="000000"/>
              <w:bottom w:val="single" w:sz="8" w:space="0" w:color="000000"/>
              <w:right w:val="single" w:sz="8" w:space="0" w:color="000000"/>
            </w:tcBorders>
            <w:vAlign w:val="center"/>
          </w:tcPr>
          <w:p w14:paraId="0A970CF5" w14:textId="2D0E75ED" w:rsidR="002E209D" w:rsidRPr="0087536D" w:rsidRDefault="000A1518" w:rsidP="003B0AC7">
            <w:pPr>
              <w:pStyle w:val="TableParagraph"/>
              <w:rPr>
                <w:szCs w:val="24"/>
                <w:lang w:eastAsia="ja-JP"/>
              </w:rPr>
            </w:pPr>
            <w:r>
              <w:rPr>
                <w:szCs w:val="24"/>
                <w:lang w:eastAsia="ja-JP"/>
              </w:rPr>
              <w:t xml:space="preserve">min. </w:t>
            </w:r>
            <w:r w:rsidR="00787D1E">
              <w:rPr>
                <w:szCs w:val="24"/>
                <w:lang w:eastAsia="ja-JP"/>
              </w:rPr>
              <w:t>5.2 M</w:t>
            </w:r>
            <w:r w:rsidR="006728C9">
              <w:rPr>
                <w:szCs w:val="24"/>
                <w:lang w:eastAsia="ja-JP"/>
              </w:rPr>
              <w:t>P</w:t>
            </w:r>
            <w:r w:rsidR="00787D1E">
              <w:rPr>
                <w:szCs w:val="24"/>
                <w:lang w:eastAsia="ja-JP"/>
              </w:rPr>
              <w:t xml:space="preserve">a at </w:t>
            </w:r>
            <w:r w:rsidR="00787D1E" w:rsidRPr="00787D1E">
              <w:rPr>
                <w:szCs w:val="24"/>
                <w:lang w:eastAsia="ja-JP"/>
              </w:rPr>
              <w:t>7 days</w:t>
            </w:r>
          </w:p>
        </w:tc>
      </w:tr>
    </w:tbl>
    <w:p w14:paraId="26524B4A" w14:textId="355BE237" w:rsidR="006728C9" w:rsidRDefault="007B1CAC" w:rsidP="007B1CAC">
      <w:pPr>
        <w:pStyle w:val="11"/>
      </w:pPr>
      <w:r>
        <w:t>(5)</w:t>
      </w:r>
      <w:r>
        <w:tab/>
      </w:r>
      <w:r w:rsidR="006728C9">
        <w:t>Mixing</w:t>
      </w:r>
    </w:p>
    <w:p w14:paraId="466AEE59" w14:textId="653D4FEC" w:rsidR="007B1CAC" w:rsidRDefault="006728C9" w:rsidP="006728C9">
      <w:pPr>
        <w:pStyle w:val="ae"/>
      </w:pPr>
      <w:r>
        <w:t>(a)</w:t>
      </w:r>
      <w:r>
        <w:tab/>
      </w:r>
      <w:r w:rsidR="007B1CAC">
        <w:t>Batching</w:t>
      </w:r>
    </w:p>
    <w:p w14:paraId="21F7B377" w14:textId="735F6D24" w:rsidR="007B1CAC" w:rsidRDefault="006728C9" w:rsidP="007B1CAC">
      <w:pPr>
        <w:pStyle w:val="Text2"/>
      </w:pPr>
      <w:r>
        <w:t>When the</w:t>
      </w:r>
      <w:r w:rsidR="00DD73A1">
        <w:t xml:space="preserve"> CTB</w:t>
      </w:r>
      <w:r w:rsidR="007B1CAC">
        <w:t xml:space="preserve"> </w:t>
      </w:r>
      <w:r>
        <w:t>is</w:t>
      </w:r>
      <w:r w:rsidR="007B1CAC">
        <w:t xml:space="preserve"> proportioned and mixed in a central mixing plant, either weigh batching or volume batching</w:t>
      </w:r>
      <w:r>
        <w:t>; t</w:t>
      </w:r>
      <w:r w:rsidR="007B1CAC">
        <w:t xml:space="preserve">he plant shall be equipped with feeding and metering devices which will introduce the aggregates, cement and water into the mixer in the proportions specified in the authorized design mix. The plant shall be calibrated at the particular configuration, to include but not be limited to scales, belt speeds, gate settings, dispenser rates and mixing time, to proportion a specified mix. The production configuration required for a design mix shall be maintained on file at the plant for review by the </w:t>
      </w:r>
      <w:r w:rsidR="00DD73A1">
        <w:t>Engineer</w:t>
      </w:r>
      <w:r w:rsidR="007B1CAC">
        <w:t>. Certification by the supplier that the required configuration was used in the production of cement treated base for each days production shall be mainta</w:t>
      </w:r>
      <w:r w:rsidR="00DD73A1">
        <w:t xml:space="preserve">ined at the batch plant for review by </w:t>
      </w:r>
      <w:r w:rsidR="007B1CAC">
        <w:t xml:space="preserve">the </w:t>
      </w:r>
      <w:r w:rsidR="00DD73A1">
        <w:t xml:space="preserve">Engineer. </w:t>
      </w:r>
      <w:r w:rsidR="007B1CAC">
        <w:t xml:space="preserve">Batch weights of materials and/or daily production weights will be recorded at the batch plant and maintained on file for review by the </w:t>
      </w:r>
      <w:r w:rsidR="00DD73A1">
        <w:t>Engineer</w:t>
      </w:r>
      <w:r w:rsidR="007B1CAC">
        <w:t xml:space="preserve">. </w:t>
      </w:r>
    </w:p>
    <w:p w14:paraId="2EEB03C0" w14:textId="4B834BBF" w:rsidR="00332283" w:rsidRDefault="00332283" w:rsidP="00332283">
      <w:pPr>
        <w:pStyle w:val="ae"/>
      </w:pPr>
      <w:r>
        <w:t>(b)</w:t>
      </w:r>
      <w:r>
        <w:tab/>
        <w:t>Mixing In-Place Method</w:t>
      </w:r>
    </w:p>
    <w:p w14:paraId="61351DB6" w14:textId="295A76A2" w:rsidR="00332283" w:rsidRDefault="00332283" w:rsidP="008451F4">
      <w:pPr>
        <w:pStyle w:val="bulletTex2"/>
        <w:numPr>
          <w:ilvl w:val="0"/>
          <w:numId w:val="66"/>
        </w:numPr>
        <w:ind w:leftChars="0" w:firstLineChars="0"/>
      </w:pPr>
      <w:r w:rsidRPr="00332283">
        <w:rPr>
          <w:i/>
          <w:u w:val="single"/>
        </w:rPr>
        <w:t>Equipment for Construction</w:t>
      </w:r>
      <w:r>
        <w:t xml:space="preserve">: </w:t>
      </w:r>
    </w:p>
    <w:p w14:paraId="4DC1CB93" w14:textId="46A3FB56" w:rsidR="00332283" w:rsidRDefault="00332283" w:rsidP="00332283">
      <w:pPr>
        <w:pStyle w:val="Text2"/>
      </w:pPr>
      <w:r>
        <w:t>CTBC should be constructed by mix-in-place method of construction or as otherwise approved by the Engineer.</w:t>
      </w:r>
    </w:p>
    <w:p w14:paraId="1EAB94EE" w14:textId="75364CAF" w:rsidR="00332283" w:rsidRDefault="00332283" w:rsidP="00332283">
      <w:pPr>
        <w:pStyle w:val="Text2"/>
      </w:pPr>
      <w:r>
        <w:t>Manual mixing may be permitted only where the width of laying is not adequate for mechanical operations, as in small-sized jobs or corners.</w:t>
      </w:r>
    </w:p>
    <w:p w14:paraId="377D2FB9" w14:textId="710AA38F" w:rsidR="00332283" w:rsidRPr="003B0AC7" w:rsidRDefault="00332283" w:rsidP="00332283">
      <w:pPr>
        <w:pStyle w:val="Text2"/>
      </w:pPr>
      <w:r>
        <w:t>The equipment used for mix-in-place construction shall be a rotavator</w:t>
      </w:r>
      <w:r w:rsidR="00A70DD5">
        <w:t>/road bed aggregate mixer mounted to a tractor,</w:t>
      </w:r>
      <w:r>
        <w:t xml:space="preserve"> or similar</w:t>
      </w:r>
      <w:r w:rsidR="00A70DD5">
        <w:t>,</w:t>
      </w:r>
      <w:r>
        <w:t xml:space="preserve"> approved equipment capable of pulverizing and mixing the </w:t>
      </w:r>
      <w:r w:rsidR="009E3DFB">
        <w:t>granular material</w:t>
      </w:r>
      <w:r>
        <w:t xml:space="preserve"> with additive and water to specified degree to the full thickness of the layer being processed, and of achieving the desired degree of mixing and uniformity of the stabilized material. If so instructed by the Engineer, trial runs with the equipment shall be carried out to establish its suitability for work.</w:t>
      </w:r>
      <w:r w:rsidR="003B0AC7" w:rsidRPr="003B0AC7">
        <w:t xml:space="preserve"> The equipment </w:t>
      </w:r>
      <w:r w:rsidR="009E3DFB">
        <w:t>(</w:t>
      </w:r>
      <w:r w:rsidR="00A70DD5">
        <w:t xml:space="preserve">and the </w:t>
      </w:r>
      <w:r w:rsidR="009E3DFB">
        <w:t xml:space="preserve">number of machines for pulverizing and mixing) </w:t>
      </w:r>
      <w:r w:rsidR="003B0AC7" w:rsidRPr="003B0AC7">
        <w:t>provided for these works sha</w:t>
      </w:r>
      <w:r w:rsidR="009E3DFB">
        <w:t>ll have a capacity to perform as</w:t>
      </w:r>
      <w:r w:rsidR="003B0AC7" w:rsidRPr="003B0AC7">
        <w:t xml:space="preserve"> minimum a total length of 300m/day per lane.</w:t>
      </w:r>
    </w:p>
    <w:p w14:paraId="589CAE10" w14:textId="4D5D1AB8" w:rsidR="00332283" w:rsidRDefault="00332283" w:rsidP="00332283">
      <w:pPr>
        <w:pStyle w:val="Text2"/>
      </w:pPr>
      <w:r>
        <w:t>The thickness of the layer to be stabilized shall be not less than 150mm after compaction.</w:t>
      </w:r>
    </w:p>
    <w:p w14:paraId="0DCE7E32" w14:textId="1CF351A9" w:rsidR="00332283" w:rsidRPr="00332283" w:rsidRDefault="00332283" w:rsidP="008451F4">
      <w:pPr>
        <w:pStyle w:val="bulletTex2"/>
        <w:numPr>
          <w:ilvl w:val="0"/>
          <w:numId w:val="66"/>
        </w:numPr>
        <w:ind w:leftChars="0" w:firstLineChars="0"/>
        <w:rPr>
          <w:i/>
          <w:u w:val="single"/>
        </w:rPr>
      </w:pPr>
      <w:r w:rsidRPr="00332283">
        <w:rPr>
          <w:i/>
          <w:u w:val="single"/>
        </w:rPr>
        <w:t xml:space="preserve">Mix-in-Place Method of Construction: </w:t>
      </w:r>
    </w:p>
    <w:p w14:paraId="45CC0A99" w14:textId="09C717DC" w:rsidR="00332283" w:rsidRDefault="00332283" w:rsidP="00332283">
      <w:pPr>
        <w:pStyle w:val="Text2"/>
      </w:pPr>
      <w:r>
        <w:t>Before deploying the equipment, the granular material after full process is comp</w:t>
      </w:r>
      <w:r w:rsidR="00A161DB">
        <w:t>l</w:t>
      </w:r>
      <w:r>
        <w:t>eted in the Crashing-Plants shall be spread uniformly on the prepared subbase/subgrade in a quantity sufficient to achieve the desired compacted thickness of the stabilized layer. Where single-pass equipment is to be employed, the granular soil shall be lightly rolled at the discretion of the Engineer.</w:t>
      </w:r>
    </w:p>
    <w:p w14:paraId="3FBF5F88" w14:textId="10B7D8D5" w:rsidR="00332283" w:rsidRDefault="00332283" w:rsidP="00332283">
      <w:pPr>
        <w:pStyle w:val="Text2"/>
      </w:pPr>
      <w:r>
        <w:t>The equipment used shall either be of single-pass or multiple-pass type. The mixers shall be equipped with an appropriate device for controlling the depth of processing and the mixing blades shall be maintained or reset periodically so that the correct depth of mixing is obtained as all times.</w:t>
      </w:r>
    </w:p>
    <w:p w14:paraId="2BC0B6FB" w14:textId="77777777" w:rsidR="00332283" w:rsidRDefault="00332283" w:rsidP="00332283">
      <w:pPr>
        <w:pStyle w:val="Text2"/>
      </w:pPr>
      <w:r>
        <w:t>With single-pass equipment the forward speed of the machine shall be so selected in relation to the rotor speed that the required degree of mixing, pulverization and depth of processing is obtained. In multiple-pass processing, the prepared base layer shall be pulverized to the required depth with successive passes of the equipment and the moisture content adjusted to be within prescribed limits mentioned hereinafter. The blending or stabilizing material shall then be spread uniformly and mixing continued with successive passes until the required depth and uniformity of processing have been obtained.</w:t>
      </w:r>
    </w:p>
    <w:p w14:paraId="158D7EDE" w14:textId="5E26F7D5" w:rsidR="007B1CAC" w:rsidRDefault="00DD73A1" w:rsidP="00DD73A1">
      <w:pPr>
        <w:pStyle w:val="11"/>
      </w:pPr>
      <w:r>
        <w:t>(6)</w:t>
      </w:r>
      <w:r>
        <w:tab/>
        <w:t>Placement</w:t>
      </w:r>
      <w:r w:rsidR="009F0667">
        <w:t xml:space="preserve"> and Compaction</w:t>
      </w:r>
    </w:p>
    <w:p w14:paraId="46536F04" w14:textId="1977D7A6" w:rsidR="009F0667" w:rsidRDefault="009F0667" w:rsidP="009F0667">
      <w:pPr>
        <w:pStyle w:val="ae"/>
      </w:pPr>
      <w:r>
        <w:t>(a)</w:t>
      </w:r>
      <w:r>
        <w:tab/>
        <w:t>Batching Construction Method</w:t>
      </w:r>
    </w:p>
    <w:p w14:paraId="33D1EADB" w14:textId="50D663D9" w:rsidR="007B1CAC" w:rsidRDefault="000461D3" w:rsidP="007B1CAC">
      <w:pPr>
        <w:pStyle w:val="Text2"/>
      </w:pPr>
      <w:r>
        <w:t xml:space="preserve">Material shall be transported in suitable </w:t>
      </w:r>
      <w:r w:rsidR="007B1CAC">
        <w:t>vehicles with a cover. Loads of materia</w:t>
      </w:r>
      <w:r>
        <w:t xml:space="preserve">l shall be covered immediately after loading and remain covered until </w:t>
      </w:r>
      <w:r w:rsidR="007B1CAC">
        <w:t xml:space="preserve">unloading. </w:t>
      </w:r>
    </w:p>
    <w:p w14:paraId="7FDC086A" w14:textId="7B1AD41E" w:rsidR="007B1CAC" w:rsidRDefault="007B1CAC" w:rsidP="007B1CAC">
      <w:pPr>
        <w:pStyle w:val="Text2"/>
      </w:pPr>
      <w:r>
        <w:t xml:space="preserve">The </w:t>
      </w:r>
      <w:r w:rsidR="000461D3">
        <w:t xml:space="preserve">Contractor </w:t>
      </w:r>
      <w:r>
        <w:t xml:space="preserve">shall provide to the  </w:t>
      </w:r>
      <w:r w:rsidR="000461D3">
        <w:t xml:space="preserve">Engineer </w:t>
      </w:r>
      <w:r>
        <w:t xml:space="preserve">with each load of material batched and/or  delivered to the job site, before unloading at the site, a copy of a delivery ticket on which is printed, stamped or written, </w:t>
      </w:r>
      <w:r w:rsidR="009F0667">
        <w:t xml:space="preserve">all </w:t>
      </w:r>
      <w:r>
        <w:t xml:space="preserve">the information </w:t>
      </w:r>
      <w:r w:rsidR="009F0667">
        <w:t>of each batch</w:t>
      </w:r>
      <w:r>
        <w:t xml:space="preserve">. </w:t>
      </w:r>
    </w:p>
    <w:p w14:paraId="1EA12821" w14:textId="0088F27E" w:rsidR="007B1CAC" w:rsidRDefault="007B1CAC" w:rsidP="007B1CAC">
      <w:pPr>
        <w:pStyle w:val="Text2"/>
      </w:pPr>
      <w:r>
        <w:t xml:space="preserve">Material shall be placed on prepared subgrade, prepared in accordance with the requirements of </w:t>
      </w:r>
      <w:r w:rsidR="000461D3">
        <w:t xml:space="preserve">Section </w:t>
      </w:r>
      <w:r w:rsidR="009F0667">
        <w:t>1000: “</w:t>
      </w:r>
      <w:r w:rsidR="000461D3">
        <w:t>Subgrade</w:t>
      </w:r>
      <w:r w:rsidR="009F0667">
        <w:t>s”</w:t>
      </w:r>
      <w:r>
        <w:t xml:space="preserve">, in lifts to provide a compacted thickness of not less than </w:t>
      </w:r>
      <w:r w:rsidR="009F0667">
        <w:t xml:space="preserve">100mm </w:t>
      </w:r>
      <w:r>
        <w:t xml:space="preserve">and not more than </w:t>
      </w:r>
      <w:r w:rsidR="009F0667">
        <w:t>150mm</w:t>
      </w:r>
      <w:r>
        <w:t xml:space="preserve">, to the required </w:t>
      </w:r>
      <w:r w:rsidR="009F0667">
        <w:t>limits and sections specified in the</w:t>
      </w:r>
      <w:r>
        <w:t xml:space="preserve"> </w:t>
      </w:r>
      <w:r w:rsidR="009F0667">
        <w:t>Drawings</w:t>
      </w:r>
      <w:r>
        <w:t xml:space="preserve"> and specifications or as authorized by the </w:t>
      </w:r>
      <w:r w:rsidR="000461D3">
        <w:t>Engineer</w:t>
      </w:r>
      <w:r>
        <w:t xml:space="preserve">. </w:t>
      </w:r>
    </w:p>
    <w:p w14:paraId="72269115" w14:textId="15CE7000" w:rsidR="007B1CAC" w:rsidRDefault="007B1CAC" w:rsidP="007B1CAC">
      <w:pPr>
        <w:pStyle w:val="Text2"/>
      </w:pPr>
      <w:r>
        <w:t>Compaction of the material shall be initiated within sixty (60) minute</w:t>
      </w:r>
      <w:r w:rsidR="00DA0B91">
        <w:t xml:space="preserve">s from the time of mixing. The </w:t>
      </w:r>
      <w:r>
        <w:t xml:space="preserve">material shall be compacted to an equivalent dry density greater than ninety </w:t>
      </w:r>
      <w:r w:rsidR="004C1AA9">
        <w:t>eight</w:t>
      </w:r>
      <w:r>
        <w:t xml:space="preserve"> (9</w:t>
      </w:r>
      <w:r w:rsidR="004C1AA9">
        <w:t>8</w:t>
      </w:r>
      <w:r>
        <w:t xml:space="preserve">) percent of maximum dry density, at a moisture content range of optimum moisture to optimum moisture plus four (4) percent, as determined in accordance with ASTM D558. Compaction shall be completed within three (3) hours from the time of mixing as directed by the </w:t>
      </w:r>
      <w:r w:rsidR="000461D3">
        <w:t>Engineer</w:t>
      </w:r>
      <w:r>
        <w:t xml:space="preserve">. </w:t>
      </w:r>
    </w:p>
    <w:p w14:paraId="1E728067" w14:textId="0A38D776" w:rsidR="007B1CAC" w:rsidRDefault="007B1CAC" w:rsidP="007B1CAC">
      <w:pPr>
        <w:pStyle w:val="Text2"/>
      </w:pPr>
      <w:r>
        <w:t>Upon completion of compaction, the surface of the compacted cement treated base shall be sealed with a prime coat</w:t>
      </w:r>
      <w:r w:rsidR="009F0667">
        <w:t xml:space="preserve"> </w:t>
      </w:r>
      <w:r w:rsidR="000A1518">
        <w:t>as instructed in Section</w:t>
      </w:r>
      <w:r w:rsidR="000A1518">
        <w:rPr>
          <w:rFonts w:cs="Times New Roman"/>
        </w:rPr>
        <w:t> </w:t>
      </w:r>
      <w:r w:rsidR="000A1518">
        <w:t xml:space="preserve">1300: “Bituminous Surface and Base Course”, and as approved </w:t>
      </w:r>
      <w:r w:rsidR="009F0667">
        <w:t>by the Engineer</w:t>
      </w:r>
      <w:r>
        <w:t>. The prime coat shall be applied as required to provide a uniform coverage of the surface. Application shall be between 0.05 and 0.15 gallons per square yard of surface. If final surfa</w:t>
      </w:r>
      <w:r w:rsidR="000A1518">
        <w:t xml:space="preserve">cing is placed within 24 hours </w:t>
      </w:r>
      <w:r>
        <w:t xml:space="preserve">after completion of compaction, the prime coat may be waived as authorized by the </w:t>
      </w:r>
      <w:r w:rsidR="000461D3">
        <w:t>Engineer</w:t>
      </w:r>
      <w:r>
        <w:t xml:space="preserve">. The surface shall be kept at compaction moisture until the next lift of material is placed in the event the prime coat is waived. </w:t>
      </w:r>
    </w:p>
    <w:p w14:paraId="3F0430FC" w14:textId="742792D1" w:rsidR="007B1CAC" w:rsidRDefault="007B1CAC" w:rsidP="007B1CAC">
      <w:pPr>
        <w:pStyle w:val="Text2"/>
      </w:pPr>
      <w:r>
        <w:t>C</w:t>
      </w:r>
      <w:r w:rsidR="009F0667">
        <w:t>TB</w:t>
      </w:r>
      <w:r>
        <w:t xml:space="preserve"> shall not be placed on  frozen subgrade or subgrade with a surface temperature less than 4</w:t>
      </w:r>
      <w:r w:rsidR="009043B2">
        <w:rPr>
          <w:rFonts w:cs="Times New Roman"/>
        </w:rPr>
        <w:t>°</w:t>
      </w:r>
      <w:r w:rsidR="009043B2">
        <w:t>C</w:t>
      </w:r>
      <w:r>
        <w:t xml:space="preserve">. The material shall not be placed when the ambient temperature is less than </w:t>
      </w:r>
      <w:r w:rsidR="009043B2">
        <w:t>4</w:t>
      </w:r>
      <w:r w:rsidR="009043B2">
        <w:rPr>
          <w:rFonts w:cs="Times New Roman"/>
        </w:rPr>
        <w:t>°</w:t>
      </w:r>
      <w:r w:rsidR="009043B2">
        <w:t>C.</w:t>
      </w:r>
    </w:p>
    <w:p w14:paraId="2D87E499" w14:textId="5DC43B67" w:rsidR="00CE40D7" w:rsidRDefault="007B1CAC" w:rsidP="007B1CAC">
      <w:pPr>
        <w:pStyle w:val="Text2"/>
      </w:pPr>
      <w:r>
        <w:t>Cement treated base shall be protected from freezing for a minimum of 7 days</w:t>
      </w:r>
      <w:r w:rsidR="009043B2">
        <w:t xml:space="preserve"> after placement. The material shall be cured </w:t>
      </w:r>
      <w:r w:rsidR="004C1AA9">
        <w:t xml:space="preserve">during </w:t>
      </w:r>
      <w:r w:rsidR="009043B2">
        <w:t>7 days before opening to traffic, as approved by the Engineer</w:t>
      </w:r>
      <w:r>
        <w:t>.</w:t>
      </w:r>
    </w:p>
    <w:p w14:paraId="60D61B8D" w14:textId="19A1E7FE" w:rsidR="009D599E" w:rsidRDefault="009D599E" w:rsidP="009D599E">
      <w:pPr>
        <w:pStyle w:val="ae"/>
      </w:pPr>
      <w:r>
        <w:t>(b)</w:t>
      </w:r>
      <w:r>
        <w:tab/>
        <w:t>Mix-in-Place Construction Method</w:t>
      </w:r>
    </w:p>
    <w:p w14:paraId="0C6F1C8D" w14:textId="77777777" w:rsidR="004C1AA9" w:rsidRDefault="004C1AA9" w:rsidP="004C1AA9">
      <w:pPr>
        <w:pStyle w:val="Text2"/>
      </w:pPr>
      <w:r>
        <w:t>The moisture content shall not be less than the optimum moisture content.</w:t>
      </w:r>
    </w:p>
    <w:p w14:paraId="2D482861" w14:textId="77777777" w:rsidR="004C1AA9" w:rsidRDefault="004C1AA9" w:rsidP="004C1AA9">
      <w:pPr>
        <w:pStyle w:val="Text2"/>
      </w:pPr>
      <w:r>
        <w:t xml:space="preserve">Immediately after spreading, grading and levelling of the mixed material, compaction shall be carried out with approved equipment preceded by a few passes of lighter rollers if necessary. Rolling shall commence at edges and progress towards the </w:t>
      </w:r>
      <w:proofErr w:type="spellStart"/>
      <w:r>
        <w:t>centre</w:t>
      </w:r>
      <w:proofErr w:type="spellEnd"/>
      <w:r>
        <w:t>, except at super-elevated portions where it shall commence at the inner edge and progress towards outer edge.</w:t>
      </w:r>
    </w:p>
    <w:p w14:paraId="4441D679" w14:textId="09DED3D9" w:rsidR="004C1AA9" w:rsidRDefault="004C1AA9" w:rsidP="004C1AA9">
      <w:pPr>
        <w:pStyle w:val="Text2"/>
      </w:pPr>
      <w:r>
        <w:t>During rolling the surface shall be frequently checked for grade and cross-fall (camber) and any irregularities corrected by loosening the material and removing/adding fresh material. Compaction shall continue until the density achieved is at least ninety eight (98) per cent of the maximum dry density for the material.</w:t>
      </w:r>
    </w:p>
    <w:p w14:paraId="2CCDB381" w14:textId="77777777" w:rsidR="004C1AA9" w:rsidRDefault="004C1AA9" w:rsidP="004C1AA9">
      <w:pPr>
        <w:pStyle w:val="Text2"/>
      </w:pPr>
      <w:r>
        <w:t>Care shall be taken to see that the compaction of cement stabilized material is completed within two hours of its mixing or such shorter period as may be found necessary in dry weather.</w:t>
      </w:r>
    </w:p>
    <w:p w14:paraId="2A62F289" w14:textId="6BC27621" w:rsidR="00B1202E" w:rsidRDefault="004C1AA9" w:rsidP="004C1AA9">
      <w:pPr>
        <w:pStyle w:val="Text2"/>
      </w:pPr>
      <w:r>
        <w:t>The base course shall be suitably cured for 7 days. Subsequent pavement course shall be laid soon after to prevent the surface from drying out and becoming friable. No traffic of any kind shall ply over unless permitted by the Engineer.</w:t>
      </w:r>
    </w:p>
    <w:p w14:paraId="41A5D215" w14:textId="77777777" w:rsidR="0010440E" w:rsidRPr="00A148DE" w:rsidRDefault="0010440E" w:rsidP="0010440E">
      <w:pPr>
        <w:pStyle w:val="11"/>
      </w:pPr>
      <w:r>
        <w:t>(5)</w:t>
      </w:r>
      <w:r>
        <w:tab/>
        <w:t>MEASUREMENT</w:t>
      </w:r>
    </w:p>
    <w:p w14:paraId="11793D42" w14:textId="61DAECEA" w:rsidR="0010440E" w:rsidRDefault="0010440E" w:rsidP="0010440E">
      <w:pPr>
        <w:pStyle w:val="Text1"/>
        <w:rPr>
          <w:rFonts w:eastAsiaTheme="minorEastAsia"/>
          <w:lang w:eastAsia="ja-JP"/>
        </w:rPr>
      </w:pPr>
      <w:r>
        <w:rPr>
          <w:rFonts w:eastAsiaTheme="minorEastAsia"/>
          <w:lang w:eastAsia="ja-JP"/>
        </w:rPr>
        <w:t xml:space="preserve">Cement Treated Base Course </w:t>
      </w:r>
      <w:r w:rsidRPr="0050746E">
        <w:rPr>
          <w:rFonts w:eastAsiaTheme="minorEastAsia"/>
          <w:lang w:eastAsia="ja-JP"/>
        </w:rPr>
        <w:t>(</w:t>
      </w:r>
      <w:r>
        <w:rPr>
          <w:rFonts w:eastAsiaTheme="minorEastAsia"/>
          <w:lang w:eastAsia="ja-JP"/>
        </w:rPr>
        <w:t>CTBC</w:t>
      </w:r>
      <w:r w:rsidRPr="0050746E">
        <w:rPr>
          <w:rFonts w:eastAsiaTheme="minorEastAsia"/>
          <w:lang w:eastAsia="ja-JP"/>
        </w:rPr>
        <w:t>)</w:t>
      </w:r>
      <w:r w:rsidRPr="0094495B">
        <w:rPr>
          <w:rFonts w:eastAsiaTheme="minorEastAsia"/>
          <w:lang w:eastAsia="ja-JP"/>
        </w:rPr>
        <w:t xml:space="preserve"> shall be measured </w:t>
      </w:r>
      <w:r>
        <w:rPr>
          <w:spacing w:val="2"/>
        </w:rPr>
        <w:t>by</w:t>
      </w:r>
      <w:r>
        <w:rPr>
          <w:spacing w:val="-8"/>
        </w:rPr>
        <w:t xml:space="preserve"> </w:t>
      </w:r>
      <w:r>
        <w:t>the</w:t>
      </w:r>
      <w:r>
        <w:rPr>
          <w:spacing w:val="-2"/>
        </w:rPr>
        <w:t xml:space="preserve"> </w:t>
      </w:r>
      <w:r>
        <w:t>square</w:t>
      </w:r>
      <w:r>
        <w:rPr>
          <w:spacing w:val="-4"/>
        </w:rPr>
        <w:t xml:space="preserve"> </w:t>
      </w:r>
      <w:proofErr w:type="spellStart"/>
      <w:r>
        <w:t>metres</w:t>
      </w:r>
      <w:proofErr w:type="spellEnd"/>
      <w:r>
        <w:t xml:space="preserve"> of the completed base course of 150mm thicknesses in accordance with the Drawings, and</w:t>
      </w:r>
      <w:r>
        <w:rPr>
          <w:spacing w:val="25"/>
        </w:rPr>
        <w:t xml:space="preserve"> </w:t>
      </w:r>
      <w:r>
        <w:t>as</w:t>
      </w:r>
      <w:r>
        <w:rPr>
          <w:spacing w:val="75"/>
        </w:rPr>
        <w:t xml:space="preserve"> </w:t>
      </w:r>
      <w:r>
        <w:t xml:space="preserve">directed </w:t>
      </w:r>
      <w:r>
        <w:rPr>
          <w:spacing w:val="2"/>
        </w:rPr>
        <w:t>by</w:t>
      </w:r>
      <w:r>
        <w:rPr>
          <w:spacing w:val="-5"/>
        </w:rPr>
        <w:t xml:space="preserve"> </w:t>
      </w:r>
      <w:r>
        <w:t>the</w:t>
      </w:r>
      <w:r>
        <w:rPr>
          <w:spacing w:val="1"/>
        </w:rPr>
        <w:t xml:space="preserve"> </w:t>
      </w:r>
      <w:r>
        <w:t>Engineer</w:t>
      </w:r>
      <w:r w:rsidRPr="0094495B">
        <w:rPr>
          <w:rFonts w:eastAsiaTheme="minorEastAsia"/>
          <w:lang w:eastAsia="ja-JP"/>
        </w:rPr>
        <w:t>.</w:t>
      </w:r>
    </w:p>
    <w:p w14:paraId="03425A0C" w14:textId="7C779C30" w:rsidR="0010440E" w:rsidRDefault="0010440E" w:rsidP="0010440E">
      <w:pPr>
        <w:pStyle w:val="Text1"/>
        <w:rPr>
          <w:rFonts w:eastAsiaTheme="minorEastAsia"/>
          <w:lang w:eastAsia="ja-JP"/>
        </w:rPr>
      </w:pPr>
      <w:r>
        <w:rPr>
          <w:rFonts w:eastAsiaTheme="minorEastAsia"/>
          <w:lang w:eastAsia="ja-JP"/>
        </w:rPr>
        <w:t>Measurement shall be made only after all procedure and requirements for testing and acceptance are satisfied and the results are approved by the Engineer.</w:t>
      </w:r>
    </w:p>
    <w:p w14:paraId="13AFDF5E" w14:textId="21CC9F37" w:rsidR="000A1518" w:rsidRDefault="000A1518" w:rsidP="0010440E">
      <w:pPr>
        <w:pStyle w:val="Text1"/>
        <w:rPr>
          <w:rFonts w:eastAsiaTheme="minorEastAsia"/>
          <w:lang w:eastAsia="ja-JP"/>
        </w:rPr>
      </w:pPr>
      <w:r>
        <w:rPr>
          <w:rFonts w:eastAsiaTheme="minorEastAsia"/>
          <w:lang w:eastAsia="ja-JP"/>
        </w:rPr>
        <w:t xml:space="preserve">Measurement of the Prime Coat shall be made in square </w:t>
      </w:r>
      <w:proofErr w:type="spellStart"/>
      <w:r>
        <w:rPr>
          <w:rFonts w:eastAsiaTheme="minorEastAsia"/>
          <w:lang w:eastAsia="ja-JP"/>
        </w:rPr>
        <w:t>metres</w:t>
      </w:r>
      <w:proofErr w:type="spellEnd"/>
      <w:r>
        <w:rPr>
          <w:rFonts w:eastAsiaTheme="minorEastAsia"/>
          <w:lang w:eastAsia="ja-JP"/>
        </w:rPr>
        <w:t xml:space="preserve"> as required in </w:t>
      </w:r>
      <w:r>
        <w:t>Section</w:t>
      </w:r>
      <w:r>
        <w:rPr>
          <w:rFonts w:cs="Times New Roman"/>
        </w:rPr>
        <w:t> </w:t>
      </w:r>
      <w:r>
        <w:t>1300: “Bituminous Surface and Base Course”.</w:t>
      </w:r>
    </w:p>
    <w:p w14:paraId="23853044" w14:textId="77777777" w:rsidR="0010440E" w:rsidRPr="00A148DE" w:rsidRDefault="0010440E" w:rsidP="0010440E">
      <w:pPr>
        <w:pStyle w:val="11"/>
      </w:pPr>
      <w:r>
        <w:t>(6)</w:t>
      </w:r>
      <w:r>
        <w:tab/>
        <w:t>PAYMENT</w:t>
      </w:r>
    </w:p>
    <w:p w14:paraId="47995322" w14:textId="133D7589" w:rsidR="0010440E" w:rsidRDefault="00ED5392" w:rsidP="0010440E">
      <w:pPr>
        <w:pStyle w:val="Text1"/>
        <w:rPr>
          <w:rFonts w:eastAsiaTheme="minorEastAsia"/>
          <w:lang w:eastAsia="ja-JP"/>
        </w:rPr>
      </w:pPr>
      <w:r>
        <w:rPr>
          <w:rFonts w:eastAsiaTheme="minorEastAsia"/>
          <w:lang w:eastAsia="ja-JP"/>
        </w:rPr>
        <w:t>The CTBC</w:t>
      </w:r>
      <w:r w:rsidR="0010440E" w:rsidRPr="005C5345">
        <w:rPr>
          <w:rFonts w:eastAsiaTheme="minorEastAsia"/>
          <w:lang w:eastAsia="ja-JP"/>
        </w:rPr>
        <w:t xml:space="preserve"> measured as above shall be paid at the contract unit rate which shall be the full and the final compensation to the Contractor as per Clause 112 including cost for </w:t>
      </w:r>
      <w:r w:rsidR="0010440E">
        <w:rPr>
          <w:rFonts w:eastAsiaTheme="minorEastAsia"/>
          <w:lang w:eastAsia="ja-JP"/>
        </w:rPr>
        <w:t xml:space="preserve">all </w:t>
      </w:r>
      <w:r w:rsidR="0010440E" w:rsidRPr="005C291C">
        <w:t xml:space="preserve">materials </w:t>
      </w:r>
      <w:proofErr w:type="spellStart"/>
      <w:r w:rsidR="0010440E" w:rsidRPr="00DD76D9">
        <w:rPr>
          <w:rFonts w:eastAsiaTheme="minorEastAsia"/>
          <w:lang w:eastAsia="ja-JP"/>
        </w:rPr>
        <w:t>labour</w:t>
      </w:r>
      <w:proofErr w:type="spellEnd"/>
      <w:r w:rsidR="0010440E" w:rsidRPr="00DD76D9">
        <w:rPr>
          <w:rFonts w:eastAsiaTheme="minorEastAsia"/>
          <w:lang w:eastAsia="ja-JP"/>
        </w:rPr>
        <w:t xml:space="preserve">, equipment, tools, and </w:t>
      </w:r>
      <w:r w:rsidR="0010440E">
        <w:rPr>
          <w:rFonts w:eastAsiaTheme="minorEastAsia"/>
          <w:lang w:eastAsia="ja-JP"/>
        </w:rPr>
        <w:t>all</w:t>
      </w:r>
      <w:r w:rsidR="0010440E" w:rsidRPr="00DD76D9">
        <w:rPr>
          <w:rFonts w:eastAsiaTheme="minorEastAsia"/>
          <w:lang w:eastAsia="ja-JP"/>
        </w:rPr>
        <w:t xml:space="preserve"> incidentals to complete the work in accordance with the Drawings and Specifications, and as directed by the Engineer</w:t>
      </w:r>
      <w:r w:rsidR="0010440E">
        <w:rPr>
          <w:rFonts w:eastAsiaTheme="minorEastAsia"/>
          <w:lang w:eastAsia="ja-JP"/>
        </w:rPr>
        <w:t>.</w:t>
      </w:r>
    </w:p>
    <w:p w14:paraId="37D2D2CD" w14:textId="5571B87F" w:rsidR="00993EA0" w:rsidRDefault="00993EA0" w:rsidP="0010440E">
      <w:pPr>
        <w:pStyle w:val="Text1"/>
        <w:rPr>
          <w:rFonts w:eastAsiaTheme="minorEastAsia"/>
          <w:lang w:eastAsia="ja-JP"/>
        </w:rPr>
      </w:pPr>
      <w:r>
        <w:rPr>
          <w:rFonts w:eastAsiaTheme="minorEastAsia"/>
          <w:lang w:eastAsia="ja-JP"/>
        </w:rPr>
        <w:t>The unit rate input into the BOQ shall be for the Mix-in-Place construction method. However, the Contractor should be free to use the method of Bat</w:t>
      </w:r>
      <w:r w:rsidR="000A1518">
        <w:rPr>
          <w:rFonts w:eastAsiaTheme="minorEastAsia"/>
          <w:lang w:eastAsia="ja-JP"/>
        </w:rPr>
        <w:t>c</w:t>
      </w:r>
      <w:r>
        <w:rPr>
          <w:rFonts w:eastAsiaTheme="minorEastAsia"/>
          <w:lang w:eastAsia="ja-JP"/>
        </w:rPr>
        <w:t>hing Plant for expediting time and securing the quality.  Compensation for the differences in price shall not be considered.</w:t>
      </w:r>
    </w:p>
    <w:p w14:paraId="06BFBB54" w14:textId="02FDBD71" w:rsidR="000A1518" w:rsidRDefault="000A1518" w:rsidP="0010440E">
      <w:pPr>
        <w:pStyle w:val="Text1"/>
        <w:rPr>
          <w:rFonts w:eastAsiaTheme="minorEastAsia"/>
          <w:lang w:eastAsia="ja-JP"/>
        </w:rPr>
      </w:pPr>
      <w:r>
        <w:rPr>
          <w:rFonts w:eastAsiaTheme="minorEastAsia"/>
          <w:lang w:eastAsia="ja-JP"/>
        </w:rPr>
        <w:t xml:space="preserve">Payment of the Prime Coat, as measured above, shall be paid under </w:t>
      </w:r>
      <w:r>
        <w:t>Section</w:t>
      </w:r>
      <w:r>
        <w:rPr>
          <w:rFonts w:cs="Times New Roman"/>
        </w:rPr>
        <w:t> </w:t>
      </w:r>
      <w:r>
        <w:t>1300: “Bituminous Surface and Base Course”.</w:t>
      </w:r>
    </w:p>
    <w:p w14:paraId="71A783E2" w14:textId="26D0338D" w:rsidR="0010440E" w:rsidRDefault="0010440E" w:rsidP="00ED5392">
      <w:pPr>
        <w:pStyle w:val="Note"/>
        <w:rPr>
          <w:rFonts w:eastAsiaTheme="minorEastAsia"/>
        </w:rPr>
      </w:pPr>
    </w:p>
    <w:tbl>
      <w:tblPr>
        <w:tblStyle w:val="TableNormal"/>
        <w:tblW w:w="8659" w:type="dxa"/>
        <w:jc w:val="right"/>
        <w:tblLayout w:type="fixed"/>
        <w:tblLook w:val="01E0" w:firstRow="1" w:lastRow="1" w:firstColumn="1" w:lastColumn="1" w:noHBand="0" w:noVBand="0"/>
      </w:tblPr>
      <w:tblGrid>
        <w:gridCol w:w="1277"/>
        <w:gridCol w:w="6237"/>
        <w:gridCol w:w="1145"/>
      </w:tblGrid>
      <w:tr w:rsidR="0010440E" w14:paraId="0109FB7C" w14:textId="77777777" w:rsidTr="003B0AC7">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27B5BFA" w14:textId="77777777" w:rsidR="0010440E" w:rsidRDefault="0010440E" w:rsidP="003B0AC7">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1846ECC" w14:textId="77777777" w:rsidR="0010440E" w:rsidRDefault="0010440E" w:rsidP="003B0AC7">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09B4DF2" w14:textId="77777777" w:rsidR="0010440E" w:rsidRDefault="0010440E" w:rsidP="003B0AC7">
            <w:pPr>
              <w:pStyle w:val="tittleinsidetables"/>
              <w:rPr>
                <w:szCs w:val="24"/>
              </w:rPr>
            </w:pPr>
            <w:r>
              <w:t>Unit</w:t>
            </w:r>
          </w:p>
        </w:tc>
      </w:tr>
      <w:tr w:rsidR="0010440E" w14:paraId="59B7772D" w14:textId="77777777" w:rsidTr="003B0AC7">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7016ADB" w14:textId="77593A28" w:rsidR="0010440E" w:rsidRPr="00915DC1" w:rsidRDefault="00CC7FC7" w:rsidP="003B0AC7">
            <w:pPr>
              <w:pStyle w:val="TableParagraph"/>
              <w:jc w:val="center"/>
              <w:rPr>
                <w:b/>
              </w:rPr>
            </w:pPr>
            <w:r>
              <w:rPr>
                <w:b/>
              </w:rPr>
              <w:t>2060</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0C6D5736" w14:textId="1B2DE838" w:rsidR="0010440E" w:rsidRPr="00915DC1" w:rsidRDefault="00ED5392" w:rsidP="003B0AC7">
            <w:pPr>
              <w:pStyle w:val="TableParagraph"/>
              <w:rPr>
                <w:b/>
                <w:szCs w:val="24"/>
                <w:lang w:eastAsia="ja-JP"/>
              </w:rPr>
            </w:pPr>
            <w:r>
              <w:rPr>
                <w:b/>
                <w:lang w:eastAsia="ja-JP"/>
              </w:rPr>
              <w:t>Cement Treated Base Course (CTBC)</w:t>
            </w:r>
          </w:p>
        </w:tc>
      </w:tr>
      <w:tr w:rsidR="0010440E" w14:paraId="1F65004C" w14:textId="77777777" w:rsidTr="003B0AC7">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E63DAE7" w14:textId="0FA08B61" w:rsidR="0010440E" w:rsidRDefault="00CC7FC7" w:rsidP="003B0AC7">
            <w:pPr>
              <w:pStyle w:val="TableParagraph"/>
              <w:jc w:val="center"/>
            </w:pPr>
            <w:r>
              <w:t>2060</w:t>
            </w:r>
            <w:r w:rsidR="0010440E">
              <w:t>-1</w:t>
            </w:r>
          </w:p>
        </w:tc>
        <w:tc>
          <w:tcPr>
            <w:tcW w:w="6237" w:type="dxa"/>
            <w:tcBorders>
              <w:top w:val="single" w:sz="8" w:space="0" w:color="000000"/>
              <w:left w:val="single" w:sz="8" w:space="0" w:color="000000"/>
              <w:bottom w:val="single" w:sz="8" w:space="0" w:color="000000"/>
              <w:right w:val="single" w:sz="8" w:space="0" w:color="000000"/>
            </w:tcBorders>
            <w:vAlign w:val="center"/>
          </w:tcPr>
          <w:p w14:paraId="07D1BCCB" w14:textId="4331D1DE" w:rsidR="0010440E" w:rsidRPr="0087536D" w:rsidRDefault="00ED5392" w:rsidP="003B0AC7">
            <w:pPr>
              <w:pStyle w:val="TableParagraph"/>
              <w:rPr>
                <w:lang w:eastAsia="ja-JP"/>
              </w:rPr>
            </w:pPr>
            <w:r>
              <w:rPr>
                <w:lang w:eastAsia="ja-JP"/>
              </w:rPr>
              <w:t>Mix-in-Place Cement Treated Base Course</w:t>
            </w:r>
            <w:r w:rsidR="0010440E">
              <w:rPr>
                <w:lang w:eastAsia="ja-JP"/>
              </w:rPr>
              <w:t xml:space="preserve"> [t=</w:t>
            </w:r>
            <w:r>
              <w:rPr>
                <w:lang w:eastAsia="ja-JP"/>
              </w:rPr>
              <w:t>15</w:t>
            </w:r>
            <w:r w:rsidR="0010440E">
              <w:rPr>
                <w:lang w:eastAsia="ja-JP"/>
              </w:rPr>
              <w:t>0 mm]</w:t>
            </w:r>
            <w:r w:rsidR="00993EA0">
              <w:rPr>
                <w:lang w:eastAsia="ja-JP"/>
              </w:rPr>
              <w:t xml:space="preserve"> (for tunnel)</w:t>
            </w:r>
          </w:p>
        </w:tc>
        <w:tc>
          <w:tcPr>
            <w:tcW w:w="1145" w:type="dxa"/>
            <w:tcBorders>
              <w:top w:val="single" w:sz="8" w:space="0" w:color="000000"/>
              <w:left w:val="single" w:sz="8" w:space="0" w:color="000000"/>
              <w:bottom w:val="single" w:sz="8" w:space="0" w:color="000000"/>
              <w:right w:val="single" w:sz="8" w:space="0" w:color="000000"/>
            </w:tcBorders>
            <w:vAlign w:val="center"/>
          </w:tcPr>
          <w:p w14:paraId="14446861" w14:textId="7C537FFB" w:rsidR="0010440E" w:rsidRPr="00CE3858" w:rsidRDefault="00ED5392" w:rsidP="003B0AC7">
            <w:pPr>
              <w:pStyle w:val="TableParagraph"/>
              <w:jc w:val="center"/>
              <w:rPr>
                <w:szCs w:val="24"/>
                <w:lang w:eastAsia="ja-JP"/>
              </w:rPr>
            </w:pPr>
            <w:proofErr w:type="spellStart"/>
            <w:r>
              <w:rPr>
                <w:szCs w:val="24"/>
                <w:lang w:eastAsia="ja-JP"/>
              </w:rPr>
              <w:t>sq</w:t>
            </w:r>
            <w:r w:rsidR="0010440E">
              <w:rPr>
                <w:szCs w:val="24"/>
                <w:lang w:eastAsia="ja-JP"/>
              </w:rPr>
              <w:t>.m</w:t>
            </w:r>
            <w:proofErr w:type="spellEnd"/>
            <w:r w:rsidR="0010440E">
              <w:rPr>
                <w:szCs w:val="24"/>
                <w:lang w:eastAsia="ja-JP"/>
              </w:rPr>
              <w:t>.</w:t>
            </w:r>
          </w:p>
        </w:tc>
      </w:tr>
    </w:tbl>
    <w:p w14:paraId="1811F983" w14:textId="77777777" w:rsidR="0010440E" w:rsidRDefault="0010440E" w:rsidP="0010440E">
      <w:pPr>
        <w:pStyle w:val="Note"/>
      </w:pPr>
    </w:p>
    <w:p w14:paraId="23311C30" w14:textId="77777777" w:rsidR="00224690" w:rsidRDefault="00224690" w:rsidP="00F3790E">
      <w:pPr>
        <w:pStyle w:val="Note"/>
      </w:pPr>
    </w:p>
    <w:p w14:paraId="1A96FD30" w14:textId="77777777" w:rsidR="005424AD" w:rsidRDefault="005424AD" w:rsidP="00F3790E">
      <w:pPr>
        <w:pStyle w:val="Note"/>
        <w:sectPr w:rsidR="005424AD" w:rsidSect="003E179B">
          <w:footerReference w:type="default" r:id="rId41"/>
          <w:pgSz w:w="11910" w:h="16840"/>
          <w:pgMar w:top="1418" w:right="851" w:bottom="1418" w:left="851" w:header="851" w:footer="1134" w:gutter="0"/>
          <w:pgNumType w:start="1"/>
          <w:cols w:space="720"/>
        </w:sectPr>
      </w:pPr>
    </w:p>
    <w:p w14:paraId="2D7BD914" w14:textId="77777777" w:rsidR="00701BBC" w:rsidRDefault="00701BBC" w:rsidP="00701BBC">
      <w:pPr>
        <w:pStyle w:val="Note"/>
      </w:pPr>
    </w:p>
    <w:p w14:paraId="6DA07224" w14:textId="5733E308" w:rsidR="009D7BE5" w:rsidRPr="00166FB4" w:rsidRDefault="00166FB4" w:rsidP="00166FB4">
      <w:pPr>
        <w:pStyle w:val="101"/>
      </w:pPr>
      <w:bookmarkStart w:id="560" w:name="_Toc498523816"/>
      <w:bookmarkStart w:id="561" w:name="_Toc498524256"/>
      <w:bookmarkStart w:id="562" w:name="_Toc504140493"/>
      <w:bookmarkStart w:id="563" w:name="_Toc509394833"/>
      <w:r w:rsidRPr="00166FB4">
        <w:t>SECTION</w:t>
      </w:r>
      <w:r w:rsidRPr="00166FB4">
        <w:rPr>
          <w:spacing w:val="-3"/>
        </w:rPr>
        <w:t xml:space="preserve"> </w:t>
      </w:r>
      <w:r w:rsidRPr="00166FB4">
        <w:t>2400:</w:t>
      </w:r>
      <w:bookmarkEnd w:id="560"/>
      <w:bookmarkEnd w:id="561"/>
      <w:bookmarkEnd w:id="562"/>
      <w:r w:rsidR="00D72D8C">
        <w:t xml:space="preserve"> </w:t>
      </w:r>
      <w:r w:rsidRPr="00166FB4">
        <w:t>MISCELLANEOUS STRUCTURES</w:t>
      </w:r>
      <w:bookmarkEnd w:id="563"/>
    </w:p>
    <w:p w14:paraId="406F1456" w14:textId="2B5C2659" w:rsidR="009D7BE5" w:rsidRDefault="009D7BE5" w:rsidP="00880B64">
      <w:pPr>
        <w:pStyle w:val="101"/>
      </w:pPr>
      <w:bookmarkStart w:id="564" w:name="_Toc498523818"/>
      <w:bookmarkStart w:id="565" w:name="_Toc498524258"/>
      <w:bookmarkStart w:id="566" w:name="_Toc504140495"/>
      <w:bookmarkStart w:id="567" w:name="_Toc509394834"/>
      <w:r>
        <w:t>2</w:t>
      </w:r>
      <w:r w:rsidR="00115A39">
        <w:t>4</w:t>
      </w:r>
      <w:r>
        <w:t>01</w:t>
      </w:r>
      <w:r>
        <w:tab/>
      </w:r>
      <w:r w:rsidR="001713A3">
        <w:t>GABIONS</w:t>
      </w:r>
      <w:bookmarkEnd w:id="564"/>
      <w:bookmarkEnd w:id="565"/>
      <w:bookmarkEnd w:id="566"/>
      <w:bookmarkEnd w:id="567"/>
    </w:p>
    <w:p w14:paraId="006BF4DF" w14:textId="77777777" w:rsidR="001713A3" w:rsidRDefault="001713A3" w:rsidP="001713A3">
      <w:pPr>
        <w:pStyle w:val="11"/>
      </w:pPr>
      <w:r>
        <w:t>(</w:t>
      </w:r>
      <w:r w:rsidR="00716E36">
        <w:t>5</w:t>
      </w:r>
      <w:r>
        <w:t>)</w:t>
      </w:r>
      <w:r>
        <w:tab/>
      </w:r>
      <w:r w:rsidR="00CA3995">
        <w:t>Measurement</w:t>
      </w:r>
    </w:p>
    <w:p w14:paraId="489DC961" w14:textId="4F262465" w:rsidR="009D7BE5" w:rsidRDefault="009D7BE5" w:rsidP="00B8416C">
      <w:pPr>
        <w:pStyle w:val="insertordelete"/>
      </w:pPr>
      <w:r>
        <w:t>(1)</w:t>
      </w:r>
      <w:r>
        <w:tab/>
      </w:r>
      <w:r w:rsidR="00CA3995">
        <w:t xml:space="preserve">Delete the full text of </w:t>
      </w:r>
      <w:r w:rsidR="00783B17">
        <w:t>Clause</w:t>
      </w:r>
      <w:r w:rsidR="001713A3">
        <w:t xml:space="preserve"> 2401(</w:t>
      </w:r>
      <w:r w:rsidR="00CA3995">
        <w:t>5</w:t>
      </w:r>
      <w:r w:rsidR="001713A3">
        <w:t>)</w:t>
      </w:r>
      <w:r>
        <w:t>: “</w:t>
      </w:r>
      <w:r w:rsidR="00CA3995">
        <w:t>Measurement</w:t>
      </w:r>
      <w:r w:rsidR="00716E36">
        <w:t>”</w:t>
      </w:r>
      <w:r w:rsidR="00CA3995">
        <w:t xml:space="preserve"> and replace with the following</w:t>
      </w:r>
      <w:r>
        <w:t>:</w:t>
      </w:r>
    </w:p>
    <w:p w14:paraId="68437B2F" w14:textId="1C825F29" w:rsidR="009D7BE5" w:rsidRPr="001713A3" w:rsidRDefault="00CA3995" w:rsidP="001713A3">
      <w:pPr>
        <w:pStyle w:val="Text1"/>
      </w:pPr>
      <w:r>
        <w:t xml:space="preserve">Gabions </w:t>
      </w:r>
      <w:r w:rsidR="003E52C1">
        <w:t xml:space="preserve">and/or mattresses </w:t>
      </w:r>
      <w:r w:rsidRPr="00CA3995">
        <w:t xml:space="preserve">shall be </w:t>
      </w:r>
      <w:r>
        <w:t>measured</w:t>
      </w:r>
      <w:r w:rsidRPr="00CA3995">
        <w:t xml:space="preserve"> on the basis of number of cubic </w:t>
      </w:r>
      <w:proofErr w:type="spellStart"/>
      <w:r w:rsidRPr="00CA3995">
        <w:t>met</w:t>
      </w:r>
      <w:r>
        <w:t>re</w:t>
      </w:r>
      <w:r w:rsidRPr="00CA3995">
        <w:t>s</w:t>
      </w:r>
      <w:proofErr w:type="spellEnd"/>
      <w:r w:rsidRPr="00CA3995">
        <w:t xml:space="preserve"> of completed </w:t>
      </w:r>
      <w:r w:rsidR="00806464">
        <w:t xml:space="preserve">gabions </w:t>
      </w:r>
      <w:r w:rsidRPr="00CA3995">
        <w:t>in place</w:t>
      </w:r>
      <w:r w:rsidR="003E52C1">
        <w:t xml:space="preserve"> </w:t>
      </w:r>
      <w:r w:rsidR="00806464">
        <w:t>satisfy</w:t>
      </w:r>
      <w:r w:rsidR="003E52C1">
        <w:t xml:space="preserve"> all tolerances for boxes and mattresses physically measured</w:t>
      </w:r>
      <w:r w:rsidR="00806464">
        <w:t>,</w:t>
      </w:r>
      <w:r w:rsidR="003E52C1">
        <w:t xml:space="preserve"> and </w:t>
      </w:r>
      <w:r w:rsidR="00806464">
        <w:t xml:space="preserve">are </w:t>
      </w:r>
      <w:r w:rsidR="003E52C1">
        <w:t>verified and approved by the Engineer</w:t>
      </w:r>
      <w:r w:rsidRPr="00CA3995">
        <w:t>.</w:t>
      </w:r>
    </w:p>
    <w:p w14:paraId="7FD9A36B" w14:textId="2C5242C7" w:rsidR="00CA3995" w:rsidRDefault="003E52C1" w:rsidP="00CA3995">
      <w:pPr>
        <w:pStyle w:val="Text1"/>
      </w:pPr>
      <w:r>
        <w:t>Stone filling in gabions including fixing of gabion in position, tying with binding wires and tension wires as specified, and t</w:t>
      </w:r>
      <w:r w:rsidR="00CA3995">
        <w:t xml:space="preserve">he binding wires, selvedge </w:t>
      </w:r>
      <w:r w:rsidR="00570981">
        <w:t>wire and tension wires, diap</w:t>
      </w:r>
      <w:r w:rsidR="00915B4D">
        <w:t xml:space="preserve">hragms every 1.00m, gabion ends, etc. </w:t>
      </w:r>
      <w:r w:rsidR="00CA3995">
        <w:t xml:space="preserve">shall not be measured </w:t>
      </w:r>
      <w:r w:rsidR="00627FE9">
        <w:t>nor paid</w:t>
      </w:r>
      <w:r w:rsidR="0056193B" w:rsidRPr="0056193B">
        <w:t xml:space="preserve"> </w:t>
      </w:r>
      <w:r w:rsidR="0056193B">
        <w:t>separately</w:t>
      </w:r>
      <w:r w:rsidR="00627FE9">
        <w:t>; t</w:t>
      </w:r>
      <w:r w:rsidR="00CA3995">
        <w:t xml:space="preserve">hey </w:t>
      </w:r>
      <w:r w:rsidR="008D7D20">
        <w:t>shall be</w:t>
      </w:r>
      <w:r w:rsidR="00CA3995">
        <w:t xml:space="preserve"> deemed included in the measurement of the gabion and/or mattresses</w:t>
      </w:r>
      <w:r w:rsidR="0056193B">
        <w:t xml:space="preserve"> itself</w:t>
      </w:r>
      <w:r w:rsidR="00CA3995">
        <w:t>.</w:t>
      </w:r>
    </w:p>
    <w:p w14:paraId="5B5F4EE8" w14:textId="77777777" w:rsidR="009D7BE5" w:rsidRDefault="003E52C1" w:rsidP="002A4EA8">
      <w:pPr>
        <w:pStyle w:val="Text1"/>
        <w:rPr>
          <w:rFonts w:eastAsiaTheme="minorEastAsia"/>
          <w:lang w:eastAsia="ja-JP"/>
        </w:rPr>
      </w:pPr>
      <w:r>
        <w:rPr>
          <w:rFonts w:eastAsiaTheme="minorEastAsia" w:hint="eastAsia"/>
          <w:lang w:eastAsia="ja-JP"/>
        </w:rPr>
        <w:t xml:space="preserve">The following gabions will be used in the Project </w:t>
      </w:r>
      <w:r>
        <w:rPr>
          <w:rFonts w:eastAsiaTheme="minorEastAsia"/>
          <w:lang w:eastAsia="ja-JP"/>
        </w:rPr>
        <w:t>in accordance with these specifications:</w:t>
      </w:r>
      <w:r>
        <w:rPr>
          <w:rFonts w:eastAsiaTheme="minorEastAsia" w:hint="eastAsia"/>
          <w:lang w:eastAsia="ja-JP"/>
        </w:rPr>
        <w:t xml:space="preserve"> </w:t>
      </w:r>
    </w:p>
    <w:tbl>
      <w:tblPr>
        <w:tblStyle w:val="TableNormal"/>
        <w:tblW w:w="8625" w:type="dxa"/>
        <w:jc w:val="right"/>
        <w:tblLayout w:type="fixed"/>
        <w:tblLook w:val="01E0" w:firstRow="1" w:lastRow="1" w:firstColumn="1" w:lastColumn="1" w:noHBand="0" w:noVBand="0"/>
      </w:tblPr>
      <w:tblGrid>
        <w:gridCol w:w="2117"/>
        <w:gridCol w:w="1417"/>
        <w:gridCol w:w="851"/>
        <w:gridCol w:w="992"/>
        <w:gridCol w:w="992"/>
        <w:gridCol w:w="1134"/>
        <w:gridCol w:w="1122"/>
      </w:tblGrid>
      <w:tr w:rsidR="00A07372" w14:paraId="3C8DFF30" w14:textId="77777777" w:rsidTr="00712A15">
        <w:trPr>
          <w:trHeight w:val="397"/>
          <w:tblHeader/>
          <w:jc w:val="right"/>
        </w:trPr>
        <w:tc>
          <w:tcPr>
            <w:tcW w:w="211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263110A" w14:textId="77777777" w:rsidR="00E67EDE" w:rsidRPr="00E67EDE" w:rsidRDefault="00E67EDE" w:rsidP="00712A15">
            <w:pPr>
              <w:pStyle w:val="tittleinsidetables"/>
              <w:rPr>
                <w:lang w:eastAsia="ja-JP"/>
              </w:rPr>
            </w:pPr>
            <w:r w:rsidRPr="00E67EDE">
              <w:rPr>
                <w:rFonts w:hint="eastAsia"/>
                <w:lang w:eastAsia="ja-JP"/>
              </w:rPr>
              <w:t>Item</w:t>
            </w:r>
          </w:p>
        </w:tc>
        <w:tc>
          <w:tcPr>
            <w:tcW w:w="141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D91A903" w14:textId="77777777" w:rsidR="00E67EDE" w:rsidRPr="00E67EDE" w:rsidRDefault="00E67EDE" w:rsidP="00712A15">
            <w:pPr>
              <w:pStyle w:val="tittleinsidetables"/>
              <w:rPr>
                <w:lang w:eastAsia="ja-JP"/>
              </w:rPr>
            </w:pPr>
            <w:r w:rsidRPr="00E67EDE">
              <w:rPr>
                <w:lang w:eastAsia="ja-JP"/>
              </w:rPr>
              <w:t>Mesh Type</w:t>
            </w:r>
          </w:p>
        </w:tc>
        <w:tc>
          <w:tcPr>
            <w:tcW w:w="85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80DC603" w14:textId="77777777" w:rsidR="00E67EDE" w:rsidRPr="00E67EDE" w:rsidRDefault="00E67EDE" w:rsidP="00712A15">
            <w:pPr>
              <w:pStyle w:val="tittleinsidetables"/>
              <w:rPr>
                <w:lang w:eastAsia="ja-JP"/>
              </w:rPr>
            </w:pPr>
            <w:r w:rsidRPr="00E67EDE">
              <w:rPr>
                <w:rFonts w:hint="eastAsia"/>
                <w:lang w:eastAsia="ja-JP"/>
              </w:rPr>
              <w:t>Box Height</w:t>
            </w:r>
          </w:p>
          <w:p w14:paraId="0372267A" w14:textId="77777777" w:rsidR="00E67EDE" w:rsidRPr="00E67EDE" w:rsidRDefault="00E67EDE" w:rsidP="00712A15">
            <w:pPr>
              <w:pStyle w:val="tittleinsidetables"/>
              <w:rPr>
                <w:lang w:eastAsia="ja-JP"/>
              </w:rPr>
            </w:pPr>
            <w:r w:rsidRPr="00E67EDE">
              <w:rPr>
                <w:lang w:eastAsia="ja-JP"/>
              </w:rPr>
              <w:t>(m)</w:t>
            </w:r>
          </w:p>
        </w:tc>
        <w:tc>
          <w:tcPr>
            <w:tcW w:w="992"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D3AD170" w14:textId="77777777" w:rsidR="00E67EDE" w:rsidRPr="00E67EDE" w:rsidRDefault="00E67EDE" w:rsidP="00712A15">
            <w:pPr>
              <w:pStyle w:val="tittleinsidetables"/>
              <w:rPr>
                <w:lang w:eastAsia="ja-JP"/>
              </w:rPr>
            </w:pPr>
            <w:r w:rsidRPr="00E67EDE">
              <w:rPr>
                <w:rFonts w:hint="eastAsia"/>
                <w:lang w:eastAsia="ja-JP"/>
              </w:rPr>
              <w:t>Wire Type</w:t>
            </w:r>
          </w:p>
        </w:tc>
        <w:tc>
          <w:tcPr>
            <w:tcW w:w="992"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4819B97" w14:textId="77777777" w:rsidR="00E67EDE" w:rsidRPr="00E67EDE" w:rsidRDefault="00E67EDE" w:rsidP="00712A15">
            <w:pPr>
              <w:pStyle w:val="tittleinsidetables"/>
              <w:rPr>
                <w:lang w:eastAsia="ja-JP"/>
              </w:rPr>
            </w:pPr>
            <w:r w:rsidRPr="00E67EDE">
              <w:rPr>
                <w:rFonts w:hint="eastAsia"/>
                <w:lang w:eastAsia="ja-JP"/>
              </w:rPr>
              <w:t xml:space="preserve">Mesh </w:t>
            </w:r>
            <w:r w:rsidRPr="00E67EDE">
              <w:rPr>
                <w:lang w:eastAsia="ja-JP"/>
              </w:rPr>
              <w:t xml:space="preserve">Wire </w:t>
            </w:r>
            <w:r w:rsidRPr="00E67EDE">
              <w:rPr>
                <w:rFonts w:hint="eastAsia"/>
                <w:lang w:eastAsia="ja-JP"/>
              </w:rPr>
              <w:t>Diam</w:t>
            </w:r>
            <w:r w:rsidR="00916E52">
              <w:rPr>
                <w:lang w:eastAsia="ja-JP"/>
              </w:rPr>
              <w:t>.</w:t>
            </w:r>
          </w:p>
          <w:p w14:paraId="5B3ACAE4" w14:textId="77777777" w:rsidR="00E67EDE" w:rsidRPr="00E67EDE" w:rsidRDefault="00E67EDE" w:rsidP="00712A15">
            <w:pPr>
              <w:pStyle w:val="tittleinsidetables"/>
              <w:rPr>
                <w:lang w:eastAsia="ja-JP"/>
              </w:rPr>
            </w:pPr>
            <w:r w:rsidRPr="00E67EDE">
              <w:rPr>
                <w:rFonts w:hint="eastAsia"/>
                <w:lang w:eastAsia="ja-JP"/>
              </w:rPr>
              <w:t>(mm)</w:t>
            </w:r>
          </w:p>
        </w:tc>
        <w:tc>
          <w:tcPr>
            <w:tcW w:w="113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9868143" w14:textId="77777777" w:rsidR="00E67EDE" w:rsidRPr="00E67EDE" w:rsidRDefault="00E67EDE" w:rsidP="00712A15">
            <w:pPr>
              <w:pStyle w:val="tittleinsidetables"/>
              <w:rPr>
                <w:lang w:eastAsia="ja-JP"/>
              </w:rPr>
            </w:pPr>
            <w:r w:rsidRPr="00E67EDE">
              <w:rPr>
                <w:rFonts w:hint="eastAsia"/>
                <w:lang w:eastAsia="ja-JP"/>
              </w:rPr>
              <w:t>Edge/</w:t>
            </w:r>
            <w:r w:rsidR="00E245F8">
              <w:rPr>
                <w:lang w:eastAsia="ja-JP"/>
              </w:rPr>
              <w:t xml:space="preserve"> </w:t>
            </w:r>
            <w:r w:rsidRPr="00E67EDE">
              <w:rPr>
                <w:rFonts w:hint="eastAsia"/>
                <w:lang w:eastAsia="ja-JP"/>
              </w:rPr>
              <w:t>Selvage</w:t>
            </w:r>
            <w:r w:rsidR="00916E52">
              <w:rPr>
                <w:lang w:eastAsia="ja-JP"/>
              </w:rPr>
              <w:t xml:space="preserve"> Wire</w:t>
            </w:r>
            <w:r w:rsidRPr="00E67EDE">
              <w:rPr>
                <w:rFonts w:hint="eastAsia"/>
                <w:lang w:eastAsia="ja-JP"/>
              </w:rPr>
              <w:t xml:space="preserve"> </w:t>
            </w:r>
          </w:p>
          <w:p w14:paraId="3819F1E2" w14:textId="77777777" w:rsidR="00E67EDE" w:rsidRPr="00E67EDE" w:rsidRDefault="00E67EDE" w:rsidP="00712A15">
            <w:pPr>
              <w:pStyle w:val="tittleinsidetables"/>
              <w:rPr>
                <w:lang w:eastAsia="ja-JP"/>
              </w:rPr>
            </w:pPr>
            <w:r w:rsidRPr="00E67EDE">
              <w:rPr>
                <w:lang w:eastAsia="ja-JP"/>
              </w:rPr>
              <w:t>(</w:t>
            </w:r>
            <w:r w:rsidRPr="00E67EDE">
              <w:rPr>
                <w:rFonts w:hint="eastAsia"/>
                <w:lang w:eastAsia="ja-JP"/>
              </w:rPr>
              <w:t>mm)</w:t>
            </w:r>
          </w:p>
        </w:tc>
        <w:tc>
          <w:tcPr>
            <w:tcW w:w="1122"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6613F65" w14:textId="77777777" w:rsidR="00E67EDE" w:rsidRPr="00E67EDE" w:rsidRDefault="00E67EDE" w:rsidP="00712A15">
            <w:pPr>
              <w:pStyle w:val="tittleinsidetables"/>
              <w:rPr>
                <w:lang w:eastAsia="ja-JP"/>
              </w:rPr>
            </w:pPr>
            <w:r w:rsidRPr="00E67EDE">
              <w:rPr>
                <w:rFonts w:hint="eastAsia"/>
                <w:lang w:eastAsia="ja-JP"/>
              </w:rPr>
              <w:t>Lancing Wire Diam</w:t>
            </w:r>
            <w:r w:rsidR="00916E52">
              <w:rPr>
                <w:lang w:eastAsia="ja-JP"/>
              </w:rPr>
              <w:t>.</w:t>
            </w:r>
          </w:p>
          <w:p w14:paraId="6BC9ECCA" w14:textId="77777777" w:rsidR="00E67EDE" w:rsidRPr="00E67EDE" w:rsidRDefault="00E67EDE" w:rsidP="00712A15">
            <w:pPr>
              <w:pStyle w:val="tittleinsidetables"/>
              <w:rPr>
                <w:lang w:eastAsia="ja-JP"/>
              </w:rPr>
            </w:pPr>
            <w:r w:rsidRPr="00E67EDE">
              <w:rPr>
                <w:lang w:eastAsia="ja-JP"/>
              </w:rPr>
              <w:t>(mm)</w:t>
            </w:r>
          </w:p>
        </w:tc>
      </w:tr>
      <w:tr w:rsidR="00295F66" w:rsidRPr="00CE3858" w14:paraId="5887D1B4" w14:textId="77777777" w:rsidTr="00514E8F">
        <w:trPr>
          <w:trHeight w:val="397"/>
          <w:jc w:val="right"/>
        </w:trPr>
        <w:tc>
          <w:tcPr>
            <w:tcW w:w="2117" w:type="dxa"/>
            <w:tcBorders>
              <w:top w:val="single" w:sz="8" w:space="0" w:color="000000"/>
              <w:left w:val="single" w:sz="8" w:space="0" w:color="000000"/>
              <w:bottom w:val="single" w:sz="8" w:space="0" w:color="000000"/>
              <w:right w:val="single" w:sz="8" w:space="0" w:color="000000"/>
            </w:tcBorders>
            <w:vAlign w:val="center"/>
          </w:tcPr>
          <w:p w14:paraId="2E83AD61" w14:textId="77777777" w:rsidR="00295F66" w:rsidRPr="00E67EDE" w:rsidRDefault="00295F66" w:rsidP="00295F66">
            <w:pPr>
              <w:jc w:val="center"/>
              <w:rPr>
                <w:rFonts w:ascii="Times New Roman"/>
                <w:sz w:val="20"/>
                <w:szCs w:val="20"/>
                <w:lang w:eastAsia="ja-JP"/>
              </w:rPr>
            </w:pPr>
            <w:r>
              <w:rPr>
                <w:rFonts w:ascii="Times New Roman" w:hint="eastAsia"/>
                <w:sz w:val="20"/>
                <w:szCs w:val="20"/>
                <w:lang w:eastAsia="ja-JP"/>
              </w:rPr>
              <w:t>Gabion</w:t>
            </w:r>
            <w:r>
              <w:rPr>
                <w:rFonts w:ascii="Times New Roman"/>
                <w:sz w:val="20"/>
                <w:szCs w:val="20"/>
                <w:lang w:eastAsia="ja-JP"/>
              </w:rPr>
              <w:t xml:space="preserve"> (H=1.0m)</w:t>
            </w:r>
          </w:p>
        </w:tc>
        <w:tc>
          <w:tcPr>
            <w:tcW w:w="1417" w:type="dxa"/>
            <w:vMerge w:val="restart"/>
            <w:tcBorders>
              <w:top w:val="single" w:sz="8" w:space="0" w:color="000000"/>
              <w:left w:val="single" w:sz="8" w:space="0" w:color="000000"/>
              <w:right w:val="single" w:sz="8" w:space="0" w:color="000000"/>
            </w:tcBorders>
            <w:vAlign w:val="center"/>
          </w:tcPr>
          <w:p w14:paraId="0C9F2D05" w14:textId="77777777" w:rsidR="00295F66" w:rsidRDefault="00295F66" w:rsidP="00295F66">
            <w:pPr>
              <w:jc w:val="center"/>
              <w:rPr>
                <w:rFonts w:ascii="Times New Roman"/>
                <w:sz w:val="20"/>
                <w:szCs w:val="20"/>
              </w:rPr>
            </w:pPr>
            <w:r>
              <w:rPr>
                <w:rFonts w:ascii="Times New Roman"/>
                <w:sz w:val="20"/>
                <w:szCs w:val="20"/>
              </w:rPr>
              <w:t xml:space="preserve">10x12 </w:t>
            </w:r>
            <w:r>
              <w:rPr>
                <w:rFonts w:ascii="Times New Roman"/>
                <w:sz w:val="20"/>
                <w:szCs w:val="20"/>
              </w:rPr>
              <w:br/>
            </w:r>
            <w:r w:rsidRPr="00E67EDE">
              <w:rPr>
                <w:rFonts w:ascii="Times New Roman"/>
                <w:sz w:val="20"/>
                <w:szCs w:val="20"/>
              </w:rPr>
              <w:t xml:space="preserve">Manually or </w:t>
            </w:r>
            <w:r>
              <w:rPr>
                <w:rFonts w:ascii="Times New Roman"/>
                <w:sz w:val="20"/>
                <w:szCs w:val="20"/>
              </w:rPr>
              <w:t>mechanically woven</w:t>
            </w:r>
            <w:r w:rsidR="00C51E65">
              <w:rPr>
                <w:rFonts w:ascii="Times New Roman"/>
                <w:sz w:val="20"/>
                <w:szCs w:val="20"/>
              </w:rPr>
              <w:t>.</w:t>
            </w:r>
          </w:p>
          <w:p w14:paraId="518ED6EE" w14:textId="7C3C2E32" w:rsidR="00C51E65" w:rsidRPr="00E67EDE" w:rsidRDefault="00C51E65" w:rsidP="00295F66">
            <w:pPr>
              <w:jc w:val="center"/>
              <w:rPr>
                <w:sz w:val="20"/>
                <w:szCs w:val="20"/>
              </w:rPr>
            </w:pPr>
            <w:r>
              <w:rPr>
                <w:rFonts w:ascii="Times New Roman"/>
                <w:sz w:val="20"/>
                <w:szCs w:val="20"/>
              </w:rPr>
              <w:t>Double twisted hexagonal mesh</w:t>
            </w:r>
          </w:p>
        </w:tc>
        <w:tc>
          <w:tcPr>
            <w:tcW w:w="851" w:type="dxa"/>
            <w:tcBorders>
              <w:top w:val="single" w:sz="8" w:space="0" w:color="000000"/>
              <w:left w:val="single" w:sz="8" w:space="0" w:color="000000"/>
              <w:bottom w:val="single" w:sz="8" w:space="0" w:color="000000"/>
              <w:right w:val="single" w:sz="8" w:space="0" w:color="000000"/>
            </w:tcBorders>
            <w:vAlign w:val="center"/>
          </w:tcPr>
          <w:p w14:paraId="6FD8588D" w14:textId="77777777" w:rsidR="00295F66" w:rsidRPr="00E67EDE" w:rsidRDefault="00295F66" w:rsidP="00295F66">
            <w:pPr>
              <w:jc w:val="center"/>
              <w:rPr>
                <w:rFonts w:ascii="Times New Roman" w:hAnsi="Times New Roman" w:cs="Times New Roman"/>
                <w:sz w:val="20"/>
                <w:szCs w:val="20"/>
                <w:lang w:eastAsia="ja-JP"/>
              </w:rPr>
            </w:pPr>
            <w:r w:rsidRPr="00E67EDE">
              <w:rPr>
                <w:rFonts w:ascii="Times New Roman" w:hAnsi="Times New Roman" w:cs="Times New Roman" w:hint="eastAsia"/>
                <w:sz w:val="20"/>
                <w:szCs w:val="20"/>
                <w:lang w:eastAsia="ja-JP"/>
              </w:rPr>
              <w:t>1.00</w:t>
            </w:r>
          </w:p>
        </w:tc>
        <w:tc>
          <w:tcPr>
            <w:tcW w:w="992" w:type="dxa"/>
            <w:vMerge w:val="restart"/>
            <w:tcBorders>
              <w:top w:val="single" w:sz="8" w:space="0" w:color="000000"/>
              <w:left w:val="single" w:sz="8" w:space="0" w:color="000000"/>
              <w:right w:val="single" w:sz="8" w:space="0" w:color="000000"/>
            </w:tcBorders>
            <w:vAlign w:val="center"/>
          </w:tcPr>
          <w:p w14:paraId="59CA0F3C" w14:textId="77777777" w:rsidR="00295F66" w:rsidRPr="00E67EDE" w:rsidRDefault="00295F66" w:rsidP="00295F66">
            <w:pPr>
              <w:jc w:val="center"/>
              <w:rPr>
                <w:rFonts w:ascii="Times New Roman" w:hAnsi="Times New Roman" w:cs="Times New Roman"/>
                <w:sz w:val="20"/>
                <w:szCs w:val="20"/>
                <w:lang w:eastAsia="ja-JP"/>
              </w:rPr>
            </w:pPr>
            <w:r w:rsidRPr="00E67EDE">
              <w:rPr>
                <w:rFonts w:ascii="Times New Roman" w:hAnsi="Times New Roman" w:cs="Times New Roman" w:hint="eastAsia"/>
                <w:sz w:val="20"/>
                <w:szCs w:val="20"/>
                <w:lang w:eastAsia="ja-JP"/>
              </w:rPr>
              <w:t xml:space="preserve">Heavy </w:t>
            </w:r>
            <w:r w:rsidRPr="00E67EDE">
              <w:rPr>
                <w:rFonts w:ascii="Times New Roman" w:hAnsi="Times New Roman" w:cs="Times New Roman"/>
                <w:sz w:val="20"/>
                <w:szCs w:val="20"/>
                <w:lang w:eastAsia="ja-JP"/>
              </w:rPr>
              <w:t xml:space="preserve">Zn </w:t>
            </w:r>
            <w:r w:rsidRPr="00E67EDE">
              <w:rPr>
                <w:rFonts w:ascii="Times New Roman" w:hAnsi="Times New Roman" w:cs="Times New Roman" w:hint="eastAsia"/>
                <w:sz w:val="20"/>
                <w:szCs w:val="20"/>
                <w:lang w:eastAsia="ja-JP"/>
              </w:rPr>
              <w:t>Coated</w:t>
            </w:r>
            <w:r w:rsidRPr="00E67EDE">
              <w:rPr>
                <w:rFonts w:ascii="Times New Roman" w:hAnsi="Times New Roman" w:cs="Times New Roman"/>
                <w:sz w:val="20"/>
                <w:szCs w:val="20"/>
                <w:lang w:eastAsia="ja-JP"/>
              </w:rPr>
              <w:t xml:space="preserve"> GI</w:t>
            </w:r>
          </w:p>
        </w:tc>
        <w:tc>
          <w:tcPr>
            <w:tcW w:w="992" w:type="dxa"/>
            <w:tcBorders>
              <w:top w:val="single" w:sz="8" w:space="0" w:color="000000"/>
              <w:left w:val="single" w:sz="8" w:space="0" w:color="000000"/>
              <w:bottom w:val="single" w:sz="8" w:space="0" w:color="000000"/>
              <w:right w:val="single" w:sz="8" w:space="0" w:color="000000"/>
            </w:tcBorders>
            <w:vAlign w:val="center"/>
          </w:tcPr>
          <w:p w14:paraId="37B74DEF" w14:textId="77777777" w:rsidR="00295F66" w:rsidRPr="00E67EDE" w:rsidRDefault="00295F66" w:rsidP="00295F66">
            <w:pPr>
              <w:jc w:val="center"/>
              <w:rPr>
                <w:rFonts w:ascii="Times New Roman" w:hAnsi="Times New Roman" w:cs="Times New Roman"/>
                <w:sz w:val="20"/>
                <w:szCs w:val="20"/>
                <w:lang w:eastAsia="ja-JP"/>
              </w:rPr>
            </w:pPr>
            <w:r w:rsidRPr="00E67EDE">
              <w:rPr>
                <w:rFonts w:ascii="Times New Roman" w:hAnsi="Times New Roman" w:cs="Times New Roman" w:hint="eastAsia"/>
                <w:sz w:val="20"/>
                <w:szCs w:val="20"/>
                <w:lang w:eastAsia="ja-JP"/>
              </w:rPr>
              <w:t>3.00</w:t>
            </w:r>
          </w:p>
        </w:tc>
        <w:tc>
          <w:tcPr>
            <w:tcW w:w="1134" w:type="dxa"/>
            <w:tcBorders>
              <w:top w:val="single" w:sz="8" w:space="0" w:color="000000"/>
              <w:left w:val="single" w:sz="8" w:space="0" w:color="000000"/>
              <w:bottom w:val="single" w:sz="8" w:space="0" w:color="000000"/>
              <w:right w:val="single" w:sz="8" w:space="0" w:color="000000"/>
            </w:tcBorders>
            <w:vAlign w:val="center"/>
          </w:tcPr>
          <w:p w14:paraId="0E359B33" w14:textId="77777777" w:rsidR="00295F66" w:rsidRPr="00E67EDE" w:rsidRDefault="00295F66" w:rsidP="00295F66">
            <w:pPr>
              <w:jc w:val="center"/>
              <w:rPr>
                <w:rFonts w:ascii="Times New Roman" w:hAnsi="Times New Roman" w:cs="Times New Roman"/>
                <w:sz w:val="20"/>
                <w:szCs w:val="20"/>
                <w:lang w:eastAsia="ja-JP"/>
              </w:rPr>
            </w:pPr>
            <w:r w:rsidRPr="00E67EDE">
              <w:rPr>
                <w:rFonts w:ascii="Times New Roman" w:hAnsi="Times New Roman" w:cs="Times New Roman" w:hint="eastAsia"/>
                <w:sz w:val="20"/>
                <w:szCs w:val="20"/>
                <w:lang w:eastAsia="ja-JP"/>
              </w:rPr>
              <w:t>3.9</w:t>
            </w:r>
          </w:p>
        </w:tc>
        <w:tc>
          <w:tcPr>
            <w:tcW w:w="1122" w:type="dxa"/>
            <w:tcBorders>
              <w:top w:val="single" w:sz="8" w:space="0" w:color="000000"/>
              <w:left w:val="single" w:sz="8" w:space="0" w:color="000000"/>
              <w:bottom w:val="single" w:sz="8" w:space="0" w:color="000000"/>
              <w:right w:val="single" w:sz="8" w:space="0" w:color="000000"/>
            </w:tcBorders>
            <w:vAlign w:val="center"/>
          </w:tcPr>
          <w:p w14:paraId="398FB10B" w14:textId="77777777" w:rsidR="00295F66" w:rsidRPr="00E67EDE" w:rsidRDefault="00295F66" w:rsidP="00295F66">
            <w:pPr>
              <w:jc w:val="center"/>
              <w:rPr>
                <w:rFonts w:ascii="Times New Roman" w:hAnsi="Times New Roman" w:cs="Times New Roman"/>
                <w:sz w:val="20"/>
                <w:szCs w:val="20"/>
                <w:lang w:eastAsia="ja-JP"/>
              </w:rPr>
            </w:pPr>
            <w:r w:rsidRPr="00E67EDE">
              <w:rPr>
                <w:rFonts w:ascii="Times New Roman" w:hAnsi="Times New Roman" w:cs="Times New Roman" w:hint="eastAsia"/>
                <w:sz w:val="20"/>
                <w:szCs w:val="20"/>
                <w:lang w:eastAsia="ja-JP"/>
              </w:rPr>
              <w:t>2.40</w:t>
            </w:r>
          </w:p>
        </w:tc>
      </w:tr>
      <w:tr w:rsidR="00295F66" w:rsidRPr="00CE3858" w14:paraId="111005AF" w14:textId="77777777" w:rsidTr="00514E8F">
        <w:trPr>
          <w:trHeight w:val="397"/>
          <w:jc w:val="right"/>
        </w:trPr>
        <w:tc>
          <w:tcPr>
            <w:tcW w:w="2117" w:type="dxa"/>
            <w:tcBorders>
              <w:top w:val="single" w:sz="8" w:space="0" w:color="000000"/>
              <w:left w:val="single" w:sz="8" w:space="0" w:color="000000"/>
              <w:bottom w:val="single" w:sz="8" w:space="0" w:color="000000"/>
              <w:right w:val="single" w:sz="8" w:space="0" w:color="000000"/>
            </w:tcBorders>
            <w:vAlign w:val="center"/>
          </w:tcPr>
          <w:p w14:paraId="6D84D701" w14:textId="77777777" w:rsidR="00295F66" w:rsidRPr="00E67EDE" w:rsidRDefault="00295F66" w:rsidP="00295F66">
            <w:pPr>
              <w:jc w:val="center"/>
              <w:rPr>
                <w:rFonts w:ascii="Times New Roman"/>
                <w:sz w:val="20"/>
                <w:szCs w:val="20"/>
                <w:lang w:eastAsia="ja-JP"/>
              </w:rPr>
            </w:pPr>
            <w:r>
              <w:rPr>
                <w:rFonts w:ascii="Times New Roman" w:hint="eastAsia"/>
                <w:sz w:val="20"/>
                <w:szCs w:val="20"/>
                <w:lang w:eastAsia="ja-JP"/>
              </w:rPr>
              <w:t>Gabion</w:t>
            </w:r>
            <w:r>
              <w:rPr>
                <w:rFonts w:ascii="Times New Roman"/>
                <w:sz w:val="20"/>
                <w:szCs w:val="20"/>
                <w:lang w:eastAsia="ja-JP"/>
              </w:rPr>
              <w:t xml:space="preserve"> (H=0.5m)</w:t>
            </w:r>
          </w:p>
        </w:tc>
        <w:tc>
          <w:tcPr>
            <w:tcW w:w="1417" w:type="dxa"/>
            <w:vMerge/>
            <w:tcBorders>
              <w:left w:val="single" w:sz="8" w:space="0" w:color="000000"/>
              <w:right w:val="single" w:sz="8" w:space="0" w:color="000000"/>
            </w:tcBorders>
            <w:vAlign w:val="center"/>
          </w:tcPr>
          <w:p w14:paraId="1C3941CB" w14:textId="77777777" w:rsidR="00295F66" w:rsidRPr="00E67EDE" w:rsidRDefault="00295F66" w:rsidP="00295F66">
            <w:pPr>
              <w:jc w:val="center"/>
              <w:rPr>
                <w:sz w:val="20"/>
                <w:szCs w:val="20"/>
              </w:rPr>
            </w:pPr>
          </w:p>
        </w:tc>
        <w:tc>
          <w:tcPr>
            <w:tcW w:w="851" w:type="dxa"/>
            <w:tcBorders>
              <w:top w:val="single" w:sz="8" w:space="0" w:color="000000"/>
              <w:left w:val="single" w:sz="8" w:space="0" w:color="000000"/>
              <w:bottom w:val="single" w:sz="8" w:space="0" w:color="000000"/>
              <w:right w:val="single" w:sz="8" w:space="0" w:color="000000"/>
            </w:tcBorders>
            <w:vAlign w:val="center"/>
          </w:tcPr>
          <w:p w14:paraId="5B9DC91C" w14:textId="77777777" w:rsidR="00295F66" w:rsidRPr="00E67EDE" w:rsidRDefault="00295F66" w:rsidP="00295F66">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0.50</w:t>
            </w:r>
          </w:p>
        </w:tc>
        <w:tc>
          <w:tcPr>
            <w:tcW w:w="992" w:type="dxa"/>
            <w:vMerge/>
            <w:tcBorders>
              <w:left w:val="single" w:sz="8" w:space="0" w:color="000000"/>
              <w:right w:val="single" w:sz="8" w:space="0" w:color="000000"/>
            </w:tcBorders>
            <w:vAlign w:val="center"/>
          </w:tcPr>
          <w:p w14:paraId="4F391222" w14:textId="77777777" w:rsidR="00295F66" w:rsidRPr="00E67EDE" w:rsidRDefault="00295F66" w:rsidP="00295F66">
            <w:pPr>
              <w:jc w:val="center"/>
              <w:rPr>
                <w:rFonts w:ascii="Times New Roman" w:hAnsi="Times New Roman" w:cs="Times New Roman"/>
                <w:sz w:val="20"/>
                <w:szCs w:val="20"/>
                <w:lang w:eastAsia="ja-JP"/>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5B798FD2" w14:textId="77777777" w:rsidR="00295F66" w:rsidRPr="00E67EDE" w:rsidRDefault="00295F66" w:rsidP="00295F66">
            <w:pPr>
              <w:jc w:val="center"/>
              <w:rPr>
                <w:rFonts w:ascii="Times New Roman" w:hAnsi="Times New Roman" w:cs="Times New Roman"/>
                <w:sz w:val="20"/>
                <w:szCs w:val="20"/>
                <w:lang w:eastAsia="ja-JP"/>
              </w:rPr>
            </w:pPr>
            <w:r w:rsidRPr="00E67EDE">
              <w:rPr>
                <w:rFonts w:ascii="Times New Roman" w:hAnsi="Times New Roman" w:cs="Times New Roman" w:hint="eastAsia"/>
                <w:sz w:val="20"/>
                <w:szCs w:val="20"/>
                <w:lang w:eastAsia="ja-JP"/>
              </w:rPr>
              <w:t>3.00</w:t>
            </w:r>
          </w:p>
        </w:tc>
        <w:tc>
          <w:tcPr>
            <w:tcW w:w="1134" w:type="dxa"/>
            <w:tcBorders>
              <w:top w:val="single" w:sz="8" w:space="0" w:color="000000"/>
              <w:left w:val="single" w:sz="8" w:space="0" w:color="000000"/>
              <w:bottom w:val="single" w:sz="8" w:space="0" w:color="000000"/>
              <w:right w:val="single" w:sz="8" w:space="0" w:color="000000"/>
            </w:tcBorders>
            <w:vAlign w:val="center"/>
          </w:tcPr>
          <w:p w14:paraId="618F5396" w14:textId="77777777" w:rsidR="00295F66" w:rsidRPr="00E67EDE" w:rsidRDefault="00295F66" w:rsidP="00295F66">
            <w:pPr>
              <w:jc w:val="center"/>
              <w:rPr>
                <w:rFonts w:ascii="Times New Roman" w:hAnsi="Times New Roman" w:cs="Times New Roman"/>
                <w:sz w:val="20"/>
                <w:szCs w:val="20"/>
                <w:lang w:eastAsia="ja-JP"/>
              </w:rPr>
            </w:pPr>
            <w:r w:rsidRPr="00E67EDE">
              <w:rPr>
                <w:rFonts w:ascii="Times New Roman" w:hAnsi="Times New Roman" w:cs="Times New Roman" w:hint="eastAsia"/>
                <w:sz w:val="20"/>
                <w:szCs w:val="20"/>
                <w:lang w:eastAsia="ja-JP"/>
              </w:rPr>
              <w:t>3.9</w:t>
            </w:r>
          </w:p>
        </w:tc>
        <w:tc>
          <w:tcPr>
            <w:tcW w:w="1122" w:type="dxa"/>
            <w:tcBorders>
              <w:top w:val="single" w:sz="8" w:space="0" w:color="000000"/>
              <w:left w:val="single" w:sz="8" w:space="0" w:color="000000"/>
              <w:bottom w:val="single" w:sz="8" w:space="0" w:color="000000"/>
              <w:right w:val="single" w:sz="8" w:space="0" w:color="000000"/>
            </w:tcBorders>
            <w:vAlign w:val="center"/>
          </w:tcPr>
          <w:p w14:paraId="52869BB3" w14:textId="77777777" w:rsidR="00295F66" w:rsidRPr="00E67EDE" w:rsidRDefault="00295F66" w:rsidP="00295F66">
            <w:pPr>
              <w:jc w:val="center"/>
              <w:rPr>
                <w:rFonts w:ascii="Times New Roman" w:hAnsi="Times New Roman" w:cs="Times New Roman"/>
                <w:sz w:val="20"/>
                <w:szCs w:val="20"/>
                <w:lang w:eastAsia="ja-JP"/>
              </w:rPr>
            </w:pPr>
            <w:r w:rsidRPr="00E67EDE">
              <w:rPr>
                <w:rFonts w:ascii="Times New Roman" w:hAnsi="Times New Roman" w:cs="Times New Roman" w:hint="eastAsia"/>
                <w:sz w:val="20"/>
                <w:szCs w:val="20"/>
                <w:lang w:eastAsia="ja-JP"/>
              </w:rPr>
              <w:t>2.40</w:t>
            </w:r>
          </w:p>
        </w:tc>
      </w:tr>
      <w:tr w:rsidR="00295F66" w:rsidRPr="00CE3858" w14:paraId="0F531E10" w14:textId="77777777" w:rsidTr="00514E8F">
        <w:trPr>
          <w:trHeight w:val="397"/>
          <w:jc w:val="right"/>
        </w:trPr>
        <w:tc>
          <w:tcPr>
            <w:tcW w:w="2117" w:type="dxa"/>
            <w:tcBorders>
              <w:top w:val="single" w:sz="8" w:space="0" w:color="000000"/>
              <w:left w:val="single" w:sz="8" w:space="0" w:color="000000"/>
              <w:bottom w:val="single" w:sz="8" w:space="0" w:color="000000"/>
              <w:right w:val="single" w:sz="8" w:space="0" w:color="000000"/>
            </w:tcBorders>
            <w:vAlign w:val="center"/>
          </w:tcPr>
          <w:p w14:paraId="2EB6D461" w14:textId="77777777" w:rsidR="00295F66" w:rsidRPr="00E67EDE" w:rsidRDefault="00295F66" w:rsidP="00295F66">
            <w:pPr>
              <w:jc w:val="center"/>
              <w:rPr>
                <w:rFonts w:ascii="Times New Roman"/>
                <w:sz w:val="20"/>
                <w:szCs w:val="20"/>
                <w:lang w:eastAsia="ja-JP"/>
              </w:rPr>
            </w:pPr>
            <w:r>
              <w:rPr>
                <w:rFonts w:ascii="Times New Roman"/>
                <w:sz w:val="20"/>
                <w:szCs w:val="20"/>
                <w:lang w:eastAsia="ja-JP"/>
              </w:rPr>
              <w:t>Reno Mattress (W : H)</w:t>
            </w:r>
          </w:p>
        </w:tc>
        <w:tc>
          <w:tcPr>
            <w:tcW w:w="1417" w:type="dxa"/>
            <w:vMerge/>
            <w:tcBorders>
              <w:left w:val="single" w:sz="8" w:space="0" w:color="000000"/>
              <w:bottom w:val="single" w:sz="8" w:space="0" w:color="000000"/>
              <w:right w:val="single" w:sz="8" w:space="0" w:color="000000"/>
            </w:tcBorders>
            <w:vAlign w:val="center"/>
          </w:tcPr>
          <w:p w14:paraId="36FE63DB" w14:textId="77777777" w:rsidR="00295F66" w:rsidRPr="00E67EDE" w:rsidRDefault="00295F66" w:rsidP="00295F66">
            <w:pPr>
              <w:jc w:val="center"/>
              <w:rPr>
                <w:sz w:val="20"/>
                <w:szCs w:val="20"/>
              </w:rPr>
            </w:pPr>
          </w:p>
        </w:tc>
        <w:tc>
          <w:tcPr>
            <w:tcW w:w="851" w:type="dxa"/>
            <w:tcBorders>
              <w:top w:val="single" w:sz="8" w:space="0" w:color="000000"/>
              <w:left w:val="single" w:sz="8" w:space="0" w:color="000000"/>
              <w:bottom w:val="single" w:sz="8" w:space="0" w:color="000000"/>
              <w:right w:val="single" w:sz="8" w:space="0" w:color="000000"/>
            </w:tcBorders>
            <w:vAlign w:val="center"/>
          </w:tcPr>
          <w:p w14:paraId="5849A17F" w14:textId="77777777" w:rsidR="00295F66" w:rsidRPr="00E245F8" w:rsidRDefault="00295F66" w:rsidP="00295F66">
            <w:pPr>
              <w:jc w:val="center"/>
              <w:rPr>
                <w:rFonts w:ascii="Times New Roman" w:hAnsi="Times New Roman" w:cs="Times New Roman"/>
                <w:b/>
                <w:sz w:val="20"/>
                <w:szCs w:val="20"/>
                <w:lang w:eastAsia="ja-JP"/>
              </w:rPr>
            </w:pPr>
            <w:r w:rsidRPr="00E245F8">
              <w:rPr>
                <w:rFonts w:ascii="Times New Roman" w:hAnsi="Times New Roman" w:cs="Times New Roman"/>
                <w:b/>
                <w:color w:val="FF0000"/>
                <w:sz w:val="20"/>
                <w:szCs w:val="20"/>
                <w:lang w:eastAsia="ja-JP"/>
              </w:rPr>
              <w:t>H</w:t>
            </w:r>
          </w:p>
        </w:tc>
        <w:tc>
          <w:tcPr>
            <w:tcW w:w="992" w:type="dxa"/>
            <w:vMerge/>
            <w:tcBorders>
              <w:left w:val="single" w:sz="8" w:space="0" w:color="000000"/>
              <w:bottom w:val="single" w:sz="8" w:space="0" w:color="000000"/>
              <w:right w:val="single" w:sz="8" w:space="0" w:color="000000"/>
            </w:tcBorders>
            <w:vAlign w:val="center"/>
          </w:tcPr>
          <w:p w14:paraId="1BC57648" w14:textId="77777777" w:rsidR="00295F66" w:rsidRPr="00E67EDE" w:rsidRDefault="00295F66" w:rsidP="00295F66">
            <w:pPr>
              <w:jc w:val="center"/>
              <w:rPr>
                <w:rFonts w:ascii="Times New Roman" w:hAnsi="Times New Roman" w:cs="Times New Roman"/>
                <w:sz w:val="20"/>
                <w:szCs w:val="20"/>
                <w:lang w:eastAsia="ja-JP"/>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01576647" w14:textId="77777777" w:rsidR="00295F66" w:rsidRPr="00E67EDE" w:rsidRDefault="00295F66" w:rsidP="00295F66">
            <w:pPr>
              <w:jc w:val="center"/>
              <w:rPr>
                <w:rFonts w:ascii="Times New Roman" w:hAnsi="Times New Roman" w:cs="Times New Roman"/>
                <w:sz w:val="20"/>
                <w:szCs w:val="20"/>
                <w:lang w:eastAsia="ja-JP"/>
              </w:rPr>
            </w:pPr>
            <w:r w:rsidRPr="00E67EDE">
              <w:rPr>
                <w:rFonts w:ascii="Times New Roman" w:hAnsi="Times New Roman" w:cs="Times New Roman" w:hint="eastAsia"/>
                <w:sz w:val="20"/>
                <w:szCs w:val="20"/>
                <w:lang w:eastAsia="ja-JP"/>
              </w:rPr>
              <w:t>3.00</w:t>
            </w:r>
          </w:p>
        </w:tc>
        <w:tc>
          <w:tcPr>
            <w:tcW w:w="1134" w:type="dxa"/>
            <w:tcBorders>
              <w:top w:val="single" w:sz="8" w:space="0" w:color="000000"/>
              <w:left w:val="single" w:sz="8" w:space="0" w:color="000000"/>
              <w:bottom w:val="single" w:sz="8" w:space="0" w:color="000000"/>
              <w:right w:val="single" w:sz="8" w:space="0" w:color="000000"/>
            </w:tcBorders>
            <w:vAlign w:val="center"/>
          </w:tcPr>
          <w:p w14:paraId="10FB552A" w14:textId="77777777" w:rsidR="00295F66" w:rsidRPr="00E67EDE" w:rsidRDefault="00295F66" w:rsidP="00295F66">
            <w:pPr>
              <w:jc w:val="center"/>
              <w:rPr>
                <w:rFonts w:ascii="Times New Roman" w:hAnsi="Times New Roman" w:cs="Times New Roman"/>
                <w:sz w:val="20"/>
                <w:szCs w:val="20"/>
                <w:lang w:eastAsia="ja-JP"/>
              </w:rPr>
            </w:pPr>
            <w:r w:rsidRPr="00E67EDE">
              <w:rPr>
                <w:rFonts w:ascii="Times New Roman" w:hAnsi="Times New Roman" w:cs="Times New Roman" w:hint="eastAsia"/>
                <w:sz w:val="20"/>
                <w:szCs w:val="20"/>
                <w:lang w:eastAsia="ja-JP"/>
              </w:rPr>
              <w:t>3.9</w:t>
            </w:r>
          </w:p>
        </w:tc>
        <w:tc>
          <w:tcPr>
            <w:tcW w:w="1122" w:type="dxa"/>
            <w:tcBorders>
              <w:top w:val="single" w:sz="8" w:space="0" w:color="000000"/>
              <w:left w:val="single" w:sz="8" w:space="0" w:color="000000"/>
              <w:bottom w:val="single" w:sz="8" w:space="0" w:color="000000"/>
              <w:right w:val="single" w:sz="8" w:space="0" w:color="000000"/>
            </w:tcBorders>
            <w:vAlign w:val="center"/>
          </w:tcPr>
          <w:p w14:paraId="14FED58C" w14:textId="77777777" w:rsidR="00295F66" w:rsidRPr="00E67EDE" w:rsidRDefault="00295F66" w:rsidP="00295F66">
            <w:pPr>
              <w:jc w:val="center"/>
              <w:rPr>
                <w:rFonts w:ascii="Times New Roman" w:hAnsi="Times New Roman" w:cs="Times New Roman"/>
                <w:sz w:val="20"/>
                <w:szCs w:val="20"/>
                <w:lang w:eastAsia="ja-JP"/>
              </w:rPr>
            </w:pPr>
            <w:r w:rsidRPr="00E67EDE">
              <w:rPr>
                <w:rFonts w:ascii="Times New Roman" w:hAnsi="Times New Roman" w:cs="Times New Roman" w:hint="eastAsia"/>
                <w:sz w:val="20"/>
                <w:szCs w:val="20"/>
                <w:lang w:eastAsia="ja-JP"/>
              </w:rPr>
              <w:t>2.40</w:t>
            </w:r>
          </w:p>
        </w:tc>
      </w:tr>
    </w:tbl>
    <w:p w14:paraId="30387F6E" w14:textId="48EC2025" w:rsidR="00A25408" w:rsidRDefault="007F2293" w:rsidP="007F2293">
      <w:pPr>
        <w:pStyle w:val="Text1"/>
      </w:pPr>
      <w:r>
        <w:t xml:space="preserve">Geosynthetics used </w:t>
      </w:r>
      <w:r w:rsidR="00FC26F4">
        <w:t>for gabion construction</w:t>
      </w:r>
      <w:r w:rsidR="00B610F9">
        <w:t xml:space="preserve">, </w:t>
      </w:r>
      <w:r w:rsidR="00A25408">
        <w:t xml:space="preserve">shall be performed, measured and paid, respectively in accordance with the </w:t>
      </w:r>
      <w:r w:rsidR="00E849B6">
        <w:t>relevant</w:t>
      </w:r>
      <w:r w:rsidR="00A25408">
        <w:t xml:space="preserve"> Sub-Sections of these specifications</w:t>
      </w:r>
      <w:r w:rsidR="001A6694">
        <w:t xml:space="preserve"> such as: </w:t>
      </w:r>
    </w:p>
    <w:p w14:paraId="1786A24C" w14:textId="0DE7CBFE" w:rsidR="00A25408" w:rsidRDefault="00A25408" w:rsidP="008451F4">
      <w:pPr>
        <w:pStyle w:val="Text1"/>
        <w:numPr>
          <w:ilvl w:val="0"/>
          <w:numId w:val="21"/>
        </w:numPr>
      </w:pPr>
      <w:r>
        <w:rPr>
          <w:rFonts w:eastAsiaTheme="minorEastAsia"/>
          <w:lang w:eastAsia="ja-JP"/>
        </w:rPr>
        <w:t>240</w:t>
      </w:r>
      <w:r w:rsidR="00BA49A8">
        <w:rPr>
          <w:rFonts w:eastAsiaTheme="minorEastAsia"/>
          <w:lang w:eastAsia="ja-JP"/>
        </w:rPr>
        <w:t>7</w:t>
      </w:r>
      <w:r>
        <w:rPr>
          <w:rFonts w:eastAsiaTheme="minorEastAsia"/>
          <w:lang w:eastAsia="ja-JP"/>
        </w:rPr>
        <w:t xml:space="preserve"> “</w:t>
      </w:r>
      <w:r>
        <w:rPr>
          <w:rFonts w:eastAsiaTheme="minorEastAsia" w:hint="eastAsia"/>
          <w:lang w:eastAsia="ja-JP"/>
        </w:rPr>
        <w:t>Geosynthetics for Road and Bridges Works</w:t>
      </w:r>
      <w:r>
        <w:rPr>
          <w:rFonts w:eastAsiaTheme="minorEastAsia"/>
          <w:lang w:eastAsia="ja-JP"/>
        </w:rPr>
        <w:t>”</w:t>
      </w:r>
    </w:p>
    <w:p w14:paraId="4FB2F6F4" w14:textId="2DB32FD0" w:rsidR="00A25408" w:rsidRDefault="00A25408" w:rsidP="008451F4">
      <w:pPr>
        <w:pStyle w:val="Text1"/>
        <w:numPr>
          <w:ilvl w:val="0"/>
          <w:numId w:val="21"/>
        </w:numPr>
      </w:pPr>
      <w:r>
        <w:t>240</w:t>
      </w:r>
      <w:r w:rsidR="00BA49A8">
        <w:t>8</w:t>
      </w:r>
      <w:r>
        <w:t xml:space="preserve"> “</w:t>
      </w:r>
      <w:r w:rsidR="00B610F9">
        <w:t>Geotextile for Filtration</w:t>
      </w:r>
      <w:r>
        <w:t>, Drainage and Separation</w:t>
      </w:r>
      <w:r w:rsidR="00DF276A">
        <w:t>”</w:t>
      </w:r>
    </w:p>
    <w:p w14:paraId="143621E4" w14:textId="1240523E" w:rsidR="00A25408" w:rsidRDefault="00A25408" w:rsidP="008451F4">
      <w:pPr>
        <w:pStyle w:val="Text1"/>
        <w:numPr>
          <w:ilvl w:val="0"/>
          <w:numId w:val="21"/>
        </w:numPr>
      </w:pPr>
      <w:r>
        <w:t>240</w:t>
      </w:r>
      <w:r w:rsidR="00BA49A8">
        <w:t>9</w:t>
      </w:r>
      <w:r>
        <w:t xml:space="preserve"> “Geogrid”</w:t>
      </w:r>
    </w:p>
    <w:p w14:paraId="7A8F8380" w14:textId="646C9F7D" w:rsidR="007F2293" w:rsidRDefault="00A25408" w:rsidP="008451F4">
      <w:pPr>
        <w:pStyle w:val="Text1"/>
        <w:numPr>
          <w:ilvl w:val="0"/>
          <w:numId w:val="21"/>
        </w:numPr>
      </w:pPr>
      <w:r>
        <w:t>24</w:t>
      </w:r>
      <w:r w:rsidR="00BA49A8">
        <w:t>10</w:t>
      </w:r>
      <w:r>
        <w:t xml:space="preserve"> “</w:t>
      </w:r>
      <w:r w:rsidR="00B610F9">
        <w:t>Geo-composite</w:t>
      </w:r>
      <w:r>
        <w:t xml:space="preserve"> drains</w:t>
      </w:r>
      <w:r w:rsidR="00DF276A">
        <w:t>”, etc.</w:t>
      </w:r>
    </w:p>
    <w:p w14:paraId="0983DB40" w14:textId="4F3F35DE" w:rsidR="001A6694" w:rsidRPr="001713A3" w:rsidRDefault="001A6694" w:rsidP="001A6694">
      <w:pPr>
        <w:pStyle w:val="Text1"/>
      </w:pPr>
      <w:r>
        <w:t>As applicable, and as approved by the Engineer.</w:t>
      </w:r>
    </w:p>
    <w:p w14:paraId="02B4FE81" w14:textId="45E3E37E" w:rsidR="00E245F8" w:rsidRDefault="00E245F8" w:rsidP="007F2293">
      <w:pPr>
        <w:pStyle w:val="11"/>
      </w:pPr>
      <w:r>
        <w:t>(6)</w:t>
      </w:r>
      <w:r>
        <w:tab/>
        <w:t>Payment</w:t>
      </w:r>
    </w:p>
    <w:p w14:paraId="74945CE9" w14:textId="098A9036" w:rsidR="00E245F8" w:rsidRDefault="00E245F8" w:rsidP="00B8416C">
      <w:pPr>
        <w:pStyle w:val="insertordelete"/>
      </w:pPr>
      <w:r>
        <w:t>(</w:t>
      </w:r>
      <w:r w:rsidR="00FC006E">
        <w:t>2</w:t>
      </w:r>
      <w:r>
        <w:t>)</w:t>
      </w:r>
      <w:r>
        <w:tab/>
        <w:t xml:space="preserve">Delete the full text of </w:t>
      </w:r>
      <w:r w:rsidR="00783B17">
        <w:t>Clause</w:t>
      </w:r>
      <w:r>
        <w:t xml:space="preserve"> 2401(6): “Payment” and replace with the following:</w:t>
      </w:r>
    </w:p>
    <w:p w14:paraId="7ABD481F" w14:textId="27F79CDF" w:rsidR="00E245F8" w:rsidRDefault="00B610F9" w:rsidP="00E245F8">
      <w:pPr>
        <w:pStyle w:val="Text1"/>
      </w:pPr>
      <w:r>
        <w:t xml:space="preserve">Gabion boxes and gabion </w:t>
      </w:r>
      <w:r w:rsidR="00627FE9">
        <w:t xml:space="preserve">mattresses </w:t>
      </w:r>
      <w:r w:rsidR="00627FE9" w:rsidRPr="00627FE9">
        <w:t>shall be paid as per respective contract unit rate which shall be the full and the final compensation to the Contractor as per Clause 112 to complete the work in accor</w:t>
      </w:r>
      <w:r w:rsidR="00627FE9">
        <w:t xml:space="preserve">dance with these Specifications </w:t>
      </w:r>
      <w:r w:rsidR="00A034C2">
        <w:t xml:space="preserve">which </w:t>
      </w:r>
      <w:r w:rsidR="0056193B">
        <w:t>shall</w:t>
      </w:r>
      <w:r w:rsidR="00A034C2">
        <w:t xml:space="preserve"> include </w:t>
      </w:r>
      <w:r w:rsidR="00BB211B">
        <w:t xml:space="preserve">the costs for </w:t>
      </w:r>
      <w:r w:rsidR="00627FE9">
        <w:t xml:space="preserve">furnishing and </w:t>
      </w:r>
      <w:r w:rsidR="00627FE9" w:rsidRPr="00627FE9">
        <w:t>producing</w:t>
      </w:r>
      <w:r w:rsidR="00627FE9">
        <w:t xml:space="preserve"> materials</w:t>
      </w:r>
      <w:r w:rsidR="00A034C2">
        <w:t>, transporting</w:t>
      </w:r>
      <w:r w:rsidR="00627FE9" w:rsidRPr="00627FE9">
        <w:t>, placing,</w:t>
      </w:r>
      <w:r>
        <w:t xml:space="preserve"> stone filling,</w:t>
      </w:r>
      <w:r w:rsidR="00627FE9" w:rsidRPr="00627FE9">
        <w:t xml:space="preserve"> </w:t>
      </w:r>
      <w:r w:rsidR="00BB211B">
        <w:t xml:space="preserve">etc. </w:t>
      </w:r>
      <w:r w:rsidR="00A034C2">
        <w:t xml:space="preserve">and for furnishing all </w:t>
      </w:r>
      <w:proofErr w:type="spellStart"/>
      <w:r w:rsidR="00A034C2">
        <w:t>labour</w:t>
      </w:r>
      <w:proofErr w:type="spellEnd"/>
      <w:r w:rsidR="00627FE9" w:rsidRPr="00627FE9">
        <w:t>, tests, tools, equipment and any incidentals to complete th</w:t>
      </w:r>
      <w:r w:rsidR="00BB211B">
        <w:t xml:space="preserve">e work as shown in the Drawings, </w:t>
      </w:r>
      <w:r w:rsidR="00627FE9" w:rsidRPr="00627FE9">
        <w:t>as required by these Specification</w:t>
      </w:r>
      <w:r w:rsidR="00BB211B">
        <w:t>s</w:t>
      </w:r>
      <w:r w:rsidR="00627FE9" w:rsidRPr="00627FE9">
        <w:t>, and/or as directed by the Engineer.</w:t>
      </w:r>
    </w:p>
    <w:p w14:paraId="4A84D4F5" w14:textId="77777777" w:rsidR="00A07372" w:rsidRDefault="00A07372" w:rsidP="00E245F8">
      <w:pPr>
        <w:pStyle w:val="Text1"/>
      </w:pPr>
      <w:r>
        <w:t>The unit prices established for these items will be applied regardless the mesh has been woven manually or mechanically.</w:t>
      </w:r>
    </w:p>
    <w:tbl>
      <w:tblPr>
        <w:tblStyle w:val="TableNormal"/>
        <w:tblW w:w="8659" w:type="dxa"/>
        <w:jc w:val="right"/>
        <w:tblLayout w:type="fixed"/>
        <w:tblLook w:val="01E0" w:firstRow="1" w:lastRow="1" w:firstColumn="1" w:lastColumn="1" w:noHBand="0" w:noVBand="0"/>
      </w:tblPr>
      <w:tblGrid>
        <w:gridCol w:w="1277"/>
        <w:gridCol w:w="6237"/>
        <w:gridCol w:w="1145"/>
      </w:tblGrid>
      <w:tr w:rsidR="00A07372" w14:paraId="11EB5EF5" w14:textId="77777777" w:rsidTr="00712A15">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4EA930B" w14:textId="77777777" w:rsidR="00A07372" w:rsidRDefault="00A07372" w:rsidP="00712A15">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617F73F" w14:textId="77777777" w:rsidR="00A07372" w:rsidRDefault="00A07372" w:rsidP="00712A15">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074F518" w14:textId="77777777" w:rsidR="00A07372" w:rsidRDefault="00A07372" w:rsidP="00712A15">
            <w:pPr>
              <w:pStyle w:val="tittleinsidetables"/>
              <w:rPr>
                <w:szCs w:val="24"/>
              </w:rPr>
            </w:pPr>
            <w:r>
              <w:t>Unit</w:t>
            </w:r>
          </w:p>
        </w:tc>
      </w:tr>
      <w:tr w:rsidR="00591A63" w14:paraId="27C30B8F" w14:textId="77777777" w:rsidTr="00BB013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FA6453E" w14:textId="515C82F7" w:rsidR="00591A63" w:rsidRPr="00591A63" w:rsidRDefault="00591A63" w:rsidP="00712A15">
            <w:pPr>
              <w:pStyle w:val="TableParagraph"/>
              <w:jc w:val="center"/>
              <w:rPr>
                <w:b/>
                <w:lang w:eastAsia="ja-JP"/>
              </w:rPr>
            </w:pPr>
            <w:r w:rsidRPr="00591A63">
              <w:rPr>
                <w:rFonts w:hint="eastAsia"/>
                <w:b/>
                <w:lang w:eastAsia="ja-JP"/>
              </w:rPr>
              <w:t>2400</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1311AA68" w14:textId="4DEF5A90" w:rsidR="00591A63" w:rsidRPr="00591A63" w:rsidRDefault="00895DE9" w:rsidP="00591A63">
            <w:pPr>
              <w:pStyle w:val="TableParagraph"/>
              <w:rPr>
                <w:b/>
                <w:szCs w:val="24"/>
                <w:lang w:eastAsia="ja-JP"/>
              </w:rPr>
            </w:pPr>
            <w:r>
              <w:rPr>
                <w:b/>
              </w:rPr>
              <w:t>Miscellaneous Structures</w:t>
            </w:r>
          </w:p>
        </w:tc>
      </w:tr>
      <w:tr w:rsidR="00660C21" w14:paraId="45700D29" w14:textId="77777777" w:rsidTr="007839FA">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28199BC" w14:textId="6A640BCF" w:rsidR="00660C21" w:rsidRDefault="00660C21" w:rsidP="00660C21">
            <w:pPr>
              <w:pStyle w:val="TableParagraph"/>
              <w:jc w:val="center"/>
            </w:pPr>
            <w:r>
              <w:rPr>
                <w:rFonts w:hint="eastAsia"/>
                <w:b/>
                <w:lang w:eastAsia="ja-JP"/>
              </w:rPr>
              <w:t>24</w:t>
            </w:r>
            <w:r>
              <w:rPr>
                <w:b/>
                <w:lang w:eastAsia="ja-JP"/>
              </w:rPr>
              <w:t>01</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1AA4F5A2" w14:textId="0B96E3FF" w:rsidR="00660C21" w:rsidRDefault="00660C21" w:rsidP="00660C21">
            <w:pPr>
              <w:pStyle w:val="TableParagraph"/>
              <w:rPr>
                <w:szCs w:val="24"/>
                <w:lang w:eastAsia="ja-JP"/>
              </w:rPr>
            </w:pPr>
            <w:r>
              <w:rPr>
                <w:b/>
              </w:rPr>
              <w:t>Gabions</w:t>
            </w:r>
          </w:p>
        </w:tc>
      </w:tr>
      <w:tr w:rsidR="00A07372" w14:paraId="7FA4D4F7" w14:textId="77777777" w:rsidTr="00514E8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DA68A30" w14:textId="1B9D8B57" w:rsidR="00A07372" w:rsidRDefault="00A07372" w:rsidP="00712A15">
            <w:pPr>
              <w:pStyle w:val="TableParagraph"/>
              <w:jc w:val="center"/>
            </w:pPr>
            <w:r>
              <w:t>240</w:t>
            </w:r>
            <w:r w:rsidR="00660C21">
              <w:t>1</w:t>
            </w:r>
            <w:r>
              <w:t>-1</w:t>
            </w:r>
          </w:p>
        </w:tc>
        <w:tc>
          <w:tcPr>
            <w:tcW w:w="6237" w:type="dxa"/>
            <w:tcBorders>
              <w:top w:val="single" w:sz="8" w:space="0" w:color="000000"/>
              <w:left w:val="single" w:sz="8" w:space="0" w:color="000000"/>
              <w:bottom w:val="single" w:sz="8" w:space="0" w:color="000000"/>
              <w:right w:val="single" w:sz="8" w:space="0" w:color="000000"/>
            </w:tcBorders>
            <w:vAlign w:val="center"/>
          </w:tcPr>
          <w:p w14:paraId="49101B38" w14:textId="1CB4DDAA" w:rsidR="00A07372" w:rsidRPr="0087536D" w:rsidRDefault="00A07372" w:rsidP="00712A15">
            <w:pPr>
              <w:pStyle w:val="TableParagraph"/>
              <w:rPr>
                <w:szCs w:val="24"/>
                <w:lang w:eastAsia="ja-JP"/>
              </w:rPr>
            </w:pPr>
            <w:r w:rsidRPr="00A07372">
              <w:rPr>
                <w:rFonts w:hint="eastAsia"/>
              </w:rPr>
              <w:t>Gabion</w:t>
            </w:r>
            <w:r w:rsidRPr="00A07372">
              <w:t xml:space="preserve"> (</w:t>
            </w:r>
            <w:r w:rsidR="00591A63">
              <w:t xml:space="preserve">box height </w:t>
            </w:r>
            <w:r w:rsidRPr="00A07372">
              <w:t>H=1.0m)</w:t>
            </w:r>
          </w:p>
        </w:tc>
        <w:tc>
          <w:tcPr>
            <w:tcW w:w="1145" w:type="dxa"/>
            <w:tcBorders>
              <w:top w:val="single" w:sz="8" w:space="0" w:color="000000"/>
              <w:left w:val="single" w:sz="8" w:space="0" w:color="000000"/>
              <w:bottom w:val="single" w:sz="8" w:space="0" w:color="000000"/>
              <w:right w:val="single" w:sz="8" w:space="0" w:color="000000"/>
            </w:tcBorders>
            <w:vAlign w:val="center"/>
          </w:tcPr>
          <w:p w14:paraId="09F10DA3" w14:textId="77777777" w:rsidR="00A07372" w:rsidRPr="00CE3858" w:rsidRDefault="00A07372" w:rsidP="00712A15">
            <w:pPr>
              <w:pStyle w:val="TableParagraph"/>
              <w:jc w:val="center"/>
              <w:rPr>
                <w:szCs w:val="24"/>
                <w:lang w:eastAsia="ja-JP"/>
              </w:rPr>
            </w:pPr>
            <w:proofErr w:type="spellStart"/>
            <w:r>
              <w:rPr>
                <w:szCs w:val="24"/>
                <w:lang w:eastAsia="ja-JP"/>
              </w:rPr>
              <w:t>cu.m</w:t>
            </w:r>
            <w:proofErr w:type="spellEnd"/>
            <w:r>
              <w:rPr>
                <w:szCs w:val="24"/>
                <w:lang w:eastAsia="ja-JP"/>
              </w:rPr>
              <w:t>.</w:t>
            </w:r>
          </w:p>
        </w:tc>
      </w:tr>
      <w:tr w:rsidR="00A07372" w14:paraId="1CD488CB" w14:textId="77777777" w:rsidTr="00514E8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18B151E" w14:textId="12023DF5" w:rsidR="00A07372" w:rsidRDefault="00A07372" w:rsidP="00712A15">
            <w:pPr>
              <w:pStyle w:val="TableParagraph"/>
              <w:jc w:val="center"/>
            </w:pPr>
            <w:r>
              <w:t>240</w:t>
            </w:r>
            <w:r w:rsidR="00660C21">
              <w:t>1</w:t>
            </w:r>
            <w:r>
              <w:t>-2</w:t>
            </w:r>
          </w:p>
        </w:tc>
        <w:tc>
          <w:tcPr>
            <w:tcW w:w="6237" w:type="dxa"/>
            <w:tcBorders>
              <w:top w:val="single" w:sz="8" w:space="0" w:color="000000"/>
              <w:left w:val="single" w:sz="8" w:space="0" w:color="000000"/>
              <w:bottom w:val="single" w:sz="8" w:space="0" w:color="000000"/>
              <w:right w:val="single" w:sz="8" w:space="0" w:color="000000"/>
            </w:tcBorders>
            <w:vAlign w:val="center"/>
          </w:tcPr>
          <w:p w14:paraId="7FB616CE" w14:textId="3BE50A9C" w:rsidR="00A07372" w:rsidRPr="0087536D" w:rsidRDefault="00A07372" w:rsidP="00712A15">
            <w:pPr>
              <w:pStyle w:val="TableParagraph"/>
              <w:rPr>
                <w:szCs w:val="24"/>
                <w:lang w:eastAsia="ja-JP"/>
              </w:rPr>
            </w:pPr>
            <w:r w:rsidRPr="00A07372">
              <w:rPr>
                <w:rFonts w:hint="eastAsia"/>
              </w:rPr>
              <w:t>Gabion</w:t>
            </w:r>
            <w:r w:rsidRPr="00A07372">
              <w:t xml:space="preserve"> (</w:t>
            </w:r>
            <w:r w:rsidR="00591A63">
              <w:t xml:space="preserve">box height </w:t>
            </w:r>
            <w:r w:rsidRPr="00A07372">
              <w:t>H=</w:t>
            </w:r>
            <w:r>
              <w:t>0.5</w:t>
            </w:r>
            <w:r w:rsidRPr="00A07372">
              <w:t>m)</w:t>
            </w:r>
          </w:p>
        </w:tc>
        <w:tc>
          <w:tcPr>
            <w:tcW w:w="1145" w:type="dxa"/>
            <w:tcBorders>
              <w:top w:val="single" w:sz="8" w:space="0" w:color="000000"/>
              <w:left w:val="single" w:sz="8" w:space="0" w:color="000000"/>
              <w:bottom w:val="single" w:sz="8" w:space="0" w:color="000000"/>
              <w:right w:val="single" w:sz="8" w:space="0" w:color="000000"/>
            </w:tcBorders>
            <w:vAlign w:val="center"/>
          </w:tcPr>
          <w:p w14:paraId="0795E73B" w14:textId="77777777" w:rsidR="00A07372" w:rsidRPr="00CE3858" w:rsidRDefault="00A07372" w:rsidP="00712A15">
            <w:pPr>
              <w:pStyle w:val="TableParagraph"/>
              <w:jc w:val="center"/>
              <w:rPr>
                <w:szCs w:val="24"/>
                <w:lang w:eastAsia="ja-JP"/>
              </w:rPr>
            </w:pPr>
            <w:proofErr w:type="spellStart"/>
            <w:r>
              <w:rPr>
                <w:szCs w:val="24"/>
                <w:lang w:eastAsia="ja-JP"/>
              </w:rPr>
              <w:t>cu.m</w:t>
            </w:r>
            <w:proofErr w:type="spellEnd"/>
            <w:r>
              <w:rPr>
                <w:szCs w:val="24"/>
                <w:lang w:eastAsia="ja-JP"/>
              </w:rPr>
              <w:t>.</w:t>
            </w:r>
          </w:p>
        </w:tc>
      </w:tr>
    </w:tbl>
    <w:p w14:paraId="26AC1623" w14:textId="16E96EB7" w:rsidR="00C6762D" w:rsidRDefault="00C6762D" w:rsidP="00591A63">
      <w:pPr>
        <w:pStyle w:val="Note"/>
      </w:pPr>
    </w:p>
    <w:p w14:paraId="7193409E" w14:textId="367676BE" w:rsidR="0037749D" w:rsidRPr="0072789D" w:rsidRDefault="008C3BE9" w:rsidP="0037749D">
      <w:pPr>
        <w:pStyle w:val="101"/>
      </w:pPr>
      <w:bookmarkStart w:id="568" w:name="_Toc504140499"/>
      <w:bookmarkStart w:id="569" w:name="_Toc506458524"/>
      <w:bookmarkStart w:id="570" w:name="_Toc508185581"/>
      <w:bookmarkStart w:id="571" w:name="_Toc509394835"/>
      <w:bookmarkStart w:id="572" w:name="_Toc504140496"/>
      <w:r>
        <w:t>2402</w:t>
      </w:r>
      <w:r w:rsidR="0037749D">
        <w:tab/>
        <w:t>CRIB WALLS</w:t>
      </w:r>
      <w:bookmarkEnd w:id="568"/>
      <w:bookmarkEnd w:id="569"/>
      <w:bookmarkEnd w:id="570"/>
      <w:bookmarkEnd w:id="571"/>
    </w:p>
    <w:p w14:paraId="3922EBE1" w14:textId="29A58DBA" w:rsidR="0037749D" w:rsidRDefault="0037749D" w:rsidP="0037749D">
      <w:pPr>
        <w:pStyle w:val="insertordelete"/>
      </w:pPr>
      <w:r>
        <w:t>(3)</w:t>
      </w:r>
      <w:r>
        <w:tab/>
        <w:t xml:space="preserve">Rename the Sub-Section </w:t>
      </w:r>
      <w:r w:rsidR="008C3BE9">
        <w:t>2402</w:t>
      </w:r>
      <w:r>
        <w:t>: “Crib Walls” as follows, delete the full text and replace with the following:</w:t>
      </w:r>
    </w:p>
    <w:p w14:paraId="0BBFE198" w14:textId="205F764E" w:rsidR="0037749D" w:rsidRPr="0072789D" w:rsidRDefault="008C3BE9" w:rsidP="0037749D">
      <w:pPr>
        <w:pStyle w:val="101"/>
      </w:pPr>
      <w:bookmarkStart w:id="573" w:name="_Toc504140500"/>
      <w:bookmarkStart w:id="574" w:name="_Toc509394836"/>
      <w:r>
        <w:t>2402</w:t>
      </w:r>
      <w:r w:rsidR="0037749D">
        <w:tab/>
      </w:r>
      <w:r w:rsidR="0037749D" w:rsidRPr="000E2626">
        <w:t>CAST</w:t>
      </w:r>
      <w:r w:rsidR="0037749D">
        <w:t>-</w:t>
      </w:r>
      <w:r w:rsidR="0037749D" w:rsidRPr="000E2626">
        <w:t>IN</w:t>
      </w:r>
      <w:r w:rsidR="0037749D">
        <w:t>-</w:t>
      </w:r>
      <w:r w:rsidR="0037749D" w:rsidRPr="000E2626">
        <w:t xml:space="preserve">PLACE </w:t>
      </w:r>
      <w:r w:rsidR="0037749D">
        <w:t>CRIB WORKS</w:t>
      </w:r>
      <w:bookmarkEnd w:id="573"/>
      <w:bookmarkEnd w:id="574"/>
    </w:p>
    <w:p w14:paraId="5B3E494D" w14:textId="77777777" w:rsidR="0037749D" w:rsidRDefault="0037749D" w:rsidP="0037749D">
      <w:pPr>
        <w:pStyle w:val="11"/>
      </w:pPr>
      <w:r>
        <w:t>(1)</w:t>
      </w:r>
      <w:r>
        <w:tab/>
        <w:t>Description</w:t>
      </w:r>
    </w:p>
    <w:p w14:paraId="7F8EFAF1" w14:textId="77777777" w:rsidR="0037749D" w:rsidRDefault="0037749D" w:rsidP="0037749D">
      <w:pPr>
        <w:pStyle w:val="Text1"/>
      </w:pPr>
      <w:r>
        <w:t>These works shall be carried out in accordance with the requirements of these specifications and to the lines, grades, dimensions and other particulars shown on the Drawings or as directed by the Engineer.</w:t>
      </w:r>
    </w:p>
    <w:p w14:paraId="2B3DE5F0" w14:textId="77777777" w:rsidR="0037749D" w:rsidRDefault="0037749D" w:rsidP="0037749D">
      <w:pPr>
        <w:pStyle w:val="Text1"/>
      </w:pPr>
      <w:r w:rsidRPr="00544050">
        <w:t xml:space="preserve">This work shall consist of the construction of cast-in-place concrete crib and filling the </w:t>
      </w:r>
      <w:r>
        <w:t>cavities between</w:t>
      </w:r>
      <w:r w:rsidRPr="00544050">
        <w:t xml:space="preserve"> the crib frames</w:t>
      </w:r>
      <w:r>
        <w:t xml:space="preserve"> as described in this section.</w:t>
      </w:r>
    </w:p>
    <w:p w14:paraId="00AB01BB" w14:textId="77777777" w:rsidR="0037749D" w:rsidRDefault="0037749D" w:rsidP="0037749D">
      <w:pPr>
        <w:pStyle w:val="11"/>
      </w:pPr>
      <w:r>
        <w:t>(2)</w:t>
      </w:r>
      <w:r>
        <w:tab/>
        <w:t>Materials</w:t>
      </w:r>
    </w:p>
    <w:p w14:paraId="3B6E18BC" w14:textId="77777777" w:rsidR="0037749D" w:rsidRDefault="0037749D" w:rsidP="0037749D">
      <w:pPr>
        <w:pStyle w:val="ae"/>
      </w:pPr>
      <w:r>
        <w:t>(a)</w:t>
      </w:r>
      <w:r>
        <w:tab/>
        <w:t>Concrete:</w:t>
      </w:r>
    </w:p>
    <w:p w14:paraId="09B7A7D0" w14:textId="77777777" w:rsidR="0037749D" w:rsidRDefault="0037749D" w:rsidP="0037749D">
      <w:pPr>
        <w:pStyle w:val="Text2"/>
      </w:pPr>
      <w:r>
        <w:t xml:space="preserve">The concrete for the frames shall be in accordance with the relevant requirements of Section 2000: “Concrete for Structures”, Concrete Class C, of these Specifications, and </w:t>
      </w:r>
      <w:r w:rsidRPr="00F26288">
        <w:t xml:space="preserve">as directed by the </w:t>
      </w:r>
      <w:r>
        <w:t>Engineer. The concrete for the foundations shall be of Class-D.</w:t>
      </w:r>
    </w:p>
    <w:p w14:paraId="65AD8863" w14:textId="77777777" w:rsidR="0037749D" w:rsidRDefault="0037749D" w:rsidP="0037749D">
      <w:pPr>
        <w:pStyle w:val="ae"/>
      </w:pPr>
      <w:r>
        <w:t>(b)</w:t>
      </w:r>
      <w:r>
        <w:tab/>
        <w:t>Reinforcement and Anchor Bars</w:t>
      </w:r>
    </w:p>
    <w:p w14:paraId="4D563626" w14:textId="77777777" w:rsidR="0037749D" w:rsidRDefault="0037749D" w:rsidP="0037749D">
      <w:pPr>
        <w:pStyle w:val="Text2"/>
      </w:pPr>
      <w:r>
        <w:t xml:space="preserve">Reinforcement bars for concrete and the anchor bars for slope protection shall be in accordance with the relevant requirements of Sub-Section 2014: “Reinforcement” of these Specifications, and </w:t>
      </w:r>
      <w:r w:rsidRPr="00F26288">
        <w:t xml:space="preserve">as directed by the </w:t>
      </w:r>
      <w:r>
        <w:t>Engineer.</w:t>
      </w:r>
    </w:p>
    <w:p w14:paraId="7F683721" w14:textId="77777777" w:rsidR="0037749D" w:rsidRDefault="0037749D" w:rsidP="0037749D">
      <w:pPr>
        <w:pStyle w:val="ae"/>
      </w:pPr>
      <w:r>
        <w:t>(c)</w:t>
      </w:r>
      <w:r>
        <w:tab/>
        <w:t>Wire Mesh</w:t>
      </w:r>
    </w:p>
    <w:p w14:paraId="5C17D955" w14:textId="77777777" w:rsidR="0037749D" w:rsidRDefault="0037749D" w:rsidP="0037749D">
      <w:pPr>
        <w:pStyle w:val="Text2"/>
      </w:pPr>
      <w:r>
        <w:t>Wire mesh shall meet the relevant requirements of the Standard Specifications, as shown in the drawings and as approved by the Engineer. In addition, the following basic requirements shall be satisfied:</w:t>
      </w:r>
    </w:p>
    <w:tbl>
      <w:tblPr>
        <w:tblStyle w:val="TableNormal"/>
        <w:tblW w:w="8019" w:type="dxa"/>
        <w:jc w:val="right"/>
        <w:tblLayout w:type="fixed"/>
        <w:tblLook w:val="01E0" w:firstRow="1" w:lastRow="1" w:firstColumn="1" w:lastColumn="1" w:noHBand="0" w:noVBand="0"/>
      </w:tblPr>
      <w:tblGrid>
        <w:gridCol w:w="4009"/>
        <w:gridCol w:w="4010"/>
      </w:tblGrid>
      <w:tr w:rsidR="0037749D" w14:paraId="71055A52" w14:textId="77777777" w:rsidTr="0037749D">
        <w:trPr>
          <w:trHeight w:val="284"/>
          <w:tblHeader/>
          <w:jc w:val="right"/>
        </w:trPr>
        <w:tc>
          <w:tcPr>
            <w:tcW w:w="400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46C1811" w14:textId="77777777" w:rsidR="0037749D" w:rsidRPr="008C2466" w:rsidRDefault="0037749D" w:rsidP="00156606">
            <w:pPr>
              <w:pStyle w:val="tittleinsidetables"/>
              <w:rPr>
                <w:szCs w:val="24"/>
              </w:rPr>
            </w:pPr>
            <w:r w:rsidRPr="008C2466">
              <w:t>Item</w:t>
            </w:r>
          </w:p>
        </w:tc>
        <w:tc>
          <w:tcPr>
            <w:tcW w:w="401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1E3F39C" w14:textId="77777777" w:rsidR="0037749D" w:rsidRPr="008C2466" w:rsidRDefault="0037749D" w:rsidP="00156606">
            <w:pPr>
              <w:pStyle w:val="tittleinsidetables"/>
              <w:rPr>
                <w:szCs w:val="24"/>
              </w:rPr>
            </w:pPr>
            <w:r w:rsidRPr="008C2466">
              <w:t>Requirement</w:t>
            </w:r>
          </w:p>
        </w:tc>
      </w:tr>
      <w:tr w:rsidR="0037749D" w14:paraId="7E8B210E" w14:textId="77777777" w:rsidTr="0037749D">
        <w:trPr>
          <w:trHeight w:val="284"/>
          <w:jc w:val="right"/>
        </w:trPr>
        <w:tc>
          <w:tcPr>
            <w:tcW w:w="4009" w:type="dxa"/>
            <w:tcBorders>
              <w:top w:val="single" w:sz="8" w:space="0" w:color="000000"/>
              <w:left w:val="single" w:sz="8" w:space="0" w:color="000000"/>
              <w:bottom w:val="single" w:sz="8" w:space="0" w:color="000000"/>
              <w:right w:val="single" w:sz="8" w:space="0" w:color="000000"/>
            </w:tcBorders>
            <w:vAlign w:val="center"/>
          </w:tcPr>
          <w:p w14:paraId="7566F3E5" w14:textId="77777777" w:rsidR="0037749D" w:rsidRPr="00712A15" w:rsidRDefault="0037749D" w:rsidP="00156606">
            <w:pPr>
              <w:pStyle w:val="TableParagraph"/>
            </w:pPr>
            <w:r w:rsidRPr="00712A15">
              <w:t>Wire diameter</w:t>
            </w:r>
          </w:p>
        </w:tc>
        <w:tc>
          <w:tcPr>
            <w:tcW w:w="4010" w:type="dxa"/>
            <w:tcBorders>
              <w:top w:val="single" w:sz="8" w:space="0" w:color="000000"/>
              <w:left w:val="single" w:sz="8" w:space="0" w:color="000000"/>
              <w:bottom w:val="single" w:sz="8" w:space="0" w:color="000000"/>
              <w:right w:val="single" w:sz="8" w:space="0" w:color="000000"/>
            </w:tcBorders>
            <w:vAlign w:val="center"/>
          </w:tcPr>
          <w:p w14:paraId="09A79EFE" w14:textId="77777777" w:rsidR="0037749D" w:rsidRPr="00712A15" w:rsidRDefault="0037749D" w:rsidP="00156606">
            <w:pPr>
              <w:pStyle w:val="TableParagraph"/>
              <w:jc w:val="center"/>
            </w:pPr>
            <w:r w:rsidRPr="00712A15">
              <w:t>φ2.00mm</w:t>
            </w:r>
          </w:p>
        </w:tc>
      </w:tr>
      <w:tr w:rsidR="0037749D" w14:paraId="72347491" w14:textId="77777777" w:rsidTr="0037749D">
        <w:trPr>
          <w:trHeight w:val="284"/>
          <w:jc w:val="right"/>
        </w:trPr>
        <w:tc>
          <w:tcPr>
            <w:tcW w:w="4009" w:type="dxa"/>
            <w:tcBorders>
              <w:top w:val="single" w:sz="8" w:space="0" w:color="000000"/>
              <w:left w:val="single" w:sz="8" w:space="0" w:color="000000"/>
              <w:bottom w:val="single" w:sz="8" w:space="0" w:color="000000"/>
              <w:right w:val="single" w:sz="8" w:space="0" w:color="000000"/>
            </w:tcBorders>
            <w:vAlign w:val="center"/>
          </w:tcPr>
          <w:p w14:paraId="3A800B6D" w14:textId="77777777" w:rsidR="0037749D" w:rsidRPr="00712A15" w:rsidRDefault="0037749D" w:rsidP="00156606">
            <w:pPr>
              <w:pStyle w:val="TableParagraph"/>
            </w:pPr>
            <w:r w:rsidRPr="00712A15">
              <w:t>Reticulation</w:t>
            </w:r>
          </w:p>
        </w:tc>
        <w:tc>
          <w:tcPr>
            <w:tcW w:w="4010" w:type="dxa"/>
            <w:tcBorders>
              <w:top w:val="single" w:sz="8" w:space="0" w:color="000000"/>
              <w:left w:val="single" w:sz="8" w:space="0" w:color="000000"/>
              <w:bottom w:val="single" w:sz="8" w:space="0" w:color="000000"/>
              <w:right w:val="single" w:sz="8" w:space="0" w:color="000000"/>
            </w:tcBorders>
            <w:vAlign w:val="center"/>
          </w:tcPr>
          <w:p w14:paraId="5D431975" w14:textId="77777777" w:rsidR="0037749D" w:rsidRPr="00712A15" w:rsidRDefault="0037749D" w:rsidP="00156606">
            <w:pPr>
              <w:pStyle w:val="TableParagraph"/>
              <w:jc w:val="center"/>
            </w:pPr>
            <w:r w:rsidRPr="00712A15">
              <w:t>50mm</w:t>
            </w:r>
          </w:p>
        </w:tc>
      </w:tr>
      <w:tr w:rsidR="0037749D" w14:paraId="11F398B1" w14:textId="77777777" w:rsidTr="0037749D">
        <w:trPr>
          <w:trHeight w:val="284"/>
          <w:jc w:val="right"/>
        </w:trPr>
        <w:tc>
          <w:tcPr>
            <w:tcW w:w="4009" w:type="dxa"/>
            <w:tcBorders>
              <w:top w:val="single" w:sz="8" w:space="0" w:color="000000"/>
              <w:left w:val="single" w:sz="8" w:space="0" w:color="000000"/>
              <w:bottom w:val="single" w:sz="8" w:space="0" w:color="000000"/>
              <w:right w:val="single" w:sz="8" w:space="0" w:color="000000"/>
            </w:tcBorders>
            <w:vAlign w:val="center"/>
          </w:tcPr>
          <w:p w14:paraId="6168E16D" w14:textId="77777777" w:rsidR="0037749D" w:rsidRPr="00712A15" w:rsidRDefault="0037749D" w:rsidP="00156606">
            <w:pPr>
              <w:pStyle w:val="TableParagraph"/>
            </w:pPr>
            <w:r w:rsidRPr="00712A15">
              <w:t>Tension strength</w:t>
            </w:r>
          </w:p>
        </w:tc>
        <w:tc>
          <w:tcPr>
            <w:tcW w:w="4010" w:type="dxa"/>
            <w:tcBorders>
              <w:top w:val="single" w:sz="8" w:space="0" w:color="000000"/>
              <w:left w:val="single" w:sz="8" w:space="0" w:color="000000"/>
              <w:bottom w:val="single" w:sz="8" w:space="0" w:color="000000"/>
              <w:right w:val="single" w:sz="8" w:space="0" w:color="000000"/>
            </w:tcBorders>
            <w:vAlign w:val="center"/>
          </w:tcPr>
          <w:p w14:paraId="0F9CEB17" w14:textId="77777777" w:rsidR="0037749D" w:rsidRPr="00712A15" w:rsidRDefault="0037749D" w:rsidP="00156606">
            <w:pPr>
              <w:pStyle w:val="TableParagraph"/>
              <w:jc w:val="center"/>
            </w:pPr>
            <w:r w:rsidRPr="00712A15">
              <w:t>500N/m2</w:t>
            </w:r>
          </w:p>
        </w:tc>
      </w:tr>
      <w:tr w:rsidR="0037749D" w14:paraId="5143417E" w14:textId="77777777" w:rsidTr="0037749D">
        <w:trPr>
          <w:trHeight w:val="284"/>
          <w:jc w:val="right"/>
        </w:trPr>
        <w:tc>
          <w:tcPr>
            <w:tcW w:w="4009" w:type="dxa"/>
            <w:tcBorders>
              <w:top w:val="single" w:sz="8" w:space="0" w:color="000000"/>
              <w:left w:val="single" w:sz="8" w:space="0" w:color="000000"/>
              <w:bottom w:val="single" w:sz="8" w:space="0" w:color="000000"/>
              <w:right w:val="single" w:sz="8" w:space="0" w:color="000000"/>
            </w:tcBorders>
            <w:vAlign w:val="center"/>
          </w:tcPr>
          <w:p w14:paraId="49356EC7" w14:textId="77777777" w:rsidR="0037749D" w:rsidRPr="00712A15" w:rsidRDefault="0037749D" w:rsidP="00156606">
            <w:pPr>
              <w:pStyle w:val="TableParagraph"/>
            </w:pPr>
            <w:r w:rsidRPr="00712A15">
              <w:t>Galvanization volume</w:t>
            </w:r>
          </w:p>
        </w:tc>
        <w:tc>
          <w:tcPr>
            <w:tcW w:w="4010" w:type="dxa"/>
            <w:tcBorders>
              <w:top w:val="single" w:sz="8" w:space="0" w:color="000000"/>
              <w:left w:val="single" w:sz="8" w:space="0" w:color="000000"/>
              <w:bottom w:val="single" w:sz="8" w:space="0" w:color="000000"/>
              <w:right w:val="single" w:sz="8" w:space="0" w:color="000000"/>
            </w:tcBorders>
            <w:vAlign w:val="center"/>
          </w:tcPr>
          <w:p w14:paraId="21E7B624" w14:textId="77777777" w:rsidR="0037749D" w:rsidRPr="00712A15" w:rsidRDefault="0037749D" w:rsidP="00156606">
            <w:pPr>
              <w:pStyle w:val="TableParagraph"/>
              <w:jc w:val="center"/>
            </w:pPr>
            <w:r w:rsidRPr="00712A15">
              <w:t>More than 23g/m2</w:t>
            </w:r>
          </w:p>
        </w:tc>
      </w:tr>
    </w:tbl>
    <w:p w14:paraId="1C346461" w14:textId="77777777" w:rsidR="0037749D" w:rsidRDefault="0037749D" w:rsidP="0037749D">
      <w:pPr>
        <w:pStyle w:val="Note"/>
        <w:rPr>
          <w:rFonts w:eastAsiaTheme="minorEastAsia"/>
        </w:rPr>
      </w:pPr>
    </w:p>
    <w:p w14:paraId="20FB9C68" w14:textId="77777777" w:rsidR="0037749D" w:rsidRDefault="0037749D" w:rsidP="0037749D">
      <w:pPr>
        <w:pStyle w:val="Note"/>
        <w:rPr>
          <w:rFonts w:eastAsiaTheme="minorEastAsia"/>
        </w:rPr>
      </w:pPr>
    </w:p>
    <w:p w14:paraId="6FABF9FA" w14:textId="77777777" w:rsidR="0037749D" w:rsidRDefault="0037749D" w:rsidP="0037749D">
      <w:pPr>
        <w:pStyle w:val="ae"/>
      </w:pPr>
      <w:r>
        <w:t>(d)</w:t>
      </w:r>
      <w:r>
        <w:tab/>
        <w:t>Filling Material</w:t>
      </w:r>
    </w:p>
    <w:p w14:paraId="33A1CE81" w14:textId="77777777" w:rsidR="0037749D" w:rsidRDefault="0037749D" w:rsidP="0037749D">
      <w:pPr>
        <w:pStyle w:val="Text2"/>
      </w:pPr>
      <w:r>
        <w:t>Depending on the slope conditions, the cavities in between the crib frames shall be filled with random boulders or cobbles, or with appropriate seeded soil, or seeded jute bags provided with weep-holes with Polyvinyl Chloride (PVC) pipes, as shown in the Drawings and as directed by the Engineer.</w:t>
      </w:r>
    </w:p>
    <w:p w14:paraId="617BE6E1" w14:textId="77777777" w:rsidR="0037749D" w:rsidRDefault="0037749D" w:rsidP="0037749D">
      <w:pPr>
        <w:pStyle w:val="11"/>
      </w:pPr>
      <w:r>
        <w:t>(2)</w:t>
      </w:r>
      <w:r>
        <w:tab/>
        <w:t xml:space="preserve">Construction Method </w:t>
      </w:r>
    </w:p>
    <w:p w14:paraId="69553288" w14:textId="77777777" w:rsidR="0037749D" w:rsidRDefault="0037749D" w:rsidP="0037749D">
      <w:pPr>
        <w:pStyle w:val="ae"/>
      </w:pPr>
      <w:r>
        <w:t>(a)</w:t>
      </w:r>
      <w:r>
        <w:tab/>
        <w:t>Preparation of Slope Surface</w:t>
      </w:r>
    </w:p>
    <w:p w14:paraId="048081B9" w14:textId="77777777" w:rsidR="0037749D" w:rsidRDefault="0037749D" w:rsidP="0037749D">
      <w:pPr>
        <w:pStyle w:val="Text2"/>
      </w:pPr>
      <w:r>
        <w:t>All loose rock, sharp protruding edges as well as dirt, grease, oil scale and other contamination shall be carefully removed.  Any seepage of water entering locally shall be dealt with suitable methods approved by the Engineer, such as local sealing, drainage, etc.  Weep holes with PVC pipes of 40 mm diameter shall be provided in random boulder set in concrete.</w:t>
      </w:r>
    </w:p>
    <w:p w14:paraId="50FD426A" w14:textId="77777777" w:rsidR="0037749D" w:rsidRDefault="0037749D" w:rsidP="0037749D">
      <w:pPr>
        <w:pStyle w:val="ae"/>
      </w:pPr>
      <w:r>
        <w:t>(b)</w:t>
      </w:r>
      <w:r>
        <w:tab/>
        <w:t>Foundation</w:t>
      </w:r>
    </w:p>
    <w:p w14:paraId="1EE9BCCB" w14:textId="77777777" w:rsidR="0037749D" w:rsidRDefault="0037749D" w:rsidP="0037749D">
      <w:pPr>
        <w:pStyle w:val="Text2"/>
      </w:pPr>
      <w:r>
        <w:t>Prior to placing the foundation, the Contractor shall report the bedding conditions and obtain the direction of the Engineer.</w:t>
      </w:r>
    </w:p>
    <w:p w14:paraId="07FC7AE3" w14:textId="77777777" w:rsidR="0037749D" w:rsidRDefault="0037749D" w:rsidP="0037749D">
      <w:pPr>
        <w:pStyle w:val="ae"/>
      </w:pPr>
      <w:r>
        <w:t>(c)</w:t>
      </w:r>
      <w:r>
        <w:tab/>
        <w:t>Crib Works</w:t>
      </w:r>
    </w:p>
    <w:p w14:paraId="7C030059" w14:textId="77777777" w:rsidR="0037749D" w:rsidRDefault="0037749D" w:rsidP="0037749D">
      <w:pPr>
        <w:pStyle w:val="Text2"/>
      </w:pPr>
      <w:r>
        <w:t>The concrete crib works shall be constructed c</w:t>
      </w:r>
      <w:r w:rsidRPr="00027E1F">
        <w:t xml:space="preserve">omplying </w:t>
      </w:r>
      <w:r>
        <w:t>duly</w:t>
      </w:r>
      <w:r w:rsidRPr="00027E1F">
        <w:t xml:space="preserve"> </w:t>
      </w:r>
      <w:r>
        <w:t xml:space="preserve">the requirements of Section 2000: “Concrete for Structures” and Sub-Section 2014: “Reinforcement” of these Specifications, as shown in the Drawings and as directed by the Engineer. </w:t>
      </w:r>
    </w:p>
    <w:p w14:paraId="1A3144C7" w14:textId="77777777" w:rsidR="0037749D" w:rsidRDefault="0037749D" w:rsidP="0037749D">
      <w:pPr>
        <w:pStyle w:val="Text2"/>
      </w:pPr>
      <w:r>
        <w:t>The Contractor shall drill holes on the rock surface and install anchor bars as shown in the Drawings or as directed by the Engineer. The Contractor shall use suitable machines depending on geological conditions. The machines shall have enough ability to drill to the required depth to form holes of the required diameter.</w:t>
      </w:r>
    </w:p>
    <w:p w14:paraId="6F28563D" w14:textId="77777777" w:rsidR="0037749D" w:rsidRDefault="0037749D" w:rsidP="0037749D">
      <w:pPr>
        <w:pStyle w:val="ae"/>
      </w:pPr>
      <w:r>
        <w:t>(d)</w:t>
      </w:r>
      <w:r>
        <w:tab/>
        <w:t>Filling of the C</w:t>
      </w:r>
      <w:r w:rsidRPr="00502560">
        <w:t xml:space="preserve">avities in </w:t>
      </w:r>
      <w:r>
        <w:t>B</w:t>
      </w:r>
      <w:r w:rsidRPr="00502560">
        <w:t xml:space="preserve">etween the </w:t>
      </w:r>
      <w:r>
        <w:t>C</w:t>
      </w:r>
      <w:r w:rsidRPr="00502560">
        <w:t xml:space="preserve">rib </w:t>
      </w:r>
      <w:r>
        <w:t>F</w:t>
      </w:r>
      <w:r w:rsidRPr="00502560">
        <w:t>rames</w:t>
      </w:r>
    </w:p>
    <w:p w14:paraId="79815B17" w14:textId="77777777" w:rsidR="0037749D" w:rsidRDefault="0037749D" w:rsidP="0037749D">
      <w:pPr>
        <w:pStyle w:val="Text2"/>
      </w:pPr>
      <w:r>
        <w:t>The cavities in between the crib frames shall be filled as follows:</w:t>
      </w:r>
    </w:p>
    <w:p w14:paraId="72908826" w14:textId="77777777" w:rsidR="0037749D" w:rsidRPr="00F53D6E" w:rsidRDefault="0037749D" w:rsidP="008451F4">
      <w:pPr>
        <w:pStyle w:val="Text2"/>
        <w:numPr>
          <w:ilvl w:val="0"/>
          <w:numId w:val="22"/>
        </w:numPr>
        <w:rPr>
          <w:i/>
        </w:rPr>
      </w:pPr>
      <w:r w:rsidRPr="00F53D6E">
        <w:rPr>
          <w:i/>
        </w:rPr>
        <w:t xml:space="preserve">Type-1: Crib Frames installed on a </w:t>
      </w:r>
      <w:r>
        <w:rPr>
          <w:i/>
        </w:rPr>
        <w:t xml:space="preserve">wet </w:t>
      </w:r>
      <w:r w:rsidRPr="00F53D6E">
        <w:rPr>
          <w:i/>
        </w:rPr>
        <w:t xml:space="preserve">slope </w:t>
      </w:r>
      <w:r>
        <w:rPr>
          <w:i/>
        </w:rPr>
        <w:t>“W</w:t>
      </w:r>
      <w:r w:rsidRPr="00F53D6E">
        <w:rPr>
          <w:i/>
        </w:rPr>
        <w:t xml:space="preserve">ith </w:t>
      </w:r>
      <w:r>
        <w:rPr>
          <w:i/>
        </w:rPr>
        <w:t>S</w:t>
      </w:r>
      <w:r w:rsidRPr="00F53D6E">
        <w:rPr>
          <w:i/>
        </w:rPr>
        <w:t>pring</w:t>
      </w:r>
      <w:r>
        <w:rPr>
          <w:i/>
        </w:rPr>
        <w:t>”</w:t>
      </w:r>
      <w:r w:rsidRPr="00F53D6E">
        <w:rPr>
          <w:i/>
        </w:rPr>
        <w:t xml:space="preserve"> water</w:t>
      </w:r>
    </w:p>
    <w:p w14:paraId="2DC41151" w14:textId="77777777" w:rsidR="0037749D" w:rsidRDefault="0037749D" w:rsidP="0037749D">
      <w:pPr>
        <w:pStyle w:val="Text2"/>
      </w:pPr>
      <w:r>
        <w:t>After installation of the wire  mesh, the cavities shall be filled with boulder stones set in a concrete Class D. The stones shall satisfy the requirements for material specified in Sub-Clause 2401(2)(a): “Stones”, or cobbles, as approved by the Engineer.</w:t>
      </w:r>
    </w:p>
    <w:p w14:paraId="55D91F79" w14:textId="77777777" w:rsidR="0037749D" w:rsidRPr="00F53D6E" w:rsidRDefault="0037749D" w:rsidP="008451F4">
      <w:pPr>
        <w:pStyle w:val="Text2"/>
        <w:numPr>
          <w:ilvl w:val="0"/>
          <w:numId w:val="22"/>
        </w:numPr>
        <w:rPr>
          <w:i/>
        </w:rPr>
      </w:pPr>
      <w:r w:rsidRPr="00832046">
        <w:rPr>
          <w:i/>
        </w:rPr>
        <w:t>Type-</w:t>
      </w:r>
      <w:r>
        <w:rPr>
          <w:i/>
        </w:rPr>
        <w:t>2</w:t>
      </w:r>
      <w:r w:rsidRPr="00832046">
        <w:rPr>
          <w:i/>
        </w:rPr>
        <w:t>:</w:t>
      </w:r>
      <w:r w:rsidRPr="00F53D6E">
        <w:rPr>
          <w:i/>
        </w:rPr>
        <w:t xml:space="preserve"> </w:t>
      </w:r>
      <w:r w:rsidRPr="00832046">
        <w:rPr>
          <w:i/>
        </w:rPr>
        <w:t xml:space="preserve">Crib Frames installed on a </w:t>
      </w:r>
      <w:r>
        <w:rPr>
          <w:i/>
        </w:rPr>
        <w:t xml:space="preserve">dry </w:t>
      </w:r>
      <w:r w:rsidRPr="00832046">
        <w:rPr>
          <w:i/>
        </w:rPr>
        <w:t xml:space="preserve">slope </w:t>
      </w:r>
      <w:r>
        <w:rPr>
          <w:i/>
        </w:rPr>
        <w:t>“W</w:t>
      </w:r>
      <w:r w:rsidRPr="00832046">
        <w:rPr>
          <w:i/>
        </w:rPr>
        <w:t>ith</w:t>
      </w:r>
      <w:r>
        <w:rPr>
          <w:i/>
        </w:rPr>
        <w:t xml:space="preserve">out Spring” </w:t>
      </w:r>
      <w:r w:rsidRPr="00832046">
        <w:rPr>
          <w:i/>
        </w:rPr>
        <w:t>water</w:t>
      </w:r>
    </w:p>
    <w:p w14:paraId="05995700" w14:textId="77777777" w:rsidR="0037749D" w:rsidRDefault="0037749D" w:rsidP="0037749D">
      <w:pPr>
        <w:pStyle w:val="Text2"/>
      </w:pPr>
      <w:r>
        <w:t>After installation of the wire  mesh, the cavities shall be filled with appropriate seeded soil, or seeded jute bags (vegetation bags) as shown in the Drawings.  The jute bags shall be filled with suitable soil for vegetation and sowed with approved grass or shrub seeds complying the relevant requirements of Section 2800: “</w:t>
      </w:r>
      <w:r w:rsidRPr="00F53D6E">
        <w:t>Bio Engineering Works</w:t>
      </w:r>
      <w:r>
        <w:t>”, as directed by the Engineer.  The soil shall be placed and compacted to the specified thickness containing grass and/or shrub seeds as directed by the Engineer.</w:t>
      </w:r>
    </w:p>
    <w:p w14:paraId="66AB6002" w14:textId="77777777" w:rsidR="0037749D" w:rsidRDefault="0037749D" w:rsidP="0037749D">
      <w:pPr>
        <w:pStyle w:val="11"/>
      </w:pPr>
    </w:p>
    <w:p w14:paraId="578F11BB" w14:textId="77777777" w:rsidR="0037749D" w:rsidRDefault="0037749D" w:rsidP="0037749D">
      <w:pPr>
        <w:pStyle w:val="11"/>
      </w:pPr>
      <w:r>
        <w:t>(3)</w:t>
      </w:r>
      <w:r>
        <w:tab/>
        <w:t>Measurement and Payment</w:t>
      </w:r>
    </w:p>
    <w:p w14:paraId="26A80714" w14:textId="77777777" w:rsidR="0037749D" w:rsidRDefault="0037749D" w:rsidP="0037749D">
      <w:pPr>
        <w:pStyle w:val="Text1"/>
      </w:pPr>
      <w:r>
        <w:t>Measurement of this item shall be in square meters based on the Drawings on which field survey data for measurement purposes are plotted.</w:t>
      </w:r>
    </w:p>
    <w:p w14:paraId="1724636F" w14:textId="77777777" w:rsidR="0037749D" w:rsidRDefault="0037749D" w:rsidP="0037749D">
      <w:pPr>
        <w:pStyle w:val="Text1"/>
      </w:pPr>
      <w:r>
        <w:t>The Cast-in-Place Crib Works</w:t>
      </w:r>
      <w:r w:rsidRPr="00627FE9">
        <w:t xml:space="preserve"> shall be paid as per respective contract unit rate which shall be the full and the final compensation to the Contractor as per Clause 112 to complete the work in accor</w:t>
      </w:r>
      <w:r>
        <w:t xml:space="preserve">dance with these Specifications which shall include the costs for furnishing and </w:t>
      </w:r>
      <w:r w:rsidRPr="00627FE9">
        <w:t>producing</w:t>
      </w:r>
      <w:r>
        <w:t xml:space="preserve"> materials, transporting</w:t>
      </w:r>
      <w:r w:rsidRPr="00627FE9">
        <w:t>, placing,</w:t>
      </w:r>
      <w:r>
        <w:t xml:space="preserve"> boulders or cobbles, vegetation bags, etc. and for furnishing all </w:t>
      </w:r>
      <w:proofErr w:type="spellStart"/>
      <w:r>
        <w:t>labour</w:t>
      </w:r>
      <w:proofErr w:type="spellEnd"/>
      <w:r w:rsidRPr="00627FE9">
        <w:t>, tests, tools, equipment and any incidentals to complete th</w:t>
      </w:r>
      <w:r>
        <w:t xml:space="preserve">e work as shown in the Drawings, </w:t>
      </w:r>
      <w:r w:rsidRPr="00627FE9">
        <w:t>as required by these Specification</w:t>
      </w:r>
      <w:r>
        <w:t>s</w:t>
      </w:r>
      <w:r w:rsidRPr="00627FE9">
        <w:t>, and/or as directed by the Engineer.</w:t>
      </w:r>
    </w:p>
    <w:p w14:paraId="6A0752A4" w14:textId="77777777" w:rsidR="0037749D" w:rsidRDefault="0037749D" w:rsidP="0037749D">
      <w:pPr>
        <w:pStyle w:val="Text1"/>
      </w:pPr>
      <w:r>
        <w:t>The works and materials for filling the cavities between crib frames with vegetation bags (or sowing) shall not be measured nor paid separately, and shall not be included in the pay items of Section 2800: “</w:t>
      </w:r>
      <w:r w:rsidRPr="00F53D6E">
        <w:t>Bio Engineering Works</w:t>
      </w:r>
      <w:r>
        <w:t>”.</w:t>
      </w:r>
    </w:p>
    <w:p w14:paraId="35FA5C0F" w14:textId="77777777" w:rsidR="0037749D" w:rsidRPr="00D3427C" w:rsidRDefault="0037749D" w:rsidP="0037749D">
      <w:pPr>
        <w:pStyle w:val="Note"/>
        <w:rPr>
          <w:rFonts w:eastAsiaTheme="minorEastAsia"/>
        </w:rPr>
      </w:pPr>
    </w:p>
    <w:tbl>
      <w:tblPr>
        <w:tblStyle w:val="TableNormal"/>
        <w:tblW w:w="8659" w:type="dxa"/>
        <w:jc w:val="right"/>
        <w:tblLayout w:type="fixed"/>
        <w:tblLook w:val="01E0" w:firstRow="1" w:lastRow="1" w:firstColumn="1" w:lastColumn="1" w:noHBand="0" w:noVBand="0"/>
      </w:tblPr>
      <w:tblGrid>
        <w:gridCol w:w="1277"/>
        <w:gridCol w:w="6510"/>
        <w:gridCol w:w="872"/>
      </w:tblGrid>
      <w:tr w:rsidR="0037749D" w14:paraId="3202FD7E" w14:textId="77777777" w:rsidTr="00156606">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0AA764D" w14:textId="77777777" w:rsidR="0037749D" w:rsidRPr="008C2466" w:rsidRDefault="0037749D" w:rsidP="00156606">
            <w:pPr>
              <w:pStyle w:val="tittleinsidetables"/>
              <w:rPr>
                <w:szCs w:val="24"/>
              </w:rPr>
            </w:pPr>
            <w:r w:rsidRPr="008C2466">
              <w:t>Item No.</w:t>
            </w:r>
          </w:p>
        </w:tc>
        <w:tc>
          <w:tcPr>
            <w:tcW w:w="651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689536C" w14:textId="77777777" w:rsidR="0037749D" w:rsidRPr="008C2466" w:rsidRDefault="0037749D" w:rsidP="00156606">
            <w:pPr>
              <w:pStyle w:val="tittleinsidetables"/>
              <w:rPr>
                <w:szCs w:val="24"/>
              </w:rPr>
            </w:pPr>
            <w:r w:rsidRPr="008C2466">
              <w:t>Description</w:t>
            </w:r>
          </w:p>
        </w:tc>
        <w:tc>
          <w:tcPr>
            <w:tcW w:w="872"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D521BD7" w14:textId="77777777" w:rsidR="0037749D" w:rsidRPr="008C2466" w:rsidRDefault="0037749D" w:rsidP="00156606">
            <w:pPr>
              <w:pStyle w:val="tittleinsidetables"/>
              <w:rPr>
                <w:szCs w:val="24"/>
              </w:rPr>
            </w:pPr>
            <w:r w:rsidRPr="008C2466">
              <w:t>Unit</w:t>
            </w:r>
          </w:p>
        </w:tc>
      </w:tr>
      <w:tr w:rsidR="0037749D" w14:paraId="38020D95" w14:textId="77777777" w:rsidTr="00156606">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37C3A450" w14:textId="6A30600A" w:rsidR="0037749D" w:rsidRPr="000E27A3" w:rsidRDefault="008C3BE9" w:rsidP="00156606">
            <w:pPr>
              <w:pStyle w:val="TableParagraph"/>
              <w:jc w:val="center"/>
              <w:rPr>
                <w:b/>
                <w:lang w:eastAsia="ja-JP"/>
              </w:rPr>
            </w:pPr>
            <w:r>
              <w:rPr>
                <w:rFonts w:hint="eastAsia"/>
                <w:b/>
                <w:lang w:eastAsia="ja-JP"/>
              </w:rPr>
              <w:t>2402</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67836D39" w14:textId="77777777" w:rsidR="0037749D" w:rsidRPr="000E27A3" w:rsidRDefault="0037749D" w:rsidP="00156606">
            <w:pPr>
              <w:pStyle w:val="TableParagraph"/>
              <w:rPr>
                <w:b/>
                <w:szCs w:val="24"/>
                <w:lang w:eastAsia="ja-JP"/>
              </w:rPr>
            </w:pPr>
            <w:r w:rsidRPr="000E27A3">
              <w:rPr>
                <w:b/>
              </w:rPr>
              <w:t xml:space="preserve">Cast-in-Place </w:t>
            </w:r>
            <w:r>
              <w:rPr>
                <w:b/>
              </w:rPr>
              <w:t>Crib Works</w:t>
            </w:r>
          </w:p>
        </w:tc>
      </w:tr>
      <w:tr w:rsidR="0037749D" w14:paraId="48EBAAF6" w14:textId="77777777" w:rsidTr="00156606">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1CFD9DB" w14:textId="40D3C74E" w:rsidR="0037749D" w:rsidRDefault="008C3BE9" w:rsidP="00156606">
            <w:pPr>
              <w:pStyle w:val="TableParagraph"/>
              <w:jc w:val="center"/>
            </w:pPr>
            <w:r>
              <w:t>2402</w:t>
            </w:r>
            <w:r w:rsidR="0037749D">
              <w:t>-1</w:t>
            </w:r>
          </w:p>
        </w:tc>
        <w:tc>
          <w:tcPr>
            <w:tcW w:w="6510" w:type="dxa"/>
            <w:tcBorders>
              <w:top w:val="single" w:sz="8" w:space="0" w:color="000000"/>
              <w:left w:val="single" w:sz="8" w:space="0" w:color="000000"/>
              <w:bottom w:val="single" w:sz="8" w:space="0" w:color="000000"/>
              <w:right w:val="single" w:sz="8" w:space="0" w:color="000000"/>
            </w:tcBorders>
            <w:vAlign w:val="center"/>
          </w:tcPr>
          <w:p w14:paraId="5DE58065" w14:textId="77777777" w:rsidR="0037749D" w:rsidRPr="0005772D" w:rsidRDefault="0037749D" w:rsidP="00156606">
            <w:pPr>
              <w:pStyle w:val="TableParagraph"/>
            </w:pPr>
            <w:r>
              <w:t>Cast-in-Place Crib Work Type-A (with Cobble)</w:t>
            </w:r>
          </w:p>
        </w:tc>
        <w:tc>
          <w:tcPr>
            <w:tcW w:w="872" w:type="dxa"/>
            <w:tcBorders>
              <w:top w:val="single" w:sz="8" w:space="0" w:color="000000"/>
              <w:left w:val="single" w:sz="8" w:space="0" w:color="000000"/>
              <w:bottom w:val="single" w:sz="8" w:space="0" w:color="000000"/>
              <w:right w:val="single" w:sz="8" w:space="0" w:color="000000"/>
            </w:tcBorders>
            <w:vAlign w:val="center"/>
          </w:tcPr>
          <w:p w14:paraId="487B9ABA" w14:textId="77777777" w:rsidR="0037749D" w:rsidRPr="00CE3858" w:rsidRDefault="0037749D" w:rsidP="00156606">
            <w:pPr>
              <w:pStyle w:val="TableParagraph"/>
              <w:jc w:val="center"/>
              <w:rPr>
                <w:szCs w:val="24"/>
                <w:lang w:eastAsia="ja-JP"/>
              </w:rPr>
            </w:pPr>
            <w:proofErr w:type="spellStart"/>
            <w:r>
              <w:rPr>
                <w:szCs w:val="24"/>
                <w:lang w:eastAsia="ja-JP"/>
              </w:rPr>
              <w:t>sq.m</w:t>
            </w:r>
            <w:proofErr w:type="spellEnd"/>
            <w:r>
              <w:rPr>
                <w:szCs w:val="24"/>
                <w:lang w:eastAsia="ja-JP"/>
              </w:rPr>
              <w:t>.</w:t>
            </w:r>
          </w:p>
        </w:tc>
      </w:tr>
      <w:tr w:rsidR="0037749D" w14:paraId="4C8D725B" w14:textId="77777777" w:rsidTr="00156606">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40A6D98" w14:textId="3D01EB54" w:rsidR="0037749D" w:rsidRDefault="008C3BE9" w:rsidP="00156606">
            <w:pPr>
              <w:pStyle w:val="TableParagraph"/>
              <w:jc w:val="center"/>
            </w:pPr>
            <w:r>
              <w:t>2402</w:t>
            </w:r>
            <w:r w:rsidR="0037749D">
              <w:t>-2</w:t>
            </w:r>
          </w:p>
        </w:tc>
        <w:tc>
          <w:tcPr>
            <w:tcW w:w="6510" w:type="dxa"/>
            <w:tcBorders>
              <w:top w:val="single" w:sz="8" w:space="0" w:color="000000"/>
              <w:left w:val="single" w:sz="8" w:space="0" w:color="000000"/>
              <w:bottom w:val="single" w:sz="8" w:space="0" w:color="000000"/>
              <w:right w:val="single" w:sz="8" w:space="0" w:color="000000"/>
            </w:tcBorders>
            <w:vAlign w:val="center"/>
          </w:tcPr>
          <w:p w14:paraId="6F1B2BF8" w14:textId="77777777" w:rsidR="0037749D" w:rsidRPr="0005772D" w:rsidRDefault="0037749D" w:rsidP="00156606">
            <w:pPr>
              <w:pStyle w:val="TableParagraph"/>
            </w:pPr>
            <w:r w:rsidRPr="009201FC">
              <w:t>Cast-in-Place Crib Work Type-</w:t>
            </w:r>
            <w:r>
              <w:t>B</w:t>
            </w:r>
            <w:r w:rsidRPr="009201FC">
              <w:t xml:space="preserve"> (with </w:t>
            </w:r>
            <w:r>
              <w:t>Boulder mixed with concrete</w:t>
            </w:r>
            <w:r w:rsidRPr="009201FC">
              <w:t>)</w:t>
            </w:r>
          </w:p>
        </w:tc>
        <w:tc>
          <w:tcPr>
            <w:tcW w:w="872" w:type="dxa"/>
            <w:tcBorders>
              <w:top w:val="single" w:sz="8" w:space="0" w:color="000000"/>
              <w:left w:val="single" w:sz="8" w:space="0" w:color="000000"/>
              <w:bottom w:val="single" w:sz="8" w:space="0" w:color="000000"/>
              <w:right w:val="single" w:sz="8" w:space="0" w:color="000000"/>
            </w:tcBorders>
            <w:vAlign w:val="center"/>
          </w:tcPr>
          <w:p w14:paraId="0072BB70" w14:textId="77777777" w:rsidR="0037749D" w:rsidRDefault="0037749D" w:rsidP="00156606">
            <w:pPr>
              <w:pStyle w:val="TableParagraph"/>
              <w:jc w:val="center"/>
              <w:rPr>
                <w:szCs w:val="24"/>
                <w:lang w:eastAsia="ja-JP"/>
              </w:rPr>
            </w:pPr>
            <w:proofErr w:type="spellStart"/>
            <w:r>
              <w:rPr>
                <w:szCs w:val="24"/>
                <w:lang w:eastAsia="ja-JP"/>
              </w:rPr>
              <w:t>sq.m</w:t>
            </w:r>
            <w:proofErr w:type="spellEnd"/>
            <w:r>
              <w:rPr>
                <w:szCs w:val="24"/>
                <w:lang w:eastAsia="ja-JP"/>
              </w:rPr>
              <w:t>.</w:t>
            </w:r>
          </w:p>
        </w:tc>
      </w:tr>
      <w:tr w:rsidR="0037749D" w14:paraId="548CBEC2" w14:textId="77777777" w:rsidTr="00156606">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968EF83" w14:textId="37267409" w:rsidR="0037749D" w:rsidRDefault="008C3BE9" w:rsidP="00156606">
            <w:pPr>
              <w:pStyle w:val="TableParagraph"/>
              <w:jc w:val="center"/>
            </w:pPr>
            <w:r>
              <w:t>2402</w:t>
            </w:r>
            <w:r w:rsidR="0037749D">
              <w:t>-3</w:t>
            </w:r>
          </w:p>
        </w:tc>
        <w:tc>
          <w:tcPr>
            <w:tcW w:w="6510" w:type="dxa"/>
            <w:tcBorders>
              <w:top w:val="single" w:sz="8" w:space="0" w:color="000000"/>
              <w:left w:val="single" w:sz="8" w:space="0" w:color="000000"/>
              <w:bottom w:val="single" w:sz="8" w:space="0" w:color="000000"/>
              <w:right w:val="single" w:sz="8" w:space="0" w:color="000000"/>
            </w:tcBorders>
            <w:vAlign w:val="center"/>
          </w:tcPr>
          <w:p w14:paraId="79B973D1" w14:textId="77777777" w:rsidR="0037749D" w:rsidRDefault="0037749D" w:rsidP="00156606">
            <w:pPr>
              <w:pStyle w:val="TableParagraph"/>
            </w:pPr>
            <w:r w:rsidRPr="009201FC">
              <w:t>Cast-in-Place Crib Work Type-</w:t>
            </w:r>
            <w:r>
              <w:t>C</w:t>
            </w:r>
            <w:r w:rsidRPr="009201FC">
              <w:t xml:space="preserve"> (with </w:t>
            </w:r>
            <w:r>
              <w:t>Vegetation bags</w:t>
            </w:r>
            <w:r w:rsidRPr="009201FC">
              <w:t>)</w:t>
            </w:r>
          </w:p>
        </w:tc>
        <w:tc>
          <w:tcPr>
            <w:tcW w:w="872" w:type="dxa"/>
            <w:tcBorders>
              <w:top w:val="single" w:sz="8" w:space="0" w:color="000000"/>
              <w:left w:val="single" w:sz="8" w:space="0" w:color="000000"/>
              <w:bottom w:val="single" w:sz="8" w:space="0" w:color="000000"/>
              <w:right w:val="single" w:sz="8" w:space="0" w:color="000000"/>
            </w:tcBorders>
            <w:vAlign w:val="center"/>
          </w:tcPr>
          <w:p w14:paraId="5A9D0319" w14:textId="77777777" w:rsidR="0037749D" w:rsidRDefault="0037749D" w:rsidP="00156606">
            <w:pPr>
              <w:pStyle w:val="TableParagraph"/>
              <w:jc w:val="center"/>
              <w:rPr>
                <w:szCs w:val="24"/>
                <w:lang w:eastAsia="ja-JP"/>
              </w:rPr>
            </w:pPr>
            <w:proofErr w:type="spellStart"/>
            <w:r>
              <w:rPr>
                <w:szCs w:val="24"/>
                <w:lang w:eastAsia="ja-JP"/>
              </w:rPr>
              <w:t>sq.m</w:t>
            </w:r>
            <w:proofErr w:type="spellEnd"/>
            <w:r>
              <w:rPr>
                <w:szCs w:val="24"/>
                <w:lang w:eastAsia="ja-JP"/>
              </w:rPr>
              <w:t>.</w:t>
            </w:r>
          </w:p>
        </w:tc>
      </w:tr>
    </w:tbl>
    <w:p w14:paraId="367EE8CD" w14:textId="77777777" w:rsidR="0037749D" w:rsidRDefault="0037749D" w:rsidP="0037749D">
      <w:pPr>
        <w:pStyle w:val="Note"/>
        <w:rPr>
          <w:rFonts w:eastAsiaTheme="minorEastAsia"/>
        </w:rPr>
      </w:pPr>
    </w:p>
    <w:p w14:paraId="044965A4" w14:textId="05171DFF" w:rsidR="00744486" w:rsidRDefault="00744486" w:rsidP="00744486">
      <w:pPr>
        <w:pStyle w:val="101"/>
      </w:pPr>
      <w:bookmarkStart w:id="575" w:name="_Toc509394837"/>
      <w:r>
        <w:t>2404</w:t>
      </w:r>
      <w:r>
        <w:tab/>
        <w:t>SUB-SURFACE DRAINS</w:t>
      </w:r>
      <w:bookmarkEnd w:id="575"/>
    </w:p>
    <w:p w14:paraId="0ECD03BF" w14:textId="77777777" w:rsidR="00744486" w:rsidRPr="00A06D10" w:rsidRDefault="00744486" w:rsidP="00744486">
      <w:pPr>
        <w:pStyle w:val="11"/>
      </w:pPr>
      <w:r>
        <w:t>(5)</w:t>
      </w:r>
      <w:r>
        <w:tab/>
        <w:t>Measurement</w:t>
      </w:r>
    </w:p>
    <w:p w14:paraId="6A156E95" w14:textId="2C57F75C" w:rsidR="00744486" w:rsidRDefault="00744486" w:rsidP="00744486">
      <w:pPr>
        <w:pStyle w:val="insertordelete"/>
      </w:pPr>
      <w:r>
        <w:t>(4)</w:t>
      </w:r>
      <w:r>
        <w:tab/>
        <w:t>Delete the full text of Clauses</w:t>
      </w:r>
      <w:r w:rsidRPr="00367E4A">
        <w:t xml:space="preserve"> </w:t>
      </w:r>
      <w:r>
        <w:t>2404(5)</w:t>
      </w:r>
      <w:r w:rsidRPr="00367E4A">
        <w:t>:</w:t>
      </w:r>
      <w:r>
        <w:t xml:space="preserve"> “Measurement” and 2404(6): “Payment” and replace with the following</w:t>
      </w:r>
      <w:r w:rsidRPr="006836CA">
        <w:t>:</w:t>
      </w:r>
    </w:p>
    <w:p w14:paraId="53402CCF" w14:textId="77777777" w:rsidR="00744486" w:rsidRPr="00A06D10" w:rsidRDefault="00744486" w:rsidP="00744486">
      <w:pPr>
        <w:pStyle w:val="11"/>
      </w:pPr>
      <w:r>
        <w:t>(5)</w:t>
      </w:r>
      <w:r>
        <w:tab/>
        <w:t>Measurement</w:t>
      </w:r>
    </w:p>
    <w:p w14:paraId="6003E381" w14:textId="77777777" w:rsidR="00744486" w:rsidRDefault="00744486" w:rsidP="00744486">
      <w:pPr>
        <w:pStyle w:val="Text2"/>
      </w:pPr>
      <w:r w:rsidRPr="00522716">
        <w:rPr>
          <w:rFonts w:eastAsiaTheme="minorEastAsia"/>
        </w:rPr>
        <w:t xml:space="preserve">Unless otherwise specified, Sub-Surface Drains shall be measured </w:t>
      </w:r>
      <w:r w:rsidRPr="00522716">
        <w:t xml:space="preserve">shall be measured on the basis of the number of lineal </w:t>
      </w:r>
      <w:proofErr w:type="spellStart"/>
      <w:r w:rsidRPr="00522716">
        <w:t>metres</w:t>
      </w:r>
      <w:proofErr w:type="spellEnd"/>
      <w:r w:rsidRPr="00522716">
        <w:t xml:space="preserve"> of its </w:t>
      </w:r>
      <w:r>
        <w:t xml:space="preserve">actual </w:t>
      </w:r>
      <w:r w:rsidRPr="00522716">
        <w:t xml:space="preserve">length for the works completed in place as per planned dimensions as shown in the Drawings. </w:t>
      </w:r>
    </w:p>
    <w:p w14:paraId="103BB1B2" w14:textId="77777777" w:rsidR="00744486" w:rsidRDefault="00744486" w:rsidP="00744486">
      <w:pPr>
        <w:pStyle w:val="Text2"/>
      </w:pPr>
      <w:r w:rsidRPr="00522716">
        <w:t xml:space="preserve">Overlapping at joints shall not be measured nor paid separately. </w:t>
      </w:r>
    </w:p>
    <w:p w14:paraId="5D1CA75E" w14:textId="77777777" w:rsidR="00744486" w:rsidRDefault="00744486" w:rsidP="00744486">
      <w:pPr>
        <w:pStyle w:val="Text2"/>
        <w:rPr>
          <w:rFonts w:eastAsiaTheme="minorEastAsia"/>
          <w:highlight w:val="yellow"/>
        </w:rPr>
      </w:pPr>
      <w:r w:rsidRPr="00522716">
        <w:t>Excavation, back fill</w:t>
      </w:r>
      <w:r>
        <w:t xml:space="preserve"> material</w:t>
      </w:r>
      <w:r w:rsidRPr="00522716">
        <w:t>, bedding or cover material</w:t>
      </w:r>
      <w:r>
        <w:t>, and all other material</w:t>
      </w:r>
      <w:r w:rsidRPr="00522716">
        <w:t xml:space="preserve"> shall </w:t>
      </w:r>
      <w:r>
        <w:t xml:space="preserve">not </w:t>
      </w:r>
      <w:r w:rsidRPr="00522716">
        <w:t>be measured separately</w:t>
      </w:r>
      <w:r>
        <w:t xml:space="preserve"> for payment.</w:t>
      </w:r>
    </w:p>
    <w:p w14:paraId="2F4DB9B6" w14:textId="77777777" w:rsidR="00744486" w:rsidRPr="00A06D10" w:rsidRDefault="00744486" w:rsidP="00744486">
      <w:pPr>
        <w:pStyle w:val="11"/>
      </w:pPr>
      <w:r>
        <w:t>(6)</w:t>
      </w:r>
      <w:r>
        <w:tab/>
        <w:t>Payment</w:t>
      </w:r>
    </w:p>
    <w:p w14:paraId="53DA388F" w14:textId="77777777" w:rsidR="00744486" w:rsidRDefault="00744486" w:rsidP="00744486">
      <w:pPr>
        <w:pStyle w:val="Text2"/>
        <w:rPr>
          <w:rFonts w:eastAsiaTheme="minorEastAsia"/>
        </w:rPr>
      </w:pPr>
      <w:r>
        <w:rPr>
          <w:rFonts w:eastAsiaTheme="minorEastAsia"/>
        </w:rPr>
        <w:t xml:space="preserve">The following items for Sub-Surface Drains </w:t>
      </w:r>
      <w:r w:rsidRPr="002C15CD">
        <w:rPr>
          <w:rFonts w:eastAsiaTheme="minorEastAsia"/>
        </w:rPr>
        <w:t xml:space="preserve">shall be paid </w:t>
      </w:r>
      <w:r>
        <w:rPr>
          <w:rFonts w:eastAsiaTheme="minorEastAsia"/>
        </w:rPr>
        <w:t>under this Section</w:t>
      </w:r>
      <w:r w:rsidRPr="00553175">
        <w:rPr>
          <w:rFonts w:eastAsiaTheme="minorEastAsia"/>
        </w:rPr>
        <w:t xml:space="preserve"> </w:t>
      </w:r>
      <w:r>
        <w:rPr>
          <w:rFonts w:eastAsiaTheme="minorEastAsia"/>
        </w:rPr>
        <w:t>and shall include all the works for p</w:t>
      </w:r>
      <w:r w:rsidRPr="00F66E89">
        <w:rPr>
          <w:rFonts w:eastAsiaTheme="minorEastAsia"/>
        </w:rPr>
        <w:t xml:space="preserve">roviding and </w:t>
      </w:r>
      <w:r>
        <w:rPr>
          <w:rFonts w:eastAsiaTheme="minorEastAsia"/>
        </w:rPr>
        <w:t>installing</w:t>
      </w:r>
      <w:r w:rsidRPr="00F66E89">
        <w:rPr>
          <w:rFonts w:eastAsiaTheme="minorEastAsia"/>
        </w:rPr>
        <w:t xml:space="preserve"> </w:t>
      </w:r>
      <w:r>
        <w:rPr>
          <w:rFonts w:eastAsiaTheme="minorEastAsia"/>
        </w:rPr>
        <w:t xml:space="preserve">the several types of Sub-Surface Drains, </w:t>
      </w:r>
      <w:r w:rsidRPr="001F7AEF">
        <w:rPr>
          <w:rFonts w:eastAsiaTheme="minorEastAsia"/>
        </w:rPr>
        <w:t xml:space="preserve">HDPE </w:t>
      </w:r>
      <w:r>
        <w:rPr>
          <w:rFonts w:eastAsiaTheme="minorEastAsia"/>
        </w:rPr>
        <w:t>perforated pipes, geosynthetics, all materials, equipment and tools</w:t>
      </w:r>
      <w:r w:rsidRPr="00F66E89">
        <w:rPr>
          <w:rFonts w:eastAsiaTheme="minorEastAsia"/>
        </w:rPr>
        <w:t xml:space="preserve">, </w:t>
      </w:r>
      <w:r w:rsidRPr="00DD76D9">
        <w:rPr>
          <w:rFonts w:eastAsiaTheme="minorEastAsia"/>
        </w:rPr>
        <w:t xml:space="preserve">and </w:t>
      </w:r>
      <w:r>
        <w:rPr>
          <w:rFonts w:eastAsiaTheme="minorEastAsia"/>
        </w:rPr>
        <w:t>all</w:t>
      </w:r>
      <w:r w:rsidRPr="00DD76D9">
        <w:rPr>
          <w:rFonts w:eastAsiaTheme="minorEastAsia"/>
        </w:rPr>
        <w:t xml:space="preserve"> incidentals </w:t>
      </w:r>
      <w:r>
        <w:rPr>
          <w:rFonts w:eastAsiaTheme="minorEastAsia"/>
        </w:rPr>
        <w:t xml:space="preserve">used </w:t>
      </w:r>
      <w:r w:rsidRPr="00DD76D9">
        <w:rPr>
          <w:rFonts w:eastAsiaTheme="minorEastAsia"/>
        </w:rPr>
        <w:t>to complete the work in accordance with the Drawings and Specifications, and as directed by the Engineer</w:t>
      </w:r>
      <w:r>
        <w:rPr>
          <w:rFonts w:eastAsiaTheme="minorEastAsia"/>
        </w:rPr>
        <w:t>:</w:t>
      </w:r>
    </w:p>
    <w:p w14:paraId="75B89DB0" w14:textId="77777777" w:rsidR="00744486" w:rsidRPr="002C15CD" w:rsidRDefault="00744486" w:rsidP="00744486">
      <w:pPr>
        <w:pStyle w:val="Note"/>
        <w:rPr>
          <w:rFonts w:eastAsiaTheme="minorEastAsia"/>
        </w:rPr>
      </w:pPr>
    </w:p>
    <w:tbl>
      <w:tblPr>
        <w:tblStyle w:val="TableNormal"/>
        <w:tblW w:w="8659" w:type="dxa"/>
        <w:jc w:val="right"/>
        <w:tblLayout w:type="fixed"/>
        <w:tblLook w:val="01E0" w:firstRow="1" w:lastRow="1" w:firstColumn="1" w:lastColumn="1" w:noHBand="0" w:noVBand="0"/>
      </w:tblPr>
      <w:tblGrid>
        <w:gridCol w:w="983"/>
        <w:gridCol w:w="6945"/>
        <w:gridCol w:w="731"/>
      </w:tblGrid>
      <w:tr w:rsidR="00744486" w14:paraId="758E4E0F" w14:textId="77777777" w:rsidTr="00156606">
        <w:trPr>
          <w:trHeight w:val="397"/>
          <w:tblHeader/>
          <w:jc w:val="right"/>
        </w:trPr>
        <w:tc>
          <w:tcPr>
            <w:tcW w:w="983"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6865DAD" w14:textId="77777777" w:rsidR="00744486" w:rsidRDefault="00744486" w:rsidP="00156606">
            <w:pPr>
              <w:pStyle w:val="tittleinsidetables"/>
              <w:rPr>
                <w:szCs w:val="24"/>
              </w:rPr>
            </w:pPr>
            <w:r>
              <w:t>Item No.</w:t>
            </w:r>
          </w:p>
        </w:tc>
        <w:tc>
          <w:tcPr>
            <w:tcW w:w="69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BC48FB0" w14:textId="77777777" w:rsidR="00744486" w:rsidRDefault="00744486" w:rsidP="00156606">
            <w:pPr>
              <w:pStyle w:val="tittleinsidetables"/>
              <w:rPr>
                <w:szCs w:val="24"/>
              </w:rPr>
            </w:pPr>
            <w:r>
              <w:t>Description</w:t>
            </w:r>
          </w:p>
        </w:tc>
        <w:tc>
          <w:tcPr>
            <w:tcW w:w="73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EC9249C" w14:textId="77777777" w:rsidR="00744486" w:rsidRDefault="00744486" w:rsidP="00156606">
            <w:pPr>
              <w:pStyle w:val="tittleinsidetables"/>
              <w:rPr>
                <w:szCs w:val="24"/>
              </w:rPr>
            </w:pPr>
            <w:r>
              <w:t>Unit</w:t>
            </w:r>
          </w:p>
        </w:tc>
      </w:tr>
      <w:tr w:rsidR="00744486" w14:paraId="157A3B05" w14:textId="77777777" w:rsidTr="00156606">
        <w:trPr>
          <w:trHeight w:val="397"/>
          <w:jc w:val="right"/>
        </w:trPr>
        <w:tc>
          <w:tcPr>
            <w:tcW w:w="983" w:type="dxa"/>
            <w:tcBorders>
              <w:top w:val="single" w:sz="8" w:space="0" w:color="000000"/>
              <w:left w:val="single" w:sz="8" w:space="0" w:color="000000"/>
              <w:bottom w:val="single" w:sz="8" w:space="0" w:color="000000"/>
              <w:right w:val="single" w:sz="8" w:space="0" w:color="000000"/>
            </w:tcBorders>
            <w:vAlign w:val="center"/>
          </w:tcPr>
          <w:p w14:paraId="6F558A09" w14:textId="47421C9F" w:rsidR="00744486" w:rsidRPr="007A0B2E" w:rsidRDefault="00744486" w:rsidP="00156606">
            <w:pPr>
              <w:pStyle w:val="TableParagraph"/>
              <w:jc w:val="center"/>
              <w:rPr>
                <w:b/>
                <w:lang w:eastAsia="ja-JP"/>
              </w:rPr>
            </w:pPr>
            <w:r>
              <w:rPr>
                <w:rFonts w:hint="eastAsia"/>
                <w:b/>
                <w:lang w:eastAsia="ja-JP"/>
              </w:rPr>
              <w:t>2404</w:t>
            </w:r>
          </w:p>
        </w:tc>
        <w:tc>
          <w:tcPr>
            <w:tcW w:w="7676" w:type="dxa"/>
            <w:gridSpan w:val="2"/>
            <w:tcBorders>
              <w:top w:val="single" w:sz="8" w:space="0" w:color="000000"/>
              <w:left w:val="single" w:sz="8" w:space="0" w:color="000000"/>
              <w:bottom w:val="single" w:sz="8" w:space="0" w:color="000000"/>
              <w:right w:val="single" w:sz="8" w:space="0" w:color="000000"/>
            </w:tcBorders>
            <w:vAlign w:val="center"/>
          </w:tcPr>
          <w:p w14:paraId="3F9D6D63" w14:textId="77777777" w:rsidR="00744486" w:rsidRPr="007A0B2E" w:rsidRDefault="00744486" w:rsidP="00156606">
            <w:pPr>
              <w:pStyle w:val="TableParagraph"/>
              <w:rPr>
                <w:b/>
                <w:szCs w:val="24"/>
                <w:lang w:eastAsia="ja-JP"/>
              </w:rPr>
            </w:pPr>
            <w:r w:rsidRPr="00B759BF">
              <w:rPr>
                <w:b/>
                <w:lang w:eastAsia="ja-JP"/>
              </w:rPr>
              <w:t>Sub-Surface Drains</w:t>
            </w:r>
          </w:p>
        </w:tc>
      </w:tr>
      <w:tr w:rsidR="006473D9" w14:paraId="6999D4FB" w14:textId="77777777" w:rsidTr="006473D9">
        <w:trPr>
          <w:trHeight w:val="397"/>
          <w:jc w:val="right"/>
        </w:trPr>
        <w:tc>
          <w:tcPr>
            <w:tcW w:w="983" w:type="dxa"/>
            <w:tcBorders>
              <w:top w:val="single" w:sz="8" w:space="0" w:color="000000"/>
              <w:left w:val="single" w:sz="8" w:space="0" w:color="000000"/>
              <w:bottom w:val="single" w:sz="8" w:space="0" w:color="000000"/>
              <w:right w:val="single" w:sz="8" w:space="0" w:color="000000"/>
            </w:tcBorders>
            <w:vAlign w:val="center"/>
          </w:tcPr>
          <w:p w14:paraId="0D36F04F" w14:textId="283ED260" w:rsidR="006473D9" w:rsidRDefault="006473D9" w:rsidP="006473D9">
            <w:pPr>
              <w:pStyle w:val="TableParagraph"/>
              <w:jc w:val="center"/>
            </w:pPr>
            <w:r>
              <w:t>2404-1</w:t>
            </w:r>
          </w:p>
        </w:tc>
        <w:tc>
          <w:tcPr>
            <w:tcW w:w="6945" w:type="dxa"/>
            <w:tcBorders>
              <w:top w:val="single" w:sz="8" w:space="0" w:color="000000"/>
              <w:left w:val="single" w:sz="8" w:space="0" w:color="000000"/>
              <w:bottom w:val="single" w:sz="8" w:space="0" w:color="000000"/>
              <w:right w:val="single" w:sz="8" w:space="0" w:color="000000"/>
            </w:tcBorders>
            <w:vAlign w:val="center"/>
          </w:tcPr>
          <w:p w14:paraId="0FADB0BD" w14:textId="14DD50E5" w:rsidR="006473D9" w:rsidRPr="0087536D" w:rsidRDefault="006473D9" w:rsidP="006473D9">
            <w:pPr>
              <w:pStyle w:val="TableParagraph"/>
              <w:rPr>
                <w:lang w:eastAsia="ja-JP"/>
              </w:rPr>
            </w:pPr>
            <w:r w:rsidRPr="004D3190">
              <w:t>Sub-surface drain 600x750 with perforated HDPE 350mm</w:t>
            </w:r>
          </w:p>
        </w:tc>
        <w:tc>
          <w:tcPr>
            <w:tcW w:w="731" w:type="dxa"/>
            <w:tcBorders>
              <w:top w:val="single" w:sz="8" w:space="0" w:color="000000"/>
              <w:left w:val="single" w:sz="8" w:space="0" w:color="000000"/>
              <w:bottom w:val="single" w:sz="8" w:space="0" w:color="000000"/>
              <w:right w:val="single" w:sz="8" w:space="0" w:color="000000"/>
            </w:tcBorders>
            <w:vAlign w:val="center"/>
          </w:tcPr>
          <w:p w14:paraId="1561F251" w14:textId="77777777" w:rsidR="006473D9" w:rsidRPr="00CE3858" w:rsidRDefault="006473D9" w:rsidP="006473D9">
            <w:pPr>
              <w:pStyle w:val="TableParagraph"/>
              <w:jc w:val="center"/>
              <w:rPr>
                <w:szCs w:val="24"/>
                <w:lang w:eastAsia="ja-JP"/>
              </w:rPr>
            </w:pPr>
            <w:proofErr w:type="spellStart"/>
            <w:r w:rsidRPr="00272B1A">
              <w:rPr>
                <w:szCs w:val="24"/>
                <w:lang w:eastAsia="ja-JP"/>
              </w:rPr>
              <w:t>lin.m</w:t>
            </w:r>
            <w:proofErr w:type="spellEnd"/>
            <w:r w:rsidRPr="00272B1A">
              <w:rPr>
                <w:szCs w:val="24"/>
                <w:lang w:eastAsia="ja-JP"/>
              </w:rPr>
              <w:t>.</w:t>
            </w:r>
          </w:p>
        </w:tc>
      </w:tr>
      <w:tr w:rsidR="006473D9" w14:paraId="5C39332D" w14:textId="77777777" w:rsidTr="006473D9">
        <w:trPr>
          <w:trHeight w:val="397"/>
          <w:jc w:val="right"/>
        </w:trPr>
        <w:tc>
          <w:tcPr>
            <w:tcW w:w="983" w:type="dxa"/>
            <w:tcBorders>
              <w:top w:val="single" w:sz="8" w:space="0" w:color="000000"/>
              <w:left w:val="single" w:sz="8" w:space="0" w:color="000000"/>
              <w:bottom w:val="single" w:sz="8" w:space="0" w:color="000000"/>
              <w:right w:val="single" w:sz="8" w:space="0" w:color="000000"/>
            </w:tcBorders>
            <w:vAlign w:val="center"/>
          </w:tcPr>
          <w:p w14:paraId="4D8C8CEE" w14:textId="64A53488" w:rsidR="006473D9" w:rsidRDefault="006473D9" w:rsidP="006473D9">
            <w:pPr>
              <w:pStyle w:val="TableParagraph"/>
              <w:jc w:val="center"/>
            </w:pPr>
            <w:r>
              <w:t>2404-2</w:t>
            </w:r>
          </w:p>
        </w:tc>
        <w:tc>
          <w:tcPr>
            <w:tcW w:w="6945" w:type="dxa"/>
            <w:tcBorders>
              <w:top w:val="single" w:sz="8" w:space="0" w:color="000000"/>
              <w:left w:val="single" w:sz="8" w:space="0" w:color="000000"/>
              <w:bottom w:val="single" w:sz="8" w:space="0" w:color="000000"/>
              <w:right w:val="single" w:sz="8" w:space="0" w:color="000000"/>
            </w:tcBorders>
            <w:vAlign w:val="center"/>
          </w:tcPr>
          <w:p w14:paraId="240767F2" w14:textId="6E305890" w:rsidR="006473D9" w:rsidRPr="007A0B2E" w:rsidRDefault="006473D9" w:rsidP="006473D9">
            <w:pPr>
              <w:pStyle w:val="TableParagraph"/>
              <w:rPr>
                <w:lang w:eastAsia="ja-JP"/>
              </w:rPr>
            </w:pPr>
            <w:r w:rsidRPr="004D3190">
              <w:t>Sub-surface drain 1400x750 with two cell perforated HDPE 350mm</w:t>
            </w:r>
          </w:p>
        </w:tc>
        <w:tc>
          <w:tcPr>
            <w:tcW w:w="731" w:type="dxa"/>
            <w:tcBorders>
              <w:top w:val="single" w:sz="8" w:space="0" w:color="000000"/>
              <w:left w:val="single" w:sz="8" w:space="0" w:color="000000"/>
              <w:bottom w:val="single" w:sz="8" w:space="0" w:color="000000"/>
              <w:right w:val="single" w:sz="8" w:space="0" w:color="000000"/>
            </w:tcBorders>
            <w:vAlign w:val="center"/>
          </w:tcPr>
          <w:p w14:paraId="4B2B6E74" w14:textId="77777777" w:rsidR="006473D9" w:rsidRPr="00CE3858" w:rsidRDefault="006473D9" w:rsidP="006473D9">
            <w:pPr>
              <w:pStyle w:val="TableParagraph"/>
              <w:jc w:val="center"/>
              <w:rPr>
                <w:szCs w:val="24"/>
                <w:lang w:eastAsia="ja-JP"/>
              </w:rPr>
            </w:pPr>
            <w:proofErr w:type="spellStart"/>
            <w:r w:rsidRPr="00272B1A">
              <w:rPr>
                <w:szCs w:val="24"/>
                <w:lang w:eastAsia="ja-JP"/>
              </w:rPr>
              <w:t>lin.m</w:t>
            </w:r>
            <w:proofErr w:type="spellEnd"/>
            <w:r w:rsidRPr="00272B1A">
              <w:rPr>
                <w:szCs w:val="24"/>
                <w:lang w:eastAsia="ja-JP"/>
              </w:rPr>
              <w:t>.</w:t>
            </w:r>
          </w:p>
        </w:tc>
      </w:tr>
      <w:tr w:rsidR="00E773B0" w14:paraId="1D0F8F86" w14:textId="77777777" w:rsidTr="00E773B0">
        <w:trPr>
          <w:trHeight w:val="397"/>
          <w:jc w:val="right"/>
        </w:trPr>
        <w:tc>
          <w:tcPr>
            <w:tcW w:w="983" w:type="dxa"/>
            <w:tcBorders>
              <w:top w:val="single" w:sz="8" w:space="0" w:color="000000"/>
              <w:left w:val="single" w:sz="8" w:space="0" w:color="000000"/>
              <w:bottom w:val="single" w:sz="8" w:space="0" w:color="000000"/>
              <w:right w:val="single" w:sz="8" w:space="0" w:color="000000"/>
            </w:tcBorders>
            <w:vAlign w:val="center"/>
          </w:tcPr>
          <w:p w14:paraId="196D39CA" w14:textId="1441AFED" w:rsidR="00E773B0" w:rsidRDefault="00E773B0" w:rsidP="00E773B0">
            <w:pPr>
              <w:pStyle w:val="TableParagraph"/>
              <w:jc w:val="center"/>
            </w:pPr>
            <w:r>
              <w:t>2404-3</w:t>
            </w:r>
          </w:p>
        </w:tc>
        <w:tc>
          <w:tcPr>
            <w:tcW w:w="6945" w:type="dxa"/>
            <w:tcBorders>
              <w:top w:val="single" w:sz="8" w:space="0" w:color="000000"/>
              <w:left w:val="single" w:sz="8" w:space="0" w:color="000000"/>
              <w:bottom w:val="single" w:sz="8" w:space="0" w:color="000000"/>
              <w:right w:val="single" w:sz="8" w:space="0" w:color="000000"/>
            </w:tcBorders>
            <w:vAlign w:val="center"/>
          </w:tcPr>
          <w:p w14:paraId="0E4EB834" w14:textId="7140DABC" w:rsidR="00E773B0" w:rsidRPr="0087536D" w:rsidRDefault="00E773B0" w:rsidP="00E773B0">
            <w:pPr>
              <w:pStyle w:val="TableParagraph"/>
              <w:rPr>
                <w:lang w:eastAsia="ja-JP"/>
              </w:rPr>
            </w:pPr>
            <w:r w:rsidRPr="00AB77A6">
              <w:t>Sub-surface drain 500x400 with perforated HDPE 150mm</w:t>
            </w:r>
          </w:p>
        </w:tc>
        <w:tc>
          <w:tcPr>
            <w:tcW w:w="731" w:type="dxa"/>
            <w:tcBorders>
              <w:top w:val="single" w:sz="8" w:space="0" w:color="000000"/>
              <w:left w:val="single" w:sz="8" w:space="0" w:color="000000"/>
              <w:bottom w:val="single" w:sz="8" w:space="0" w:color="000000"/>
              <w:right w:val="single" w:sz="8" w:space="0" w:color="000000"/>
            </w:tcBorders>
            <w:vAlign w:val="center"/>
          </w:tcPr>
          <w:p w14:paraId="7CFD50BE" w14:textId="77777777" w:rsidR="00E773B0" w:rsidRPr="00CE3858" w:rsidRDefault="00E773B0" w:rsidP="00E773B0">
            <w:pPr>
              <w:pStyle w:val="TableParagraph"/>
              <w:jc w:val="center"/>
              <w:rPr>
                <w:szCs w:val="24"/>
                <w:lang w:eastAsia="ja-JP"/>
              </w:rPr>
            </w:pPr>
            <w:proofErr w:type="spellStart"/>
            <w:r w:rsidRPr="00272B1A">
              <w:rPr>
                <w:szCs w:val="24"/>
                <w:lang w:eastAsia="ja-JP"/>
              </w:rPr>
              <w:t>lin.m</w:t>
            </w:r>
            <w:proofErr w:type="spellEnd"/>
            <w:r w:rsidRPr="00272B1A">
              <w:rPr>
                <w:szCs w:val="24"/>
                <w:lang w:eastAsia="ja-JP"/>
              </w:rPr>
              <w:t>.</w:t>
            </w:r>
          </w:p>
        </w:tc>
      </w:tr>
      <w:tr w:rsidR="00E773B0" w14:paraId="7E9267FC" w14:textId="77777777" w:rsidTr="00E773B0">
        <w:trPr>
          <w:trHeight w:val="397"/>
          <w:jc w:val="right"/>
        </w:trPr>
        <w:tc>
          <w:tcPr>
            <w:tcW w:w="983" w:type="dxa"/>
            <w:tcBorders>
              <w:top w:val="single" w:sz="8" w:space="0" w:color="000000"/>
              <w:left w:val="single" w:sz="8" w:space="0" w:color="000000"/>
              <w:bottom w:val="single" w:sz="8" w:space="0" w:color="000000"/>
              <w:right w:val="single" w:sz="8" w:space="0" w:color="000000"/>
            </w:tcBorders>
            <w:vAlign w:val="center"/>
          </w:tcPr>
          <w:p w14:paraId="7901BCF3" w14:textId="5B4456DB" w:rsidR="00E773B0" w:rsidRDefault="00E773B0" w:rsidP="00E773B0">
            <w:pPr>
              <w:pStyle w:val="TableParagraph"/>
              <w:jc w:val="center"/>
            </w:pPr>
            <w:r>
              <w:t>2404-4</w:t>
            </w:r>
          </w:p>
        </w:tc>
        <w:tc>
          <w:tcPr>
            <w:tcW w:w="6945" w:type="dxa"/>
            <w:tcBorders>
              <w:top w:val="single" w:sz="8" w:space="0" w:color="000000"/>
              <w:left w:val="single" w:sz="8" w:space="0" w:color="000000"/>
              <w:bottom w:val="single" w:sz="8" w:space="0" w:color="000000"/>
              <w:right w:val="single" w:sz="8" w:space="0" w:color="000000"/>
            </w:tcBorders>
            <w:vAlign w:val="center"/>
          </w:tcPr>
          <w:p w14:paraId="52BABC19" w14:textId="07DEED3C" w:rsidR="00E773B0" w:rsidRPr="0087536D" w:rsidRDefault="00E773B0" w:rsidP="00E773B0">
            <w:pPr>
              <w:pStyle w:val="TableParagraph"/>
              <w:rPr>
                <w:lang w:eastAsia="ja-JP"/>
              </w:rPr>
            </w:pPr>
            <w:r w:rsidRPr="00AB77A6">
              <w:t>Sub-surface drain 620/350 x 450 with perforated HDPE 150mm</w:t>
            </w:r>
          </w:p>
        </w:tc>
        <w:tc>
          <w:tcPr>
            <w:tcW w:w="731" w:type="dxa"/>
            <w:tcBorders>
              <w:top w:val="single" w:sz="8" w:space="0" w:color="000000"/>
              <w:left w:val="single" w:sz="8" w:space="0" w:color="000000"/>
              <w:bottom w:val="single" w:sz="8" w:space="0" w:color="000000"/>
              <w:right w:val="single" w:sz="8" w:space="0" w:color="000000"/>
            </w:tcBorders>
            <w:vAlign w:val="center"/>
          </w:tcPr>
          <w:p w14:paraId="60CEF4CE" w14:textId="77777777" w:rsidR="00E773B0" w:rsidRPr="00CE3858" w:rsidRDefault="00E773B0" w:rsidP="00E773B0">
            <w:pPr>
              <w:pStyle w:val="TableParagraph"/>
              <w:jc w:val="center"/>
              <w:rPr>
                <w:szCs w:val="24"/>
                <w:lang w:eastAsia="ja-JP"/>
              </w:rPr>
            </w:pPr>
            <w:proofErr w:type="spellStart"/>
            <w:r w:rsidRPr="00272B1A">
              <w:rPr>
                <w:szCs w:val="24"/>
                <w:lang w:eastAsia="ja-JP"/>
              </w:rPr>
              <w:t>lin.m</w:t>
            </w:r>
            <w:proofErr w:type="spellEnd"/>
            <w:r w:rsidRPr="00272B1A">
              <w:rPr>
                <w:szCs w:val="24"/>
                <w:lang w:eastAsia="ja-JP"/>
              </w:rPr>
              <w:t>.</w:t>
            </w:r>
          </w:p>
        </w:tc>
      </w:tr>
      <w:tr w:rsidR="006473D9" w14:paraId="6ECF2E46" w14:textId="77777777" w:rsidTr="006473D9">
        <w:trPr>
          <w:trHeight w:val="397"/>
          <w:jc w:val="right"/>
        </w:trPr>
        <w:tc>
          <w:tcPr>
            <w:tcW w:w="983" w:type="dxa"/>
            <w:tcBorders>
              <w:top w:val="single" w:sz="8" w:space="0" w:color="000000"/>
              <w:left w:val="single" w:sz="8" w:space="0" w:color="000000"/>
              <w:bottom w:val="single" w:sz="8" w:space="0" w:color="000000"/>
              <w:right w:val="single" w:sz="8" w:space="0" w:color="000000"/>
            </w:tcBorders>
            <w:vAlign w:val="center"/>
          </w:tcPr>
          <w:p w14:paraId="646E94EA" w14:textId="2D882019" w:rsidR="006473D9" w:rsidRPr="00602B60" w:rsidRDefault="006473D9" w:rsidP="006473D9">
            <w:pPr>
              <w:pStyle w:val="TableParagraph"/>
              <w:jc w:val="center"/>
            </w:pPr>
            <w:r w:rsidRPr="005B10FA">
              <w:t>2404-7</w:t>
            </w:r>
          </w:p>
        </w:tc>
        <w:tc>
          <w:tcPr>
            <w:tcW w:w="6945" w:type="dxa"/>
            <w:tcBorders>
              <w:top w:val="single" w:sz="8" w:space="0" w:color="000000"/>
              <w:left w:val="single" w:sz="8" w:space="0" w:color="000000"/>
              <w:bottom w:val="single" w:sz="8" w:space="0" w:color="000000"/>
              <w:right w:val="single" w:sz="8" w:space="0" w:color="000000"/>
            </w:tcBorders>
            <w:vAlign w:val="center"/>
          </w:tcPr>
          <w:p w14:paraId="0153BDE9" w14:textId="01E1BA1B" w:rsidR="006473D9" w:rsidRPr="00DD766D" w:rsidRDefault="006473D9" w:rsidP="006473D9">
            <w:pPr>
              <w:pStyle w:val="TableParagraph"/>
            </w:pPr>
            <w:r w:rsidRPr="005B10FA">
              <w:t>Sub-surface drainage filter (9.5mm to 19mm well graded aggregate) back side reinforced soil wall type-3 concrete panel</w:t>
            </w:r>
          </w:p>
        </w:tc>
        <w:tc>
          <w:tcPr>
            <w:tcW w:w="731" w:type="dxa"/>
            <w:tcBorders>
              <w:top w:val="single" w:sz="8" w:space="0" w:color="000000"/>
              <w:left w:val="single" w:sz="8" w:space="0" w:color="000000"/>
              <w:bottom w:val="single" w:sz="8" w:space="0" w:color="000000"/>
              <w:right w:val="single" w:sz="8" w:space="0" w:color="000000"/>
            </w:tcBorders>
            <w:vAlign w:val="center"/>
          </w:tcPr>
          <w:p w14:paraId="04A95283" w14:textId="53A3E8BA" w:rsidR="006473D9" w:rsidRPr="00272B1A" w:rsidRDefault="006473D9" w:rsidP="006473D9">
            <w:pPr>
              <w:pStyle w:val="TableParagraph"/>
              <w:jc w:val="center"/>
              <w:rPr>
                <w:szCs w:val="24"/>
                <w:lang w:eastAsia="ja-JP"/>
              </w:rPr>
            </w:pPr>
            <w:proofErr w:type="spellStart"/>
            <w:r w:rsidRPr="005B10FA">
              <w:t>cu.m</w:t>
            </w:r>
            <w:proofErr w:type="spellEnd"/>
          </w:p>
        </w:tc>
      </w:tr>
      <w:tr w:rsidR="006473D9" w14:paraId="5184214B" w14:textId="77777777" w:rsidTr="006473D9">
        <w:trPr>
          <w:trHeight w:val="397"/>
          <w:jc w:val="right"/>
        </w:trPr>
        <w:tc>
          <w:tcPr>
            <w:tcW w:w="983" w:type="dxa"/>
            <w:tcBorders>
              <w:top w:val="single" w:sz="8" w:space="0" w:color="000000"/>
              <w:left w:val="single" w:sz="8" w:space="0" w:color="000000"/>
              <w:bottom w:val="single" w:sz="8" w:space="0" w:color="000000"/>
              <w:right w:val="single" w:sz="8" w:space="0" w:color="000000"/>
            </w:tcBorders>
            <w:vAlign w:val="center"/>
          </w:tcPr>
          <w:p w14:paraId="68CC387A" w14:textId="522409BA" w:rsidR="006473D9" w:rsidRDefault="006473D9" w:rsidP="006473D9">
            <w:pPr>
              <w:pStyle w:val="TableParagraph"/>
              <w:jc w:val="center"/>
            </w:pPr>
            <w:r w:rsidRPr="005B10FA">
              <w:t>2404-8</w:t>
            </w:r>
          </w:p>
        </w:tc>
        <w:tc>
          <w:tcPr>
            <w:tcW w:w="6945" w:type="dxa"/>
            <w:tcBorders>
              <w:top w:val="single" w:sz="8" w:space="0" w:color="000000"/>
              <w:left w:val="single" w:sz="8" w:space="0" w:color="000000"/>
              <w:bottom w:val="single" w:sz="8" w:space="0" w:color="000000"/>
              <w:right w:val="single" w:sz="8" w:space="0" w:color="000000"/>
            </w:tcBorders>
            <w:vAlign w:val="center"/>
          </w:tcPr>
          <w:p w14:paraId="7D9F9368" w14:textId="4B95FC76" w:rsidR="006473D9" w:rsidRPr="00DD766D" w:rsidRDefault="006473D9" w:rsidP="006473D9">
            <w:pPr>
              <w:pStyle w:val="TableParagraph"/>
            </w:pPr>
            <w:r w:rsidRPr="005B10FA">
              <w:t>Sub-surface drain by perforated PVC 160mm wrapped with geotextile</w:t>
            </w:r>
          </w:p>
        </w:tc>
        <w:tc>
          <w:tcPr>
            <w:tcW w:w="731" w:type="dxa"/>
            <w:tcBorders>
              <w:top w:val="single" w:sz="8" w:space="0" w:color="000000"/>
              <w:left w:val="single" w:sz="8" w:space="0" w:color="000000"/>
              <w:bottom w:val="single" w:sz="8" w:space="0" w:color="000000"/>
              <w:right w:val="single" w:sz="8" w:space="0" w:color="000000"/>
            </w:tcBorders>
            <w:vAlign w:val="center"/>
          </w:tcPr>
          <w:p w14:paraId="6DE6FCFB" w14:textId="5403172E" w:rsidR="006473D9" w:rsidRPr="00272B1A" w:rsidRDefault="006473D9" w:rsidP="006473D9">
            <w:pPr>
              <w:pStyle w:val="TableParagraph"/>
              <w:jc w:val="center"/>
              <w:rPr>
                <w:szCs w:val="24"/>
                <w:lang w:eastAsia="ja-JP"/>
              </w:rPr>
            </w:pPr>
            <w:proofErr w:type="spellStart"/>
            <w:r w:rsidRPr="005B10FA">
              <w:t>lin.m</w:t>
            </w:r>
            <w:proofErr w:type="spellEnd"/>
          </w:p>
        </w:tc>
      </w:tr>
    </w:tbl>
    <w:p w14:paraId="1D2F3218" w14:textId="77777777" w:rsidR="00744486" w:rsidRDefault="00744486" w:rsidP="00744486">
      <w:pPr>
        <w:pStyle w:val="Note"/>
        <w:rPr>
          <w:rFonts w:eastAsiaTheme="minorEastAsia"/>
        </w:rPr>
      </w:pPr>
    </w:p>
    <w:p w14:paraId="5FBCA4A0" w14:textId="2E2F240B" w:rsidR="00BA49A8" w:rsidRDefault="00BA49A8" w:rsidP="00BA49A8">
      <w:pPr>
        <w:pStyle w:val="insertordelete"/>
      </w:pPr>
      <w:r>
        <w:t>(</w:t>
      </w:r>
      <w:r w:rsidR="00B00FCB">
        <w:t>5</w:t>
      </w:r>
      <w:r>
        <w:t>)</w:t>
      </w:r>
      <w:r>
        <w:tab/>
        <w:t xml:space="preserve">Add the following new </w:t>
      </w:r>
      <w:r w:rsidR="00166FB4">
        <w:t>Sub-</w:t>
      </w:r>
      <w:r>
        <w:t xml:space="preserve">Sections at the end of </w:t>
      </w:r>
      <w:r w:rsidR="00B00FCB">
        <w:t>Sub-Section 2406: “Scour Protection and River Training Works”</w:t>
      </w:r>
      <w:r>
        <w:t xml:space="preserve"> and before Section 2500: “Brickworks for Structures”:</w:t>
      </w:r>
    </w:p>
    <w:p w14:paraId="630475E6" w14:textId="224A6AB6" w:rsidR="00BA49A8" w:rsidRDefault="00BA49A8" w:rsidP="00BA49A8">
      <w:pPr>
        <w:pStyle w:val="insertordelete"/>
      </w:pPr>
      <w:r>
        <w:tab/>
      </w:r>
      <w:r w:rsidRPr="00BA49A8">
        <w:rPr>
          <w:u w:val="single"/>
        </w:rPr>
        <w:t>N</w:t>
      </w:r>
      <w:r>
        <w:rPr>
          <w:u w:val="single"/>
        </w:rPr>
        <w:t xml:space="preserve">ew </w:t>
      </w:r>
      <w:r w:rsidR="00166FB4">
        <w:rPr>
          <w:u w:val="single"/>
        </w:rPr>
        <w:t>Sub-</w:t>
      </w:r>
      <w:r w:rsidRPr="00BA49A8">
        <w:rPr>
          <w:u w:val="single"/>
        </w:rPr>
        <w:t>Sections</w:t>
      </w:r>
      <w:r>
        <w:t>:</w:t>
      </w:r>
    </w:p>
    <w:p w14:paraId="323D7455" w14:textId="77777777" w:rsidR="00BA49A8" w:rsidRDefault="00BA49A8" w:rsidP="008451F4">
      <w:pPr>
        <w:pStyle w:val="Text1"/>
        <w:numPr>
          <w:ilvl w:val="0"/>
          <w:numId w:val="21"/>
        </w:numPr>
        <w:spacing w:before="60"/>
        <w:ind w:left="1979" w:right="0"/>
      </w:pPr>
      <w:r>
        <w:rPr>
          <w:rFonts w:eastAsiaTheme="minorEastAsia"/>
          <w:lang w:eastAsia="ja-JP"/>
        </w:rPr>
        <w:t>2407 “</w:t>
      </w:r>
      <w:r>
        <w:rPr>
          <w:rFonts w:eastAsiaTheme="minorEastAsia" w:hint="eastAsia"/>
          <w:lang w:eastAsia="ja-JP"/>
        </w:rPr>
        <w:t>Geosynthetics for Road and Bridges Works</w:t>
      </w:r>
      <w:r>
        <w:rPr>
          <w:rFonts w:eastAsiaTheme="minorEastAsia"/>
          <w:lang w:eastAsia="ja-JP"/>
        </w:rPr>
        <w:t>”</w:t>
      </w:r>
    </w:p>
    <w:p w14:paraId="7AA4A715" w14:textId="77777777" w:rsidR="00BA49A8" w:rsidRDefault="00BA49A8" w:rsidP="008451F4">
      <w:pPr>
        <w:pStyle w:val="Text1"/>
        <w:numPr>
          <w:ilvl w:val="0"/>
          <w:numId w:val="21"/>
        </w:numPr>
        <w:spacing w:before="60"/>
        <w:ind w:left="1979" w:right="0"/>
      </w:pPr>
      <w:r>
        <w:t>2408 “Geotextile for Filtration, Drainage and Separation”</w:t>
      </w:r>
    </w:p>
    <w:p w14:paraId="19AAD867" w14:textId="77777777" w:rsidR="00BA49A8" w:rsidRDefault="00BA49A8" w:rsidP="008451F4">
      <w:pPr>
        <w:pStyle w:val="Text1"/>
        <w:numPr>
          <w:ilvl w:val="0"/>
          <w:numId w:val="21"/>
        </w:numPr>
        <w:spacing w:before="60"/>
        <w:ind w:left="1979" w:right="0"/>
      </w:pPr>
      <w:r>
        <w:t>2409 “Geogrid”</w:t>
      </w:r>
    </w:p>
    <w:p w14:paraId="4A3C9FFD" w14:textId="2D7F517B" w:rsidR="00BA49A8" w:rsidRDefault="00BA49A8" w:rsidP="008451F4">
      <w:pPr>
        <w:pStyle w:val="Text1"/>
        <w:numPr>
          <w:ilvl w:val="0"/>
          <w:numId w:val="21"/>
        </w:numPr>
        <w:spacing w:before="60"/>
        <w:ind w:left="1979" w:right="0"/>
      </w:pPr>
      <w:r>
        <w:t>2</w:t>
      </w:r>
      <w:r w:rsidR="00B00FCB">
        <w:t>410 “Geo-composite drains”</w:t>
      </w:r>
    </w:p>
    <w:p w14:paraId="08659C6D" w14:textId="56623F83" w:rsidR="00B00FCB" w:rsidRPr="00441140" w:rsidRDefault="00BD3A5E" w:rsidP="008451F4">
      <w:pPr>
        <w:pStyle w:val="Text1"/>
        <w:numPr>
          <w:ilvl w:val="0"/>
          <w:numId w:val="21"/>
        </w:numPr>
        <w:spacing w:before="60"/>
        <w:ind w:left="1979" w:right="0"/>
      </w:pPr>
      <w:r>
        <w:rPr>
          <w:rFonts w:eastAsiaTheme="minorEastAsia" w:hint="eastAsia"/>
          <w:lang w:eastAsia="ja-JP"/>
        </w:rPr>
        <w:t xml:space="preserve">2411 </w:t>
      </w:r>
      <w:r>
        <w:rPr>
          <w:rFonts w:eastAsiaTheme="minorEastAsia"/>
          <w:lang w:eastAsia="ja-JP"/>
        </w:rPr>
        <w:t>“Riverbed Protection”</w:t>
      </w:r>
    </w:p>
    <w:p w14:paraId="122B6207" w14:textId="3D18076F" w:rsidR="00441140" w:rsidRPr="00421BE1" w:rsidRDefault="00441140" w:rsidP="008451F4">
      <w:pPr>
        <w:pStyle w:val="Text1"/>
        <w:numPr>
          <w:ilvl w:val="0"/>
          <w:numId w:val="21"/>
        </w:numPr>
        <w:spacing w:before="60"/>
        <w:ind w:left="1979" w:right="0"/>
      </w:pPr>
      <w:r>
        <w:rPr>
          <w:rFonts w:eastAsiaTheme="minorEastAsia"/>
          <w:lang w:eastAsia="ja-JP"/>
        </w:rPr>
        <w:t>2412 “Shotcrete for Slope Protection”</w:t>
      </w:r>
    </w:p>
    <w:p w14:paraId="5DE1FB8C" w14:textId="23DB8693" w:rsidR="00421BE1" w:rsidRPr="00441140" w:rsidRDefault="00421BE1" w:rsidP="00910A3C">
      <w:pPr>
        <w:pStyle w:val="Text1"/>
        <w:numPr>
          <w:ilvl w:val="0"/>
          <w:numId w:val="21"/>
        </w:numPr>
        <w:spacing w:before="60"/>
        <w:ind w:left="1979" w:right="0"/>
      </w:pPr>
      <w:r w:rsidRPr="00421BE1">
        <w:rPr>
          <w:rFonts w:eastAsiaTheme="minorEastAsia"/>
          <w:lang w:eastAsia="ja-JP"/>
        </w:rPr>
        <w:t>241</w:t>
      </w:r>
      <w:r>
        <w:rPr>
          <w:rFonts w:eastAsiaTheme="minorEastAsia"/>
          <w:lang w:eastAsia="ja-JP"/>
        </w:rPr>
        <w:t>3</w:t>
      </w:r>
      <w:r w:rsidRPr="00421BE1">
        <w:rPr>
          <w:rFonts w:eastAsiaTheme="minorEastAsia"/>
          <w:lang w:eastAsia="ja-JP"/>
        </w:rPr>
        <w:t xml:space="preserve"> “</w:t>
      </w:r>
      <w:r w:rsidR="00297A08">
        <w:rPr>
          <w:rFonts w:eastAsiaTheme="minorEastAsia"/>
          <w:lang w:eastAsia="ja-JP"/>
        </w:rPr>
        <w:t>Dry Stone Packing and Soling</w:t>
      </w:r>
      <w:r w:rsidRPr="00421BE1">
        <w:rPr>
          <w:rFonts w:eastAsiaTheme="minorEastAsia"/>
          <w:lang w:eastAsia="ja-JP"/>
        </w:rPr>
        <w:t>”</w:t>
      </w:r>
    </w:p>
    <w:p w14:paraId="5E9A79B5" w14:textId="77777777" w:rsidR="00441140" w:rsidRDefault="00441140" w:rsidP="00441140">
      <w:pPr>
        <w:pStyle w:val="Note"/>
      </w:pPr>
    </w:p>
    <w:p w14:paraId="2FFE0AFC" w14:textId="5E8F6330" w:rsidR="00BA49A8" w:rsidRPr="00166FB4" w:rsidRDefault="00166FB4" w:rsidP="00BA49A8">
      <w:pPr>
        <w:pStyle w:val="101"/>
      </w:pPr>
      <w:bookmarkStart w:id="576" w:name="_Toc509394838"/>
      <w:r w:rsidRPr="00166FB4">
        <w:t>2407</w:t>
      </w:r>
      <w:r w:rsidRPr="00166FB4">
        <w:tab/>
        <w:t>GEOSYNTHETICS FOR ROAD AND BRIDGES WORKS</w:t>
      </w:r>
      <w:bookmarkEnd w:id="576"/>
    </w:p>
    <w:p w14:paraId="374E278B" w14:textId="77777777" w:rsidR="0001061C" w:rsidRDefault="0001061C" w:rsidP="0001061C">
      <w:pPr>
        <w:pStyle w:val="11"/>
      </w:pPr>
      <w:r>
        <w:t>(1)</w:t>
      </w:r>
      <w:r>
        <w:tab/>
        <w:t>Scope</w:t>
      </w:r>
    </w:p>
    <w:p w14:paraId="4C4FDEE1" w14:textId="77777777" w:rsidR="0001061C" w:rsidRDefault="0001061C" w:rsidP="0001061C">
      <w:pPr>
        <w:pStyle w:val="Text2"/>
      </w:pPr>
      <w:r>
        <w:t>The specification covers the various applications of geosynthetic materials for use in road and bridge works including supplying and laying as per contract specifications.</w:t>
      </w:r>
    </w:p>
    <w:p w14:paraId="2F264058" w14:textId="77777777" w:rsidR="0001061C" w:rsidRDefault="0001061C" w:rsidP="0001061C">
      <w:pPr>
        <w:pStyle w:val="11"/>
      </w:pPr>
      <w:r>
        <w:t>(2)</w:t>
      </w:r>
      <w:r>
        <w:tab/>
        <w:t>Terminology</w:t>
      </w:r>
    </w:p>
    <w:p w14:paraId="697F4B4E" w14:textId="77777777" w:rsidR="0001061C" w:rsidRDefault="0001061C" w:rsidP="0001061C">
      <w:pPr>
        <w:pStyle w:val="Text2"/>
      </w:pPr>
      <w:r>
        <w:t xml:space="preserve">Geosynthetic is a general classification for all synthetic materials used in geotechnical engineering application. It includes geotextile, geogrids, ego-trips, geomembrane, geonets, </w:t>
      </w:r>
      <w:proofErr w:type="spellStart"/>
      <w:r>
        <w:t>geocomposites</w:t>
      </w:r>
      <w:proofErr w:type="spellEnd"/>
      <w:r>
        <w:t>, geocells, geosynthetic mats, paving fabric and glass grid etc. Textiles made from natural fibers such as jute, and coir referred to herein under natural Geotextiles may also be used in different geotechnical engineering applications.</w:t>
      </w:r>
    </w:p>
    <w:p w14:paraId="5378D949" w14:textId="5409587A" w:rsidR="0001061C" w:rsidRDefault="0001061C" w:rsidP="0001061C">
      <w:pPr>
        <w:pStyle w:val="aText2"/>
      </w:pPr>
      <w:r>
        <w:t>(a)</w:t>
      </w:r>
      <w:r>
        <w:tab/>
      </w:r>
      <w:r w:rsidRPr="0001061C">
        <w:rPr>
          <w:i/>
          <w:u w:val="single"/>
        </w:rPr>
        <w:t>Geotextile</w:t>
      </w:r>
      <w:r>
        <w:t>: Any permeable synthetic textile used with foundation, soil, rock, earth, or any other geotechnical engineering-related material as an integral part of a human-made project, structure, or system.</w:t>
      </w:r>
    </w:p>
    <w:p w14:paraId="4675DC5F" w14:textId="474A1B44" w:rsidR="000B491B" w:rsidRDefault="0001061C" w:rsidP="000B491B">
      <w:pPr>
        <w:pStyle w:val="aText2"/>
      </w:pPr>
      <w:r>
        <w:tab/>
        <w:t>The geotextile fabric shall be a woven or non-woven or knitted fabric consisting of long-chain polymeric filaments or yarns such as polypropylene, polyethylen</w:t>
      </w:r>
      <w:r w:rsidR="000B491B">
        <w:t>e or polyester or any combination thereof, formed into a stable network such that the filaments or yarns retain their relative position to each other.</w:t>
      </w:r>
    </w:p>
    <w:p w14:paraId="3293F384" w14:textId="63C011A4" w:rsidR="000B491B" w:rsidRDefault="000B491B" w:rsidP="000B491B">
      <w:pPr>
        <w:pStyle w:val="aText2"/>
      </w:pPr>
      <w:r>
        <w:tab/>
        <w:t>There are several application areas for Geotextile requiring specific functions namely separation, filtration, drainage, reinforcement, protection or a combination thereof.</w:t>
      </w:r>
    </w:p>
    <w:p w14:paraId="70F1E1F9" w14:textId="72AFB838" w:rsidR="000B491B" w:rsidRDefault="000B491B" w:rsidP="000B491B">
      <w:pPr>
        <w:pStyle w:val="aText2"/>
      </w:pPr>
      <w:r>
        <w:t>(b)</w:t>
      </w:r>
      <w:r>
        <w:tab/>
      </w:r>
      <w:r w:rsidRPr="000B491B">
        <w:rPr>
          <w:i/>
          <w:u w:val="single"/>
        </w:rPr>
        <w:t>Geogrids</w:t>
      </w:r>
      <w:r>
        <w:t>: A deformed or non-deformed netlike polymeric material used with foundation, soil, rock, earth, or any other geotechnical engineering-related material as an integral part of human-made project, structure, or system.</w:t>
      </w:r>
    </w:p>
    <w:p w14:paraId="0A76F131" w14:textId="315786FA" w:rsidR="000B491B" w:rsidRDefault="000B491B" w:rsidP="000B491B">
      <w:pPr>
        <w:pStyle w:val="aText2"/>
      </w:pPr>
      <w:r>
        <w:tab/>
        <w:t xml:space="preserve">Geogrids have relatively high strength, high modulus, and low-creep-sensitive polymers with apertures varying from 10 to 100 mm in size or more. The openings/holes in geogrids are either elongated ellipse, near squares with rounded corners, squares or rectangles. Geogrids can be of </w:t>
      </w:r>
      <w:proofErr w:type="spellStart"/>
      <w:r>
        <w:t>uni</w:t>
      </w:r>
      <w:proofErr w:type="spellEnd"/>
      <w:r>
        <w:t xml:space="preserve">-axial grid, bi-axial grid or three dimensional grids. </w:t>
      </w:r>
      <w:proofErr w:type="spellStart"/>
      <w:r>
        <w:t>Geostrip</w:t>
      </w:r>
      <w:proofErr w:type="spellEnd"/>
      <w:r>
        <w:t xml:space="preserve"> is another form of Geogrid, which is used in reinforced soil structures. It is primarily made of synthetic material in strips and is made from high tenacity polyester yarn and contained in a suitable low density </w:t>
      </w:r>
      <w:proofErr w:type="spellStart"/>
      <w:r>
        <w:t>polyethyelen</w:t>
      </w:r>
      <w:proofErr w:type="spellEnd"/>
      <w:r>
        <w:t xml:space="preserve"> sheath.</w:t>
      </w:r>
    </w:p>
    <w:p w14:paraId="100F8F4A" w14:textId="3ADB2B5A" w:rsidR="000B491B" w:rsidRDefault="000B491B" w:rsidP="000B491B">
      <w:pPr>
        <w:pStyle w:val="aText2"/>
      </w:pPr>
      <w:r>
        <w:tab/>
        <w:t>These are used as reinforcement in pavements and reinforced soil walls and slopes.</w:t>
      </w:r>
    </w:p>
    <w:p w14:paraId="3FF8BCFC" w14:textId="58187236" w:rsidR="000B491B" w:rsidRDefault="000B491B" w:rsidP="000B491B">
      <w:pPr>
        <w:pStyle w:val="aText2"/>
      </w:pPr>
      <w:r>
        <w:t>(c)</w:t>
      </w:r>
      <w:r>
        <w:tab/>
      </w:r>
      <w:r w:rsidRPr="000B491B">
        <w:rPr>
          <w:i/>
          <w:u w:val="single"/>
        </w:rPr>
        <w:t>Geomembrane</w:t>
      </w:r>
      <w:r>
        <w:t>: An essentially impermeable membrane (liner or barrier) used with foundation, soil, rock, earth, or in any other geotechnical application as an integral part of human-made project, structure, or system, used to control fluid migration.</w:t>
      </w:r>
    </w:p>
    <w:p w14:paraId="4476E4BE" w14:textId="7BA9A9AC" w:rsidR="000B491B" w:rsidRDefault="000B491B" w:rsidP="000B491B">
      <w:pPr>
        <w:pStyle w:val="aText2"/>
      </w:pPr>
      <w:r>
        <w:tab/>
        <w:t>Geomembrane are mostly made from HDPE, LDPE, PVC or polyethylene sheets, which are duly protected from ultraviolet exposure by carbon black or any antioxidants and thermal stabilizers.</w:t>
      </w:r>
    </w:p>
    <w:p w14:paraId="203214A8" w14:textId="52E765A7" w:rsidR="000B491B" w:rsidRDefault="000B491B" w:rsidP="000B491B">
      <w:pPr>
        <w:pStyle w:val="aText2"/>
      </w:pPr>
      <w:r>
        <w:tab/>
        <w:t>Geo-clay-liners are also, in most cases, consider as geo membrane due to their low permeability performances and can be typically used as an alternative to Polymeric Geo-membrane under specific circumstances. These are used as capillary cut off in roads in water logged areas.</w:t>
      </w:r>
    </w:p>
    <w:p w14:paraId="3C4F3D62" w14:textId="7A33C1F1" w:rsidR="000B491B" w:rsidRDefault="000B491B" w:rsidP="000B491B">
      <w:pPr>
        <w:pStyle w:val="aText2"/>
      </w:pPr>
      <w:r>
        <w:t>(d)</w:t>
      </w:r>
      <w:r>
        <w:tab/>
      </w:r>
      <w:r w:rsidRPr="000B491B">
        <w:rPr>
          <w:i/>
          <w:u w:val="single"/>
        </w:rPr>
        <w:t>Geosynthetic Clay Liner</w:t>
      </w:r>
      <w:r>
        <w:t xml:space="preserve">: Geosynthetic clay liners (GCLs) are </w:t>
      </w:r>
      <w:proofErr w:type="spellStart"/>
      <w:r>
        <w:t>geocomposites</w:t>
      </w:r>
      <w:proofErr w:type="spellEnd"/>
      <w:r>
        <w:t xml:space="preserve"> that are prefabricated with a bentonite clay layer typically incorporated between a top and bottom geotextile layer or bonded to a geomembrane or single layer of geotextile. Geotextile-encased GCLs are often stitched or needle-punched through the bentonite core to increase internal shear resistance. When hydrated they are effective as a barrier for liquid or gas and are commonly used in landfill liner applications often in conjunction with a geomembrane.</w:t>
      </w:r>
    </w:p>
    <w:p w14:paraId="5305673A" w14:textId="160E9CA0" w:rsidR="00BA49A8" w:rsidRDefault="000B491B" w:rsidP="000B491B">
      <w:pPr>
        <w:pStyle w:val="aText2"/>
      </w:pPr>
      <w:r>
        <w:t>(e)</w:t>
      </w:r>
      <w:r>
        <w:tab/>
      </w:r>
      <w:r w:rsidRPr="000B491B">
        <w:rPr>
          <w:i/>
          <w:u w:val="single"/>
        </w:rPr>
        <w:t>Geonets</w:t>
      </w:r>
      <w:r>
        <w:t>: Geonets are used in combination with other types of geosynthetics. These are usually formed by continuous polymeric ribs or filament at acute angle to one another. When the ribs are opened relatively large size apertures are formed in a net like configuration</w:t>
      </w:r>
    </w:p>
    <w:p w14:paraId="23E37C3C" w14:textId="11D222D6" w:rsidR="000B491B" w:rsidRDefault="000B491B" w:rsidP="000B491B">
      <w:pPr>
        <w:pStyle w:val="aText2"/>
      </w:pPr>
      <w:r>
        <w:tab/>
        <w:t>These are typically used in combination with other geosynthetic materials to form a composite material.</w:t>
      </w:r>
    </w:p>
    <w:p w14:paraId="6921CCC8" w14:textId="7F557FF4" w:rsidR="000B491B" w:rsidRDefault="000B491B" w:rsidP="000B491B">
      <w:pPr>
        <w:pStyle w:val="aText2"/>
      </w:pPr>
      <w:r>
        <w:t>(f)</w:t>
      </w:r>
      <w:r>
        <w:tab/>
      </w:r>
      <w:proofErr w:type="spellStart"/>
      <w:r w:rsidRPr="000B491B">
        <w:rPr>
          <w:i/>
          <w:u w:val="single"/>
        </w:rPr>
        <w:t>Geocomposite</w:t>
      </w:r>
      <w:proofErr w:type="spellEnd"/>
      <w:r>
        <w:t xml:space="preserve">: A manufactured material, which could be a combination of any two or more synthetic materials like Geotextile, geogrids, </w:t>
      </w:r>
      <w:proofErr w:type="spellStart"/>
      <w:r>
        <w:t>geomats</w:t>
      </w:r>
      <w:proofErr w:type="spellEnd"/>
      <w:r>
        <w:t xml:space="preserve">, geonets and geomembrane etc., in laminated or composite form. One of the popular forms of </w:t>
      </w:r>
      <w:proofErr w:type="spellStart"/>
      <w:r>
        <w:t>geocomposite</w:t>
      </w:r>
      <w:proofErr w:type="spellEnd"/>
      <w:r>
        <w:t xml:space="preserve"> is Drainage Composite. Drainage Composites are formed by combining geotextile or geomembrane with a core of geonet, </w:t>
      </w:r>
      <w:proofErr w:type="spellStart"/>
      <w:r>
        <w:t>geomat</w:t>
      </w:r>
      <w:proofErr w:type="spellEnd"/>
      <w:r>
        <w:t xml:space="preserve"> or </w:t>
      </w:r>
      <w:proofErr w:type="spellStart"/>
      <w:r>
        <w:t>seratted</w:t>
      </w:r>
      <w:proofErr w:type="spellEnd"/>
      <w:r>
        <w:t>/corrugated polymeric materials.</w:t>
      </w:r>
    </w:p>
    <w:p w14:paraId="50B9FD55" w14:textId="3635E71C" w:rsidR="000B491B" w:rsidRDefault="000B491B" w:rsidP="000B491B">
      <w:pPr>
        <w:pStyle w:val="aText2"/>
      </w:pPr>
      <w:r>
        <w:tab/>
        <w:t xml:space="preserve">Prefabricated Vertical Drains (PVD)/Band Drains and Fin Drains come under the category of </w:t>
      </w:r>
      <w:proofErr w:type="spellStart"/>
      <w:r>
        <w:t>geocomposites</w:t>
      </w:r>
      <w:proofErr w:type="spellEnd"/>
    </w:p>
    <w:p w14:paraId="0A387635" w14:textId="771E1EE9" w:rsidR="000B491B" w:rsidRDefault="000B491B" w:rsidP="000B491B">
      <w:pPr>
        <w:pStyle w:val="aText2"/>
      </w:pPr>
      <w:r>
        <w:t>(g)</w:t>
      </w:r>
      <w:r>
        <w:tab/>
      </w:r>
      <w:r w:rsidRPr="000B491B">
        <w:rPr>
          <w:i/>
          <w:u w:val="single"/>
        </w:rPr>
        <w:t>Geocell</w:t>
      </w:r>
      <w:r>
        <w:t>: It is a three dimensional structure with interconnected cells. The geocells are made of polyester/polypropylene/high density polyethylene stabilized with carbon black.</w:t>
      </w:r>
    </w:p>
    <w:p w14:paraId="331B77F1" w14:textId="551ED215" w:rsidR="000B491B" w:rsidRDefault="000B491B" w:rsidP="000B491B">
      <w:pPr>
        <w:pStyle w:val="aText2"/>
      </w:pPr>
      <w:r>
        <w:tab/>
        <w:t>Geocells may be used in for soil containment purpose.</w:t>
      </w:r>
    </w:p>
    <w:p w14:paraId="3FD5243B" w14:textId="1A79BB71" w:rsidR="000B491B" w:rsidRDefault="000B491B" w:rsidP="000B491B">
      <w:pPr>
        <w:pStyle w:val="aText2"/>
      </w:pPr>
      <w:r>
        <w:t>(h)</w:t>
      </w:r>
      <w:r>
        <w:tab/>
      </w:r>
      <w:r w:rsidRPr="000B491B">
        <w:rPr>
          <w:i/>
          <w:u w:val="single"/>
        </w:rPr>
        <w:t xml:space="preserve">Geosynthetic </w:t>
      </w:r>
      <w:r>
        <w:rPr>
          <w:i/>
          <w:u w:val="single"/>
        </w:rPr>
        <w:t>M</w:t>
      </w:r>
      <w:r w:rsidRPr="000B491B">
        <w:rPr>
          <w:i/>
          <w:u w:val="single"/>
        </w:rPr>
        <w:t>ats</w:t>
      </w:r>
      <w:r>
        <w:t xml:space="preserve">: These are two dimensional or three dimensional mats with specified thickness, made of multi-filaments, with apertures to allow vegetation growth for erosion control application. Geosynthetic mat consists of UV stabilized non-degradable polypropylene/polyethylene or similar polymer fibers that are extruded or heat bonded to provide a dimensionally stable matrix. A tension element like steel wire mesh or Geogrid shall be included in these mats as reinforcement, where these mats are required to </w:t>
      </w:r>
      <w:proofErr w:type="spellStart"/>
      <w:r>
        <w:t>posses</w:t>
      </w:r>
      <w:proofErr w:type="spellEnd"/>
      <w:r>
        <w:t xml:space="preserve"> more strength against erosive forces, like in steep slopes or in heavy rainfall areas.</w:t>
      </w:r>
    </w:p>
    <w:p w14:paraId="6EDBB071" w14:textId="35112259" w:rsidR="000B491B" w:rsidRDefault="000B491B" w:rsidP="000B491B">
      <w:pPr>
        <w:pStyle w:val="aText2"/>
      </w:pPr>
      <w:r>
        <w:tab/>
        <w:t>These are used for erosion protection of slopes or when reinforced with geogrids or woven double twist wire mesh as reinforcement materials in soil veneer applications.</w:t>
      </w:r>
    </w:p>
    <w:p w14:paraId="7D0CC40D" w14:textId="6230C924" w:rsidR="000B491B" w:rsidRDefault="000B491B" w:rsidP="000B491B">
      <w:pPr>
        <w:pStyle w:val="aText2"/>
      </w:pPr>
      <w:r>
        <w:t>(i)</w:t>
      </w:r>
      <w:r>
        <w:tab/>
      </w:r>
      <w:r w:rsidRPr="000B491B">
        <w:rPr>
          <w:i/>
          <w:u w:val="single"/>
        </w:rPr>
        <w:t>Natural Geotextile</w:t>
      </w:r>
      <w:r>
        <w:t xml:space="preserve">: These geotextiles are made of natural </w:t>
      </w:r>
      <w:proofErr w:type="spellStart"/>
      <w:r>
        <w:t>fibres</w:t>
      </w:r>
      <w:proofErr w:type="spellEnd"/>
      <w:r>
        <w:t xml:space="preserve"> like jute or coir. The blankets/mats/mesh made of these </w:t>
      </w:r>
      <w:proofErr w:type="spellStart"/>
      <w:r>
        <w:t>fibres</w:t>
      </w:r>
      <w:proofErr w:type="spellEnd"/>
      <w:r>
        <w:t xml:space="preserve"> are sometimes further reinforced with polymeric nettings to enhance its tensile strength and for holding the </w:t>
      </w:r>
      <w:proofErr w:type="spellStart"/>
      <w:r>
        <w:t>fibres</w:t>
      </w:r>
      <w:proofErr w:type="spellEnd"/>
      <w:r>
        <w:t xml:space="preserve"> intact. The polymer netting is securely stitched on both sides of the fabric to form a strong quilted mat. These fabrics have excellent drapability and aid in quick growth of vegetation and are used for erosion control applications.</w:t>
      </w:r>
    </w:p>
    <w:p w14:paraId="6DCA213A" w14:textId="64BB7D1A" w:rsidR="000B491B" w:rsidRDefault="000B491B" w:rsidP="000B491B">
      <w:pPr>
        <w:pStyle w:val="aText2"/>
      </w:pPr>
      <w:r>
        <w:t>(j)</w:t>
      </w:r>
      <w:r>
        <w:tab/>
      </w:r>
      <w:r w:rsidRPr="000B491B">
        <w:rPr>
          <w:i/>
          <w:u w:val="single"/>
        </w:rPr>
        <w:t>Paving Fabric and Glass Grids</w:t>
      </w:r>
      <w:r>
        <w:t>: The paving fabrics are non-woven heat set material, consisting of at least 85% by weight of polyolefin, polyester or polyamides. They are heat bonded only on one side.</w:t>
      </w:r>
    </w:p>
    <w:p w14:paraId="7E69ADAB" w14:textId="3E63D47C" w:rsidR="000B491B" w:rsidRDefault="000B491B" w:rsidP="000B491B">
      <w:pPr>
        <w:pStyle w:val="aText2"/>
      </w:pPr>
      <w:r>
        <w:tab/>
        <w:t xml:space="preserve">Glass grids are either a composite glass fiber reinforced Geogrid with continuous filament nonwoven geotextile chemically /mechanically bonded to the grid, or bituminous coated glass </w:t>
      </w:r>
      <w:proofErr w:type="spellStart"/>
      <w:r>
        <w:t>fibre</w:t>
      </w:r>
      <w:proofErr w:type="spellEnd"/>
      <w:r>
        <w:t xml:space="preserve"> geogrids with or without adhesive on one side of the grid.</w:t>
      </w:r>
    </w:p>
    <w:p w14:paraId="3000F8D5" w14:textId="0F8E8BDA" w:rsidR="00396E28" w:rsidRDefault="000B491B" w:rsidP="00396E28">
      <w:pPr>
        <w:pStyle w:val="aText2"/>
      </w:pPr>
      <w:r>
        <w:tab/>
        <w:t>The glass grids and composite of fabric and glass grids are used in bituminous pavements to act as stress relieving membrane and crack retarding layer within</w:t>
      </w:r>
      <w:r w:rsidR="00396E28">
        <w:t xml:space="preserve"> the pavement structure. The paving fabric also serves the function of water barrier.</w:t>
      </w:r>
    </w:p>
    <w:p w14:paraId="3056D98C" w14:textId="77777777" w:rsidR="00396E28" w:rsidRDefault="00396E28" w:rsidP="00396E28">
      <w:pPr>
        <w:pStyle w:val="11"/>
      </w:pPr>
      <w:r>
        <w:t>(3)</w:t>
      </w:r>
      <w:r>
        <w:tab/>
        <w:t>Marking</w:t>
      </w:r>
    </w:p>
    <w:p w14:paraId="0EE4A55B" w14:textId="77777777" w:rsidR="00396E28" w:rsidRDefault="00396E28" w:rsidP="00396E28">
      <w:pPr>
        <w:pStyle w:val="aText2"/>
      </w:pPr>
      <w:r>
        <w:t>Geosynthetic rolls shall be marked with the following information:</w:t>
      </w:r>
    </w:p>
    <w:p w14:paraId="74A85132" w14:textId="77777777" w:rsidR="00396E28" w:rsidRDefault="00396E28" w:rsidP="00396E28">
      <w:pPr>
        <w:pStyle w:val="aText2"/>
      </w:pPr>
      <w:r>
        <w:t>(a)</w:t>
      </w:r>
      <w:r>
        <w:tab/>
        <w:t>Manufacturer's name</w:t>
      </w:r>
    </w:p>
    <w:p w14:paraId="783FF3C1" w14:textId="77777777" w:rsidR="00396E28" w:rsidRDefault="00396E28" w:rsidP="00396E28">
      <w:pPr>
        <w:pStyle w:val="aText2"/>
      </w:pPr>
      <w:r>
        <w:t>(b)</w:t>
      </w:r>
      <w:r>
        <w:tab/>
        <w:t>Roll number</w:t>
      </w:r>
    </w:p>
    <w:p w14:paraId="48773869" w14:textId="77777777" w:rsidR="00396E28" w:rsidRDefault="00396E28" w:rsidP="00396E28">
      <w:pPr>
        <w:pStyle w:val="aText2"/>
      </w:pPr>
      <w:r>
        <w:t>(c)</w:t>
      </w:r>
      <w:r>
        <w:tab/>
        <w:t>Grade</w:t>
      </w:r>
    </w:p>
    <w:p w14:paraId="20BBF361" w14:textId="77777777" w:rsidR="00396E28" w:rsidRDefault="00396E28" w:rsidP="00396E28">
      <w:pPr>
        <w:pStyle w:val="aText2"/>
      </w:pPr>
      <w:r>
        <w:t>(d)</w:t>
      </w:r>
      <w:r>
        <w:tab/>
        <w:t>Length</w:t>
      </w:r>
    </w:p>
    <w:p w14:paraId="6574A4E8" w14:textId="77777777" w:rsidR="00396E28" w:rsidRDefault="00396E28" w:rsidP="00396E28">
      <w:pPr>
        <w:pStyle w:val="aText2"/>
      </w:pPr>
      <w:r>
        <w:t>(e)</w:t>
      </w:r>
      <w:r>
        <w:tab/>
        <w:t>Date of manufacture; and</w:t>
      </w:r>
    </w:p>
    <w:p w14:paraId="46E73BDC" w14:textId="697AAD36" w:rsidR="00396E28" w:rsidRDefault="00DD16ED" w:rsidP="00396E28">
      <w:pPr>
        <w:pStyle w:val="aText2"/>
      </w:pPr>
      <w:r>
        <w:t>(f)</w:t>
      </w:r>
      <w:r>
        <w:tab/>
      </w:r>
      <w:r w:rsidR="00396E28">
        <w:t>Product identification details</w:t>
      </w:r>
    </w:p>
    <w:p w14:paraId="2FF0501F" w14:textId="77777777" w:rsidR="00396E28" w:rsidRDefault="00396E28" w:rsidP="00396E28">
      <w:pPr>
        <w:pStyle w:val="11"/>
      </w:pPr>
      <w:r>
        <w:t>(4)</w:t>
      </w:r>
      <w:r>
        <w:tab/>
        <w:t>Packing, Storage and Handling</w:t>
      </w:r>
    </w:p>
    <w:p w14:paraId="313E9000" w14:textId="77777777" w:rsidR="00396E28" w:rsidRDefault="00396E28" w:rsidP="00396E28">
      <w:pPr>
        <w:pStyle w:val="aText2"/>
      </w:pPr>
      <w:r>
        <w:t>(a)</w:t>
      </w:r>
      <w:r>
        <w:tab/>
        <w:t>Each geosynthetic roll shall be wrapped with a material that will protect the geosynthetic from damage due to shipment, water, sunlight and contaminants. The protective wrapping with a tarpaulin or opaque plastic sheet shall be maintained during periods of shipment and storage.</w:t>
      </w:r>
    </w:p>
    <w:p w14:paraId="48272891" w14:textId="4F369A13" w:rsidR="00396E28" w:rsidRDefault="00396E28" w:rsidP="00396E28">
      <w:pPr>
        <w:pStyle w:val="aText2"/>
      </w:pPr>
      <w:r>
        <w:tab/>
        <w:t>During storage, geosynthetic rolls shall be elevated off the ground and adequately covered to protect from site construction damage, precipitation, prolonged ultra-violet radiation including sunlight, chemicals that are strong acids or strong bases, flames including welding sparks, temperatures in excess of 71°C, and any other environmental condition that may damage the physical properties of the geosynthetic.</w:t>
      </w:r>
    </w:p>
    <w:p w14:paraId="214C10FA" w14:textId="4A498273" w:rsidR="00396E28" w:rsidRDefault="00396E28" w:rsidP="00396E28">
      <w:pPr>
        <w:pStyle w:val="aText2"/>
      </w:pPr>
      <w:r>
        <w:t>(b)</w:t>
      </w:r>
      <w:r>
        <w:tab/>
        <w:t>If the outer layer of the geosynthetic is damaged, or exposed to sunlight for a period beyond that is permitted the outermost wrap of the rolls shall be discarded, and only the remaining undamaged/unexposed material shall be used. If the geosynthetic rolls become wet, the water proof cover shall be removed, the rolls shall be elevated off the ground and exposed to wind in order to dry the fabric. The paving fabric used with bitumen overlays shall be completely dry prior to installation.</w:t>
      </w:r>
    </w:p>
    <w:p w14:paraId="7E34198A" w14:textId="77777777" w:rsidR="00396E28" w:rsidRDefault="00396E28" w:rsidP="00396E28">
      <w:pPr>
        <w:pStyle w:val="11"/>
      </w:pPr>
      <w:r>
        <w:t>(5)</w:t>
      </w:r>
      <w:r>
        <w:tab/>
        <w:t>Testing and Acceptance</w:t>
      </w:r>
    </w:p>
    <w:p w14:paraId="2FC4B15B" w14:textId="77777777" w:rsidR="00396E28" w:rsidRDefault="00396E28" w:rsidP="00396E28">
      <w:pPr>
        <w:pStyle w:val="aText2"/>
      </w:pPr>
      <w:r>
        <w:t>(a)</w:t>
      </w:r>
      <w:r>
        <w:tab/>
        <w:t>Geosynthetic Materials Shall is Tested and Certified in the following Manner.</w:t>
      </w:r>
    </w:p>
    <w:p w14:paraId="27D4AB07" w14:textId="04C4DAD9" w:rsidR="00396E28" w:rsidRDefault="00396E28" w:rsidP="008451F4">
      <w:pPr>
        <w:pStyle w:val="bulletTex2"/>
        <w:numPr>
          <w:ilvl w:val="1"/>
          <w:numId w:val="57"/>
        </w:numPr>
        <w:tabs>
          <w:tab w:val="clear" w:pos="2694"/>
          <w:tab w:val="left" w:pos="2127"/>
        </w:tabs>
        <w:ind w:leftChars="0" w:firstLineChars="0"/>
      </w:pPr>
      <w:r>
        <w:t>The manufacturer shall have ISO or CE certification for manufacturing process and quality control.</w:t>
      </w:r>
    </w:p>
    <w:p w14:paraId="5C3D7581" w14:textId="4F761988" w:rsidR="00396E28" w:rsidRDefault="00396E28" w:rsidP="008451F4">
      <w:pPr>
        <w:pStyle w:val="bulletTex2"/>
        <w:numPr>
          <w:ilvl w:val="1"/>
          <w:numId w:val="57"/>
        </w:numPr>
        <w:tabs>
          <w:tab w:val="clear" w:pos="2694"/>
          <w:tab w:val="left" w:pos="2127"/>
        </w:tabs>
        <w:ind w:leftChars="0" w:firstLineChars="0"/>
      </w:pPr>
      <w:r>
        <w:t>The manufacturer shall provide manufacturer’s test certificate for every lot supplied from the factory.</w:t>
      </w:r>
    </w:p>
    <w:p w14:paraId="22B3CBAF" w14:textId="64240AA1" w:rsidR="000B491B" w:rsidRDefault="00396E28" w:rsidP="008451F4">
      <w:pPr>
        <w:pStyle w:val="bulletTex2"/>
        <w:numPr>
          <w:ilvl w:val="1"/>
          <w:numId w:val="57"/>
        </w:numPr>
        <w:tabs>
          <w:tab w:val="clear" w:pos="2694"/>
          <w:tab w:val="left" w:pos="2127"/>
        </w:tabs>
        <w:ind w:leftChars="0" w:firstLineChars="0"/>
      </w:pPr>
      <w:r>
        <w:t>The supplier shall provide third party test reports from an independent laboratory with valid accreditation for all the test values in Manufacturer’s test certificate</w:t>
      </w:r>
    </w:p>
    <w:p w14:paraId="45CCCDE2" w14:textId="5A8BD6DB" w:rsidR="008117A4" w:rsidRDefault="008117A4" w:rsidP="008451F4">
      <w:pPr>
        <w:pStyle w:val="bulletTex2"/>
        <w:numPr>
          <w:ilvl w:val="1"/>
          <w:numId w:val="57"/>
        </w:numPr>
        <w:tabs>
          <w:tab w:val="left" w:pos="2127"/>
        </w:tabs>
        <w:ind w:leftChars="0" w:firstLineChars="0"/>
      </w:pPr>
      <w:r>
        <w:tab/>
      </w:r>
      <w:r>
        <w:rPr>
          <w:rFonts w:hint="eastAsia"/>
        </w:rPr>
        <w:t>Geosynthetic shall be tested in accordance with tests prescribed by BIS. In absence of NS codes, tests prescribed either by IS, ASTM, EN, or ISO shall be conducted.</w:t>
      </w:r>
    </w:p>
    <w:p w14:paraId="5D03343C" w14:textId="780C93CF" w:rsidR="008117A4" w:rsidRDefault="008117A4" w:rsidP="008451F4">
      <w:pPr>
        <w:pStyle w:val="bulletTex2"/>
        <w:numPr>
          <w:ilvl w:val="1"/>
          <w:numId w:val="57"/>
        </w:numPr>
        <w:tabs>
          <w:tab w:val="left" w:pos="2127"/>
        </w:tabs>
        <w:ind w:leftChars="0" w:firstLineChars="0"/>
      </w:pPr>
      <w:r>
        <w:tab/>
      </w:r>
      <w:r>
        <w:rPr>
          <w:rFonts w:hint="eastAsia"/>
        </w:rPr>
        <w:t>The material shall meet the requirements as specified in the contract.</w:t>
      </w:r>
    </w:p>
    <w:p w14:paraId="0C677B72" w14:textId="7F9238A2" w:rsidR="00166FB4" w:rsidRPr="00166FB4" w:rsidRDefault="00166FB4" w:rsidP="00166FB4">
      <w:pPr>
        <w:pStyle w:val="101"/>
      </w:pPr>
      <w:bookmarkStart w:id="577" w:name="_Toc509394839"/>
      <w:r w:rsidRPr="00166FB4">
        <w:t>2408</w:t>
      </w:r>
      <w:r w:rsidRPr="00166FB4">
        <w:tab/>
        <w:t>GEOTEXTILE FOR FILTRATION, DRAINAGE AND SEPARATION</w:t>
      </w:r>
      <w:bookmarkEnd w:id="577"/>
    </w:p>
    <w:p w14:paraId="78F77603" w14:textId="77777777" w:rsidR="00166FB4" w:rsidRDefault="00166FB4" w:rsidP="00166FB4">
      <w:pPr>
        <w:pStyle w:val="11"/>
      </w:pPr>
      <w:r>
        <w:t>(1)</w:t>
      </w:r>
      <w:r>
        <w:tab/>
        <w:t>Scope</w:t>
      </w:r>
    </w:p>
    <w:p w14:paraId="2019B45B" w14:textId="77777777" w:rsidR="00675E4B" w:rsidRDefault="00675E4B" w:rsidP="00675E4B">
      <w:pPr>
        <w:pStyle w:val="Text2"/>
      </w:pPr>
      <w:r>
        <w:t>The work covers the use of geotextile materials for drainage, separation/filtration and erosion control works including supplying and laying as per design, drawing and these specifications.</w:t>
      </w:r>
    </w:p>
    <w:p w14:paraId="1528CE3E" w14:textId="77777777" w:rsidR="00675E4B" w:rsidRDefault="00675E4B" w:rsidP="00675E4B">
      <w:pPr>
        <w:pStyle w:val="Text2"/>
      </w:pPr>
      <w:r>
        <w:t>For drainage/filtration function, geotextile shall be able to convey water across the plane of the fabric throughout its design life.</w:t>
      </w:r>
    </w:p>
    <w:p w14:paraId="597CE96D" w14:textId="77777777" w:rsidR="00675E4B" w:rsidRDefault="00675E4B" w:rsidP="00675E4B">
      <w:pPr>
        <w:pStyle w:val="Text2"/>
      </w:pPr>
      <w:r>
        <w:t>For separation function the geotextile shall prevent intermixing of two layers of dissimilar materials, throughout the design life of the structure.</w:t>
      </w:r>
    </w:p>
    <w:p w14:paraId="2813F0B0" w14:textId="77777777" w:rsidR="00675E4B" w:rsidRDefault="00675E4B" w:rsidP="00675E4B">
      <w:pPr>
        <w:pStyle w:val="Text2"/>
      </w:pPr>
      <w:r>
        <w:t>The geotextile as a filter material below erosion control measures like stone pitching or stone filled mattresses over the slopes, shall allow the water to flow out and at the same time prevent the loss of soil under the protective measures.</w:t>
      </w:r>
    </w:p>
    <w:p w14:paraId="20054D9B" w14:textId="77777777" w:rsidR="00675E4B" w:rsidRDefault="00675E4B" w:rsidP="00675E4B">
      <w:pPr>
        <w:pStyle w:val="11"/>
      </w:pPr>
      <w:r>
        <w:t>(2)</w:t>
      </w:r>
      <w:r>
        <w:tab/>
        <w:t>Material</w:t>
      </w:r>
    </w:p>
    <w:p w14:paraId="067EF998" w14:textId="77777777" w:rsidR="00675E4B" w:rsidRDefault="00675E4B" w:rsidP="00675E4B">
      <w:pPr>
        <w:pStyle w:val="ae"/>
      </w:pPr>
      <w:r>
        <w:t>(a)</w:t>
      </w:r>
      <w:r>
        <w:tab/>
        <w:t>Strength Requirement</w:t>
      </w:r>
    </w:p>
    <w:p w14:paraId="5039FE3B" w14:textId="23B13EAC" w:rsidR="00675E4B" w:rsidRDefault="00675E4B" w:rsidP="00675E4B">
      <w:pPr>
        <w:pStyle w:val="Text2"/>
      </w:pPr>
      <w:r>
        <w:t>The minimum strength of geotextile in terms of MARV under different installation conditions shall be as specified in Table 24-</w:t>
      </w:r>
      <w:r w:rsidR="00DD16ED">
        <w:t>5.</w:t>
      </w:r>
    </w:p>
    <w:p w14:paraId="48775ABC" w14:textId="6102325E" w:rsidR="00166FB4" w:rsidRPr="00675E4B" w:rsidRDefault="00675E4B" w:rsidP="00675E4B">
      <w:pPr>
        <w:pStyle w:val="Text2"/>
        <w:jc w:val="center"/>
        <w:rPr>
          <w:b/>
          <w:sz w:val="22"/>
        </w:rPr>
      </w:pPr>
      <w:r w:rsidRPr="00675E4B">
        <w:rPr>
          <w:b/>
          <w:sz w:val="22"/>
        </w:rPr>
        <w:t>Table 24-</w:t>
      </w:r>
      <w:r w:rsidR="00DD16ED">
        <w:rPr>
          <w:b/>
          <w:sz w:val="22"/>
        </w:rPr>
        <w:t>5</w:t>
      </w:r>
      <w:r w:rsidRPr="00675E4B">
        <w:rPr>
          <w:b/>
          <w:sz w:val="22"/>
        </w:rPr>
        <w:t>: Minimum Geotextile Strength Property Requirements</w:t>
      </w:r>
    </w:p>
    <w:tbl>
      <w:tblPr>
        <w:tblStyle w:val="TableNormal"/>
        <w:tblW w:w="8510" w:type="dxa"/>
        <w:jc w:val="right"/>
        <w:tblLayout w:type="fixed"/>
        <w:tblLook w:val="01E0" w:firstRow="1" w:lastRow="1" w:firstColumn="1" w:lastColumn="1" w:noHBand="0" w:noVBand="0"/>
      </w:tblPr>
      <w:tblGrid>
        <w:gridCol w:w="1985"/>
        <w:gridCol w:w="850"/>
        <w:gridCol w:w="709"/>
        <w:gridCol w:w="709"/>
        <w:gridCol w:w="709"/>
        <w:gridCol w:w="708"/>
        <w:gridCol w:w="709"/>
        <w:gridCol w:w="709"/>
        <w:gridCol w:w="709"/>
        <w:gridCol w:w="713"/>
      </w:tblGrid>
      <w:tr w:rsidR="002060DB" w14:paraId="0D0A1FAE" w14:textId="77777777" w:rsidTr="006D49BB">
        <w:trPr>
          <w:trHeight w:val="397"/>
          <w:tblHeader/>
          <w:jc w:val="right"/>
        </w:trPr>
        <w:tc>
          <w:tcPr>
            <w:tcW w:w="1985" w:type="dxa"/>
            <w:vMerge w:val="restart"/>
            <w:tcBorders>
              <w:top w:val="single" w:sz="8" w:space="0" w:color="000000"/>
              <w:left w:val="single" w:sz="8" w:space="0" w:color="000000"/>
              <w:right w:val="single" w:sz="8" w:space="0" w:color="000000"/>
            </w:tcBorders>
            <w:shd w:val="clear" w:color="auto" w:fill="DBE5F1" w:themeFill="accent1" w:themeFillTint="33"/>
            <w:vAlign w:val="center"/>
          </w:tcPr>
          <w:p w14:paraId="740AE9B5" w14:textId="765B9444" w:rsidR="002060DB" w:rsidRPr="002060DB" w:rsidRDefault="002060DB" w:rsidP="002060DB">
            <w:pPr>
              <w:pStyle w:val="tittleinsidetables"/>
              <w:rPr>
                <w:rFonts w:eastAsiaTheme="minorEastAsia"/>
                <w:sz w:val="20"/>
                <w:szCs w:val="20"/>
                <w:lang w:eastAsia="ja-JP"/>
              </w:rPr>
            </w:pPr>
            <w:r w:rsidRPr="002060DB">
              <w:rPr>
                <w:rFonts w:eastAsiaTheme="minorEastAsia"/>
                <w:sz w:val="20"/>
                <w:szCs w:val="20"/>
                <w:lang w:eastAsia="ja-JP"/>
              </w:rPr>
              <w:t>Installation Conditions</w:t>
            </w:r>
          </w:p>
        </w:tc>
        <w:tc>
          <w:tcPr>
            <w:tcW w:w="850" w:type="dxa"/>
            <w:vMerge w:val="restart"/>
            <w:tcBorders>
              <w:top w:val="single" w:sz="8" w:space="0" w:color="000000"/>
              <w:left w:val="single" w:sz="8" w:space="0" w:color="000000"/>
              <w:right w:val="single" w:sz="8" w:space="0" w:color="000000"/>
            </w:tcBorders>
            <w:shd w:val="clear" w:color="auto" w:fill="DBE5F1" w:themeFill="accent1" w:themeFillTint="33"/>
            <w:vAlign w:val="center"/>
          </w:tcPr>
          <w:p w14:paraId="61B4C7A7" w14:textId="6F4A6290" w:rsidR="002060DB" w:rsidRPr="002060DB" w:rsidRDefault="002060DB" w:rsidP="002060DB">
            <w:pPr>
              <w:pStyle w:val="tittleinsidetables"/>
              <w:rPr>
                <w:rFonts w:eastAsiaTheme="minorEastAsia"/>
                <w:sz w:val="20"/>
                <w:szCs w:val="20"/>
                <w:lang w:eastAsia="ja-JP"/>
              </w:rPr>
            </w:pPr>
            <w:r>
              <w:rPr>
                <w:rFonts w:eastAsiaTheme="minorEastAsia" w:hint="eastAsia"/>
                <w:sz w:val="20"/>
                <w:szCs w:val="20"/>
                <w:lang w:eastAsia="ja-JP"/>
              </w:rPr>
              <w:t>Type</w:t>
            </w:r>
          </w:p>
        </w:tc>
        <w:tc>
          <w:tcPr>
            <w:tcW w:w="5675" w:type="dxa"/>
            <w:gridSpan w:val="8"/>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402DDF7" w14:textId="1085D3C8" w:rsidR="002060DB" w:rsidRPr="002060DB" w:rsidRDefault="002060DB" w:rsidP="002060DB">
            <w:pPr>
              <w:pStyle w:val="tittleinsidetables"/>
              <w:rPr>
                <w:rFonts w:eastAsiaTheme="minorEastAsia"/>
                <w:sz w:val="20"/>
                <w:szCs w:val="20"/>
                <w:lang w:eastAsia="ja-JP"/>
              </w:rPr>
            </w:pPr>
            <w:r>
              <w:rPr>
                <w:rFonts w:eastAsiaTheme="minorEastAsia" w:hint="eastAsia"/>
                <w:sz w:val="20"/>
                <w:szCs w:val="20"/>
                <w:lang w:eastAsia="ja-JP"/>
              </w:rPr>
              <w:t>Strength Property Requirement (MARV)</w:t>
            </w:r>
          </w:p>
        </w:tc>
      </w:tr>
      <w:tr w:rsidR="002060DB" w14:paraId="1F2A91FC" w14:textId="77777777" w:rsidTr="006D49BB">
        <w:trPr>
          <w:trHeight w:val="916"/>
          <w:tblHeader/>
          <w:jc w:val="right"/>
        </w:trPr>
        <w:tc>
          <w:tcPr>
            <w:tcW w:w="1985" w:type="dxa"/>
            <w:vMerge/>
            <w:tcBorders>
              <w:left w:val="single" w:sz="8" w:space="0" w:color="000000"/>
              <w:right w:val="single" w:sz="8" w:space="0" w:color="000000"/>
            </w:tcBorders>
            <w:shd w:val="clear" w:color="auto" w:fill="DBE5F1" w:themeFill="accent1" w:themeFillTint="33"/>
            <w:vAlign w:val="center"/>
          </w:tcPr>
          <w:p w14:paraId="294137FE" w14:textId="77777777" w:rsidR="002060DB" w:rsidRPr="002060DB" w:rsidRDefault="002060DB" w:rsidP="002060DB">
            <w:pPr>
              <w:pStyle w:val="tittleinsidetables"/>
              <w:rPr>
                <w:sz w:val="20"/>
                <w:szCs w:val="20"/>
              </w:rPr>
            </w:pPr>
          </w:p>
        </w:tc>
        <w:tc>
          <w:tcPr>
            <w:tcW w:w="850" w:type="dxa"/>
            <w:vMerge/>
            <w:tcBorders>
              <w:left w:val="single" w:sz="8" w:space="0" w:color="000000"/>
              <w:right w:val="single" w:sz="8" w:space="0" w:color="000000"/>
            </w:tcBorders>
            <w:shd w:val="clear" w:color="auto" w:fill="DBE5F1" w:themeFill="accent1" w:themeFillTint="33"/>
            <w:vAlign w:val="center"/>
          </w:tcPr>
          <w:p w14:paraId="460DC4AB" w14:textId="77777777" w:rsidR="002060DB" w:rsidRPr="002060DB" w:rsidRDefault="002060DB" w:rsidP="002060DB">
            <w:pPr>
              <w:pStyle w:val="tittleinsidetables"/>
              <w:rPr>
                <w:sz w:val="20"/>
                <w:szCs w:val="20"/>
              </w:rPr>
            </w:pPr>
          </w:p>
        </w:tc>
        <w:tc>
          <w:tcPr>
            <w:tcW w:w="1418" w:type="dxa"/>
            <w:gridSpan w:val="2"/>
            <w:tcBorders>
              <w:top w:val="single" w:sz="8" w:space="0" w:color="000000"/>
              <w:left w:val="single" w:sz="8" w:space="0" w:color="000000"/>
              <w:right w:val="single" w:sz="8" w:space="0" w:color="000000"/>
            </w:tcBorders>
            <w:shd w:val="clear" w:color="auto" w:fill="DBE5F1" w:themeFill="accent1" w:themeFillTint="33"/>
            <w:vAlign w:val="center"/>
          </w:tcPr>
          <w:p w14:paraId="0FA0CE0C" w14:textId="77777777" w:rsidR="002060DB" w:rsidRPr="002060DB" w:rsidRDefault="002060DB" w:rsidP="002060DB">
            <w:pPr>
              <w:pStyle w:val="tittleinsidetables"/>
              <w:rPr>
                <w:b w:val="0"/>
                <w:sz w:val="18"/>
                <w:szCs w:val="20"/>
              </w:rPr>
            </w:pPr>
            <w:r w:rsidRPr="002060DB">
              <w:rPr>
                <w:b w:val="0"/>
                <w:sz w:val="18"/>
                <w:szCs w:val="20"/>
              </w:rPr>
              <w:t>Grab Strength in Newton (N) as per</w:t>
            </w:r>
          </w:p>
          <w:p w14:paraId="156DBEFD" w14:textId="6E6CBDB0" w:rsidR="002060DB" w:rsidRPr="002060DB" w:rsidRDefault="002060DB" w:rsidP="002060DB">
            <w:pPr>
              <w:pStyle w:val="tittleinsidetables"/>
              <w:rPr>
                <w:sz w:val="20"/>
                <w:szCs w:val="20"/>
              </w:rPr>
            </w:pPr>
            <w:r w:rsidRPr="002060DB">
              <w:rPr>
                <w:b w:val="0"/>
                <w:sz w:val="18"/>
                <w:szCs w:val="20"/>
              </w:rPr>
              <w:t>IS: 13162</w:t>
            </w:r>
            <w:r>
              <w:rPr>
                <w:b w:val="0"/>
                <w:sz w:val="18"/>
                <w:szCs w:val="20"/>
              </w:rPr>
              <w:t xml:space="preserve">, </w:t>
            </w:r>
            <w:r w:rsidRPr="002060DB">
              <w:rPr>
                <w:b w:val="0"/>
                <w:sz w:val="18"/>
                <w:szCs w:val="20"/>
              </w:rPr>
              <w:t>Part 5</w:t>
            </w:r>
          </w:p>
        </w:tc>
        <w:tc>
          <w:tcPr>
            <w:tcW w:w="1417" w:type="dxa"/>
            <w:gridSpan w:val="2"/>
            <w:tcBorders>
              <w:top w:val="single" w:sz="8" w:space="0" w:color="000000"/>
              <w:left w:val="single" w:sz="8" w:space="0" w:color="000000"/>
              <w:right w:val="single" w:sz="8" w:space="0" w:color="000000"/>
            </w:tcBorders>
            <w:shd w:val="clear" w:color="auto" w:fill="DBE5F1" w:themeFill="accent1" w:themeFillTint="33"/>
            <w:vAlign w:val="center"/>
          </w:tcPr>
          <w:p w14:paraId="4DF502C3" w14:textId="44A6775A" w:rsidR="002060DB" w:rsidRPr="002060DB" w:rsidRDefault="002060DB" w:rsidP="002060DB">
            <w:pPr>
              <w:pStyle w:val="tittleinsidetables"/>
              <w:rPr>
                <w:b w:val="0"/>
                <w:sz w:val="18"/>
                <w:szCs w:val="20"/>
              </w:rPr>
            </w:pPr>
            <w:r>
              <w:rPr>
                <w:b w:val="0"/>
                <w:sz w:val="18"/>
                <w:szCs w:val="20"/>
              </w:rPr>
              <w:t>Tear</w:t>
            </w:r>
            <w:r w:rsidRPr="002060DB">
              <w:rPr>
                <w:b w:val="0"/>
                <w:sz w:val="18"/>
                <w:szCs w:val="20"/>
              </w:rPr>
              <w:t xml:space="preserve"> Strength in Newton (N) as per</w:t>
            </w:r>
          </w:p>
          <w:p w14:paraId="1CEEBF9A" w14:textId="20867478" w:rsidR="002060DB" w:rsidRPr="002060DB" w:rsidRDefault="002060DB" w:rsidP="002060DB">
            <w:pPr>
              <w:pStyle w:val="tittleinsidetables"/>
              <w:rPr>
                <w:b w:val="0"/>
                <w:sz w:val="18"/>
                <w:szCs w:val="20"/>
              </w:rPr>
            </w:pPr>
            <w:r w:rsidRPr="002060DB">
              <w:rPr>
                <w:b w:val="0"/>
                <w:sz w:val="18"/>
                <w:szCs w:val="20"/>
              </w:rPr>
              <w:t>IS: 1</w:t>
            </w:r>
            <w:r>
              <w:rPr>
                <w:b w:val="0"/>
                <w:sz w:val="18"/>
                <w:szCs w:val="20"/>
              </w:rPr>
              <w:t>4293</w:t>
            </w:r>
          </w:p>
        </w:tc>
        <w:tc>
          <w:tcPr>
            <w:tcW w:w="1418" w:type="dxa"/>
            <w:gridSpan w:val="2"/>
            <w:tcBorders>
              <w:top w:val="single" w:sz="8" w:space="0" w:color="000000"/>
              <w:left w:val="single" w:sz="8" w:space="0" w:color="000000"/>
              <w:right w:val="single" w:sz="8" w:space="0" w:color="000000"/>
            </w:tcBorders>
            <w:shd w:val="clear" w:color="auto" w:fill="DBE5F1" w:themeFill="accent1" w:themeFillTint="33"/>
            <w:vAlign w:val="center"/>
          </w:tcPr>
          <w:p w14:paraId="434DF533" w14:textId="54020667" w:rsidR="002060DB" w:rsidRPr="002060DB" w:rsidRDefault="002060DB" w:rsidP="002060DB">
            <w:pPr>
              <w:pStyle w:val="tittleinsidetables"/>
              <w:rPr>
                <w:sz w:val="20"/>
                <w:szCs w:val="20"/>
              </w:rPr>
            </w:pPr>
            <w:r>
              <w:rPr>
                <w:b w:val="0"/>
                <w:sz w:val="18"/>
                <w:szCs w:val="20"/>
              </w:rPr>
              <w:t>Puncture</w:t>
            </w:r>
            <w:r w:rsidRPr="002060DB">
              <w:rPr>
                <w:b w:val="0"/>
                <w:sz w:val="18"/>
                <w:szCs w:val="20"/>
              </w:rPr>
              <w:t xml:space="preserve"> Strength in Newton (N) as per</w:t>
            </w:r>
            <w:r>
              <w:rPr>
                <w:b w:val="0"/>
                <w:sz w:val="18"/>
                <w:szCs w:val="20"/>
              </w:rPr>
              <w:t xml:space="preserve"> </w:t>
            </w:r>
            <w:r w:rsidRPr="002060DB">
              <w:rPr>
                <w:b w:val="0"/>
                <w:sz w:val="18"/>
                <w:szCs w:val="20"/>
              </w:rPr>
              <w:t>IS: 13162</w:t>
            </w:r>
            <w:r>
              <w:rPr>
                <w:b w:val="0"/>
                <w:sz w:val="18"/>
                <w:szCs w:val="20"/>
              </w:rPr>
              <w:t xml:space="preserve">, </w:t>
            </w:r>
            <w:r w:rsidRPr="002060DB">
              <w:rPr>
                <w:b w:val="0"/>
                <w:sz w:val="18"/>
                <w:szCs w:val="20"/>
              </w:rPr>
              <w:t>Part 5</w:t>
            </w:r>
          </w:p>
        </w:tc>
        <w:tc>
          <w:tcPr>
            <w:tcW w:w="1422" w:type="dxa"/>
            <w:gridSpan w:val="2"/>
            <w:tcBorders>
              <w:top w:val="single" w:sz="8" w:space="0" w:color="000000"/>
              <w:left w:val="single" w:sz="8" w:space="0" w:color="000000"/>
              <w:right w:val="single" w:sz="8" w:space="0" w:color="000000"/>
            </w:tcBorders>
            <w:shd w:val="clear" w:color="auto" w:fill="DBE5F1" w:themeFill="accent1" w:themeFillTint="33"/>
            <w:vAlign w:val="center"/>
          </w:tcPr>
          <w:p w14:paraId="614459FA" w14:textId="54FF2EEB" w:rsidR="002060DB" w:rsidRPr="002060DB" w:rsidRDefault="002060DB" w:rsidP="002060DB">
            <w:pPr>
              <w:pStyle w:val="tittleinsidetables"/>
              <w:rPr>
                <w:b w:val="0"/>
                <w:sz w:val="18"/>
                <w:szCs w:val="20"/>
              </w:rPr>
            </w:pPr>
            <w:r>
              <w:rPr>
                <w:b w:val="0"/>
                <w:sz w:val="18"/>
                <w:szCs w:val="20"/>
              </w:rPr>
              <w:t>Burst</w:t>
            </w:r>
            <w:r w:rsidRPr="002060DB">
              <w:rPr>
                <w:b w:val="0"/>
                <w:sz w:val="18"/>
                <w:szCs w:val="20"/>
              </w:rPr>
              <w:t xml:space="preserve"> Strength in Newton (N) as per</w:t>
            </w:r>
          </w:p>
          <w:p w14:paraId="2B0CA534" w14:textId="6A53B66D" w:rsidR="002060DB" w:rsidRPr="002060DB" w:rsidRDefault="002060DB" w:rsidP="002060DB">
            <w:pPr>
              <w:pStyle w:val="tittleinsidetables"/>
              <w:rPr>
                <w:sz w:val="20"/>
                <w:szCs w:val="20"/>
              </w:rPr>
            </w:pPr>
            <w:r w:rsidRPr="002060DB">
              <w:rPr>
                <w:b w:val="0"/>
                <w:sz w:val="18"/>
                <w:szCs w:val="20"/>
              </w:rPr>
              <w:t xml:space="preserve">IS: </w:t>
            </w:r>
            <w:r>
              <w:rPr>
                <w:b w:val="0"/>
                <w:sz w:val="18"/>
                <w:szCs w:val="20"/>
              </w:rPr>
              <w:t>1966</w:t>
            </w:r>
          </w:p>
        </w:tc>
      </w:tr>
      <w:tr w:rsidR="006433D3" w14:paraId="2315B3B3" w14:textId="77777777" w:rsidTr="006D49BB">
        <w:trPr>
          <w:trHeight w:val="397"/>
          <w:tblHeader/>
          <w:jc w:val="right"/>
        </w:trPr>
        <w:tc>
          <w:tcPr>
            <w:tcW w:w="1985" w:type="dxa"/>
            <w:vMerge/>
            <w:tcBorders>
              <w:left w:val="single" w:sz="8" w:space="0" w:color="000000"/>
              <w:right w:val="single" w:sz="8" w:space="0" w:color="000000"/>
            </w:tcBorders>
            <w:shd w:val="clear" w:color="auto" w:fill="DBE5F1" w:themeFill="accent1" w:themeFillTint="33"/>
            <w:vAlign w:val="center"/>
          </w:tcPr>
          <w:p w14:paraId="575D7816" w14:textId="77777777" w:rsidR="006433D3" w:rsidRPr="002060DB" w:rsidRDefault="006433D3" w:rsidP="002060DB">
            <w:pPr>
              <w:pStyle w:val="tittleinsidetables"/>
              <w:rPr>
                <w:sz w:val="20"/>
                <w:szCs w:val="20"/>
              </w:rPr>
            </w:pPr>
          </w:p>
        </w:tc>
        <w:tc>
          <w:tcPr>
            <w:tcW w:w="850" w:type="dxa"/>
            <w:vMerge/>
            <w:tcBorders>
              <w:left w:val="single" w:sz="8" w:space="0" w:color="000000"/>
              <w:right w:val="single" w:sz="8" w:space="0" w:color="000000"/>
            </w:tcBorders>
            <w:shd w:val="clear" w:color="auto" w:fill="DBE5F1" w:themeFill="accent1" w:themeFillTint="33"/>
            <w:vAlign w:val="center"/>
          </w:tcPr>
          <w:p w14:paraId="37D4D283" w14:textId="77777777" w:rsidR="006433D3" w:rsidRPr="002060DB" w:rsidRDefault="006433D3" w:rsidP="002060DB">
            <w:pPr>
              <w:pStyle w:val="tittleinsidetables"/>
              <w:rPr>
                <w:sz w:val="20"/>
                <w:szCs w:val="20"/>
              </w:rPr>
            </w:pPr>
          </w:p>
        </w:tc>
        <w:tc>
          <w:tcPr>
            <w:tcW w:w="5675" w:type="dxa"/>
            <w:gridSpan w:val="8"/>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83DBA01" w14:textId="0BE2FEF0" w:rsidR="006433D3" w:rsidRPr="002060DB" w:rsidRDefault="002060DB" w:rsidP="002060DB">
            <w:pPr>
              <w:pStyle w:val="tittleinsidetables"/>
              <w:rPr>
                <w:rFonts w:eastAsiaTheme="minorEastAsia"/>
                <w:sz w:val="20"/>
                <w:szCs w:val="20"/>
                <w:lang w:eastAsia="ja-JP"/>
              </w:rPr>
            </w:pPr>
            <w:r>
              <w:rPr>
                <w:rFonts w:eastAsiaTheme="minorEastAsia" w:hint="eastAsia"/>
                <w:sz w:val="20"/>
                <w:szCs w:val="20"/>
                <w:lang w:eastAsia="ja-JP"/>
              </w:rPr>
              <w:t xml:space="preserve">Elongation </w:t>
            </w:r>
            <w:r w:rsidR="00464A15">
              <w:rPr>
                <w:rFonts w:eastAsiaTheme="minorEastAsia"/>
                <w:sz w:val="20"/>
                <w:szCs w:val="20"/>
                <w:lang w:eastAsia="ja-JP"/>
              </w:rPr>
              <w:t>at</w:t>
            </w:r>
            <w:r>
              <w:rPr>
                <w:rFonts w:eastAsiaTheme="minorEastAsia" w:hint="eastAsia"/>
                <w:sz w:val="20"/>
                <w:szCs w:val="20"/>
                <w:lang w:eastAsia="ja-JP"/>
              </w:rPr>
              <w:t xml:space="preserve"> Failure</w:t>
            </w:r>
          </w:p>
        </w:tc>
      </w:tr>
      <w:tr w:rsidR="002060DB" w14:paraId="3A049C2D" w14:textId="77777777" w:rsidTr="006D49BB">
        <w:trPr>
          <w:trHeight w:val="397"/>
          <w:tblHeader/>
          <w:jc w:val="right"/>
        </w:trPr>
        <w:tc>
          <w:tcPr>
            <w:tcW w:w="1985" w:type="dxa"/>
            <w:vMerge/>
            <w:tcBorders>
              <w:left w:val="single" w:sz="8" w:space="0" w:color="000000"/>
              <w:bottom w:val="single" w:sz="8" w:space="0" w:color="000000"/>
              <w:right w:val="single" w:sz="8" w:space="0" w:color="000000"/>
            </w:tcBorders>
            <w:shd w:val="clear" w:color="auto" w:fill="DBE5F1" w:themeFill="accent1" w:themeFillTint="33"/>
            <w:vAlign w:val="center"/>
          </w:tcPr>
          <w:p w14:paraId="1DB52164" w14:textId="5D8B4E7C" w:rsidR="002060DB" w:rsidRPr="002060DB" w:rsidRDefault="002060DB" w:rsidP="002060DB">
            <w:pPr>
              <w:pStyle w:val="tittleinsidetables"/>
              <w:rPr>
                <w:sz w:val="20"/>
                <w:szCs w:val="20"/>
              </w:rPr>
            </w:pPr>
          </w:p>
        </w:tc>
        <w:tc>
          <w:tcPr>
            <w:tcW w:w="850" w:type="dxa"/>
            <w:vMerge/>
            <w:tcBorders>
              <w:left w:val="single" w:sz="8" w:space="0" w:color="000000"/>
              <w:bottom w:val="single" w:sz="8" w:space="0" w:color="000000"/>
              <w:right w:val="single" w:sz="8" w:space="0" w:color="000000"/>
            </w:tcBorders>
            <w:shd w:val="clear" w:color="auto" w:fill="DBE5F1" w:themeFill="accent1" w:themeFillTint="33"/>
            <w:vAlign w:val="center"/>
          </w:tcPr>
          <w:p w14:paraId="578BD89F" w14:textId="77777777" w:rsidR="002060DB" w:rsidRPr="002060DB" w:rsidRDefault="002060DB" w:rsidP="002060DB">
            <w:pPr>
              <w:pStyle w:val="tittleinsidetables"/>
              <w:rPr>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396A881" w14:textId="1C636CEE" w:rsidR="002060DB" w:rsidRPr="002060DB" w:rsidRDefault="002060DB" w:rsidP="002060DB">
            <w:pPr>
              <w:pStyle w:val="tittleinsidetables"/>
              <w:rPr>
                <w:rFonts w:eastAsiaTheme="minorEastAsia"/>
                <w:sz w:val="18"/>
                <w:szCs w:val="20"/>
                <w:lang w:eastAsia="ja-JP"/>
              </w:rPr>
            </w:pPr>
            <w:r w:rsidRPr="002060DB">
              <w:rPr>
                <w:rFonts w:eastAsiaTheme="minorEastAsia" w:hint="eastAsia"/>
                <w:sz w:val="18"/>
                <w:szCs w:val="20"/>
                <w:lang w:eastAsia="ja-JP"/>
              </w:rPr>
              <w:t>&lt;50%</w:t>
            </w:r>
          </w:p>
        </w:tc>
        <w:tc>
          <w:tcPr>
            <w:tcW w:w="70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E25A2AB" w14:textId="02993DE2" w:rsidR="002060DB" w:rsidRPr="002060DB" w:rsidRDefault="002060DB" w:rsidP="002060DB">
            <w:pPr>
              <w:pStyle w:val="tittleinsidetables"/>
              <w:rPr>
                <w:rFonts w:eastAsiaTheme="minorEastAsia"/>
                <w:sz w:val="18"/>
                <w:szCs w:val="20"/>
                <w:lang w:eastAsia="ja-JP"/>
              </w:rPr>
            </w:pPr>
            <w:r w:rsidRPr="002060DB">
              <w:rPr>
                <w:rFonts w:eastAsiaTheme="minorEastAsia" w:hint="eastAsia"/>
                <w:sz w:val="18"/>
                <w:szCs w:val="20"/>
                <w:lang w:eastAsia="ja-JP"/>
              </w:rPr>
              <w:t>&gt;50%</w:t>
            </w:r>
          </w:p>
        </w:tc>
        <w:tc>
          <w:tcPr>
            <w:tcW w:w="70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C25EDEC" w14:textId="79B0B6FC" w:rsidR="002060DB" w:rsidRPr="002060DB" w:rsidRDefault="002060DB" w:rsidP="002060DB">
            <w:pPr>
              <w:pStyle w:val="tittleinsidetables"/>
              <w:rPr>
                <w:sz w:val="18"/>
                <w:szCs w:val="20"/>
              </w:rPr>
            </w:pPr>
            <w:r w:rsidRPr="002060DB">
              <w:rPr>
                <w:rFonts w:eastAsiaTheme="minorEastAsia" w:hint="eastAsia"/>
                <w:sz w:val="18"/>
                <w:szCs w:val="20"/>
                <w:lang w:eastAsia="ja-JP"/>
              </w:rPr>
              <w:t>&lt;50%</w:t>
            </w:r>
          </w:p>
        </w:tc>
        <w:tc>
          <w:tcPr>
            <w:tcW w:w="708"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04C6610" w14:textId="0B68CBE0" w:rsidR="002060DB" w:rsidRPr="002060DB" w:rsidRDefault="002060DB" w:rsidP="002060DB">
            <w:pPr>
              <w:pStyle w:val="tittleinsidetables"/>
              <w:rPr>
                <w:sz w:val="18"/>
                <w:szCs w:val="20"/>
              </w:rPr>
            </w:pPr>
            <w:r w:rsidRPr="002060DB">
              <w:rPr>
                <w:rFonts w:eastAsiaTheme="minorEastAsia" w:hint="eastAsia"/>
                <w:sz w:val="18"/>
                <w:szCs w:val="20"/>
                <w:lang w:eastAsia="ja-JP"/>
              </w:rPr>
              <w:t>&gt;50%</w:t>
            </w:r>
          </w:p>
        </w:tc>
        <w:tc>
          <w:tcPr>
            <w:tcW w:w="70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0FB1EB9" w14:textId="7BBDE587" w:rsidR="002060DB" w:rsidRPr="002060DB" w:rsidRDefault="002060DB" w:rsidP="002060DB">
            <w:pPr>
              <w:pStyle w:val="tittleinsidetables"/>
              <w:rPr>
                <w:sz w:val="18"/>
                <w:szCs w:val="20"/>
              </w:rPr>
            </w:pPr>
            <w:r w:rsidRPr="002060DB">
              <w:rPr>
                <w:rFonts w:eastAsiaTheme="minorEastAsia" w:hint="eastAsia"/>
                <w:sz w:val="18"/>
                <w:szCs w:val="20"/>
                <w:lang w:eastAsia="ja-JP"/>
              </w:rPr>
              <w:t>&lt;50%</w:t>
            </w:r>
          </w:p>
        </w:tc>
        <w:tc>
          <w:tcPr>
            <w:tcW w:w="70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887E5F7" w14:textId="3F1B78FC" w:rsidR="002060DB" w:rsidRPr="002060DB" w:rsidRDefault="002060DB" w:rsidP="002060DB">
            <w:pPr>
              <w:pStyle w:val="tittleinsidetables"/>
              <w:rPr>
                <w:sz w:val="18"/>
                <w:szCs w:val="20"/>
              </w:rPr>
            </w:pPr>
            <w:r w:rsidRPr="002060DB">
              <w:rPr>
                <w:rFonts w:eastAsiaTheme="minorEastAsia" w:hint="eastAsia"/>
                <w:sz w:val="18"/>
                <w:szCs w:val="20"/>
                <w:lang w:eastAsia="ja-JP"/>
              </w:rPr>
              <w:t>&gt;50%</w:t>
            </w:r>
          </w:p>
        </w:tc>
        <w:tc>
          <w:tcPr>
            <w:tcW w:w="70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4CE4C7C" w14:textId="7810646B" w:rsidR="002060DB" w:rsidRPr="002060DB" w:rsidRDefault="002060DB" w:rsidP="002060DB">
            <w:pPr>
              <w:pStyle w:val="tittleinsidetables"/>
              <w:rPr>
                <w:sz w:val="18"/>
                <w:szCs w:val="20"/>
              </w:rPr>
            </w:pPr>
            <w:r w:rsidRPr="002060DB">
              <w:rPr>
                <w:rFonts w:eastAsiaTheme="minorEastAsia" w:hint="eastAsia"/>
                <w:sz w:val="18"/>
                <w:szCs w:val="20"/>
                <w:lang w:eastAsia="ja-JP"/>
              </w:rPr>
              <w:t>&lt;50%</w:t>
            </w:r>
          </w:p>
        </w:tc>
        <w:tc>
          <w:tcPr>
            <w:tcW w:w="713"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F51A3C5" w14:textId="27E967A4" w:rsidR="002060DB" w:rsidRPr="002060DB" w:rsidRDefault="002060DB" w:rsidP="002060DB">
            <w:pPr>
              <w:pStyle w:val="tittleinsidetables"/>
              <w:rPr>
                <w:sz w:val="18"/>
                <w:szCs w:val="20"/>
              </w:rPr>
            </w:pPr>
            <w:r w:rsidRPr="002060DB">
              <w:rPr>
                <w:rFonts w:eastAsiaTheme="minorEastAsia" w:hint="eastAsia"/>
                <w:sz w:val="18"/>
                <w:szCs w:val="20"/>
                <w:lang w:eastAsia="ja-JP"/>
              </w:rPr>
              <w:t>&gt;50%</w:t>
            </w:r>
          </w:p>
        </w:tc>
      </w:tr>
      <w:tr w:rsidR="002060DB" w14:paraId="76719F03" w14:textId="77777777" w:rsidTr="006D49BB">
        <w:trPr>
          <w:trHeight w:val="397"/>
          <w:jc w:val="right"/>
        </w:trPr>
        <w:tc>
          <w:tcPr>
            <w:tcW w:w="1985" w:type="dxa"/>
            <w:tcBorders>
              <w:top w:val="single" w:sz="8" w:space="0" w:color="000000"/>
              <w:left w:val="single" w:sz="8" w:space="0" w:color="000000"/>
              <w:bottom w:val="single" w:sz="8" w:space="0" w:color="000000"/>
              <w:right w:val="single" w:sz="8" w:space="0" w:color="000000"/>
            </w:tcBorders>
            <w:vAlign w:val="center"/>
          </w:tcPr>
          <w:p w14:paraId="15F7B905" w14:textId="03CC4046" w:rsidR="002060DB" w:rsidRPr="002060DB" w:rsidRDefault="002060DB" w:rsidP="002060DB">
            <w:pPr>
              <w:pStyle w:val="TableParagraph"/>
              <w:jc w:val="center"/>
              <w:rPr>
                <w:sz w:val="20"/>
                <w:szCs w:val="20"/>
                <w:lang w:eastAsia="ja-JP"/>
              </w:rPr>
            </w:pPr>
            <w:r>
              <w:rPr>
                <w:rFonts w:hint="eastAsia"/>
                <w:sz w:val="20"/>
                <w:szCs w:val="20"/>
                <w:lang w:eastAsia="ja-JP"/>
              </w:rPr>
              <w:t>Hard</w:t>
            </w:r>
          </w:p>
        </w:tc>
        <w:tc>
          <w:tcPr>
            <w:tcW w:w="850" w:type="dxa"/>
            <w:tcBorders>
              <w:top w:val="single" w:sz="8" w:space="0" w:color="000000"/>
              <w:left w:val="single" w:sz="8" w:space="0" w:color="000000"/>
              <w:bottom w:val="single" w:sz="8" w:space="0" w:color="000000"/>
              <w:right w:val="single" w:sz="8" w:space="0" w:color="000000"/>
            </w:tcBorders>
            <w:vAlign w:val="center"/>
          </w:tcPr>
          <w:p w14:paraId="0C0A7AE3" w14:textId="1028AF34" w:rsidR="002060DB" w:rsidRPr="002060DB" w:rsidRDefault="002060DB" w:rsidP="002060DB">
            <w:pPr>
              <w:pStyle w:val="TableParagraph"/>
              <w:ind w:leftChars="1" w:left="2"/>
              <w:jc w:val="center"/>
              <w:rPr>
                <w:sz w:val="20"/>
                <w:szCs w:val="20"/>
                <w:lang w:eastAsia="ja-JP"/>
              </w:rPr>
            </w:pPr>
            <w:r>
              <w:rPr>
                <w:rFonts w:hint="eastAsia"/>
                <w:sz w:val="20"/>
                <w:szCs w:val="20"/>
                <w:lang w:eastAsia="ja-JP"/>
              </w:rPr>
              <w:t>I</w:t>
            </w:r>
          </w:p>
        </w:tc>
        <w:tc>
          <w:tcPr>
            <w:tcW w:w="709" w:type="dxa"/>
            <w:tcBorders>
              <w:top w:val="single" w:sz="8" w:space="0" w:color="000000"/>
              <w:left w:val="single" w:sz="8" w:space="0" w:color="000000"/>
              <w:bottom w:val="single" w:sz="8" w:space="0" w:color="000000"/>
              <w:right w:val="single" w:sz="8" w:space="0" w:color="000000"/>
            </w:tcBorders>
            <w:vAlign w:val="center"/>
          </w:tcPr>
          <w:p w14:paraId="6FF009B5" w14:textId="5E41829B" w:rsidR="002060DB" w:rsidRPr="002060DB" w:rsidRDefault="002060DB" w:rsidP="002060DB">
            <w:pPr>
              <w:pStyle w:val="TableParagraph"/>
              <w:jc w:val="center"/>
              <w:rPr>
                <w:sz w:val="20"/>
                <w:szCs w:val="20"/>
                <w:lang w:eastAsia="ja-JP"/>
              </w:rPr>
            </w:pPr>
            <w:r>
              <w:rPr>
                <w:rFonts w:hint="eastAsia"/>
                <w:sz w:val="20"/>
                <w:szCs w:val="20"/>
                <w:lang w:eastAsia="ja-JP"/>
              </w:rPr>
              <w:t>1400</w:t>
            </w:r>
          </w:p>
        </w:tc>
        <w:tc>
          <w:tcPr>
            <w:tcW w:w="709" w:type="dxa"/>
            <w:tcBorders>
              <w:top w:val="single" w:sz="8" w:space="0" w:color="000000"/>
              <w:left w:val="single" w:sz="8" w:space="0" w:color="000000"/>
              <w:bottom w:val="single" w:sz="8" w:space="0" w:color="000000"/>
              <w:right w:val="single" w:sz="8" w:space="0" w:color="000000"/>
            </w:tcBorders>
            <w:vAlign w:val="center"/>
          </w:tcPr>
          <w:p w14:paraId="7ADE545F" w14:textId="1A814429" w:rsidR="002060DB" w:rsidRPr="002060DB" w:rsidRDefault="002060DB" w:rsidP="002060DB">
            <w:pPr>
              <w:pStyle w:val="TableParagraph"/>
              <w:jc w:val="center"/>
              <w:rPr>
                <w:sz w:val="20"/>
                <w:szCs w:val="20"/>
                <w:lang w:eastAsia="ja-JP"/>
              </w:rPr>
            </w:pPr>
            <w:r>
              <w:rPr>
                <w:rFonts w:hint="eastAsia"/>
                <w:sz w:val="20"/>
                <w:szCs w:val="20"/>
                <w:lang w:eastAsia="ja-JP"/>
              </w:rPr>
              <w:t>900</w:t>
            </w:r>
          </w:p>
        </w:tc>
        <w:tc>
          <w:tcPr>
            <w:tcW w:w="709" w:type="dxa"/>
            <w:tcBorders>
              <w:top w:val="single" w:sz="8" w:space="0" w:color="000000"/>
              <w:left w:val="single" w:sz="8" w:space="0" w:color="000000"/>
              <w:bottom w:val="single" w:sz="8" w:space="0" w:color="000000"/>
              <w:right w:val="single" w:sz="8" w:space="0" w:color="000000"/>
            </w:tcBorders>
            <w:vAlign w:val="center"/>
          </w:tcPr>
          <w:p w14:paraId="3FA533AE" w14:textId="55908151" w:rsidR="002060DB" w:rsidRPr="002060DB" w:rsidRDefault="002060DB" w:rsidP="002060DB">
            <w:pPr>
              <w:pStyle w:val="TableParagraph"/>
              <w:jc w:val="center"/>
              <w:rPr>
                <w:sz w:val="20"/>
                <w:szCs w:val="20"/>
                <w:lang w:eastAsia="ja-JP"/>
              </w:rPr>
            </w:pPr>
            <w:r>
              <w:rPr>
                <w:rFonts w:hint="eastAsia"/>
                <w:sz w:val="20"/>
                <w:szCs w:val="20"/>
                <w:lang w:eastAsia="ja-JP"/>
              </w:rPr>
              <w:t>500</w:t>
            </w:r>
          </w:p>
        </w:tc>
        <w:tc>
          <w:tcPr>
            <w:tcW w:w="708" w:type="dxa"/>
            <w:tcBorders>
              <w:top w:val="single" w:sz="8" w:space="0" w:color="000000"/>
              <w:left w:val="single" w:sz="8" w:space="0" w:color="000000"/>
              <w:bottom w:val="single" w:sz="8" w:space="0" w:color="000000"/>
              <w:right w:val="single" w:sz="8" w:space="0" w:color="000000"/>
            </w:tcBorders>
            <w:vAlign w:val="center"/>
          </w:tcPr>
          <w:p w14:paraId="2E0C4B98" w14:textId="2CFF3BB7" w:rsidR="002060DB" w:rsidRPr="002060DB" w:rsidRDefault="002060DB" w:rsidP="002060DB">
            <w:pPr>
              <w:pStyle w:val="TableParagraph"/>
              <w:jc w:val="center"/>
              <w:rPr>
                <w:sz w:val="20"/>
                <w:szCs w:val="20"/>
                <w:lang w:eastAsia="ja-JP"/>
              </w:rPr>
            </w:pPr>
            <w:r>
              <w:rPr>
                <w:rFonts w:hint="eastAsia"/>
                <w:sz w:val="20"/>
                <w:szCs w:val="20"/>
                <w:lang w:eastAsia="ja-JP"/>
              </w:rPr>
              <w:t>350</w:t>
            </w:r>
          </w:p>
        </w:tc>
        <w:tc>
          <w:tcPr>
            <w:tcW w:w="709" w:type="dxa"/>
            <w:tcBorders>
              <w:top w:val="single" w:sz="8" w:space="0" w:color="000000"/>
              <w:left w:val="single" w:sz="8" w:space="0" w:color="000000"/>
              <w:bottom w:val="single" w:sz="8" w:space="0" w:color="000000"/>
              <w:right w:val="single" w:sz="8" w:space="0" w:color="000000"/>
            </w:tcBorders>
            <w:vAlign w:val="center"/>
          </w:tcPr>
          <w:p w14:paraId="072E7E3B" w14:textId="34DC3C4E" w:rsidR="002060DB" w:rsidRPr="002060DB" w:rsidRDefault="002060DB" w:rsidP="002060DB">
            <w:pPr>
              <w:pStyle w:val="TableParagraph"/>
              <w:jc w:val="center"/>
              <w:rPr>
                <w:sz w:val="20"/>
                <w:szCs w:val="20"/>
                <w:lang w:eastAsia="ja-JP"/>
              </w:rPr>
            </w:pPr>
            <w:r>
              <w:rPr>
                <w:rFonts w:hint="eastAsia"/>
                <w:sz w:val="20"/>
                <w:szCs w:val="20"/>
                <w:lang w:eastAsia="ja-JP"/>
              </w:rPr>
              <w:t>500</w:t>
            </w:r>
          </w:p>
        </w:tc>
        <w:tc>
          <w:tcPr>
            <w:tcW w:w="709" w:type="dxa"/>
            <w:tcBorders>
              <w:top w:val="single" w:sz="8" w:space="0" w:color="000000"/>
              <w:left w:val="single" w:sz="8" w:space="0" w:color="000000"/>
              <w:bottom w:val="single" w:sz="8" w:space="0" w:color="000000"/>
              <w:right w:val="single" w:sz="8" w:space="0" w:color="000000"/>
            </w:tcBorders>
            <w:vAlign w:val="center"/>
          </w:tcPr>
          <w:p w14:paraId="26BD5299" w14:textId="791A2885" w:rsidR="002060DB" w:rsidRPr="002060DB" w:rsidRDefault="002060DB" w:rsidP="002060DB">
            <w:pPr>
              <w:pStyle w:val="TableParagraph"/>
              <w:jc w:val="center"/>
              <w:rPr>
                <w:sz w:val="20"/>
                <w:szCs w:val="20"/>
                <w:lang w:eastAsia="ja-JP"/>
              </w:rPr>
            </w:pPr>
            <w:r>
              <w:rPr>
                <w:rFonts w:hint="eastAsia"/>
                <w:sz w:val="20"/>
                <w:szCs w:val="20"/>
                <w:lang w:eastAsia="ja-JP"/>
              </w:rPr>
              <w:t>350</w:t>
            </w:r>
          </w:p>
        </w:tc>
        <w:tc>
          <w:tcPr>
            <w:tcW w:w="709" w:type="dxa"/>
            <w:tcBorders>
              <w:top w:val="single" w:sz="8" w:space="0" w:color="000000"/>
              <w:left w:val="single" w:sz="8" w:space="0" w:color="000000"/>
              <w:bottom w:val="single" w:sz="8" w:space="0" w:color="000000"/>
              <w:right w:val="single" w:sz="8" w:space="0" w:color="000000"/>
            </w:tcBorders>
            <w:vAlign w:val="center"/>
          </w:tcPr>
          <w:p w14:paraId="75CD319C" w14:textId="128FE7A2" w:rsidR="002060DB" w:rsidRPr="002060DB" w:rsidRDefault="00927F99" w:rsidP="002060DB">
            <w:pPr>
              <w:pStyle w:val="TableParagraph"/>
              <w:jc w:val="center"/>
              <w:rPr>
                <w:sz w:val="20"/>
                <w:szCs w:val="20"/>
                <w:lang w:eastAsia="ja-JP"/>
              </w:rPr>
            </w:pPr>
            <w:r>
              <w:rPr>
                <w:rFonts w:hint="eastAsia"/>
                <w:sz w:val="20"/>
                <w:szCs w:val="20"/>
                <w:lang w:eastAsia="ja-JP"/>
              </w:rPr>
              <w:t>3500</w:t>
            </w:r>
          </w:p>
        </w:tc>
        <w:tc>
          <w:tcPr>
            <w:tcW w:w="713" w:type="dxa"/>
            <w:tcBorders>
              <w:top w:val="single" w:sz="8" w:space="0" w:color="000000"/>
              <w:left w:val="single" w:sz="8" w:space="0" w:color="000000"/>
              <w:bottom w:val="single" w:sz="8" w:space="0" w:color="000000"/>
              <w:right w:val="single" w:sz="8" w:space="0" w:color="000000"/>
            </w:tcBorders>
            <w:vAlign w:val="center"/>
          </w:tcPr>
          <w:p w14:paraId="19C0044C" w14:textId="107DFE25" w:rsidR="002060DB" w:rsidRPr="002060DB" w:rsidRDefault="00927F99" w:rsidP="002060DB">
            <w:pPr>
              <w:pStyle w:val="TableParagraph"/>
              <w:jc w:val="center"/>
              <w:rPr>
                <w:sz w:val="20"/>
                <w:szCs w:val="20"/>
                <w:lang w:eastAsia="ja-JP"/>
              </w:rPr>
            </w:pPr>
            <w:r>
              <w:rPr>
                <w:rFonts w:hint="eastAsia"/>
                <w:sz w:val="20"/>
                <w:szCs w:val="20"/>
                <w:lang w:eastAsia="ja-JP"/>
              </w:rPr>
              <w:t>1700</w:t>
            </w:r>
          </w:p>
        </w:tc>
      </w:tr>
      <w:tr w:rsidR="002060DB" w14:paraId="62DF5DC1" w14:textId="77777777" w:rsidTr="006D49BB">
        <w:trPr>
          <w:trHeight w:val="397"/>
          <w:jc w:val="right"/>
        </w:trPr>
        <w:tc>
          <w:tcPr>
            <w:tcW w:w="1985" w:type="dxa"/>
            <w:tcBorders>
              <w:top w:val="single" w:sz="8" w:space="0" w:color="000000"/>
              <w:left w:val="single" w:sz="8" w:space="0" w:color="000000"/>
              <w:bottom w:val="single" w:sz="8" w:space="0" w:color="000000"/>
              <w:right w:val="single" w:sz="8" w:space="0" w:color="000000"/>
            </w:tcBorders>
            <w:vAlign w:val="center"/>
          </w:tcPr>
          <w:p w14:paraId="7FEE3A43" w14:textId="58D7AA7A" w:rsidR="002060DB" w:rsidRPr="002060DB" w:rsidRDefault="002060DB" w:rsidP="002060DB">
            <w:pPr>
              <w:pStyle w:val="TableParagraph"/>
              <w:jc w:val="center"/>
              <w:rPr>
                <w:sz w:val="20"/>
                <w:szCs w:val="20"/>
                <w:lang w:eastAsia="ja-JP"/>
              </w:rPr>
            </w:pPr>
            <w:r>
              <w:rPr>
                <w:rFonts w:hint="eastAsia"/>
                <w:sz w:val="20"/>
                <w:szCs w:val="20"/>
                <w:lang w:eastAsia="ja-JP"/>
              </w:rPr>
              <w:t>Moderate</w:t>
            </w:r>
          </w:p>
        </w:tc>
        <w:tc>
          <w:tcPr>
            <w:tcW w:w="850" w:type="dxa"/>
            <w:tcBorders>
              <w:top w:val="single" w:sz="8" w:space="0" w:color="000000"/>
              <w:left w:val="single" w:sz="8" w:space="0" w:color="000000"/>
              <w:bottom w:val="single" w:sz="8" w:space="0" w:color="000000"/>
              <w:right w:val="single" w:sz="8" w:space="0" w:color="000000"/>
            </w:tcBorders>
            <w:vAlign w:val="center"/>
          </w:tcPr>
          <w:p w14:paraId="23AFF0EB" w14:textId="616A43D6" w:rsidR="002060DB" w:rsidRPr="002060DB" w:rsidRDefault="002060DB" w:rsidP="002060DB">
            <w:pPr>
              <w:pStyle w:val="TableParagraph"/>
              <w:ind w:leftChars="1" w:left="2"/>
              <w:jc w:val="center"/>
              <w:rPr>
                <w:sz w:val="20"/>
                <w:szCs w:val="20"/>
                <w:lang w:eastAsia="ja-JP"/>
              </w:rPr>
            </w:pPr>
            <w:r>
              <w:rPr>
                <w:rFonts w:hint="eastAsia"/>
                <w:sz w:val="20"/>
                <w:szCs w:val="20"/>
                <w:lang w:eastAsia="ja-JP"/>
              </w:rPr>
              <w:t>II</w:t>
            </w:r>
          </w:p>
        </w:tc>
        <w:tc>
          <w:tcPr>
            <w:tcW w:w="709" w:type="dxa"/>
            <w:tcBorders>
              <w:top w:val="single" w:sz="8" w:space="0" w:color="000000"/>
              <w:left w:val="single" w:sz="8" w:space="0" w:color="000000"/>
              <w:bottom w:val="single" w:sz="8" w:space="0" w:color="000000"/>
              <w:right w:val="single" w:sz="8" w:space="0" w:color="000000"/>
            </w:tcBorders>
            <w:vAlign w:val="center"/>
          </w:tcPr>
          <w:p w14:paraId="3BC05C1A" w14:textId="68DD7AC9" w:rsidR="002060DB" w:rsidRPr="002060DB" w:rsidRDefault="002060DB" w:rsidP="002060DB">
            <w:pPr>
              <w:pStyle w:val="TableParagraph"/>
              <w:jc w:val="center"/>
              <w:rPr>
                <w:sz w:val="20"/>
                <w:szCs w:val="20"/>
                <w:lang w:eastAsia="ja-JP"/>
              </w:rPr>
            </w:pPr>
            <w:r>
              <w:rPr>
                <w:rFonts w:hint="eastAsia"/>
                <w:sz w:val="20"/>
                <w:szCs w:val="20"/>
                <w:lang w:eastAsia="ja-JP"/>
              </w:rPr>
              <w:t>1100</w:t>
            </w:r>
          </w:p>
        </w:tc>
        <w:tc>
          <w:tcPr>
            <w:tcW w:w="709" w:type="dxa"/>
            <w:tcBorders>
              <w:top w:val="single" w:sz="8" w:space="0" w:color="000000"/>
              <w:left w:val="single" w:sz="8" w:space="0" w:color="000000"/>
              <w:bottom w:val="single" w:sz="8" w:space="0" w:color="000000"/>
              <w:right w:val="single" w:sz="8" w:space="0" w:color="000000"/>
            </w:tcBorders>
            <w:vAlign w:val="center"/>
          </w:tcPr>
          <w:p w14:paraId="46300DBF" w14:textId="02FBCDFC" w:rsidR="002060DB" w:rsidRPr="002060DB" w:rsidRDefault="002060DB" w:rsidP="002060DB">
            <w:pPr>
              <w:pStyle w:val="TableParagraph"/>
              <w:jc w:val="center"/>
              <w:rPr>
                <w:sz w:val="20"/>
                <w:szCs w:val="20"/>
                <w:lang w:eastAsia="ja-JP"/>
              </w:rPr>
            </w:pPr>
            <w:r>
              <w:rPr>
                <w:rFonts w:hint="eastAsia"/>
                <w:sz w:val="20"/>
                <w:szCs w:val="20"/>
                <w:lang w:eastAsia="ja-JP"/>
              </w:rPr>
              <w:t>700</w:t>
            </w:r>
          </w:p>
        </w:tc>
        <w:tc>
          <w:tcPr>
            <w:tcW w:w="709" w:type="dxa"/>
            <w:tcBorders>
              <w:top w:val="single" w:sz="8" w:space="0" w:color="000000"/>
              <w:left w:val="single" w:sz="8" w:space="0" w:color="000000"/>
              <w:bottom w:val="single" w:sz="8" w:space="0" w:color="000000"/>
              <w:right w:val="single" w:sz="8" w:space="0" w:color="000000"/>
            </w:tcBorders>
            <w:vAlign w:val="center"/>
          </w:tcPr>
          <w:p w14:paraId="3A91F5D8" w14:textId="2BD2CABA" w:rsidR="002060DB" w:rsidRPr="002060DB" w:rsidRDefault="002060DB" w:rsidP="002060DB">
            <w:pPr>
              <w:pStyle w:val="TableParagraph"/>
              <w:jc w:val="center"/>
              <w:rPr>
                <w:sz w:val="20"/>
                <w:szCs w:val="20"/>
                <w:lang w:eastAsia="ja-JP"/>
              </w:rPr>
            </w:pPr>
            <w:r>
              <w:rPr>
                <w:rFonts w:hint="eastAsia"/>
                <w:sz w:val="20"/>
                <w:szCs w:val="20"/>
                <w:lang w:eastAsia="ja-JP"/>
              </w:rPr>
              <w:t>400</w:t>
            </w:r>
          </w:p>
        </w:tc>
        <w:tc>
          <w:tcPr>
            <w:tcW w:w="708" w:type="dxa"/>
            <w:tcBorders>
              <w:top w:val="single" w:sz="8" w:space="0" w:color="000000"/>
              <w:left w:val="single" w:sz="8" w:space="0" w:color="000000"/>
              <w:bottom w:val="single" w:sz="8" w:space="0" w:color="000000"/>
              <w:right w:val="single" w:sz="8" w:space="0" w:color="000000"/>
            </w:tcBorders>
            <w:vAlign w:val="center"/>
          </w:tcPr>
          <w:p w14:paraId="6FBE9EB3" w14:textId="4BC9058C" w:rsidR="002060DB" w:rsidRPr="002060DB" w:rsidRDefault="002060DB" w:rsidP="002060DB">
            <w:pPr>
              <w:pStyle w:val="TableParagraph"/>
              <w:jc w:val="center"/>
              <w:rPr>
                <w:sz w:val="20"/>
                <w:szCs w:val="20"/>
                <w:lang w:eastAsia="ja-JP"/>
              </w:rPr>
            </w:pPr>
            <w:r>
              <w:rPr>
                <w:rFonts w:hint="eastAsia"/>
                <w:sz w:val="20"/>
                <w:szCs w:val="20"/>
                <w:lang w:eastAsia="ja-JP"/>
              </w:rPr>
              <w:t>250</w:t>
            </w:r>
          </w:p>
        </w:tc>
        <w:tc>
          <w:tcPr>
            <w:tcW w:w="709" w:type="dxa"/>
            <w:tcBorders>
              <w:top w:val="single" w:sz="8" w:space="0" w:color="000000"/>
              <w:left w:val="single" w:sz="8" w:space="0" w:color="000000"/>
              <w:bottom w:val="single" w:sz="8" w:space="0" w:color="000000"/>
              <w:right w:val="single" w:sz="8" w:space="0" w:color="000000"/>
            </w:tcBorders>
            <w:vAlign w:val="center"/>
          </w:tcPr>
          <w:p w14:paraId="1DFA2153" w14:textId="6AADA677" w:rsidR="002060DB" w:rsidRPr="002060DB" w:rsidRDefault="002060DB" w:rsidP="002060DB">
            <w:pPr>
              <w:pStyle w:val="TableParagraph"/>
              <w:jc w:val="center"/>
              <w:rPr>
                <w:sz w:val="20"/>
                <w:szCs w:val="20"/>
                <w:lang w:eastAsia="ja-JP"/>
              </w:rPr>
            </w:pPr>
            <w:r>
              <w:rPr>
                <w:rFonts w:hint="eastAsia"/>
                <w:sz w:val="20"/>
                <w:szCs w:val="20"/>
                <w:lang w:eastAsia="ja-JP"/>
              </w:rPr>
              <w:t>400</w:t>
            </w:r>
          </w:p>
        </w:tc>
        <w:tc>
          <w:tcPr>
            <w:tcW w:w="709" w:type="dxa"/>
            <w:tcBorders>
              <w:top w:val="single" w:sz="8" w:space="0" w:color="000000"/>
              <w:left w:val="single" w:sz="8" w:space="0" w:color="000000"/>
              <w:bottom w:val="single" w:sz="8" w:space="0" w:color="000000"/>
              <w:right w:val="single" w:sz="8" w:space="0" w:color="000000"/>
            </w:tcBorders>
            <w:vAlign w:val="center"/>
          </w:tcPr>
          <w:p w14:paraId="22A52720" w14:textId="7B91813C" w:rsidR="002060DB" w:rsidRPr="002060DB" w:rsidRDefault="002060DB" w:rsidP="002060DB">
            <w:pPr>
              <w:pStyle w:val="TableParagraph"/>
              <w:jc w:val="center"/>
              <w:rPr>
                <w:sz w:val="20"/>
                <w:szCs w:val="20"/>
                <w:lang w:eastAsia="ja-JP"/>
              </w:rPr>
            </w:pPr>
            <w:r>
              <w:rPr>
                <w:rFonts w:hint="eastAsia"/>
                <w:sz w:val="20"/>
                <w:szCs w:val="20"/>
                <w:lang w:eastAsia="ja-JP"/>
              </w:rPr>
              <w:t>250</w:t>
            </w:r>
          </w:p>
        </w:tc>
        <w:tc>
          <w:tcPr>
            <w:tcW w:w="709" w:type="dxa"/>
            <w:tcBorders>
              <w:top w:val="single" w:sz="8" w:space="0" w:color="000000"/>
              <w:left w:val="single" w:sz="8" w:space="0" w:color="000000"/>
              <w:bottom w:val="single" w:sz="8" w:space="0" w:color="000000"/>
              <w:right w:val="single" w:sz="8" w:space="0" w:color="000000"/>
            </w:tcBorders>
            <w:vAlign w:val="center"/>
          </w:tcPr>
          <w:p w14:paraId="68CB1216" w14:textId="1B25E6C2" w:rsidR="002060DB" w:rsidRPr="002060DB" w:rsidRDefault="00927F99" w:rsidP="002060DB">
            <w:pPr>
              <w:pStyle w:val="TableParagraph"/>
              <w:jc w:val="center"/>
              <w:rPr>
                <w:sz w:val="20"/>
                <w:szCs w:val="20"/>
                <w:lang w:eastAsia="ja-JP"/>
              </w:rPr>
            </w:pPr>
            <w:r>
              <w:rPr>
                <w:rFonts w:hint="eastAsia"/>
                <w:sz w:val="20"/>
                <w:szCs w:val="20"/>
                <w:lang w:eastAsia="ja-JP"/>
              </w:rPr>
              <w:t>2700</w:t>
            </w:r>
          </w:p>
        </w:tc>
        <w:tc>
          <w:tcPr>
            <w:tcW w:w="713" w:type="dxa"/>
            <w:tcBorders>
              <w:top w:val="single" w:sz="8" w:space="0" w:color="000000"/>
              <w:left w:val="single" w:sz="8" w:space="0" w:color="000000"/>
              <w:bottom w:val="single" w:sz="8" w:space="0" w:color="000000"/>
              <w:right w:val="single" w:sz="8" w:space="0" w:color="000000"/>
            </w:tcBorders>
            <w:vAlign w:val="center"/>
          </w:tcPr>
          <w:p w14:paraId="737B790A" w14:textId="510A7483" w:rsidR="002060DB" w:rsidRPr="002060DB" w:rsidRDefault="00927F99" w:rsidP="002060DB">
            <w:pPr>
              <w:pStyle w:val="TableParagraph"/>
              <w:jc w:val="center"/>
              <w:rPr>
                <w:sz w:val="20"/>
                <w:szCs w:val="20"/>
                <w:lang w:eastAsia="ja-JP"/>
              </w:rPr>
            </w:pPr>
            <w:r>
              <w:rPr>
                <w:rFonts w:hint="eastAsia"/>
                <w:sz w:val="20"/>
                <w:szCs w:val="20"/>
                <w:lang w:eastAsia="ja-JP"/>
              </w:rPr>
              <w:t>1300</w:t>
            </w:r>
          </w:p>
        </w:tc>
      </w:tr>
      <w:tr w:rsidR="002060DB" w14:paraId="0DDAF0F3" w14:textId="77777777" w:rsidTr="006D49BB">
        <w:trPr>
          <w:trHeight w:val="397"/>
          <w:jc w:val="right"/>
        </w:trPr>
        <w:tc>
          <w:tcPr>
            <w:tcW w:w="1985" w:type="dxa"/>
            <w:tcBorders>
              <w:top w:val="single" w:sz="8" w:space="0" w:color="000000"/>
              <w:left w:val="single" w:sz="8" w:space="0" w:color="000000"/>
              <w:bottom w:val="single" w:sz="8" w:space="0" w:color="000000"/>
              <w:right w:val="single" w:sz="8" w:space="0" w:color="000000"/>
            </w:tcBorders>
            <w:vAlign w:val="center"/>
          </w:tcPr>
          <w:p w14:paraId="49160B8B" w14:textId="03960960" w:rsidR="002060DB" w:rsidRPr="002060DB" w:rsidRDefault="002060DB" w:rsidP="002060DB">
            <w:pPr>
              <w:pStyle w:val="TableParagraph"/>
              <w:jc w:val="center"/>
              <w:rPr>
                <w:sz w:val="20"/>
                <w:szCs w:val="20"/>
                <w:lang w:eastAsia="ja-JP"/>
              </w:rPr>
            </w:pPr>
            <w:r>
              <w:rPr>
                <w:rFonts w:hint="eastAsia"/>
                <w:sz w:val="20"/>
                <w:szCs w:val="20"/>
                <w:lang w:eastAsia="ja-JP"/>
              </w:rPr>
              <w:t>Less Severe</w:t>
            </w:r>
          </w:p>
        </w:tc>
        <w:tc>
          <w:tcPr>
            <w:tcW w:w="850" w:type="dxa"/>
            <w:tcBorders>
              <w:top w:val="single" w:sz="8" w:space="0" w:color="000000"/>
              <w:left w:val="single" w:sz="8" w:space="0" w:color="000000"/>
              <w:bottom w:val="single" w:sz="8" w:space="0" w:color="000000"/>
              <w:right w:val="single" w:sz="8" w:space="0" w:color="000000"/>
            </w:tcBorders>
            <w:vAlign w:val="center"/>
          </w:tcPr>
          <w:p w14:paraId="6DC5B294" w14:textId="3B325E52" w:rsidR="002060DB" w:rsidRPr="002060DB" w:rsidRDefault="002060DB" w:rsidP="002060DB">
            <w:pPr>
              <w:pStyle w:val="TableParagraph"/>
              <w:ind w:leftChars="1" w:left="2"/>
              <w:jc w:val="center"/>
              <w:rPr>
                <w:sz w:val="20"/>
                <w:szCs w:val="20"/>
                <w:lang w:eastAsia="ja-JP"/>
              </w:rPr>
            </w:pPr>
            <w:r>
              <w:rPr>
                <w:rFonts w:hint="eastAsia"/>
                <w:sz w:val="20"/>
                <w:szCs w:val="20"/>
                <w:lang w:eastAsia="ja-JP"/>
              </w:rPr>
              <w:t>III</w:t>
            </w:r>
          </w:p>
        </w:tc>
        <w:tc>
          <w:tcPr>
            <w:tcW w:w="709" w:type="dxa"/>
            <w:tcBorders>
              <w:top w:val="single" w:sz="8" w:space="0" w:color="000000"/>
              <w:left w:val="single" w:sz="8" w:space="0" w:color="000000"/>
              <w:bottom w:val="single" w:sz="8" w:space="0" w:color="000000"/>
              <w:right w:val="single" w:sz="8" w:space="0" w:color="000000"/>
            </w:tcBorders>
            <w:vAlign w:val="center"/>
          </w:tcPr>
          <w:p w14:paraId="5460C4DC" w14:textId="57255174" w:rsidR="002060DB" w:rsidRPr="002060DB" w:rsidRDefault="002060DB" w:rsidP="002060DB">
            <w:pPr>
              <w:pStyle w:val="TableParagraph"/>
              <w:jc w:val="center"/>
              <w:rPr>
                <w:sz w:val="20"/>
                <w:szCs w:val="20"/>
                <w:lang w:eastAsia="ja-JP"/>
              </w:rPr>
            </w:pPr>
            <w:r>
              <w:rPr>
                <w:rFonts w:hint="eastAsia"/>
                <w:sz w:val="20"/>
                <w:szCs w:val="20"/>
                <w:lang w:eastAsia="ja-JP"/>
              </w:rPr>
              <w:t>800</w:t>
            </w:r>
          </w:p>
        </w:tc>
        <w:tc>
          <w:tcPr>
            <w:tcW w:w="709" w:type="dxa"/>
            <w:tcBorders>
              <w:top w:val="single" w:sz="8" w:space="0" w:color="000000"/>
              <w:left w:val="single" w:sz="8" w:space="0" w:color="000000"/>
              <w:bottom w:val="single" w:sz="8" w:space="0" w:color="000000"/>
              <w:right w:val="single" w:sz="8" w:space="0" w:color="000000"/>
            </w:tcBorders>
            <w:vAlign w:val="center"/>
          </w:tcPr>
          <w:p w14:paraId="1F6D17BF" w14:textId="2DB7DB21" w:rsidR="002060DB" w:rsidRPr="002060DB" w:rsidRDefault="002060DB" w:rsidP="002060DB">
            <w:pPr>
              <w:pStyle w:val="TableParagraph"/>
              <w:jc w:val="center"/>
              <w:rPr>
                <w:sz w:val="20"/>
                <w:szCs w:val="20"/>
                <w:lang w:eastAsia="ja-JP"/>
              </w:rPr>
            </w:pPr>
            <w:r>
              <w:rPr>
                <w:rFonts w:hint="eastAsia"/>
                <w:sz w:val="20"/>
                <w:szCs w:val="20"/>
                <w:lang w:eastAsia="ja-JP"/>
              </w:rPr>
              <w:t>500</w:t>
            </w:r>
          </w:p>
        </w:tc>
        <w:tc>
          <w:tcPr>
            <w:tcW w:w="709" w:type="dxa"/>
            <w:tcBorders>
              <w:top w:val="single" w:sz="8" w:space="0" w:color="000000"/>
              <w:left w:val="single" w:sz="8" w:space="0" w:color="000000"/>
              <w:bottom w:val="single" w:sz="8" w:space="0" w:color="000000"/>
              <w:right w:val="single" w:sz="8" w:space="0" w:color="000000"/>
            </w:tcBorders>
            <w:vAlign w:val="center"/>
          </w:tcPr>
          <w:p w14:paraId="3734BC79" w14:textId="71089B30" w:rsidR="002060DB" w:rsidRPr="002060DB" w:rsidRDefault="002060DB" w:rsidP="002060DB">
            <w:pPr>
              <w:pStyle w:val="TableParagraph"/>
              <w:jc w:val="center"/>
              <w:rPr>
                <w:sz w:val="20"/>
                <w:szCs w:val="20"/>
                <w:lang w:eastAsia="ja-JP"/>
              </w:rPr>
            </w:pPr>
            <w:r>
              <w:rPr>
                <w:rFonts w:hint="eastAsia"/>
                <w:sz w:val="20"/>
                <w:szCs w:val="20"/>
                <w:lang w:eastAsia="ja-JP"/>
              </w:rPr>
              <w:t>300</w:t>
            </w:r>
          </w:p>
        </w:tc>
        <w:tc>
          <w:tcPr>
            <w:tcW w:w="708" w:type="dxa"/>
            <w:tcBorders>
              <w:top w:val="single" w:sz="8" w:space="0" w:color="000000"/>
              <w:left w:val="single" w:sz="8" w:space="0" w:color="000000"/>
              <w:bottom w:val="single" w:sz="8" w:space="0" w:color="000000"/>
              <w:right w:val="single" w:sz="8" w:space="0" w:color="000000"/>
            </w:tcBorders>
            <w:vAlign w:val="center"/>
          </w:tcPr>
          <w:p w14:paraId="7D2F4FBC" w14:textId="10F3864A" w:rsidR="002060DB" w:rsidRPr="002060DB" w:rsidRDefault="002060DB" w:rsidP="002060DB">
            <w:pPr>
              <w:pStyle w:val="TableParagraph"/>
              <w:jc w:val="center"/>
              <w:rPr>
                <w:sz w:val="20"/>
                <w:szCs w:val="20"/>
                <w:lang w:eastAsia="ja-JP"/>
              </w:rPr>
            </w:pPr>
            <w:r>
              <w:rPr>
                <w:rFonts w:hint="eastAsia"/>
                <w:sz w:val="20"/>
                <w:szCs w:val="20"/>
                <w:lang w:eastAsia="ja-JP"/>
              </w:rPr>
              <w:t>180</w:t>
            </w:r>
          </w:p>
        </w:tc>
        <w:tc>
          <w:tcPr>
            <w:tcW w:w="709" w:type="dxa"/>
            <w:tcBorders>
              <w:top w:val="single" w:sz="8" w:space="0" w:color="000000"/>
              <w:left w:val="single" w:sz="8" w:space="0" w:color="000000"/>
              <w:bottom w:val="single" w:sz="8" w:space="0" w:color="000000"/>
              <w:right w:val="single" w:sz="8" w:space="0" w:color="000000"/>
            </w:tcBorders>
            <w:vAlign w:val="center"/>
          </w:tcPr>
          <w:p w14:paraId="1B12E113" w14:textId="70B98580" w:rsidR="002060DB" w:rsidRPr="002060DB" w:rsidRDefault="002060DB" w:rsidP="002060DB">
            <w:pPr>
              <w:pStyle w:val="TableParagraph"/>
              <w:jc w:val="center"/>
              <w:rPr>
                <w:sz w:val="20"/>
                <w:szCs w:val="20"/>
                <w:lang w:eastAsia="ja-JP"/>
              </w:rPr>
            </w:pPr>
            <w:r>
              <w:rPr>
                <w:rFonts w:hint="eastAsia"/>
                <w:sz w:val="20"/>
                <w:szCs w:val="20"/>
                <w:lang w:eastAsia="ja-JP"/>
              </w:rPr>
              <w:t>300</w:t>
            </w:r>
          </w:p>
        </w:tc>
        <w:tc>
          <w:tcPr>
            <w:tcW w:w="709" w:type="dxa"/>
            <w:tcBorders>
              <w:top w:val="single" w:sz="8" w:space="0" w:color="000000"/>
              <w:left w:val="single" w:sz="8" w:space="0" w:color="000000"/>
              <w:bottom w:val="single" w:sz="8" w:space="0" w:color="000000"/>
              <w:right w:val="single" w:sz="8" w:space="0" w:color="000000"/>
            </w:tcBorders>
            <w:vAlign w:val="center"/>
          </w:tcPr>
          <w:p w14:paraId="3E516075" w14:textId="1817C293" w:rsidR="002060DB" w:rsidRPr="002060DB" w:rsidRDefault="002060DB" w:rsidP="002060DB">
            <w:pPr>
              <w:pStyle w:val="TableParagraph"/>
              <w:jc w:val="center"/>
              <w:rPr>
                <w:sz w:val="20"/>
                <w:szCs w:val="20"/>
                <w:lang w:eastAsia="ja-JP"/>
              </w:rPr>
            </w:pPr>
            <w:r>
              <w:rPr>
                <w:rFonts w:hint="eastAsia"/>
                <w:sz w:val="20"/>
                <w:szCs w:val="20"/>
                <w:lang w:eastAsia="ja-JP"/>
              </w:rPr>
              <w:t>180</w:t>
            </w:r>
          </w:p>
        </w:tc>
        <w:tc>
          <w:tcPr>
            <w:tcW w:w="709" w:type="dxa"/>
            <w:tcBorders>
              <w:top w:val="single" w:sz="8" w:space="0" w:color="000000"/>
              <w:left w:val="single" w:sz="8" w:space="0" w:color="000000"/>
              <w:bottom w:val="single" w:sz="8" w:space="0" w:color="000000"/>
              <w:right w:val="single" w:sz="8" w:space="0" w:color="000000"/>
            </w:tcBorders>
            <w:vAlign w:val="center"/>
          </w:tcPr>
          <w:p w14:paraId="52EE3814" w14:textId="2674DE77" w:rsidR="002060DB" w:rsidRPr="002060DB" w:rsidRDefault="00927F99" w:rsidP="002060DB">
            <w:pPr>
              <w:pStyle w:val="TableParagraph"/>
              <w:jc w:val="center"/>
              <w:rPr>
                <w:sz w:val="20"/>
                <w:szCs w:val="20"/>
                <w:lang w:eastAsia="ja-JP"/>
              </w:rPr>
            </w:pPr>
            <w:r>
              <w:rPr>
                <w:rFonts w:hint="eastAsia"/>
                <w:sz w:val="20"/>
                <w:szCs w:val="20"/>
                <w:lang w:eastAsia="ja-JP"/>
              </w:rPr>
              <w:t>2100</w:t>
            </w:r>
          </w:p>
        </w:tc>
        <w:tc>
          <w:tcPr>
            <w:tcW w:w="713" w:type="dxa"/>
            <w:tcBorders>
              <w:top w:val="single" w:sz="8" w:space="0" w:color="000000"/>
              <w:left w:val="single" w:sz="8" w:space="0" w:color="000000"/>
              <w:bottom w:val="single" w:sz="8" w:space="0" w:color="000000"/>
              <w:right w:val="single" w:sz="8" w:space="0" w:color="000000"/>
            </w:tcBorders>
            <w:vAlign w:val="center"/>
          </w:tcPr>
          <w:p w14:paraId="17EA2D5C" w14:textId="218ABE25" w:rsidR="002060DB" w:rsidRPr="002060DB" w:rsidRDefault="00927F99" w:rsidP="002060DB">
            <w:pPr>
              <w:pStyle w:val="TableParagraph"/>
              <w:jc w:val="center"/>
              <w:rPr>
                <w:sz w:val="20"/>
                <w:szCs w:val="20"/>
                <w:lang w:eastAsia="ja-JP"/>
              </w:rPr>
            </w:pPr>
            <w:r>
              <w:rPr>
                <w:rFonts w:hint="eastAsia"/>
                <w:sz w:val="20"/>
                <w:szCs w:val="20"/>
                <w:lang w:eastAsia="ja-JP"/>
              </w:rPr>
              <w:t>950</w:t>
            </w:r>
          </w:p>
        </w:tc>
      </w:tr>
    </w:tbl>
    <w:p w14:paraId="68656B9C" w14:textId="77777777" w:rsidR="00221DDA" w:rsidRDefault="00221DDA" w:rsidP="00221DDA">
      <w:pPr>
        <w:pStyle w:val="Note"/>
        <w:tabs>
          <w:tab w:val="clear" w:pos="578"/>
          <w:tab w:val="clear" w:pos="683"/>
          <w:tab w:val="left" w:pos="2127"/>
        </w:tabs>
        <w:ind w:leftChars="836" w:left="2123" w:hangingChars="158" w:hanging="284"/>
      </w:pPr>
      <w:r>
        <w:t>Note:</w:t>
      </w:r>
    </w:p>
    <w:p w14:paraId="3AF0577D" w14:textId="6F39546A" w:rsidR="000B491B" w:rsidRDefault="00221DDA" w:rsidP="00221DDA">
      <w:pPr>
        <w:pStyle w:val="Note"/>
        <w:tabs>
          <w:tab w:val="clear" w:pos="578"/>
          <w:tab w:val="clear" w:pos="683"/>
          <w:tab w:val="left" w:pos="2127"/>
        </w:tabs>
        <w:ind w:leftChars="836" w:left="2123" w:hangingChars="158" w:hanging="284"/>
      </w:pPr>
      <w:r>
        <w:t>(1)</w:t>
      </w:r>
      <w:r>
        <w:tab/>
        <w:t>All numeric values in the above table represent Minimum Average Roll Value (MARV) in weaker principal direction. The MARV is derived statistically as the average value minus two standard deviations</w:t>
      </w:r>
      <w:r w:rsidR="00BB70A1">
        <w:t>.</w:t>
      </w:r>
    </w:p>
    <w:p w14:paraId="40ABBA24" w14:textId="77777777" w:rsidR="00BB70A1" w:rsidRDefault="00BB70A1" w:rsidP="00BB70A1">
      <w:pPr>
        <w:pStyle w:val="Note"/>
        <w:tabs>
          <w:tab w:val="left" w:pos="2127"/>
        </w:tabs>
        <w:ind w:leftChars="836" w:left="2123" w:hangingChars="158" w:hanging="284"/>
      </w:pPr>
      <w:r>
        <w:t>(2)</w:t>
      </w:r>
      <w:r>
        <w:tab/>
        <w:t>When the Geotextile are joined together by field sewing, the seam strength shall be at least 60 percent of the material’s tensile strength. All field seams shall be sewn with thread as strong as the material in the fabric.</w:t>
      </w:r>
    </w:p>
    <w:p w14:paraId="05684ED0" w14:textId="3726286E" w:rsidR="00BB70A1" w:rsidRPr="00BB70A1" w:rsidRDefault="006D49BB" w:rsidP="00BB70A1">
      <w:pPr>
        <w:pStyle w:val="Note"/>
        <w:tabs>
          <w:tab w:val="clear" w:pos="578"/>
          <w:tab w:val="clear" w:pos="683"/>
          <w:tab w:val="left" w:pos="2127"/>
        </w:tabs>
        <w:ind w:leftChars="836" w:left="2123" w:hangingChars="158" w:hanging="284"/>
      </w:pPr>
      <w:r>
        <w:t>(3)</w:t>
      </w:r>
      <w:r>
        <w:tab/>
      </w:r>
      <w:r w:rsidR="00BB70A1">
        <w:t>The puncture strength if determined in accordance with ASTM D 6241, the minimum requirement in terms of “Newton (N)” shall be as follows:</w:t>
      </w:r>
    </w:p>
    <w:tbl>
      <w:tblPr>
        <w:tblStyle w:val="TableNormal"/>
        <w:tblW w:w="7960" w:type="dxa"/>
        <w:jc w:val="right"/>
        <w:tblLayout w:type="fixed"/>
        <w:tblLook w:val="01E0" w:firstRow="1" w:lastRow="1" w:firstColumn="1" w:lastColumn="1" w:noHBand="0" w:noVBand="0"/>
      </w:tblPr>
      <w:tblGrid>
        <w:gridCol w:w="3260"/>
        <w:gridCol w:w="2268"/>
        <w:gridCol w:w="2432"/>
      </w:tblGrid>
      <w:tr w:rsidR="00464A15" w14:paraId="4C621DB0" w14:textId="77777777" w:rsidTr="006D49BB">
        <w:trPr>
          <w:trHeight w:val="227"/>
          <w:tblHeader/>
          <w:jc w:val="right"/>
        </w:trPr>
        <w:tc>
          <w:tcPr>
            <w:tcW w:w="3260" w:type="dxa"/>
            <w:vMerge w:val="restart"/>
            <w:tcBorders>
              <w:top w:val="single" w:sz="8" w:space="0" w:color="000000"/>
              <w:left w:val="single" w:sz="8" w:space="0" w:color="000000"/>
              <w:right w:val="single" w:sz="8" w:space="0" w:color="000000"/>
            </w:tcBorders>
            <w:shd w:val="clear" w:color="auto" w:fill="DBE5F1" w:themeFill="accent1" w:themeFillTint="33"/>
            <w:vAlign w:val="center"/>
          </w:tcPr>
          <w:p w14:paraId="288C4C72" w14:textId="4CF6993D" w:rsidR="00464A15" w:rsidRPr="00464A15" w:rsidRDefault="00464A15" w:rsidP="00464A15">
            <w:pPr>
              <w:pStyle w:val="tittleinsidetables"/>
              <w:spacing w:line="100" w:lineRule="atLeast"/>
              <w:rPr>
                <w:sz w:val="18"/>
                <w:szCs w:val="18"/>
              </w:rPr>
            </w:pPr>
            <w:r w:rsidRPr="00464A15">
              <w:rPr>
                <w:sz w:val="18"/>
                <w:szCs w:val="18"/>
              </w:rPr>
              <w:t>Installation Conditions</w:t>
            </w:r>
          </w:p>
        </w:tc>
        <w:tc>
          <w:tcPr>
            <w:tcW w:w="4700" w:type="dxa"/>
            <w:gridSpan w:val="2"/>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FCBE6CC" w14:textId="00784D1A" w:rsidR="00464A15" w:rsidRPr="00464A15" w:rsidRDefault="00464A15" w:rsidP="00464A15">
            <w:pPr>
              <w:pStyle w:val="tittleinsidetables"/>
              <w:spacing w:line="100" w:lineRule="atLeast"/>
              <w:rPr>
                <w:sz w:val="18"/>
                <w:szCs w:val="18"/>
              </w:rPr>
            </w:pPr>
            <w:r w:rsidRPr="00464A15">
              <w:rPr>
                <w:sz w:val="18"/>
                <w:szCs w:val="18"/>
              </w:rPr>
              <w:t>Strength Property Requirement (MARV)</w:t>
            </w:r>
          </w:p>
        </w:tc>
      </w:tr>
      <w:tr w:rsidR="00464A15" w14:paraId="67F35CDE" w14:textId="77777777" w:rsidTr="006D49BB">
        <w:trPr>
          <w:trHeight w:val="227"/>
          <w:tblHeader/>
          <w:jc w:val="right"/>
        </w:trPr>
        <w:tc>
          <w:tcPr>
            <w:tcW w:w="3260" w:type="dxa"/>
            <w:vMerge/>
            <w:tcBorders>
              <w:left w:val="single" w:sz="8" w:space="0" w:color="000000"/>
              <w:right w:val="single" w:sz="8" w:space="0" w:color="000000"/>
            </w:tcBorders>
            <w:shd w:val="clear" w:color="auto" w:fill="DBE5F1" w:themeFill="accent1" w:themeFillTint="33"/>
            <w:vAlign w:val="center"/>
          </w:tcPr>
          <w:p w14:paraId="6696FAFF" w14:textId="77777777" w:rsidR="00464A15" w:rsidRPr="00464A15" w:rsidRDefault="00464A15" w:rsidP="00464A15">
            <w:pPr>
              <w:pStyle w:val="tittleinsidetables"/>
              <w:spacing w:line="100" w:lineRule="atLeast"/>
              <w:rPr>
                <w:sz w:val="18"/>
                <w:szCs w:val="18"/>
              </w:rPr>
            </w:pPr>
          </w:p>
        </w:tc>
        <w:tc>
          <w:tcPr>
            <w:tcW w:w="4700" w:type="dxa"/>
            <w:gridSpan w:val="2"/>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AC08D24" w14:textId="51928F01" w:rsidR="00464A15" w:rsidRPr="00464A15" w:rsidRDefault="00464A15" w:rsidP="00464A15">
            <w:pPr>
              <w:pStyle w:val="tittleinsidetables"/>
              <w:spacing w:line="100" w:lineRule="atLeast"/>
              <w:rPr>
                <w:sz w:val="18"/>
                <w:szCs w:val="18"/>
              </w:rPr>
            </w:pPr>
            <w:r w:rsidRPr="00464A15">
              <w:rPr>
                <w:sz w:val="18"/>
                <w:szCs w:val="18"/>
              </w:rPr>
              <w:t xml:space="preserve">Puncture Strength in Newton (N) as per </w:t>
            </w:r>
            <w:r>
              <w:rPr>
                <w:sz w:val="18"/>
                <w:szCs w:val="18"/>
              </w:rPr>
              <w:t>ASTM D6241</w:t>
            </w:r>
          </w:p>
        </w:tc>
      </w:tr>
      <w:tr w:rsidR="00464A15" w14:paraId="758F48B1" w14:textId="77777777" w:rsidTr="006D49BB">
        <w:trPr>
          <w:trHeight w:val="227"/>
          <w:tblHeader/>
          <w:jc w:val="right"/>
        </w:trPr>
        <w:tc>
          <w:tcPr>
            <w:tcW w:w="3260" w:type="dxa"/>
            <w:vMerge/>
            <w:tcBorders>
              <w:left w:val="single" w:sz="8" w:space="0" w:color="000000"/>
              <w:right w:val="single" w:sz="8" w:space="0" w:color="000000"/>
            </w:tcBorders>
            <w:shd w:val="clear" w:color="auto" w:fill="DBE5F1" w:themeFill="accent1" w:themeFillTint="33"/>
            <w:vAlign w:val="center"/>
          </w:tcPr>
          <w:p w14:paraId="0F8A3CC8" w14:textId="77777777" w:rsidR="00464A15" w:rsidRPr="00464A15" w:rsidRDefault="00464A15" w:rsidP="00464A15">
            <w:pPr>
              <w:pStyle w:val="tittleinsidetables"/>
              <w:spacing w:line="100" w:lineRule="atLeast"/>
              <w:rPr>
                <w:sz w:val="18"/>
                <w:szCs w:val="18"/>
              </w:rPr>
            </w:pPr>
          </w:p>
        </w:tc>
        <w:tc>
          <w:tcPr>
            <w:tcW w:w="4700" w:type="dxa"/>
            <w:gridSpan w:val="2"/>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50680FD" w14:textId="6F6A4CAB" w:rsidR="00464A15" w:rsidRPr="00464A15" w:rsidRDefault="00464A15" w:rsidP="00464A15">
            <w:pPr>
              <w:pStyle w:val="tittleinsidetables"/>
              <w:spacing w:line="100" w:lineRule="atLeast"/>
              <w:rPr>
                <w:sz w:val="18"/>
                <w:szCs w:val="18"/>
              </w:rPr>
            </w:pPr>
            <w:r w:rsidRPr="00464A15">
              <w:rPr>
                <w:sz w:val="18"/>
                <w:szCs w:val="18"/>
              </w:rPr>
              <w:t>Elongation at Failure</w:t>
            </w:r>
          </w:p>
        </w:tc>
      </w:tr>
      <w:tr w:rsidR="00464A15" w14:paraId="3B241DBA" w14:textId="77777777" w:rsidTr="006D49BB">
        <w:trPr>
          <w:trHeight w:val="227"/>
          <w:tblHeader/>
          <w:jc w:val="right"/>
        </w:trPr>
        <w:tc>
          <w:tcPr>
            <w:tcW w:w="3260" w:type="dxa"/>
            <w:vMerge/>
            <w:tcBorders>
              <w:left w:val="single" w:sz="8" w:space="0" w:color="000000"/>
              <w:bottom w:val="single" w:sz="8" w:space="0" w:color="000000"/>
              <w:right w:val="single" w:sz="8" w:space="0" w:color="000000"/>
            </w:tcBorders>
            <w:shd w:val="clear" w:color="auto" w:fill="DBE5F1" w:themeFill="accent1" w:themeFillTint="33"/>
            <w:vAlign w:val="center"/>
          </w:tcPr>
          <w:p w14:paraId="28975C38" w14:textId="0D6A1602" w:rsidR="00464A15" w:rsidRPr="00464A15" w:rsidRDefault="00464A15" w:rsidP="00464A15">
            <w:pPr>
              <w:pStyle w:val="tittleinsidetables"/>
              <w:spacing w:line="100" w:lineRule="atLeast"/>
              <w:rPr>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1B98744" w14:textId="5C335F2E" w:rsidR="00464A15" w:rsidRPr="00464A15" w:rsidRDefault="00464A15" w:rsidP="00464A15">
            <w:pPr>
              <w:pStyle w:val="tittleinsidetables"/>
              <w:spacing w:line="100" w:lineRule="atLeast"/>
              <w:rPr>
                <w:sz w:val="18"/>
                <w:szCs w:val="18"/>
              </w:rPr>
            </w:pPr>
            <w:r w:rsidRPr="00464A15">
              <w:rPr>
                <w:rFonts w:eastAsiaTheme="minorEastAsia" w:hint="eastAsia"/>
                <w:sz w:val="18"/>
                <w:szCs w:val="18"/>
                <w:lang w:eastAsia="ja-JP"/>
              </w:rPr>
              <w:t>&lt;50%</w:t>
            </w:r>
          </w:p>
        </w:tc>
        <w:tc>
          <w:tcPr>
            <w:tcW w:w="2432"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5871B03" w14:textId="39D74706" w:rsidR="00464A15" w:rsidRPr="00464A15" w:rsidRDefault="00464A15" w:rsidP="00464A15">
            <w:pPr>
              <w:pStyle w:val="tittleinsidetables"/>
              <w:spacing w:line="100" w:lineRule="atLeast"/>
              <w:rPr>
                <w:sz w:val="18"/>
                <w:szCs w:val="18"/>
              </w:rPr>
            </w:pPr>
            <w:r w:rsidRPr="00464A15">
              <w:rPr>
                <w:rFonts w:eastAsiaTheme="minorEastAsia" w:hint="eastAsia"/>
                <w:sz w:val="18"/>
                <w:szCs w:val="18"/>
                <w:lang w:eastAsia="ja-JP"/>
              </w:rPr>
              <w:t>&gt;50%</w:t>
            </w:r>
          </w:p>
        </w:tc>
      </w:tr>
      <w:tr w:rsidR="00464A15" w14:paraId="7D9DF773" w14:textId="77777777" w:rsidTr="006D49BB">
        <w:trPr>
          <w:trHeight w:val="227"/>
          <w:jc w:val="right"/>
        </w:trPr>
        <w:tc>
          <w:tcPr>
            <w:tcW w:w="3260" w:type="dxa"/>
            <w:tcBorders>
              <w:top w:val="single" w:sz="8" w:space="0" w:color="000000"/>
              <w:left w:val="single" w:sz="8" w:space="0" w:color="000000"/>
              <w:bottom w:val="single" w:sz="8" w:space="0" w:color="000000"/>
              <w:right w:val="single" w:sz="8" w:space="0" w:color="000000"/>
            </w:tcBorders>
            <w:vAlign w:val="center"/>
          </w:tcPr>
          <w:p w14:paraId="53E2EEBA" w14:textId="33AC0329" w:rsidR="00464A15" w:rsidRPr="00464A15" w:rsidRDefault="00464A15" w:rsidP="00464A15">
            <w:pPr>
              <w:pStyle w:val="TableParagraph"/>
              <w:spacing w:line="100" w:lineRule="atLeast"/>
              <w:jc w:val="center"/>
              <w:rPr>
                <w:sz w:val="18"/>
                <w:szCs w:val="18"/>
              </w:rPr>
            </w:pPr>
            <w:r>
              <w:rPr>
                <w:rFonts w:hint="eastAsia"/>
                <w:sz w:val="20"/>
                <w:szCs w:val="20"/>
                <w:lang w:eastAsia="ja-JP"/>
              </w:rPr>
              <w:t>Hard</w:t>
            </w:r>
          </w:p>
        </w:tc>
        <w:tc>
          <w:tcPr>
            <w:tcW w:w="2268" w:type="dxa"/>
            <w:tcBorders>
              <w:top w:val="single" w:sz="8" w:space="0" w:color="000000"/>
              <w:left w:val="single" w:sz="8" w:space="0" w:color="000000"/>
              <w:bottom w:val="single" w:sz="8" w:space="0" w:color="000000"/>
              <w:right w:val="single" w:sz="8" w:space="0" w:color="000000"/>
            </w:tcBorders>
            <w:vAlign w:val="center"/>
          </w:tcPr>
          <w:p w14:paraId="43ED47FC" w14:textId="1129B6D4" w:rsidR="00464A15" w:rsidRPr="00464A15" w:rsidRDefault="00464A15" w:rsidP="00464A15">
            <w:pPr>
              <w:pStyle w:val="TableParagraph"/>
              <w:spacing w:line="100" w:lineRule="atLeast"/>
              <w:jc w:val="center"/>
              <w:rPr>
                <w:sz w:val="18"/>
                <w:szCs w:val="18"/>
                <w:lang w:eastAsia="ja-JP"/>
              </w:rPr>
            </w:pPr>
            <w:r>
              <w:rPr>
                <w:rFonts w:hint="eastAsia"/>
                <w:sz w:val="18"/>
                <w:szCs w:val="18"/>
                <w:lang w:eastAsia="ja-JP"/>
              </w:rPr>
              <w:t>2800</w:t>
            </w:r>
          </w:p>
        </w:tc>
        <w:tc>
          <w:tcPr>
            <w:tcW w:w="2432" w:type="dxa"/>
            <w:tcBorders>
              <w:top w:val="single" w:sz="8" w:space="0" w:color="000000"/>
              <w:left w:val="single" w:sz="8" w:space="0" w:color="000000"/>
              <w:bottom w:val="single" w:sz="8" w:space="0" w:color="000000"/>
              <w:right w:val="single" w:sz="8" w:space="0" w:color="000000"/>
            </w:tcBorders>
            <w:vAlign w:val="center"/>
          </w:tcPr>
          <w:p w14:paraId="00EF7667" w14:textId="57EBBE0C" w:rsidR="00464A15" w:rsidRPr="00464A15" w:rsidRDefault="00464A15" w:rsidP="00464A15">
            <w:pPr>
              <w:pStyle w:val="TableParagraph"/>
              <w:spacing w:line="100" w:lineRule="atLeast"/>
              <w:jc w:val="center"/>
              <w:rPr>
                <w:sz w:val="18"/>
                <w:szCs w:val="18"/>
                <w:lang w:eastAsia="ja-JP"/>
              </w:rPr>
            </w:pPr>
            <w:r>
              <w:rPr>
                <w:rFonts w:hint="eastAsia"/>
                <w:sz w:val="18"/>
                <w:szCs w:val="18"/>
                <w:lang w:eastAsia="ja-JP"/>
              </w:rPr>
              <w:t>2000</w:t>
            </w:r>
          </w:p>
        </w:tc>
      </w:tr>
      <w:tr w:rsidR="00464A15" w14:paraId="1452BF8C" w14:textId="77777777" w:rsidTr="006D49BB">
        <w:trPr>
          <w:trHeight w:val="227"/>
          <w:jc w:val="right"/>
        </w:trPr>
        <w:tc>
          <w:tcPr>
            <w:tcW w:w="3260" w:type="dxa"/>
            <w:tcBorders>
              <w:top w:val="single" w:sz="8" w:space="0" w:color="000000"/>
              <w:left w:val="single" w:sz="8" w:space="0" w:color="000000"/>
              <w:bottom w:val="single" w:sz="8" w:space="0" w:color="000000"/>
              <w:right w:val="single" w:sz="8" w:space="0" w:color="000000"/>
            </w:tcBorders>
            <w:vAlign w:val="center"/>
          </w:tcPr>
          <w:p w14:paraId="4ED673EE" w14:textId="6902185B" w:rsidR="00464A15" w:rsidRPr="00464A15" w:rsidRDefault="00464A15" w:rsidP="00464A15">
            <w:pPr>
              <w:pStyle w:val="TableParagraph"/>
              <w:spacing w:line="100" w:lineRule="atLeast"/>
              <w:jc w:val="center"/>
              <w:rPr>
                <w:sz w:val="18"/>
                <w:szCs w:val="18"/>
              </w:rPr>
            </w:pPr>
            <w:r>
              <w:rPr>
                <w:rFonts w:hint="eastAsia"/>
                <w:sz w:val="20"/>
                <w:szCs w:val="20"/>
                <w:lang w:eastAsia="ja-JP"/>
              </w:rPr>
              <w:t>Moderate</w:t>
            </w:r>
          </w:p>
        </w:tc>
        <w:tc>
          <w:tcPr>
            <w:tcW w:w="2268" w:type="dxa"/>
            <w:tcBorders>
              <w:top w:val="single" w:sz="8" w:space="0" w:color="000000"/>
              <w:left w:val="single" w:sz="8" w:space="0" w:color="000000"/>
              <w:bottom w:val="single" w:sz="8" w:space="0" w:color="000000"/>
              <w:right w:val="single" w:sz="8" w:space="0" w:color="000000"/>
            </w:tcBorders>
            <w:vAlign w:val="center"/>
          </w:tcPr>
          <w:p w14:paraId="142A4190" w14:textId="32F37E1A" w:rsidR="00464A15" w:rsidRPr="00464A15" w:rsidRDefault="00464A15" w:rsidP="00464A15">
            <w:pPr>
              <w:pStyle w:val="TableParagraph"/>
              <w:spacing w:line="100" w:lineRule="atLeast"/>
              <w:jc w:val="center"/>
              <w:rPr>
                <w:sz w:val="18"/>
                <w:szCs w:val="18"/>
                <w:lang w:eastAsia="ja-JP"/>
              </w:rPr>
            </w:pPr>
            <w:r>
              <w:rPr>
                <w:rFonts w:hint="eastAsia"/>
                <w:sz w:val="18"/>
                <w:szCs w:val="18"/>
                <w:lang w:eastAsia="ja-JP"/>
              </w:rPr>
              <w:t>2250</w:t>
            </w:r>
          </w:p>
        </w:tc>
        <w:tc>
          <w:tcPr>
            <w:tcW w:w="2432" w:type="dxa"/>
            <w:tcBorders>
              <w:top w:val="single" w:sz="8" w:space="0" w:color="000000"/>
              <w:left w:val="single" w:sz="8" w:space="0" w:color="000000"/>
              <w:bottom w:val="single" w:sz="8" w:space="0" w:color="000000"/>
              <w:right w:val="single" w:sz="8" w:space="0" w:color="000000"/>
            </w:tcBorders>
            <w:vAlign w:val="center"/>
          </w:tcPr>
          <w:p w14:paraId="3421EB75" w14:textId="1B8D951E" w:rsidR="00464A15" w:rsidRPr="00464A15" w:rsidRDefault="00464A15" w:rsidP="00464A15">
            <w:pPr>
              <w:pStyle w:val="TableParagraph"/>
              <w:spacing w:line="100" w:lineRule="atLeast"/>
              <w:jc w:val="center"/>
              <w:rPr>
                <w:sz w:val="18"/>
                <w:szCs w:val="18"/>
                <w:lang w:eastAsia="ja-JP"/>
              </w:rPr>
            </w:pPr>
            <w:r>
              <w:rPr>
                <w:rFonts w:hint="eastAsia"/>
                <w:sz w:val="18"/>
                <w:szCs w:val="18"/>
                <w:lang w:eastAsia="ja-JP"/>
              </w:rPr>
              <w:t>1400</w:t>
            </w:r>
          </w:p>
        </w:tc>
      </w:tr>
      <w:tr w:rsidR="00464A15" w14:paraId="5B00DF52" w14:textId="77777777" w:rsidTr="006D49BB">
        <w:trPr>
          <w:trHeight w:val="227"/>
          <w:jc w:val="right"/>
        </w:trPr>
        <w:tc>
          <w:tcPr>
            <w:tcW w:w="3260" w:type="dxa"/>
            <w:tcBorders>
              <w:top w:val="single" w:sz="8" w:space="0" w:color="000000"/>
              <w:left w:val="single" w:sz="8" w:space="0" w:color="000000"/>
              <w:bottom w:val="single" w:sz="8" w:space="0" w:color="000000"/>
              <w:right w:val="single" w:sz="8" w:space="0" w:color="000000"/>
            </w:tcBorders>
            <w:vAlign w:val="center"/>
          </w:tcPr>
          <w:p w14:paraId="302AF329" w14:textId="106D3A72" w:rsidR="00464A15" w:rsidRPr="00464A15" w:rsidRDefault="00464A15" w:rsidP="00464A15">
            <w:pPr>
              <w:pStyle w:val="TableParagraph"/>
              <w:spacing w:line="100" w:lineRule="atLeast"/>
              <w:jc w:val="center"/>
              <w:rPr>
                <w:sz w:val="18"/>
                <w:szCs w:val="18"/>
              </w:rPr>
            </w:pPr>
            <w:r>
              <w:rPr>
                <w:rFonts w:hint="eastAsia"/>
                <w:sz w:val="20"/>
                <w:szCs w:val="20"/>
                <w:lang w:eastAsia="ja-JP"/>
              </w:rPr>
              <w:t>Less Severe</w:t>
            </w:r>
          </w:p>
        </w:tc>
        <w:tc>
          <w:tcPr>
            <w:tcW w:w="2268" w:type="dxa"/>
            <w:tcBorders>
              <w:top w:val="single" w:sz="8" w:space="0" w:color="000000"/>
              <w:left w:val="single" w:sz="8" w:space="0" w:color="000000"/>
              <w:bottom w:val="single" w:sz="8" w:space="0" w:color="000000"/>
              <w:right w:val="single" w:sz="8" w:space="0" w:color="000000"/>
            </w:tcBorders>
            <w:vAlign w:val="center"/>
          </w:tcPr>
          <w:p w14:paraId="7ABF3EFD" w14:textId="00911084" w:rsidR="00464A15" w:rsidRPr="00464A15" w:rsidRDefault="00464A15" w:rsidP="00464A15">
            <w:pPr>
              <w:pStyle w:val="TableParagraph"/>
              <w:spacing w:line="100" w:lineRule="atLeast"/>
              <w:jc w:val="center"/>
              <w:rPr>
                <w:sz w:val="18"/>
                <w:szCs w:val="18"/>
                <w:lang w:eastAsia="ja-JP"/>
              </w:rPr>
            </w:pPr>
            <w:r>
              <w:rPr>
                <w:rFonts w:hint="eastAsia"/>
                <w:sz w:val="18"/>
                <w:szCs w:val="18"/>
                <w:lang w:eastAsia="ja-JP"/>
              </w:rPr>
              <w:t>1700</w:t>
            </w:r>
          </w:p>
        </w:tc>
        <w:tc>
          <w:tcPr>
            <w:tcW w:w="2432" w:type="dxa"/>
            <w:tcBorders>
              <w:top w:val="single" w:sz="8" w:space="0" w:color="000000"/>
              <w:left w:val="single" w:sz="8" w:space="0" w:color="000000"/>
              <w:bottom w:val="single" w:sz="8" w:space="0" w:color="000000"/>
              <w:right w:val="single" w:sz="8" w:space="0" w:color="000000"/>
            </w:tcBorders>
            <w:vAlign w:val="center"/>
          </w:tcPr>
          <w:p w14:paraId="15E05A9C" w14:textId="67344210" w:rsidR="00464A15" w:rsidRPr="00464A15" w:rsidRDefault="00464A15" w:rsidP="00464A15">
            <w:pPr>
              <w:pStyle w:val="TableParagraph"/>
              <w:spacing w:line="100" w:lineRule="atLeast"/>
              <w:jc w:val="center"/>
              <w:rPr>
                <w:sz w:val="18"/>
                <w:szCs w:val="18"/>
                <w:lang w:eastAsia="ja-JP"/>
              </w:rPr>
            </w:pPr>
            <w:r>
              <w:rPr>
                <w:rFonts w:hint="eastAsia"/>
                <w:sz w:val="18"/>
                <w:szCs w:val="18"/>
                <w:lang w:eastAsia="ja-JP"/>
              </w:rPr>
              <w:t>1000</w:t>
            </w:r>
          </w:p>
        </w:tc>
      </w:tr>
    </w:tbl>
    <w:p w14:paraId="5D45754B" w14:textId="77777777" w:rsidR="006D49BB" w:rsidRDefault="006D49BB" w:rsidP="006D49BB">
      <w:pPr>
        <w:pStyle w:val="Note"/>
      </w:pPr>
    </w:p>
    <w:p w14:paraId="5DC05269" w14:textId="677060FB" w:rsidR="006D49BB" w:rsidRDefault="006D49BB" w:rsidP="006D49BB">
      <w:pPr>
        <w:pStyle w:val="ae"/>
      </w:pPr>
      <w:r>
        <w:t>(b)</w:t>
      </w:r>
      <w:r>
        <w:tab/>
        <w:t>Ultraviolet Stability Requirements</w:t>
      </w:r>
    </w:p>
    <w:p w14:paraId="362661B5" w14:textId="3AFCC216" w:rsidR="006D49BB" w:rsidRDefault="006D49BB" w:rsidP="006D49BB">
      <w:pPr>
        <w:pStyle w:val="Text2"/>
      </w:pPr>
      <w:r>
        <w:t xml:space="preserve">The material shall </w:t>
      </w:r>
      <w:r w:rsidR="003E2EB7">
        <w:t>conform</w:t>
      </w:r>
      <w:r>
        <w:t xml:space="preserve"> the </w:t>
      </w:r>
      <w:r w:rsidR="003E2EB7">
        <w:t>following requirements for ultraviolet stability:</w:t>
      </w:r>
    </w:p>
    <w:p w14:paraId="2ADFF39A" w14:textId="4454EA31" w:rsidR="00BA49A8" w:rsidRPr="006D49BB" w:rsidRDefault="006D49BB" w:rsidP="006D49BB">
      <w:pPr>
        <w:pStyle w:val="Text2"/>
        <w:jc w:val="center"/>
        <w:rPr>
          <w:b/>
          <w:sz w:val="22"/>
        </w:rPr>
      </w:pPr>
      <w:r>
        <w:rPr>
          <w:b/>
          <w:sz w:val="22"/>
        </w:rPr>
        <w:t>Table: 24-</w:t>
      </w:r>
      <w:r w:rsidR="00DD16ED">
        <w:rPr>
          <w:b/>
          <w:sz w:val="22"/>
        </w:rPr>
        <w:t>6</w:t>
      </w:r>
      <w:r w:rsidRPr="006D49BB">
        <w:rPr>
          <w:b/>
          <w:sz w:val="22"/>
        </w:rPr>
        <w:t>: Requirements for Ultra Violet Stability</w:t>
      </w:r>
    </w:p>
    <w:tbl>
      <w:tblPr>
        <w:tblStyle w:val="TableNormal"/>
        <w:tblW w:w="8537" w:type="dxa"/>
        <w:jc w:val="righ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24"/>
        <w:gridCol w:w="3706"/>
        <w:gridCol w:w="3707"/>
      </w:tblGrid>
      <w:tr w:rsidR="006D49BB" w14:paraId="5C4E6B5E" w14:textId="77777777" w:rsidTr="001B04FA">
        <w:trPr>
          <w:trHeight w:val="227"/>
          <w:tblHeader/>
          <w:jc w:val="right"/>
        </w:trPr>
        <w:tc>
          <w:tcPr>
            <w:tcW w:w="1124" w:type="dxa"/>
            <w:shd w:val="clear" w:color="auto" w:fill="DBE5F1" w:themeFill="accent1" w:themeFillTint="33"/>
            <w:vAlign w:val="center"/>
          </w:tcPr>
          <w:p w14:paraId="316BD0E4" w14:textId="0F7D04C3" w:rsidR="006D49BB" w:rsidRPr="001B04FA" w:rsidRDefault="001B04FA" w:rsidP="007839FA">
            <w:pPr>
              <w:pStyle w:val="tittleinsidetables"/>
              <w:spacing w:line="100" w:lineRule="atLeast"/>
              <w:rPr>
                <w:rFonts w:eastAsiaTheme="minorEastAsia"/>
                <w:sz w:val="18"/>
                <w:szCs w:val="18"/>
                <w:lang w:eastAsia="ja-JP"/>
              </w:rPr>
            </w:pPr>
            <w:proofErr w:type="spellStart"/>
            <w:r>
              <w:rPr>
                <w:rFonts w:eastAsiaTheme="minorEastAsia" w:hint="eastAsia"/>
                <w:sz w:val="18"/>
                <w:szCs w:val="18"/>
                <w:lang w:eastAsia="ja-JP"/>
              </w:rPr>
              <w:t>S.No</w:t>
            </w:r>
            <w:proofErr w:type="spellEnd"/>
            <w:r>
              <w:rPr>
                <w:rFonts w:eastAsiaTheme="minorEastAsia" w:hint="eastAsia"/>
                <w:sz w:val="18"/>
                <w:szCs w:val="18"/>
                <w:lang w:eastAsia="ja-JP"/>
              </w:rPr>
              <w:t>.</w:t>
            </w:r>
          </w:p>
        </w:tc>
        <w:tc>
          <w:tcPr>
            <w:tcW w:w="3706" w:type="dxa"/>
            <w:shd w:val="clear" w:color="auto" w:fill="DBE5F1" w:themeFill="accent1" w:themeFillTint="33"/>
            <w:vAlign w:val="center"/>
          </w:tcPr>
          <w:p w14:paraId="10399532" w14:textId="7FA665F6" w:rsidR="006D49BB" w:rsidRPr="001B04FA" w:rsidRDefault="001B04FA" w:rsidP="007839FA">
            <w:pPr>
              <w:pStyle w:val="tittleinsidetables"/>
              <w:spacing w:line="100" w:lineRule="atLeast"/>
              <w:rPr>
                <w:rFonts w:eastAsiaTheme="minorEastAsia"/>
                <w:sz w:val="18"/>
                <w:szCs w:val="18"/>
                <w:lang w:eastAsia="ja-JP"/>
              </w:rPr>
            </w:pPr>
            <w:r>
              <w:rPr>
                <w:rFonts w:eastAsiaTheme="minorEastAsia" w:hint="eastAsia"/>
                <w:sz w:val="18"/>
                <w:szCs w:val="18"/>
                <w:lang w:eastAsia="ja-JP"/>
              </w:rPr>
              <w:t>Properties of Fabric</w:t>
            </w:r>
          </w:p>
        </w:tc>
        <w:tc>
          <w:tcPr>
            <w:tcW w:w="3707" w:type="dxa"/>
            <w:shd w:val="clear" w:color="auto" w:fill="DBE5F1" w:themeFill="accent1" w:themeFillTint="33"/>
            <w:vAlign w:val="center"/>
          </w:tcPr>
          <w:p w14:paraId="0C1D54E4" w14:textId="48DC84B7" w:rsidR="006D49BB" w:rsidRPr="003E2EB7" w:rsidRDefault="001B04FA" w:rsidP="007839FA">
            <w:pPr>
              <w:pStyle w:val="tittleinsidetables"/>
              <w:spacing w:line="100" w:lineRule="atLeast"/>
              <w:rPr>
                <w:rFonts w:eastAsiaTheme="minorEastAsia"/>
                <w:sz w:val="20"/>
                <w:szCs w:val="20"/>
                <w:lang w:eastAsia="ja-JP"/>
              </w:rPr>
            </w:pPr>
            <w:r w:rsidRPr="003E2EB7">
              <w:rPr>
                <w:rFonts w:eastAsiaTheme="minorEastAsia" w:hint="eastAsia"/>
                <w:sz w:val="20"/>
                <w:szCs w:val="20"/>
                <w:lang w:eastAsia="ja-JP"/>
              </w:rPr>
              <w:t>Requirement (Retained Strength)</w:t>
            </w:r>
          </w:p>
        </w:tc>
      </w:tr>
      <w:tr w:rsidR="003E2EB7" w14:paraId="68A5BE06" w14:textId="77777777" w:rsidTr="007839FA">
        <w:trPr>
          <w:trHeight w:val="227"/>
          <w:jc w:val="right"/>
        </w:trPr>
        <w:tc>
          <w:tcPr>
            <w:tcW w:w="1124" w:type="dxa"/>
            <w:vAlign w:val="center"/>
          </w:tcPr>
          <w:p w14:paraId="4779EC5C" w14:textId="15C9DA8D" w:rsidR="003E2EB7" w:rsidRPr="00464A15" w:rsidRDefault="003E2EB7" w:rsidP="003E2EB7">
            <w:pPr>
              <w:pStyle w:val="TableParagraph"/>
              <w:spacing w:line="100" w:lineRule="atLeast"/>
              <w:jc w:val="center"/>
              <w:rPr>
                <w:sz w:val="18"/>
                <w:szCs w:val="18"/>
                <w:lang w:eastAsia="ja-JP"/>
              </w:rPr>
            </w:pPr>
            <w:r>
              <w:rPr>
                <w:rFonts w:hint="eastAsia"/>
                <w:sz w:val="18"/>
                <w:szCs w:val="18"/>
                <w:lang w:eastAsia="ja-JP"/>
              </w:rPr>
              <w:t>1</w:t>
            </w:r>
          </w:p>
        </w:tc>
        <w:tc>
          <w:tcPr>
            <w:tcW w:w="3706" w:type="dxa"/>
          </w:tcPr>
          <w:p w14:paraId="2B6D5EE3" w14:textId="56B469CD" w:rsidR="003E2EB7" w:rsidRPr="003E2EB7" w:rsidRDefault="003E2EB7" w:rsidP="003E2EB7">
            <w:pPr>
              <w:pStyle w:val="TableParagraph"/>
              <w:spacing w:line="100" w:lineRule="atLeast"/>
              <w:jc w:val="center"/>
              <w:rPr>
                <w:sz w:val="20"/>
                <w:szCs w:val="18"/>
                <w:lang w:eastAsia="ja-JP"/>
              </w:rPr>
            </w:pPr>
            <w:r w:rsidRPr="003E2EB7">
              <w:rPr>
                <w:sz w:val="20"/>
              </w:rPr>
              <w:t>Grab Strength</w:t>
            </w:r>
          </w:p>
        </w:tc>
        <w:tc>
          <w:tcPr>
            <w:tcW w:w="3707" w:type="dxa"/>
            <w:vMerge w:val="restart"/>
            <w:vAlign w:val="center"/>
          </w:tcPr>
          <w:p w14:paraId="1DDDFFA9" w14:textId="2D31B04D" w:rsidR="003E2EB7" w:rsidRPr="003E2EB7" w:rsidRDefault="003E2EB7" w:rsidP="003E2EB7">
            <w:pPr>
              <w:pStyle w:val="TableParagraph"/>
              <w:spacing w:line="100" w:lineRule="atLeast"/>
              <w:jc w:val="center"/>
              <w:rPr>
                <w:sz w:val="20"/>
                <w:szCs w:val="20"/>
                <w:lang w:eastAsia="ja-JP"/>
              </w:rPr>
            </w:pPr>
            <w:r w:rsidRPr="003E2EB7">
              <w:rPr>
                <w:sz w:val="20"/>
                <w:szCs w:val="20"/>
                <w:lang w:eastAsia="ja-JP"/>
              </w:rPr>
              <w:t>Not less than 70% after 500 hours of exposure</w:t>
            </w:r>
          </w:p>
        </w:tc>
      </w:tr>
      <w:tr w:rsidR="003E2EB7" w14:paraId="0E6D14F9" w14:textId="77777777" w:rsidTr="007839FA">
        <w:trPr>
          <w:trHeight w:val="227"/>
          <w:jc w:val="right"/>
        </w:trPr>
        <w:tc>
          <w:tcPr>
            <w:tcW w:w="1124" w:type="dxa"/>
            <w:vAlign w:val="center"/>
          </w:tcPr>
          <w:p w14:paraId="4F5268D5" w14:textId="5F2D0D60" w:rsidR="003E2EB7" w:rsidRPr="00464A15" w:rsidRDefault="003E2EB7" w:rsidP="003E2EB7">
            <w:pPr>
              <w:pStyle w:val="TableParagraph"/>
              <w:spacing w:line="100" w:lineRule="atLeast"/>
              <w:jc w:val="center"/>
              <w:rPr>
                <w:sz w:val="18"/>
                <w:szCs w:val="18"/>
                <w:lang w:eastAsia="ja-JP"/>
              </w:rPr>
            </w:pPr>
            <w:r>
              <w:rPr>
                <w:rFonts w:hint="eastAsia"/>
                <w:sz w:val="18"/>
                <w:szCs w:val="18"/>
                <w:lang w:eastAsia="ja-JP"/>
              </w:rPr>
              <w:t>2</w:t>
            </w:r>
          </w:p>
        </w:tc>
        <w:tc>
          <w:tcPr>
            <w:tcW w:w="3706" w:type="dxa"/>
          </w:tcPr>
          <w:p w14:paraId="278C8DD2" w14:textId="624BCEFD" w:rsidR="003E2EB7" w:rsidRPr="003E2EB7" w:rsidRDefault="003E2EB7" w:rsidP="003E2EB7">
            <w:pPr>
              <w:pStyle w:val="TableParagraph"/>
              <w:spacing w:line="100" w:lineRule="atLeast"/>
              <w:jc w:val="center"/>
              <w:rPr>
                <w:sz w:val="20"/>
                <w:szCs w:val="18"/>
                <w:lang w:eastAsia="ja-JP"/>
              </w:rPr>
            </w:pPr>
            <w:r w:rsidRPr="003E2EB7">
              <w:rPr>
                <w:sz w:val="20"/>
              </w:rPr>
              <w:t>Tear Strength</w:t>
            </w:r>
          </w:p>
        </w:tc>
        <w:tc>
          <w:tcPr>
            <w:tcW w:w="3707" w:type="dxa"/>
            <w:vMerge/>
            <w:vAlign w:val="center"/>
          </w:tcPr>
          <w:p w14:paraId="56296DFB" w14:textId="77777777" w:rsidR="003E2EB7" w:rsidRPr="003E2EB7" w:rsidRDefault="003E2EB7" w:rsidP="003E2EB7">
            <w:pPr>
              <w:pStyle w:val="TableParagraph"/>
              <w:spacing w:line="100" w:lineRule="atLeast"/>
              <w:jc w:val="center"/>
              <w:rPr>
                <w:sz w:val="20"/>
                <w:szCs w:val="20"/>
                <w:lang w:eastAsia="ja-JP"/>
              </w:rPr>
            </w:pPr>
          </w:p>
        </w:tc>
      </w:tr>
      <w:tr w:rsidR="003E2EB7" w14:paraId="414F0504" w14:textId="77777777" w:rsidTr="007839FA">
        <w:trPr>
          <w:trHeight w:val="227"/>
          <w:jc w:val="right"/>
        </w:trPr>
        <w:tc>
          <w:tcPr>
            <w:tcW w:w="1124" w:type="dxa"/>
            <w:vAlign w:val="center"/>
          </w:tcPr>
          <w:p w14:paraId="3977DEE5" w14:textId="20A4C627" w:rsidR="003E2EB7" w:rsidRPr="00464A15" w:rsidRDefault="003E2EB7" w:rsidP="003E2EB7">
            <w:pPr>
              <w:pStyle w:val="TableParagraph"/>
              <w:spacing w:line="100" w:lineRule="atLeast"/>
              <w:jc w:val="center"/>
              <w:rPr>
                <w:sz w:val="18"/>
                <w:szCs w:val="18"/>
                <w:lang w:eastAsia="ja-JP"/>
              </w:rPr>
            </w:pPr>
            <w:r>
              <w:rPr>
                <w:rFonts w:hint="eastAsia"/>
                <w:sz w:val="18"/>
                <w:szCs w:val="18"/>
                <w:lang w:eastAsia="ja-JP"/>
              </w:rPr>
              <w:t>3</w:t>
            </w:r>
          </w:p>
        </w:tc>
        <w:tc>
          <w:tcPr>
            <w:tcW w:w="3706" w:type="dxa"/>
          </w:tcPr>
          <w:p w14:paraId="46AED48D" w14:textId="1150A0DF" w:rsidR="003E2EB7" w:rsidRPr="003E2EB7" w:rsidRDefault="003E2EB7" w:rsidP="003E2EB7">
            <w:pPr>
              <w:pStyle w:val="TableParagraph"/>
              <w:spacing w:line="100" w:lineRule="atLeast"/>
              <w:jc w:val="center"/>
              <w:rPr>
                <w:sz w:val="20"/>
                <w:szCs w:val="18"/>
                <w:lang w:eastAsia="ja-JP"/>
              </w:rPr>
            </w:pPr>
            <w:r w:rsidRPr="003E2EB7">
              <w:rPr>
                <w:sz w:val="20"/>
              </w:rPr>
              <w:t>Puncture Strength</w:t>
            </w:r>
          </w:p>
        </w:tc>
        <w:tc>
          <w:tcPr>
            <w:tcW w:w="3707" w:type="dxa"/>
            <w:vMerge/>
            <w:vAlign w:val="center"/>
          </w:tcPr>
          <w:p w14:paraId="3C1D0B80" w14:textId="6DE8F49B" w:rsidR="003E2EB7" w:rsidRPr="003E2EB7" w:rsidRDefault="003E2EB7" w:rsidP="003E2EB7">
            <w:pPr>
              <w:pStyle w:val="TableParagraph"/>
              <w:spacing w:line="100" w:lineRule="atLeast"/>
              <w:jc w:val="center"/>
              <w:rPr>
                <w:sz w:val="20"/>
                <w:szCs w:val="20"/>
                <w:lang w:eastAsia="ja-JP"/>
              </w:rPr>
            </w:pPr>
          </w:p>
        </w:tc>
      </w:tr>
      <w:tr w:rsidR="003E2EB7" w14:paraId="2EB3394A" w14:textId="77777777" w:rsidTr="007839FA">
        <w:trPr>
          <w:trHeight w:val="227"/>
          <w:jc w:val="right"/>
        </w:trPr>
        <w:tc>
          <w:tcPr>
            <w:tcW w:w="1124" w:type="dxa"/>
            <w:vAlign w:val="center"/>
          </w:tcPr>
          <w:p w14:paraId="0F804A4A" w14:textId="680789BB" w:rsidR="003E2EB7" w:rsidRPr="00464A15" w:rsidRDefault="003E2EB7" w:rsidP="003E2EB7">
            <w:pPr>
              <w:pStyle w:val="TableParagraph"/>
              <w:spacing w:line="100" w:lineRule="atLeast"/>
              <w:jc w:val="center"/>
              <w:rPr>
                <w:sz w:val="18"/>
                <w:szCs w:val="18"/>
                <w:lang w:eastAsia="ja-JP"/>
              </w:rPr>
            </w:pPr>
            <w:r>
              <w:rPr>
                <w:rFonts w:hint="eastAsia"/>
                <w:sz w:val="18"/>
                <w:szCs w:val="18"/>
                <w:lang w:eastAsia="ja-JP"/>
              </w:rPr>
              <w:t>4</w:t>
            </w:r>
          </w:p>
        </w:tc>
        <w:tc>
          <w:tcPr>
            <w:tcW w:w="3706" w:type="dxa"/>
          </w:tcPr>
          <w:p w14:paraId="47AEB892" w14:textId="5D384022" w:rsidR="003E2EB7" w:rsidRPr="003E2EB7" w:rsidRDefault="003E2EB7" w:rsidP="003E2EB7">
            <w:pPr>
              <w:pStyle w:val="TableParagraph"/>
              <w:spacing w:line="100" w:lineRule="atLeast"/>
              <w:jc w:val="center"/>
              <w:rPr>
                <w:sz w:val="20"/>
                <w:szCs w:val="18"/>
                <w:lang w:eastAsia="ja-JP"/>
              </w:rPr>
            </w:pPr>
            <w:r w:rsidRPr="003E2EB7">
              <w:rPr>
                <w:sz w:val="20"/>
              </w:rPr>
              <w:t>Burst Strength</w:t>
            </w:r>
          </w:p>
        </w:tc>
        <w:tc>
          <w:tcPr>
            <w:tcW w:w="3707" w:type="dxa"/>
            <w:vMerge/>
            <w:vAlign w:val="center"/>
          </w:tcPr>
          <w:p w14:paraId="14EBA204" w14:textId="777BAEC6" w:rsidR="003E2EB7" w:rsidRPr="003E2EB7" w:rsidRDefault="003E2EB7" w:rsidP="003E2EB7">
            <w:pPr>
              <w:pStyle w:val="TableParagraph"/>
              <w:spacing w:line="100" w:lineRule="atLeast"/>
              <w:jc w:val="center"/>
              <w:rPr>
                <w:sz w:val="20"/>
                <w:szCs w:val="20"/>
                <w:lang w:eastAsia="ja-JP"/>
              </w:rPr>
            </w:pPr>
          </w:p>
        </w:tc>
      </w:tr>
    </w:tbl>
    <w:p w14:paraId="61FABC26" w14:textId="77777777" w:rsidR="003E2EB7" w:rsidRDefault="003E2EB7" w:rsidP="003E2EB7">
      <w:pPr>
        <w:pStyle w:val="ae"/>
      </w:pPr>
      <w:r>
        <w:t>(c)</w:t>
      </w:r>
      <w:r>
        <w:tab/>
        <w:t>Hydraulic Requirements for various applications</w:t>
      </w:r>
    </w:p>
    <w:p w14:paraId="6B10E91A" w14:textId="37023A0C" w:rsidR="003E2EB7" w:rsidRDefault="003E2EB7" w:rsidP="008451F4">
      <w:pPr>
        <w:pStyle w:val="Text2"/>
        <w:numPr>
          <w:ilvl w:val="6"/>
          <w:numId w:val="58"/>
        </w:numPr>
        <w:ind w:left="2552"/>
      </w:pPr>
      <w:r>
        <w:t>Subsurface Drainage and filtration</w:t>
      </w:r>
    </w:p>
    <w:p w14:paraId="02CB687C" w14:textId="58F20F7F" w:rsidR="003E2EB7" w:rsidRDefault="003E2EB7" w:rsidP="003E2EB7">
      <w:pPr>
        <w:pStyle w:val="Text2"/>
      </w:pPr>
      <w:r>
        <w:t>The geotextile shall conform to the physical requirements specified in Table 24-</w:t>
      </w:r>
      <w:r w:rsidR="00DD16ED">
        <w:t>7</w:t>
      </w:r>
      <w:r>
        <w:t>.</w:t>
      </w:r>
    </w:p>
    <w:p w14:paraId="594972F2" w14:textId="7ADD81EE" w:rsidR="002901A6" w:rsidRDefault="002901A6" w:rsidP="002901A6">
      <w:pPr>
        <w:pStyle w:val="Note"/>
        <w:rPr>
          <w:rFonts w:eastAsiaTheme="minorEastAsia"/>
        </w:rPr>
      </w:pPr>
    </w:p>
    <w:p w14:paraId="1ECE8724" w14:textId="77777777" w:rsidR="002901A6" w:rsidRPr="002901A6" w:rsidRDefault="002901A6" w:rsidP="002901A6">
      <w:pPr>
        <w:pStyle w:val="Note"/>
        <w:rPr>
          <w:rFonts w:eastAsiaTheme="minorEastAsia"/>
        </w:rPr>
      </w:pPr>
    </w:p>
    <w:p w14:paraId="4A9FB8DF" w14:textId="22127EFF" w:rsidR="00BA49A8" w:rsidRPr="003E2EB7" w:rsidRDefault="003E2EB7" w:rsidP="003E2EB7">
      <w:pPr>
        <w:pStyle w:val="Text2"/>
        <w:jc w:val="center"/>
        <w:rPr>
          <w:b/>
          <w:sz w:val="22"/>
        </w:rPr>
      </w:pPr>
      <w:r>
        <w:rPr>
          <w:b/>
          <w:sz w:val="22"/>
        </w:rPr>
        <w:t>Table: 24-</w:t>
      </w:r>
      <w:r w:rsidR="00DD16ED">
        <w:rPr>
          <w:b/>
          <w:sz w:val="22"/>
        </w:rPr>
        <w:t>7</w:t>
      </w:r>
      <w:r w:rsidRPr="003E2EB7">
        <w:rPr>
          <w:b/>
          <w:sz w:val="22"/>
        </w:rPr>
        <w:t>: Geotextile Requirements for Subsurface Drainage</w:t>
      </w:r>
    </w:p>
    <w:tbl>
      <w:tblPr>
        <w:tblStyle w:val="TableNormal"/>
        <w:tblW w:w="8537" w:type="dxa"/>
        <w:jc w:val="righ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75"/>
        <w:gridCol w:w="3118"/>
        <w:gridCol w:w="3444"/>
      </w:tblGrid>
      <w:tr w:rsidR="00406A4E" w14:paraId="087E18DD" w14:textId="77777777" w:rsidTr="00406A4E">
        <w:trPr>
          <w:trHeight w:val="227"/>
          <w:tblHeader/>
          <w:jc w:val="right"/>
        </w:trPr>
        <w:tc>
          <w:tcPr>
            <w:tcW w:w="1975" w:type="dxa"/>
            <w:shd w:val="clear" w:color="auto" w:fill="DBE5F1" w:themeFill="accent1" w:themeFillTint="33"/>
          </w:tcPr>
          <w:p w14:paraId="01A0F4F3" w14:textId="28EC5CE7" w:rsidR="00417F78" w:rsidRPr="00406A4E" w:rsidRDefault="00417F78" w:rsidP="00417F78">
            <w:pPr>
              <w:pStyle w:val="tittleinsidetables"/>
              <w:spacing w:line="100" w:lineRule="atLeast"/>
              <w:rPr>
                <w:rFonts w:eastAsiaTheme="minorEastAsia"/>
                <w:sz w:val="20"/>
                <w:szCs w:val="20"/>
                <w:lang w:eastAsia="ja-JP"/>
              </w:rPr>
            </w:pPr>
            <w:r w:rsidRPr="00406A4E">
              <w:rPr>
                <w:sz w:val="20"/>
                <w:szCs w:val="20"/>
              </w:rPr>
              <w:t>In-situ passing 0.075 mm sieve (%)</w:t>
            </w:r>
          </w:p>
        </w:tc>
        <w:tc>
          <w:tcPr>
            <w:tcW w:w="3118" w:type="dxa"/>
            <w:shd w:val="clear" w:color="auto" w:fill="DBE5F1" w:themeFill="accent1" w:themeFillTint="33"/>
          </w:tcPr>
          <w:p w14:paraId="16E1B624" w14:textId="54CDD3A8" w:rsidR="00417F78" w:rsidRPr="00406A4E" w:rsidRDefault="00980AFC" w:rsidP="00417F78">
            <w:pPr>
              <w:pStyle w:val="tittleinsidetables"/>
              <w:spacing w:line="100" w:lineRule="atLeast"/>
              <w:rPr>
                <w:rFonts w:eastAsiaTheme="minorEastAsia"/>
                <w:sz w:val="20"/>
                <w:szCs w:val="20"/>
                <w:lang w:eastAsia="ja-JP"/>
              </w:rPr>
            </w:pPr>
            <w:r>
              <w:rPr>
                <w:sz w:val="20"/>
                <w:szCs w:val="20"/>
              </w:rPr>
              <w:t>Permittivity, per sec</w:t>
            </w:r>
            <w:r>
              <w:rPr>
                <w:sz w:val="20"/>
                <w:szCs w:val="20"/>
              </w:rPr>
              <w:br/>
            </w:r>
            <w:r w:rsidR="00417F78" w:rsidRPr="00406A4E">
              <w:rPr>
                <w:sz w:val="20"/>
                <w:szCs w:val="20"/>
              </w:rPr>
              <w:t>ASTM</w:t>
            </w:r>
            <w:r w:rsidR="00406A4E">
              <w:rPr>
                <w:sz w:val="20"/>
                <w:szCs w:val="20"/>
              </w:rPr>
              <w:t xml:space="preserve"> D4491 / IS 14324-</w:t>
            </w:r>
            <w:r w:rsidR="00406A4E" w:rsidRPr="00406A4E">
              <w:rPr>
                <w:sz w:val="20"/>
                <w:szCs w:val="20"/>
              </w:rPr>
              <w:t>1995</w:t>
            </w:r>
          </w:p>
        </w:tc>
        <w:tc>
          <w:tcPr>
            <w:tcW w:w="3444" w:type="dxa"/>
            <w:shd w:val="clear" w:color="auto" w:fill="DBE5F1" w:themeFill="accent1" w:themeFillTint="33"/>
          </w:tcPr>
          <w:p w14:paraId="6C154ED4" w14:textId="6A8953D4" w:rsidR="00417F78" w:rsidRPr="00406A4E" w:rsidRDefault="00406A4E" w:rsidP="00417F78">
            <w:pPr>
              <w:pStyle w:val="tittleinsidetables"/>
              <w:spacing w:line="100" w:lineRule="atLeast"/>
              <w:rPr>
                <w:rFonts w:eastAsiaTheme="minorEastAsia"/>
                <w:sz w:val="20"/>
                <w:szCs w:val="20"/>
                <w:lang w:eastAsia="ja-JP"/>
              </w:rPr>
            </w:pPr>
            <w:r>
              <w:rPr>
                <w:sz w:val="20"/>
                <w:szCs w:val="20"/>
              </w:rPr>
              <w:t>Maximum Apparent opening size (mm)</w:t>
            </w:r>
            <w:r>
              <w:rPr>
                <w:sz w:val="20"/>
                <w:szCs w:val="20"/>
              </w:rPr>
              <w:br/>
              <w:t>ASTM D4751 / IS 14294-1995</w:t>
            </w:r>
          </w:p>
        </w:tc>
      </w:tr>
      <w:tr w:rsidR="00406A4E" w14:paraId="0017B779" w14:textId="77777777" w:rsidTr="007839FA">
        <w:trPr>
          <w:trHeight w:val="227"/>
          <w:jc w:val="right"/>
        </w:trPr>
        <w:tc>
          <w:tcPr>
            <w:tcW w:w="1975" w:type="dxa"/>
          </w:tcPr>
          <w:p w14:paraId="688C7920" w14:textId="0229E272" w:rsidR="00406A4E" w:rsidRPr="00406A4E" w:rsidRDefault="00406A4E" w:rsidP="00406A4E">
            <w:pPr>
              <w:pStyle w:val="TableParagraph"/>
              <w:spacing w:line="100" w:lineRule="atLeast"/>
              <w:jc w:val="center"/>
              <w:rPr>
                <w:sz w:val="20"/>
                <w:szCs w:val="20"/>
                <w:lang w:eastAsia="ja-JP"/>
              </w:rPr>
            </w:pPr>
            <w:r>
              <w:rPr>
                <w:sz w:val="20"/>
                <w:szCs w:val="20"/>
              </w:rPr>
              <w:t>&lt;</w:t>
            </w:r>
            <w:r w:rsidRPr="00406A4E">
              <w:rPr>
                <w:sz w:val="20"/>
                <w:szCs w:val="20"/>
              </w:rPr>
              <w:t>15</w:t>
            </w:r>
          </w:p>
        </w:tc>
        <w:tc>
          <w:tcPr>
            <w:tcW w:w="3118" w:type="dxa"/>
          </w:tcPr>
          <w:p w14:paraId="700FAC38" w14:textId="2F466DCC" w:rsidR="00406A4E" w:rsidRPr="00406A4E" w:rsidRDefault="00406A4E" w:rsidP="00406A4E">
            <w:pPr>
              <w:pStyle w:val="TableParagraph"/>
              <w:spacing w:line="100" w:lineRule="atLeast"/>
              <w:jc w:val="center"/>
              <w:rPr>
                <w:sz w:val="20"/>
                <w:szCs w:val="20"/>
                <w:lang w:eastAsia="ja-JP"/>
              </w:rPr>
            </w:pPr>
            <w:r w:rsidRPr="00406A4E">
              <w:rPr>
                <w:sz w:val="20"/>
                <w:szCs w:val="20"/>
              </w:rPr>
              <w:t>0.5</w:t>
            </w:r>
          </w:p>
        </w:tc>
        <w:tc>
          <w:tcPr>
            <w:tcW w:w="3444" w:type="dxa"/>
          </w:tcPr>
          <w:p w14:paraId="244EDA41" w14:textId="3BEF0792" w:rsidR="00406A4E" w:rsidRPr="00406A4E" w:rsidRDefault="00406A4E" w:rsidP="00406A4E">
            <w:pPr>
              <w:pStyle w:val="TableParagraph"/>
              <w:spacing w:line="100" w:lineRule="atLeast"/>
              <w:jc w:val="center"/>
              <w:rPr>
                <w:sz w:val="20"/>
                <w:szCs w:val="20"/>
                <w:lang w:eastAsia="ja-JP"/>
              </w:rPr>
            </w:pPr>
            <w:r w:rsidRPr="00406A4E">
              <w:rPr>
                <w:sz w:val="20"/>
                <w:szCs w:val="20"/>
              </w:rPr>
              <w:t>0.43</w:t>
            </w:r>
          </w:p>
        </w:tc>
      </w:tr>
      <w:tr w:rsidR="00406A4E" w14:paraId="598EB24E" w14:textId="77777777" w:rsidTr="007839FA">
        <w:trPr>
          <w:trHeight w:val="227"/>
          <w:jc w:val="right"/>
        </w:trPr>
        <w:tc>
          <w:tcPr>
            <w:tcW w:w="1975" w:type="dxa"/>
          </w:tcPr>
          <w:p w14:paraId="28E657DA" w14:textId="5C024B6C" w:rsidR="00406A4E" w:rsidRPr="00406A4E" w:rsidRDefault="00406A4E" w:rsidP="00406A4E">
            <w:pPr>
              <w:pStyle w:val="TableParagraph"/>
              <w:spacing w:line="100" w:lineRule="atLeast"/>
              <w:jc w:val="center"/>
              <w:rPr>
                <w:sz w:val="20"/>
                <w:szCs w:val="20"/>
                <w:lang w:eastAsia="ja-JP"/>
              </w:rPr>
            </w:pPr>
            <w:r w:rsidRPr="00406A4E">
              <w:rPr>
                <w:sz w:val="20"/>
                <w:szCs w:val="20"/>
              </w:rPr>
              <w:t>15 to 50</w:t>
            </w:r>
          </w:p>
        </w:tc>
        <w:tc>
          <w:tcPr>
            <w:tcW w:w="3118" w:type="dxa"/>
          </w:tcPr>
          <w:p w14:paraId="27C51732" w14:textId="5F1450D7" w:rsidR="00406A4E" w:rsidRPr="00406A4E" w:rsidRDefault="00406A4E" w:rsidP="00406A4E">
            <w:pPr>
              <w:pStyle w:val="TableParagraph"/>
              <w:spacing w:line="100" w:lineRule="atLeast"/>
              <w:jc w:val="center"/>
              <w:rPr>
                <w:sz w:val="20"/>
                <w:szCs w:val="20"/>
                <w:lang w:eastAsia="ja-JP"/>
              </w:rPr>
            </w:pPr>
            <w:r w:rsidRPr="00406A4E">
              <w:rPr>
                <w:sz w:val="20"/>
                <w:szCs w:val="20"/>
              </w:rPr>
              <w:t>0.2</w:t>
            </w:r>
          </w:p>
        </w:tc>
        <w:tc>
          <w:tcPr>
            <w:tcW w:w="3444" w:type="dxa"/>
          </w:tcPr>
          <w:p w14:paraId="4F17A7D7" w14:textId="296E2372" w:rsidR="00406A4E" w:rsidRPr="00406A4E" w:rsidRDefault="00406A4E" w:rsidP="00406A4E">
            <w:pPr>
              <w:pStyle w:val="TableParagraph"/>
              <w:spacing w:line="100" w:lineRule="atLeast"/>
              <w:jc w:val="center"/>
              <w:rPr>
                <w:sz w:val="20"/>
                <w:szCs w:val="20"/>
                <w:lang w:eastAsia="ja-JP"/>
              </w:rPr>
            </w:pPr>
            <w:r w:rsidRPr="00406A4E">
              <w:rPr>
                <w:sz w:val="20"/>
                <w:szCs w:val="20"/>
              </w:rPr>
              <w:t>0.25</w:t>
            </w:r>
          </w:p>
        </w:tc>
      </w:tr>
      <w:tr w:rsidR="00406A4E" w14:paraId="2AD65154" w14:textId="77777777" w:rsidTr="007839FA">
        <w:trPr>
          <w:trHeight w:val="227"/>
          <w:jc w:val="right"/>
        </w:trPr>
        <w:tc>
          <w:tcPr>
            <w:tcW w:w="1975" w:type="dxa"/>
          </w:tcPr>
          <w:p w14:paraId="4F057C54" w14:textId="7F42B89A" w:rsidR="00406A4E" w:rsidRPr="00406A4E" w:rsidRDefault="00406A4E" w:rsidP="00406A4E">
            <w:pPr>
              <w:pStyle w:val="TableParagraph"/>
              <w:spacing w:line="100" w:lineRule="atLeast"/>
              <w:jc w:val="center"/>
              <w:rPr>
                <w:sz w:val="20"/>
                <w:szCs w:val="20"/>
                <w:lang w:eastAsia="ja-JP"/>
              </w:rPr>
            </w:pPr>
            <w:r>
              <w:rPr>
                <w:sz w:val="20"/>
                <w:szCs w:val="20"/>
              </w:rPr>
              <w:t>&gt;</w:t>
            </w:r>
            <w:r w:rsidRPr="00406A4E">
              <w:rPr>
                <w:sz w:val="20"/>
                <w:szCs w:val="20"/>
              </w:rPr>
              <w:t>50</w:t>
            </w:r>
          </w:p>
        </w:tc>
        <w:tc>
          <w:tcPr>
            <w:tcW w:w="3118" w:type="dxa"/>
          </w:tcPr>
          <w:p w14:paraId="207F85F3" w14:textId="576B23B2" w:rsidR="00406A4E" w:rsidRPr="00406A4E" w:rsidRDefault="00406A4E" w:rsidP="00406A4E">
            <w:pPr>
              <w:pStyle w:val="TableParagraph"/>
              <w:spacing w:line="100" w:lineRule="atLeast"/>
              <w:jc w:val="center"/>
              <w:rPr>
                <w:sz w:val="20"/>
                <w:szCs w:val="20"/>
                <w:lang w:eastAsia="ja-JP"/>
              </w:rPr>
            </w:pPr>
            <w:r w:rsidRPr="00406A4E">
              <w:rPr>
                <w:sz w:val="20"/>
                <w:szCs w:val="20"/>
              </w:rPr>
              <w:t>0.1</w:t>
            </w:r>
          </w:p>
        </w:tc>
        <w:tc>
          <w:tcPr>
            <w:tcW w:w="3444" w:type="dxa"/>
          </w:tcPr>
          <w:p w14:paraId="5742702D" w14:textId="44453962" w:rsidR="00406A4E" w:rsidRPr="00406A4E" w:rsidRDefault="00406A4E" w:rsidP="00406A4E">
            <w:pPr>
              <w:pStyle w:val="TableParagraph"/>
              <w:spacing w:line="100" w:lineRule="atLeast"/>
              <w:jc w:val="center"/>
              <w:rPr>
                <w:sz w:val="20"/>
                <w:szCs w:val="20"/>
                <w:lang w:eastAsia="ja-JP"/>
              </w:rPr>
            </w:pPr>
            <w:r w:rsidRPr="00406A4E">
              <w:rPr>
                <w:sz w:val="20"/>
                <w:szCs w:val="20"/>
              </w:rPr>
              <w:t>0.22</w:t>
            </w:r>
          </w:p>
        </w:tc>
      </w:tr>
    </w:tbl>
    <w:p w14:paraId="77DE5525" w14:textId="77777777" w:rsidR="00DD16ED" w:rsidRDefault="00DD16ED" w:rsidP="00DD16ED">
      <w:pPr>
        <w:pStyle w:val="Text2"/>
      </w:pPr>
      <w:r>
        <w:t>The type of geotextile shall be decided by the Engineer depending upon the installation conditions.</w:t>
      </w:r>
    </w:p>
    <w:p w14:paraId="27756BE5" w14:textId="11FD0BBB" w:rsidR="00DD16ED" w:rsidRDefault="00DD16ED" w:rsidP="008451F4">
      <w:pPr>
        <w:pStyle w:val="Text2"/>
        <w:numPr>
          <w:ilvl w:val="6"/>
          <w:numId w:val="58"/>
        </w:numPr>
        <w:ind w:left="2552"/>
      </w:pPr>
      <w:r>
        <w:t>Separation</w:t>
      </w:r>
    </w:p>
    <w:p w14:paraId="29FBD32E" w14:textId="78FA4236" w:rsidR="00BA49A8" w:rsidRDefault="00DD16ED" w:rsidP="00DD16ED">
      <w:pPr>
        <w:pStyle w:val="Text2"/>
      </w:pPr>
      <w:r>
        <w:t>The geotextile for different subgrade soil conditions shall conform to the requirements given in Table 24-8 and Table 24-9</w:t>
      </w:r>
      <w:r w:rsidR="004A591D">
        <w:t>.</w:t>
      </w:r>
    </w:p>
    <w:p w14:paraId="52FB87F1" w14:textId="4509BE5F" w:rsidR="004A591D" w:rsidRPr="003E2EB7" w:rsidRDefault="004A591D" w:rsidP="004A591D">
      <w:pPr>
        <w:pStyle w:val="Text2"/>
        <w:jc w:val="center"/>
        <w:rPr>
          <w:b/>
          <w:sz w:val="22"/>
        </w:rPr>
      </w:pPr>
      <w:r>
        <w:rPr>
          <w:b/>
          <w:sz w:val="22"/>
        </w:rPr>
        <w:t>Table: 24-8</w:t>
      </w:r>
      <w:r w:rsidRPr="003E2EB7">
        <w:rPr>
          <w:b/>
          <w:sz w:val="22"/>
        </w:rPr>
        <w:t xml:space="preserve">: </w:t>
      </w:r>
      <w:r w:rsidRPr="004A591D">
        <w:rPr>
          <w:b/>
          <w:sz w:val="22"/>
        </w:rPr>
        <w:t xml:space="preserve">Geotextile Requirements for </w:t>
      </w:r>
      <w:r>
        <w:rPr>
          <w:b/>
          <w:sz w:val="22"/>
        </w:rPr>
        <w:t>Separation (Subgrade Soaked CBR</w:t>
      </w:r>
      <w:r w:rsidRPr="004A591D">
        <w:rPr>
          <w:b/>
          <w:sz w:val="22"/>
        </w:rPr>
        <w:t>&gt;3)</w:t>
      </w:r>
    </w:p>
    <w:tbl>
      <w:tblPr>
        <w:tblStyle w:val="TableNormal"/>
        <w:tblW w:w="8537" w:type="dxa"/>
        <w:jc w:val="righ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41"/>
        <w:gridCol w:w="5386"/>
        <w:gridCol w:w="2310"/>
      </w:tblGrid>
      <w:tr w:rsidR="004A591D" w14:paraId="43642103" w14:textId="77777777" w:rsidTr="004A591D">
        <w:trPr>
          <w:trHeight w:val="227"/>
          <w:tblHeader/>
          <w:jc w:val="right"/>
        </w:trPr>
        <w:tc>
          <w:tcPr>
            <w:tcW w:w="841" w:type="dxa"/>
            <w:shd w:val="clear" w:color="auto" w:fill="DBE5F1" w:themeFill="accent1" w:themeFillTint="33"/>
          </w:tcPr>
          <w:p w14:paraId="1CC30EB9" w14:textId="1E0D8CE7" w:rsidR="004A591D" w:rsidRPr="004A591D" w:rsidRDefault="004A591D" w:rsidP="004A591D">
            <w:pPr>
              <w:pStyle w:val="tittleinsidetables"/>
              <w:spacing w:line="100" w:lineRule="atLeast"/>
              <w:rPr>
                <w:rFonts w:eastAsiaTheme="minorEastAsia"/>
                <w:sz w:val="20"/>
                <w:szCs w:val="20"/>
                <w:lang w:eastAsia="ja-JP"/>
              </w:rPr>
            </w:pPr>
            <w:r w:rsidRPr="004A591D">
              <w:rPr>
                <w:sz w:val="20"/>
                <w:szCs w:val="20"/>
              </w:rPr>
              <w:t>Sl. No.</w:t>
            </w:r>
          </w:p>
        </w:tc>
        <w:tc>
          <w:tcPr>
            <w:tcW w:w="5386" w:type="dxa"/>
            <w:shd w:val="clear" w:color="auto" w:fill="DBE5F1" w:themeFill="accent1" w:themeFillTint="33"/>
          </w:tcPr>
          <w:p w14:paraId="02189CE9" w14:textId="08E33B56" w:rsidR="004A591D" w:rsidRPr="004A591D" w:rsidRDefault="004A591D" w:rsidP="004A591D">
            <w:pPr>
              <w:pStyle w:val="tittleinsidetables"/>
              <w:spacing w:line="100" w:lineRule="atLeast"/>
              <w:rPr>
                <w:rFonts w:eastAsiaTheme="minorEastAsia"/>
                <w:sz w:val="20"/>
                <w:szCs w:val="20"/>
                <w:lang w:eastAsia="ja-JP"/>
              </w:rPr>
            </w:pPr>
            <w:r w:rsidRPr="004A591D">
              <w:rPr>
                <w:sz w:val="20"/>
                <w:szCs w:val="20"/>
              </w:rPr>
              <w:t>Geotextile Property</w:t>
            </w:r>
          </w:p>
        </w:tc>
        <w:tc>
          <w:tcPr>
            <w:tcW w:w="2310" w:type="dxa"/>
            <w:shd w:val="clear" w:color="auto" w:fill="DBE5F1" w:themeFill="accent1" w:themeFillTint="33"/>
          </w:tcPr>
          <w:p w14:paraId="054857FC" w14:textId="1067F550" w:rsidR="004A591D" w:rsidRPr="004A591D" w:rsidRDefault="004A591D" w:rsidP="004A591D">
            <w:pPr>
              <w:pStyle w:val="tittleinsidetables"/>
              <w:spacing w:line="100" w:lineRule="atLeast"/>
              <w:rPr>
                <w:rFonts w:eastAsiaTheme="minorEastAsia"/>
                <w:sz w:val="20"/>
                <w:szCs w:val="20"/>
                <w:lang w:eastAsia="ja-JP"/>
              </w:rPr>
            </w:pPr>
            <w:r w:rsidRPr="004A591D">
              <w:rPr>
                <w:sz w:val="20"/>
                <w:szCs w:val="20"/>
              </w:rPr>
              <w:t>Requirement</w:t>
            </w:r>
          </w:p>
        </w:tc>
      </w:tr>
      <w:tr w:rsidR="004A591D" w14:paraId="646FEDE9" w14:textId="77777777" w:rsidTr="004A591D">
        <w:trPr>
          <w:trHeight w:val="227"/>
          <w:jc w:val="right"/>
        </w:trPr>
        <w:tc>
          <w:tcPr>
            <w:tcW w:w="841" w:type="dxa"/>
          </w:tcPr>
          <w:p w14:paraId="73533EFA" w14:textId="51798703" w:rsidR="004A591D" w:rsidRPr="004A591D" w:rsidRDefault="004A591D" w:rsidP="004A591D">
            <w:pPr>
              <w:pStyle w:val="TableParagraph"/>
              <w:spacing w:line="100" w:lineRule="atLeast"/>
              <w:jc w:val="center"/>
              <w:rPr>
                <w:sz w:val="20"/>
                <w:szCs w:val="20"/>
                <w:lang w:eastAsia="ja-JP"/>
              </w:rPr>
            </w:pPr>
            <w:r>
              <w:t>1</w:t>
            </w:r>
          </w:p>
        </w:tc>
        <w:tc>
          <w:tcPr>
            <w:tcW w:w="5386" w:type="dxa"/>
          </w:tcPr>
          <w:p w14:paraId="5BA3F800" w14:textId="5C3AE453" w:rsidR="004A591D" w:rsidRPr="004A591D" w:rsidRDefault="004A591D" w:rsidP="004A591D">
            <w:pPr>
              <w:pStyle w:val="TableParagraph"/>
              <w:spacing w:line="100" w:lineRule="atLeast"/>
              <w:rPr>
                <w:sz w:val="20"/>
                <w:szCs w:val="20"/>
                <w:lang w:eastAsia="ja-JP"/>
              </w:rPr>
            </w:pPr>
            <w:r>
              <w:t>Permittivity as per ASTM D</w:t>
            </w:r>
            <w:r w:rsidRPr="00AA6802">
              <w:t>4491</w:t>
            </w:r>
          </w:p>
        </w:tc>
        <w:tc>
          <w:tcPr>
            <w:tcW w:w="2310" w:type="dxa"/>
          </w:tcPr>
          <w:p w14:paraId="3C6E0984" w14:textId="42818F2A" w:rsidR="004A591D" w:rsidRPr="004A591D" w:rsidRDefault="004A591D" w:rsidP="004A591D">
            <w:pPr>
              <w:pStyle w:val="TableParagraph"/>
              <w:spacing w:line="100" w:lineRule="atLeast"/>
              <w:jc w:val="center"/>
              <w:rPr>
                <w:sz w:val="20"/>
                <w:szCs w:val="20"/>
                <w:lang w:eastAsia="ja-JP"/>
              </w:rPr>
            </w:pPr>
            <w:r>
              <w:t>0.02/</w:t>
            </w:r>
            <w:r w:rsidRPr="00AA6802">
              <w:t>sec</w:t>
            </w:r>
          </w:p>
        </w:tc>
      </w:tr>
      <w:tr w:rsidR="004A591D" w14:paraId="621B537B" w14:textId="77777777" w:rsidTr="004A591D">
        <w:trPr>
          <w:trHeight w:val="227"/>
          <w:jc w:val="right"/>
        </w:trPr>
        <w:tc>
          <w:tcPr>
            <w:tcW w:w="841" w:type="dxa"/>
          </w:tcPr>
          <w:p w14:paraId="3506DF22" w14:textId="476E508D" w:rsidR="004A591D" w:rsidRPr="004A591D" w:rsidRDefault="004A591D" w:rsidP="004A591D">
            <w:pPr>
              <w:pStyle w:val="TableParagraph"/>
              <w:spacing w:line="100" w:lineRule="atLeast"/>
              <w:jc w:val="center"/>
              <w:rPr>
                <w:sz w:val="20"/>
                <w:szCs w:val="20"/>
                <w:lang w:eastAsia="ja-JP"/>
              </w:rPr>
            </w:pPr>
            <w:r>
              <w:t>2</w:t>
            </w:r>
          </w:p>
        </w:tc>
        <w:tc>
          <w:tcPr>
            <w:tcW w:w="5386" w:type="dxa"/>
          </w:tcPr>
          <w:p w14:paraId="63AAECDF" w14:textId="7C555351" w:rsidR="004A591D" w:rsidRPr="004A591D" w:rsidRDefault="004A591D" w:rsidP="004A591D">
            <w:pPr>
              <w:pStyle w:val="TableParagraph"/>
              <w:spacing w:line="100" w:lineRule="atLeast"/>
              <w:rPr>
                <w:sz w:val="20"/>
                <w:szCs w:val="20"/>
                <w:lang w:eastAsia="ja-JP"/>
              </w:rPr>
            </w:pPr>
            <w:r w:rsidRPr="00AA6802">
              <w:t>Maximum Appa</w:t>
            </w:r>
            <w:r>
              <w:t>rent Opening Size as per ASTM D</w:t>
            </w:r>
            <w:r w:rsidRPr="00AA6802">
              <w:t>4751</w:t>
            </w:r>
          </w:p>
        </w:tc>
        <w:tc>
          <w:tcPr>
            <w:tcW w:w="2310" w:type="dxa"/>
          </w:tcPr>
          <w:p w14:paraId="2F4E18D4" w14:textId="4BED57CC" w:rsidR="004A591D" w:rsidRPr="004A591D" w:rsidRDefault="004A591D" w:rsidP="004A591D">
            <w:pPr>
              <w:pStyle w:val="TableParagraph"/>
              <w:spacing w:line="100" w:lineRule="atLeast"/>
              <w:jc w:val="center"/>
              <w:rPr>
                <w:sz w:val="20"/>
                <w:szCs w:val="20"/>
                <w:lang w:eastAsia="ja-JP"/>
              </w:rPr>
            </w:pPr>
            <w:r>
              <w:t>0.60</w:t>
            </w:r>
            <w:r w:rsidRPr="00AA6802">
              <w:t>mm</w:t>
            </w:r>
          </w:p>
        </w:tc>
      </w:tr>
    </w:tbl>
    <w:p w14:paraId="6A53A66D" w14:textId="5BB4C359" w:rsidR="004A591D" w:rsidRPr="003E2EB7" w:rsidRDefault="004A591D" w:rsidP="004A591D">
      <w:pPr>
        <w:pStyle w:val="Text2"/>
        <w:jc w:val="center"/>
        <w:rPr>
          <w:b/>
          <w:sz w:val="22"/>
        </w:rPr>
      </w:pPr>
      <w:r>
        <w:rPr>
          <w:b/>
          <w:sz w:val="22"/>
        </w:rPr>
        <w:t>Table: 24-9</w:t>
      </w:r>
      <w:r w:rsidRPr="003E2EB7">
        <w:rPr>
          <w:b/>
          <w:sz w:val="22"/>
        </w:rPr>
        <w:t xml:space="preserve">: </w:t>
      </w:r>
      <w:r w:rsidRPr="004A591D">
        <w:rPr>
          <w:b/>
          <w:sz w:val="22"/>
        </w:rPr>
        <w:t>Geotextile Requirements for Separation (Subgrade Soaked CBR ≤3)</w:t>
      </w:r>
    </w:p>
    <w:tbl>
      <w:tblPr>
        <w:tblStyle w:val="TableNormal"/>
        <w:tblW w:w="8537" w:type="dxa"/>
        <w:jc w:val="righ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41"/>
        <w:gridCol w:w="5386"/>
        <w:gridCol w:w="2310"/>
      </w:tblGrid>
      <w:tr w:rsidR="004A591D" w14:paraId="6F966251" w14:textId="77777777" w:rsidTr="004A591D">
        <w:trPr>
          <w:trHeight w:val="227"/>
          <w:tblHeader/>
          <w:jc w:val="right"/>
        </w:trPr>
        <w:tc>
          <w:tcPr>
            <w:tcW w:w="841" w:type="dxa"/>
            <w:shd w:val="clear" w:color="auto" w:fill="DBE5F1" w:themeFill="accent1" w:themeFillTint="33"/>
          </w:tcPr>
          <w:p w14:paraId="1BD21774" w14:textId="670EC873" w:rsidR="004A591D" w:rsidRPr="00406A4E" w:rsidRDefault="004A591D" w:rsidP="004A591D">
            <w:pPr>
              <w:pStyle w:val="tittleinsidetables"/>
              <w:spacing w:line="100" w:lineRule="atLeast"/>
              <w:rPr>
                <w:rFonts w:eastAsiaTheme="minorEastAsia"/>
                <w:sz w:val="20"/>
                <w:szCs w:val="20"/>
                <w:lang w:eastAsia="ja-JP"/>
              </w:rPr>
            </w:pPr>
            <w:r w:rsidRPr="004A591D">
              <w:rPr>
                <w:sz w:val="20"/>
                <w:szCs w:val="20"/>
              </w:rPr>
              <w:t>Sl. No.</w:t>
            </w:r>
          </w:p>
        </w:tc>
        <w:tc>
          <w:tcPr>
            <w:tcW w:w="5386" w:type="dxa"/>
            <w:shd w:val="clear" w:color="auto" w:fill="DBE5F1" w:themeFill="accent1" w:themeFillTint="33"/>
          </w:tcPr>
          <w:p w14:paraId="65DA8F2F" w14:textId="7A2254AB" w:rsidR="004A591D" w:rsidRPr="00406A4E" w:rsidRDefault="004A591D" w:rsidP="004A591D">
            <w:pPr>
              <w:pStyle w:val="tittleinsidetables"/>
              <w:spacing w:line="100" w:lineRule="atLeast"/>
              <w:rPr>
                <w:rFonts w:eastAsiaTheme="minorEastAsia"/>
                <w:sz w:val="20"/>
                <w:szCs w:val="20"/>
                <w:lang w:eastAsia="ja-JP"/>
              </w:rPr>
            </w:pPr>
            <w:r w:rsidRPr="004A591D">
              <w:rPr>
                <w:sz w:val="20"/>
                <w:szCs w:val="20"/>
              </w:rPr>
              <w:t>Geotextile Property</w:t>
            </w:r>
          </w:p>
        </w:tc>
        <w:tc>
          <w:tcPr>
            <w:tcW w:w="2310" w:type="dxa"/>
            <w:shd w:val="clear" w:color="auto" w:fill="DBE5F1" w:themeFill="accent1" w:themeFillTint="33"/>
          </w:tcPr>
          <w:p w14:paraId="0CB3FA4F" w14:textId="1C215E2E" w:rsidR="004A591D" w:rsidRPr="00406A4E" w:rsidRDefault="004A591D" w:rsidP="004A591D">
            <w:pPr>
              <w:pStyle w:val="tittleinsidetables"/>
              <w:spacing w:line="100" w:lineRule="atLeast"/>
              <w:rPr>
                <w:rFonts w:eastAsiaTheme="minorEastAsia"/>
                <w:sz w:val="20"/>
                <w:szCs w:val="20"/>
                <w:lang w:eastAsia="ja-JP"/>
              </w:rPr>
            </w:pPr>
            <w:r w:rsidRPr="004A591D">
              <w:rPr>
                <w:sz w:val="20"/>
                <w:szCs w:val="20"/>
              </w:rPr>
              <w:t>Requirement</w:t>
            </w:r>
          </w:p>
        </w:tc>
      </w:tr>
      <w:tr w:rsidR="004A591D" w14:paraId="2CD386A4" w14:textId="77777777" w:rsidTr="004A591D">
        <w:trPr>
          <w:trHeight w:val="227"/>
          <w:jc w:val="right"/>
        </w:trPr>
        <w:tc>
          <w:tcPr>
            <w:tcW w:w="841" w:type="dxa"/>
          </w:tcPr>
          <w:p w14:paraId="7746B169" w14:textId="366A0AF8" w:rsidR="004A591D" w:rsidRPr="00406A4E" w:rsidRDefault="004A591D" w:rsidP="004A591D">
            <w:pPr>
              <w:pStyle w:val="TableParagraph"/>
              <w:spacing w:line="100" w:lineRule="atLeast"/>
              <w:jc w:val="center"/>
              <w:rPr>
                <w:sz w:val="20"/>
                <w:szCs w:val="20"/>
                <w:lang w:eastAsia="ja-JP"/>
              </w:rPr>
            </w:pPr>
            <w:r>
              <w:t>1</w:t>
            </w:r>
          </w:p>
        </w:tc>
        <w:tc>
          <w:tcPr>
            <w:tcW w:w="5386" w:type="dxa"/>
          </w:tcPr>
          <w:p w14:paraId="6E11103D" w14:textId="30E0E05D" w:rsidR="004A591D" w:rsidRPr="00406A4E" w:rsidRDefault="004A591D" w:rsidP="004A591D">
            <w:pPr>
              <w:pStyle w:val="TableParagraph"/>
              <w:spacing w:line="100" w:lineRule="atLeast"/>
              <w:jc w:val="center"/>
              <w:rPr>
                <w:sz w:val="20"/>
                <w:szCs w:val="20"/>
                <w:lang w:eastAsia="ja-JP"/>
              </w:rPr>
            </w:pPr>
            <w:r>
              <w:t>Permittivity as per ASTM D</w:t>
            </w:r>
            <w:r w:rsidRPr="00AA6802">
              <w:t>4491</w:t>
            </w:r>
          </w:p>
        </w:tc>
        <w:tc>
          <w:tcPr>
            <w:tcW w:w="2310" w:type="dxa"/>
          </w:tcPr>
          <w:p w14:paraId="1FA8E12F" w14:textId="29CA8BA8" w:rsidR="004A591D" w:rsidRPr="00406A4E" w:rsidRDefault="004A591D" w:rsidP="004A591D">
            <w:pPr>
              <w:pStyle w:val="TableParagraph"/>
              <w:spacing w:line="100" w:lineRule="atLeast"/>
              <w:jc w:val="center"/>
              <w:rPr>
                <w:sz w:val="20"/>
                <w:szCs w:val="20"/>
                <w:lang w:eastAsia="ja-JP"/>
              </w:rPr>
            </w:pPr>
            <w:r>
              <w:t>0.05/</w:t>
            </w:r>
            <w:r w:rsidRPr="00AA6802">
              <w:t>sec</w:t>
            </w:r>
          </w:p>
        </w:tc>
      </w:tr>
      <w:tr w:rsidR="004A591D" w14:paraId="14CE6A6D" w14:textId="77777777" w:rsidTr="004A591D">
        <w:trPr>
          <w:trHeight w:val="227"/>
          <w:jc w:val="right"/>
        </w:trPr>
        <w:tc>
          <w:tcPr>
            <w:tcW w:w="841" w:type="dxa"/>
          </w:tcPr>
          <w:p w14:paraId="49E10EC1" w14:textId="14A5463E" w:rsidR="004A591D" w:rsidRPr="00406A4E" w:rsidRDefault="004A591D" w:rsidP="004A591D">
            <w:pPr>
              <w:pStyle w:val="TableParagraph"/>
              <w:spacing w:line="100" w:lineRule="atLeast"/>
              <w:jc w:val="center"/>
              <w:rPr>
                <w:sz w:val="20"/>
                <w:szCs w:val="20"/>
                <w:lang w:eastAsia="ja-JP"/>
              </w:rPr>
            </w:pPr>
            <w:r>
              <w:t>2</w:t>
            </w:r>
          </w:p>
        </w:tc>
        <w:tc>
          <w:tcPr>
            <w:tcW w:w="5386" w:type="dxa"/>
          </w:tcPr>
          <w:p w14:paraId="59FFDF66" w14:textId="5B1E868A" w:rsidR="004A591D" w:rsidRPr="00406A4E" w:rsidRDefault="004A591D" w:rsidP="004A591D">
            <w:pPr>
              <w:pStyle w:val="TableParagraph"/>
              <w:spacing w:line="100" w:lineRule="atLeast"/>
              <w:jc w:val="center"/>
              <w:rPr>
                <w:sz w:val="20"/>
                <w:szCs w:val="20"/>
                <w:lang w:eastAsia="ja-JP"/>
              </w:rPr>
            </w:pPr>
            <w:r w:rsidRPr="00AA6802">
              <w:t>Maximum Appa</w:t>
            </w:r>
            <w:r>
              <w:t>rent Opening Size as per ASTM D</w:t>
            </w:r>
            <w:r w:rsidRPr="00AA6802">
              <w:t>4751</w:t>
            </w:r>
          </w:p>
        </w:tc>
        <w:tc>
          <w:tcPr>
            <w:tcW w:w="2310" w:type="dxa"/>
          </w:tcPr>
          <w:p w14:paraId="482A2B5D" w14:textId="0F2710BA" w:rsidR="004A591D" w:rsidRPr="00406A4E" w:rsidRDefault="004A591D" w:rsidP="004A591D">
            <w:pPr>
              <w:pStyle w:val="TableParagraph"/>
              <w:spacing w:line="100" w:lineRule="atLeast"/>
              <w:jc w:val="center"/>
              <w:rPr>
                <w:sz w:val="20"/>
                <w:szCs w:val="20"/>
                <w:lang w:eastAsia="ja-JP"/>
              </w:rPr>
            </w:pPr>
            <w:r>
              <w:t>0.43</w:t>
            </w:r>
            <w:r w:rsidRPr="00AA6802">
              <w:t>mm</w:t>
            </w:r>
          </w:p>
        </w:tc>
      </w:tr>
    </w:tbl>
    <w:p w14:paraId="448882E3" w14:textId="77777777" w:rsidR="002901A6" w:rsidRDefault="002901A6" w:rsidP="002901A6">
      <w:pPr>
        <w:pStyle w:val="Note"/>
      </w:pPr>
    </w:p>
    <w:p w14:paraId="69E7FEB9" w14:textId="2C5E9BB7" w:rsidR="004A591D" w:rsidRDefault="004A591D" w:rsidP="008451F4">
      <w:pPr>
        <w:pStyle w:val="Text2"/>
        <w:numPr>
          <w:ilvl w:val="6"/>
          <w:numId w:val="58"/>
        </w:numPr>
        <w:ind w:left="2552"/>
      </w:pPr>
      <w:r>
        <w:t>Erosion Control</w:t>
      </w:r>
    </w:p>
    <w:p w14:paraId="0423F646" w14:textId="749DCA29" w:rsidR="004A591D" w:rsidRDefault="004A591D" w:rsidP="004A591D">
      <w:pPr>
        <w:pStyle w:val="Text2"/>
      </w:pPr>
      <w:r>
        <w:t xml:space="preserve">The geotextile for erosion control shall conform to requirements </w:t>
      </w:r>
      <w:r w:rsidR="008A7395">
        <w:t>of</w:t>
      </w:r>
      <w:r>
        <w:t xml:space="preserve"> Table 24-10.</w:t>
      </w:r>
    </w:p>
    <w:p w14:paraId="6801F279" w14:textId="430DE4AF" w:rsidR="00BA49A8" w:rsidRPr="00262131" w:rsidRDefault="00782094" w:rsidP="00262131">
      <w:pPr>
        <w:pStyle w:val="Text2"/>
        <w:jc w:val="center"/>
        <w:rPr>
          <w:b/>
          <w:sz w:val="22"/>
        </w:rPr>
      </w:pPr>
      <w:r>
        <w:rPr>
          <w:b/>
          <w:sz w:val="22"/>
        </w:rPr>
        <w:t>Table: 24-10</w:t>
      </w:r>
      <w:r w:rsidR="004A591D" w:rsidRPr="00262131">
        <w:rPr>
          <w:b/>
          <w:sz w:val="22"/>
        </w:rPr>
        <w:t>: Geotextile Requirements for Erosion Control</w:t>
      </w:r>
    </w:p>
    <w:tbl>
      <w:tblPr>
        <w:tblStyle w:val="TableNormal"/>
        <w:tblW w:w="8537" w:type="dxa"/>
        <w:jc w:val="righ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75"/>
        <w:gridCol w:w="3118"/>
        <w:gridCol w:w="3444"/>
      </w:tblGrid>
      <w:tr w:rsidR="00980AFC" w14:paraId="7CCB69C5" w14:textId="77777777" w:rsidTr="007839FA">
        <w:trPr>
          <w:trHeight w:val="227"/>
          <w:tblHeader/>
          <w:jc w:val="right"/>
        </w:trPr>
        <w:tc>
          <w:tcPr>
            <w:tcW w:w="1975" w:type="dxa"/>
            <w:shd w:val="clear" w:color="auto" w:fill="DBE5F1" w:themeFill="accent1" w:themeFillTint="33"/>
          </w:tcPr>
          <w:p w14:paraId="268B72BB" w14:textId="77777777" w:rsidR="00980AFC" w:rsidRPr="00406A4E" w:rsidRDefault="00980AFC" w:rsidP="007839FA">
            <w:pPr>
              <w:pStyle w:val="tittleinsidetables"/>
              <w:spacing w:line="100" w:lineRule="atLeast"/>
              <w:rPr>
                <w:rFonts w:eastAsiaTheme="minorEastAsia"/>
                <w:sz w:val="20"/>
                <w:szCs w:val="20"/>
                <w:lang w:eastAsia="ja-JP"/>
              </w:rPr>
            </w:pPr>
            <w:r w:rsidRPr="00406A4E">
              <w:rPr>
                <w:sz w:val="20"/>
                <w:szCs w:val="20"/>
              </w:rPr>
              <w:t>In-situ passing 0.075 mm sieve (%)</w:t>
            </w:r>
          </w:p>
        </w:tc>
        <w:tc>
          <w:tcPr>
            <w:tcW w:w="3118" w:type="dxa"/>
            <w:shd w:val="clear" w:color="auto" w:fill="DBE5F1" w:themeFill="accent1" w:themeFillTint="33"/>
          </w:tcPr>
          <w:p w14:paraId="4EBD2894" w14:textId="4D75C619" w:rsidR="00980AFC" w:rsidRPr="00406A4E" w:rsidRDefault="00980AFC" w:rsidP="007839FA">
            <w:pPr>
              <w:pStyle w:val="tittleinsidetables"/>
              <w:spacing w:line="100" w:lineRule="atLeast"/>
              <w:rPr>
                <w:rFonts w:eastAsiaTheme="minorEastAsia"/>
                <w:sz w:val="20"/>
                <w:szCs w:val="20"/>
                <w:lang w:eastAsia="ja-JP"/>
              </w:rPr>
            </w:pPr>
            <w:r>
              <w:rPr>
                <w:sz w:val="20"/>
                <w:szCs w:val="20"/>
              </w:rPr>
              <w:t>Permittivity, per sec</w:t>
            </w:r>
            <w:r>
              <w:rPr>
                <w:sz w:val="20"/>
                <w:szCs w:val="20"/>
              </w:rPr>
              <w:br/>
            </w:r>
            <w:r w:rsidRPr="00406A4E">
              <w:rPr>
                <w:sz w:val="20"/>
                <w:szCs w:val="20"/>
              </w:rPr>
              <w:t>ASTM</w:t>
            </w:r>
            <w:r>
              <w:rPr>
                <w:sz w:val="20"/>
                <w:szCs w:val="20"/>
              </w:rPr>
              <w:t xml:space="preserve"> D4491</w:t>
            </w:r>
          </w:p>
        </w:tc>
        <w:tc>
          <w:tcPr>
            <w:tcW w:w="3444" w:type="dxa"/>
            <w:shd w:val="clear" w:color="auto" w:fill="DBE5F1" w:themeFill="accent1" w:themeFillTint="33"/>
          </w:tcPr>
          <w:p w14:paraId="49CA9BE5" w14:textId="73543C5D" w:rsidR="00980AFC" w:rsidRPr="00406A4E" w:rsidRDefault="00980AFC" w:rsidP="007839FA">
            <w:pPr>
              <w:pStyle w:val="tittleinsidetables"/>
              <w:spacing w:line="100" w:lineRule="atLeast"/>
              <w:rPr>
                <w:rFonts w:eastAsiaTheme="minorEastAsia"/>
                <w:sz w:val="20"/>
                <w:szCs w:val="20"/>
                <w:lang w:eastAsia="ja-JP"/>
              </w:rPr>
            </w:pPr>
            <w:r>
              <w:rPr>
                <w:sz w:val="20"/>
                <w:szCs w:val="20"/>
              </w:rPr>
              <w:t>Maximum Apparent opening size (mm)</w:t>
            </w:r>
            <w:r>
              <w:rPr>
                <w:sz w:val="20"/>
                <w:szCs w:val="20"/>
              </w:rPr>
              <w:br/>
              <w:t>ASTM D4751</w:t>
            </w:r>
          </w:p>
        </w:tc>
      </w:tr>
      <w:tr w:rsidR="00980AFC" w14:paraId="357C020C" w14:textId="77777777" w:rsidTr="007839FA">
        <w:trPr>
          <w:trHeight w:val="227"/>
          <w:jc w:val="right"/>
        </w:trPr>
        <w:tc>
          <w:tcPr>
            <w:tcW w:w="1975" w:type="dxa"/>
          </w:tcPr>
          <w:p w14:paraId="22A592A5" w14:textId="77777777" w:rsidR="00980AFC" w:rsidRPr="00406A4E" w:rsidRDefault="00980AFC" w:rsidP="007839FA">
            <w:pPr>
              <w:pStyle w:val="TableParagraph"/>
              <w:spacing w:line="100" w:lineRule="atLeast"/>
              <w:jc w:val="center"/>
              <w:rPr>
                <w:sz w:val="20"/>
                <w:szCs w:val="20"/>
                <w:lang w:eastAsia="ja-JP"/>
              </w:rPr>
            </w:pPr>
            <w:r>
              <w:rPr>
                <w:sz w:val="20"/>
                <w:szCs w:val="20"/>
              </w:rPr>
              <w:t>&lt;</w:t>
            </w:r>
            <w:r w:rsidRPr="00406A4E">
              <w:rPr>
                <w:sz w:val="20"/>
                <w:szCs w:val="20"/>
              </w:rPr>
              <w:t>15</w:t>
            </w:r>
          </w:p>
        </w:tc>
        <w:tc>
          <w:tcPr>
            <w:tcW w:w="3118" w:type="dxa"/>
          </w:tcPr>
          <w:p w14:paraId="44F782F5" w14:textId="134EF107" w:rsidR="00980AFC" w:rsidRPr="00406A4E" w:rsidRDefault="00980AFC" w:rsidP="007839FA">
            <w:pPr>
              <w:pStyle w:val="TableParagraph"/>
              <w:spacing w:line="100" w:lineRule="atLeast"/>
              <w:jc w:val="center"/>
              <w:rPr>
                <w:sz w:val="20"/>
                <w:szCs w:val="20"/>
                <w:lang w:eastAsia="ja-JP"/>
              </w:rPr>
            </w:pPr>
            <w:r w:rsidRPr="00406A4E">
              <w:rPr>
                <w:sz w:val="20"/>
                <w:szCs w:val="20"/>
              </w:rPr>
              <w:t>0.</w:t>
            </w:r>
            <w:r>
              <w:rPr>
                <w:sz w:val="20"/>
                <w:szCs w:val="20"/>
              </w:rPr>
              <w:t>7</w:t>
            </w:r>
          </w:p>
        </w:tc>
        <w:tc>
          <w:tcPr>
            <w:tcW w:w="3444" w:type="dxa"/>
          </w:tcPr>
          <w:p w14:paraId="6667C1A0" w14:textId="77777777" w:rsidR="00980AFC" w:rsidRPr="00406A4E" w:rsidRDefault="00980AFC" w:rsidP="007839FA">
            <w:pPr>
              <w:pStyle w:val="TableParagraph"/>
              <w:spacing w:line="100" w:lineRule="atLeast"/>
              <w:jc w:val="center"/>
              <w:rPr>
                <w:sz w:val="20"/>
                <w:szCs w:val="20"/>
                <w:lang w:eastAsia="ja-JP"/>
              </w:rPr>
            </w:pPr>
            <w:r w:rsidRPr="00406A4E">
              <w:rPr>
                <w:sz w:val="20"/>
                <w:szCs w:val="20"/>
              </w:rPr>
              <w:t>0.43</w:t>
            </w:r>
          </w:p>
        </w:tc>
      </w:tr>
      <w:tr w:rsidR="00980AFC" w14:paraId="521A195A" w14:textId="77777777" w:rsidTr="007839FA">
        <w:trPr>
          <w:trHeight w:val="227"/>
          <w:jc w:val="right"/>
        </w:trPr>
        <w:tc>
          <w:tcPr>
            <w:tcW w:w="1975" w:type="dxa"/>
          </w:tcPr>
          <w:p w14:paraId="716767EA" w14:textId="77777777" w:rsidR="00980AFC" w:rsidRPr="00406A4E" w:rsidRDefault="00980AFC" w:rsidP="007839FA">
            <w:pPr>
              <w:pStyle w:val="TableParagraph"/>
              <w:spacing w:line="100" w:lineRule="atLeast"/>
              <w:jc w:val="center"/>
              <w:rPr>
                <w:sz w:val="20"/>
                <w:szCs w:val="20"/>
                <w:lang w:eastAsia="ja-JP"/>
              </w:rPr>
            </w:pPr>
            <w:r w:rsidRPr="00406A4E">
              <w:rPr>
                <w:sz w:val="20"/>
                <w:szCs w:val="20"/>
              </w:rPr>
              <w:t>15 to 50</w:t>
            </w:r>
          </w:p>
        </w:tc>
        <w:tc>
          <w:tcPr>
            <w:tcW w:w="3118" w:type="dxa"/>
          </w:tcPr>
          <w:p w14:paraId="270A68E1" w14:textId="77777777" w:rsidR="00980AFC" w:rsidRPr="00406A4E" w:rsidRDefault="00980AFC" w:rsidP="007839FA">
            <w:pPr>
              <w:pStyle w:val="TableParagraph"/>
              <w:spacing w:line="100" w:lineRule="atLeast"/>
              <w:jc w:val="center"/>
              <w:rPr>
                <w:sz w:val="20"/>
                <w:szCs w:val="20"/>
                <w:lang w:eastAsia="ja-JP"/>
              </w:rPr>
            </w:pPr>
            <w:r w:rsidRPr="00406A4E">
              <w:rPr>
                <w:sz w:val="20"/>
                <w:szCs w:val="20"/>
              </w:rPr>
              <w:t>0.2</w:t>
            </w:r>
          </w:p>
        </w:tc>
        <w:tc>
          <w:tcPr>
            <w:tcW w:w="3444" w:type="dxa"/>
          </w:tcPr>
          <w:p w14:paraId="556656BB" w14:textId="77777777" w:rsidR="00980AFC" w:rsidRPr="00406A4E" w:rsidRDefault="00980AFC" w:rsidP="007839FA">
            <w:pPr>
              <w:pStyle w:val="TableParagraph"/>
              <w:spacing w:line="100" w:lineRule="atLeast"/>
              <w:jc w:val="center"/>
              <w:rPr>
                <w:sz w:val="20"/>
                <w:szCs w:val="20"/>
                <w:lang w:eastAsia="ja-JP"/>
              </w:rPr>
            </w:pPr>
            <w:r w:rsidRPr="00406A4E">
              <w:rPr>
                <w:sz w:val="20"/>
                <w:szCs w:val="20"/>
              </w:rPr>
              <w:t>0.25</w:t>
            </w:r>
          </w:p>
        </w:tc>
      </w:tr>
      <w:tr w:rsidR="00980AFC" w14:paraId="4E4FA493" w14:textId="77777777" w:rsidTr="007839FA">
        <w:trPr>
          <w:trHeight w:val="227"/>
          <w:jc w:val="right"/>
        </w:trPr>
        <w:tc>
          <w:tcPr>
            <w:tcW w:w="1975" w:type="dxa"/>
          </w:tcPr>
          <w:p w14:paraId="4E4B6E3B" w14:textId="77777777" w:rsidR="00980AFC" w:rsidRPr="00406A4E" w:rsidRDefault="00980AFC" w:rsidP="007839FA">
            <w:pPr>
              <w:pStyle w:val="TableParagraph"/>
              <w:spacing w:line="100" w:lineRule="atLeast"/>
              <w:jc w:val="center"/>
              <w:rPr>
                <w:sz w:val="20"/>
                <w:szCs w:val="20"/>
                <w:lang w:eastAsia="ja-JP"/>
              </w:rPr>
            </w:pPr>
            <w:r>
              <w:rPr>
                <w:sz w:val="20"/>
                <w:szCs w:val="20"/>
              </w:rPr>
              <w:t>&gt;</w:t>
            </w:r>
            <w:r w:rsidRPr="00406A4E">
              <w:rPr>
                <w:sz w:val="20"/>
                <w:szCs w:val="20"/>
              </w:rPr>
              <w:t>50</w:t>
            </w:r>
          </w:p>
        </w:tc>
        <w:tc>
          <w:tcPr>
            <w:tcW w:w="3118" w:type="dxa"/>
          </w:tcPr>
          <w:p w14:paraId="3ED0B3C9" w14:textId="77777777" w:rsidR="00980AFC" w:rsidRPr="00406A4E" w:rsidRDefault="00980AFC" w:rsidP="007839FA">
            <w:pPr>
              <w:pStyle w:val="TableParagraph"/>
              <w:spacing w:line="100" w:lineRule="atLeast"/>
              <w:jc w:val="center"/>
              <w:rPr>
                <w:sz w:val="20"/>
                <w:szCs w:val="20"/>
                <w:lang w:eastAsia="ja-JP"/>
              </w:rPr>
            </w:pPr>
            <w:r w:rsidRPr="00406A4E">
              <w:rPr>
                <w:sz w:val="20"/>
                <w:szCs w:val="20"/>
              </w:rPr>
              <w:t>0.1</w:t>
            </w:r>
          </w:p>
        </w:tc>
        <w:tc>
          <w:tcPr>
            <w:tcW w:w="3444" w:type="dxa"/>
          </w:tcPr>
          <w:p w14:paraId="678E0481" w14:textId="77777777" w:rsidR="00980AFC" w:rsidRPr="00406A4E" w:rsidRDefault="00980AFC" w:rsidP="007839FA">
            <w:pPr>
              <w:pStyle w:val="TableParagraph"/>
              <w:spacing w:line="100" w:lineRule="atLeast"/>
              <w:jc w:val="center"/>
              <w:rPr>
                <w:sz w:val="20"/>
                <w:szCs w:val="20"/>
                <w:lang w:eastAsia="ja-JP"/>
              </w:rPr>
            </w:pPr>
            <w:r w:rsidRPr="00406A4E">
              <w:rPr>
                <w:sz w:val="20"/>
                <w:szCs w:val="20"/>
              </w:rPr>
              <w:t>0.22</w:t>
            </w:r>
          </w:p>
        </w:tc>
      </w:tr>
    </w:tbl>
    <w:p w14:paraId="09D34582" w14:textId="77777777" w:rsidR="002901A6" w:rsidRDefault="002901A6" w:rsidP="002901A6">
      <w:pPr>
        <w:pStyle w:val="Note"/>
      </w:pPr>
    </w:p>
    <w:p w14:paraId="75A3C573" w14:textId="457A8F2B" w:rsidR="00782094" w:rsidRDefault="00782094" w:rsidP="00782094">
      <w:pPr>
        <w:pStyle w:val="11"/>
      </w:pPr>
      <w:r>
        <w:t>(3)</w:t>
      </w:r>
      <w:r>
        <w:tab/>
        <w:t>Construction</w:t>
      </w:r>
    </w:p>
    <w:p w14:paraId="26DAB23B" w14:textId="7589CEAA" w:rsidR="00782094" w:rsidRDefault="00930130" w:rsidP="00782094">
      <w:pPr>
        <w:pStyle w:val="ae"/>
      </w:pPr>
      <w:r>
        <w:t>(a)</w:t>
      </w:r>
      <w:r>
        <w:tab/>
        <w:t>General R</w:t>
      </w:r>
      <w:r w:rsidR="00782094">
        <w:t>equirement</w:t>
      </w:r>
    </w:p>
    <w:p w14:paraId="2EF4592D" w14:textId="77777777" w:rsidR="00782094" w:rsidRDefault="00782094" w:rsidP="00782094">
      <w:pPr>
        <w:pStyle w:val="Text2"/>
      </w:pPr>
      <w:r>
        <w:t>Exposure of Geotextile to the elements between lay down and cover shall be a maximum of 14 days to minimize damage potential.</w:t>
      </w:r>
    </w:p>
    <w:p w14:paraId="6F0DE1B8" w14:textId="19EDC6C9" w:rsidR="00782094" w:rsidRDefault="00782094" w:rsidP="00782094">
      <w:pPr>
        <w:pStyle w:val="Text2"/>
      </w:pPr>
      <w:r>
        <w:t>In trenches, after placing the backfill material, the geotextile shall be folded over the top of the filter material to p</w:t>
      </w:r>
      <w:r w:rsidR="00930130">
        <w:t>roduce a minimum overlap of 300</w:t>
      </w:r>
      <w:r>
        <w:t xml:space="preserve">mm for trenches greater than 300mm </w:t>
      </w:r>
      <w:r w:rsidR="00930130">
        <w:t>wide. In trenches less than 300</w:t>
      </w:r>
      <w:r>
        <w:t>mm wide, the overlap shall be equal to the width of the trench. The geotextile shall then be covered with the subsequent course.</w:t>
      </w:r>
    </w:p>
    <w:p w14:paraId="02994FE6" w14:textId="1A2A0CA9" w:rsidR="00782094" w:rsidRDefault="00782094" w:rsidP="00782094">
      <w:pPr>
        <w:pStyle w:val="Text2"/>
      </w:pPr>
      <w:r>
        <w:t>Overlap at roll ends and at adjacent s</w:t>
      </w:r>
      <w:r w:rsidR="00930130">
        <w:t>heets shall be a minimum of 450</w:t>
      </w:r>
      <w:r>
        <w:t>mm, except when placed under water. In such instances, the overlap shall be a minimum of 1 m. Where seams are required in the longitudinal trench direction, they shall be joined by either sewing or overlapping. All seams and overlaps shall be subject to the approval of the Engineer.</w:t>
      </w:r>
    </w:p>
    <w:p w14:paraId="4E9AEE5D" w14:textId="77777777" w:rsidR="00782094" w:rsidRDefault="00782094" w:rsidP="00782094">
      <w:pPr>
        <w:pStyle w:val="Text2"/>
      </w:pPr>
      <w:r>
        <w:t>Care shall be taken during installation so as to avoid any damage to the geotextile. Damages, if any, during installation shall be repaired by placing a geotextile patch over the damaged area and extending it 1m beyond the perimeter of the tear or damage, or as approved by the Engineer.</w:t>
      </w:r>
    </w:p>
    <w:p w14:paraId="28B74E64" w14:textId="2A6C7AE9" w:rsidR="00782094" w:rsidRDefault="002901A6" w:rsidP="00782094">
      <w:pPr>
        <w:pStyle w:val="ae"/>
      </w:pPr>
      <w:r>
        <w:t>(b)</w:t>
      </w:r>
      <w:r>
        <w:tab/>
        <w:t>Subsurface Drainage</w:t>
      </w:r>
    </w:p>
    <w:p w14:paraId="331D54A1" w14:textId="77801CF1" w:rsidR="004A591D" w:rsidRDefault="00782094" w:rsidP="00782094">
      <w:pPr>
        <w:pStyle w:val="Text2"/>
      </w:pPr>
      <w:r>
        <w:t>Construc</w:t>
      </w:r>
      <w:r w:rsidR="00FF5417">
        <w:t>tion shall conform to Clause 240</w:t>
      </w:r>
      <w:r>
        <w:t>4 of these specifications</w:t>
      </w:r>
      <w:r w:rsidR="00930130">
        <w:t>.</w:t>
      </w:r>
    </w:p>
    <w:p w14:paraId="36702E58" w14:textId="77777777" w:rsidR="00930130" w:rsidRDefault="00930130" w:rsidP="00930130">
      <w:pPr>
        <w:pStyle w:val="ae"/>
      </w:pPr>
      <w:r>
        <w:t>(c)</w:t>
      </w:r>
      <w:r>
        <w:tab/>
        <w:t>Separation</w:t>
      </w:r>
    </w:p>
    <w:p w14:paraId="08AEBAF1" w14:textId="77777777" w:rsidR="00930130" w:rsidRDefault="00930130" w:rsidP="00930130">
      <w:pPr>
        <w:pStyle w:val="Text2"/>
      </w:pPr>
      <w:r>
        <w:t>After preparation of subgrade as per the specifications along the road alignment, geotextile shall be rolled out as indicated in the drawings. The entire roll shall be placed on the subgrade and unrolled as smoothly as possible. Wrinkles and folds in the fabric shall be removed by stretching as required.</w:t>
      </w:r>
    </w:p>
    <w:p w14:paraId="32466247" w14:textId="52F5298A" w:rsidR="00930130" w:rsidRDefault="00930130" w:rsidP="00930130">
      <w:pPr>
        <w:pStyle w:val="Text2"/>
      </w:pPr>
      <w:r>
        <w:t xml:space="preserve">Adjacent rolls of Geotextile shall be overlapped, sewn, or joined as required. For curves, the geotextile shall be folded or cut and overlapped in the direction of construction. Folds in the geotextile shall be stapled or pinned approximately 0.6m </w:t>
      </w:r>
      <w:proofErr w:type="spellStart"/>
      <w:r>
        <w:t>centre</w:t>
      </w:r>
      <w:proofErr w:type="spellEnd"/>
      <w:r>
        <w:t>-to-</w:t>
      </w:r>
      <w:proofErr w:type="spellStart"/>
      <w:r>
        <w:t>centre</w:t>
      </w:r>
      <w:proofErr w:type="spellEnd"/>
      <w:r>
        <w:t>. Before covering, the condition of the geotextile shall be checked for damage (i.e., holes, nips, tears, etc.) by the Engineer.</w:t>
      </w:r>
    </w:p>
    <w:p w14:paraId="51351682" w14:textId="7181728F" w:rsidR="00930130" w:rsidRDefault="00930130" w:rsidP="00930130">
      <w:pPr>
        <w:pStyle w:val="Text2"/>
      </w:pPr>
      <w:r>
        <w:t>Before placing the first lift of granular sub-base on the geotextile, a trial stretch of 100m shall be laid as per roll width to establish a proper construction methodology of placing and compacting the sub-base in a manner that no damages are caused to the separation layer of geotextile.</w:t>
      </w:r>
    </w:p>
    <w:p w14:paraId="7CAD5576" w14:textId="77777777" w:rsidR="00930130" w:rsidRDefault="00930130" w:rsidP="00930130">
      <w:pPr>
        <w:pStyle w:val="ae"/>
      </w:pPr>
      <w:r>
        <w:t>(d)</w:t>
      </w:r>
      <w:r>
        <w:tab/>
        <w:t>Filter Layer Under Stone Pitching for Erosion Control</w:t>
      </w:r>
    </w:p>
    <w:p w14:paraId="20B480B6" w14:textId="77777777" w:rsidR="00930130" w:rsidRDefault="00930130" w:rsidP="00930130">
      <w:pPr>
        <w:pStyle w:val="Text2"/>
      </w:pPr>
      <w:r>
        <w:t>The geotextile shall be placed in intimate contact of soil ensuring slight tension, to avoid wrinkles or folds and shall be anchored on a properly shaped surface as indicated in drawings and approved by the Engineer. It shall be ensured that the placement of the overlying material be placed in such a manner that it does not tear/puncture the geotextile. Anchoring of the terminal ends of the geotextile shall be accomplished as per drawings through the use of key trenches or aprons at the crest and toe of slope.</w:t>
      </w:r>
    </w:p>
    <w:p w14:paraId="47BA8EDF" w14:textId="77777777" w:rsidR="00930130" w:rsidRDefault="00930130" w:rsidP="00930130">
      <w:pPr>
        <w:pStyle w:val="Text2"/>
      </w:pPr>
      <w:r>
        <w:t>The geotextile shall be placed with the machine direction parallel to the direction of water flow. Adjacent geotextile sheets shall be joined by either sewing or overlapping.</w:t>
      </w:r>
    </w:p>
    <w:p w14:paraId="5B07E929" w14:textId="77777777" w:rsidR="00930130" w:rsidRDefault="00930130" w:rsidP="00930130">
      <w:pPr>
        <w:pStyle w:val="Text2"/>
      </w:pPr>
      <w:r>
        <w:t>The pitching shall begin at the toe and proceed up the slope. Big sized boulders shall not be allowed to roll down the slope.</w:t>
      </w:r>
    </w:p>
    <w:p w14:paraId="08E331B4" w14:textId="5988B62A" w:rsidR="00930130" w:rsidRDefault="00930130" w:rsidP="00930130">
      <w:pPr>
        <w:pStyle w:val="Text2"/>
      </w:pPr>
      <w:r>
        <w:t>Any geotextile damaged shall be either replaced or repaired with a patch, as directed by the Engineer, at the cost of the contractor.</w:t>
      </w:r>
    </w:p>
    <w:bookmarkEnd w:id="572"/>
    <w:p w14:paraId="18EDF902" w14:textId="6CEE3C7C" w:rsidR="00D56E22" w:rsidRDefault="00D56E22" w:rsidP="00D56E22">
      <w:pPr>
        <w:pStyle w:val="11"/>
      </w:pPr>
      <w:r>
        <w:t>(4)</w:t>
      </w:r>
      <w:r>
        <w:tab/>
        <w:t>Measurement</w:t>
      </w:r>
    </w:p>
    <w:p w14:paraId="121BA83B" w14:textId="6AB062D7" w:rsidR="00D56E22" w:rsidRDefault="00D56E22" w:rsidP="008946DD">
      <w:pPr>
        <w:pStyle w:val="Text2"/>
      </w:pPr>
      <w:r>
        <w:t xml:space="preserve">The geotextile for separation and for filter layer shall be measured </w:t>
      </w:r>
      <w:r w:rsidR="00806464">
        <w:t xml:space="preserve">on the basis of the number of </w:t>
      </w:r>
      <w:r>
        <w:t xml:space="preserve">square </w:t>
      </w:r>
      <w:proofErr w:type="spellStart"/>
      <w:r>
        <w:t>metres</w:t>
      </w:r>
      <w:proofErr w:type="spellEnd"/>
      <w:r>
        <w:t xml:space="preserve"> </w:t>
      </w:r>
      <w:r w:rsidR="00806464">
        <w:t xml:space="preserve">of the works completed in place </w:t>
      </w:r>
      <w:r>
        <w:t xml:space="preserve">as per planned dimensions </w:t>
      </w:r>
      <w:r w:rsidR="00806464">
        <w:t>as shown in the Drawings. O</w:t>
      </w:r>
      <w:r>
        <w:t>verlapping at transverse and longitudinal joints</w:t>
      </w:r>
      <w:r w:rsidR="00806464">
        <w:t xml:space="preserve"> shall not be measured nor paid separately</w:t>
      </w:r>
      <w:r>
        <w:t>. Excavation, back fill, bedding and cover material shall be measured separately as per relevant Clauses of the Contract.</w:t>
      </w:r>
    </w:p>
    <w:p w14:paraId="44ED420F" w14:textId="33CFDEDC" w:rsidR="00685BEC" w:rsidRDefault="00685BEC" w:rsidP="00685BEC">
      <w:pPr>
        <w:pStyle w:val="11"/>
      </w:pPr>
      <w:r>
        <w:t>(5)</w:t>
      </w:r>
      <w:r>
        <w:tab/>
      </w:r>
      <w:r w:rsidR="00956C47">
        <w:t>Payment</w:t>
      </w:r>
    </w:p>
    <w:p w14:paraId="6977E6AB" w14:textId="2662E4E4" w:rsidR="00D56E22" w:rsidRDefault="00DF0EBE" w:rsidP="008946DD">
      <w:pPr>
        <w:pStyle w:val="Text2"/>
      </w:pPr>
      <w:r>
        <w:t>G</w:t>
      </w:r>
      <w:r w:rsidRPr="00DF0EBE">
        <w:t>eotextiles for filtration, drainage, and separation</w:t>
      </w:r>
      <w:r w:rsidR="00685BEC" w:rsidRPr="00627FE9">
        <w:t xml:space="preserve"> </w:t>
      </w:r>
      <w:r w:rsidR="00D56E22" w:rsidRPr="00627FE9">
        <w:t>shall be paid as per respective contract unit rate which shall be the full and the final compensation to the Contractor as per Clause 112 to complete the work in accor</w:t>
      </w:r>
      <w:r w:rsidR="00D56E22">
        <w:t xml:space="preserve">dance with these Specifications which shall include the costs for furnishing and </w:t>
      </w:r>
      <w:r w:rsidR="00D56E22" w:rsidRPr="00627FE9">
        <w:t>producing</w:t>
      </w:r>
      <w:r w:rsidR="00D56E22">
        <w:t xml:space="preserve"> materials, transporting</w:t>
      </w:r>
      <w:r w:rsidR="00D56E22" w:rsidRPr="00627FE9">
        <w:t>, placing,</w:t>
      </w:r>
      <w:r w:rsidR="00D56E22">
        <w:t xml:space="preserve"> etc. and for furnishing all </w:t>
      </w:r>
      <w:proofErr w:type="spellStart"/>
      <w:r w:rsidR="00D56E22">
        <w:t>labour</w:t>
      </w:r>
      <w:proofErr w:type="spellEnd"/>
      <w:r w:rsidR="00D56E22" w:rsidRPr="00627FE9">
        <w:t>, tests, tools, equipment and any incidentals to complete th</w:t>
      </w:r>
      <w:r w:rsidR="00D56E22">
        <w:t xml:space="preserve">e work as shown in the Drawings, </w:t>
      </w:r>
      <w:r w:rsidR="00D56E22" w:rsidRPr="00627FE9">
        <w:t>as required by these Specification</w:t>
      </w:r>
      <w:r w:rsidR="00D56E22">
        <w:t>s</w:t>
      </w:r>
      <w:r w:rsidR="00D56E22" w:rsidRPr="00627FE9">
        <w:t>, and/or as directed by the Engineer.</w:t>
      </w:r>
    </w:p>
    <w:p w14:paraId="3AF3C87C" w14:textId="77777777" w:rsidR="002901A6" w:rsidRDefault="002901A6" w:rsidP="002901A6">
      <w:pPr>
        <w:pStyle w:val="Note"/>
      </w:pPr>
    </w:p>
    <w:tbl>
      <w:tblPr>
        <w:tblStyle w:val="TableNormal"/>
        <w:tblW w:w="8659" w:type="dxa"/>
        <w:jc w:val="right"/>
        <w:tblLayout w:type="fixed"/>
        <w:tblLook w:val="01E0" w:firstRow="1" w:lastRow="1" w:firstColumn="1" w:lastColumn="1" w:noHBand="0" w:noVBand="0"/>
      </w:tblPr>
      <w:tblGrid>
        <w:gridCol w:w="1277"/>
        <w:gridCol w:w="6237"/>
        <w:gridCol w:w="1145"/>
      </w:tblGrid>
      <w:tr w:rsidR="00DF0EBE" w14:paraId="36EF3814" w14:textId="77777777" w:rsidTr="00712A15">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F839466" w14:textId="77777777" w:rsidR="00DF0EBE" w:rsidRDefault="00DF0EBE" w:rsidP="00712A15">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5E0C45B" w14:textId="77777777" w:rsidR="00DF0EBE" w:rsidRDefault="00DF0EBE" w:rsidP="00712A15">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AD98C7B" w14:textId="77777777" w:rsidR="00DF0EBE" w:rsidRDefault="00DF0EBE" w:rsidP="00712A15">
            <w:pPr>
              <w:pStyle w:val="tittleinsidetables"/>
              <w:rPr>
                <w:szCs w:val="24"/>
              </w:rPr>
            </w:pPr>
            <w:r>
              <w:t>Unit</w:t>
            </w:r>
          </w:p>
        </w:tc>
      </w:tr>
      <w:tr w:rsidR="0015016F" w14:paraId="596F4080" w14:textId="77777777" w:rsidTr="0015016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9E0D4A4" w14:textId="35B5A856" w:rsidR="0015016F" w:rsidRPr="0015016F" w:rsidRDefault="0015016F" w:rsidP="00712A15">
            <w:pPr>
              <w:pStyle w:val="TableParagraph"/>
              <w:jc w:val="center"/>
              <w:rPr>
                <w:b/>
                <w:lang w:eastAsia="ja-JP"/>
              </w:rPr>
            </w:pPr>
            <w:r w:rsidRPr="0015016F">
              <w:rPr>
                <w:rFonts w:hint="eastAsia"/>
                <w:b/>
                <w:lang w:eastAsia="ja-JP"/>
              </w:rPr>
              <w:t>240</w:t>
            </w:r>
            <w:r w:rsidR="00930130">
              <w:rPr>
                <w:b/>
                <w:lang w:eastAsia="ja-JP"/>
              </w:rPr>
              <w:t>8</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7D810379" w14:textId="0F251841" w:rsidR="0015016F" w:rsidRPr="0015016F" w:rsidRDefault="0015016F" w:rsidP="0015016F">
            <w:pPr>
              <w:pStyle w:val="TableParagraph"/>
              <w:rPr>
                <w:b/>
                <w:szCs w:val="24"/>
                <w:lang w:eastAsia="ja-JP"/>
              </w:rPr>
            </w:pPr>
            <w:r w:rsidRPr="0015016F">
              <w:rPr>
                <w:b/>
              </w:rPr>
              <w:t>Geotextiles for Filtration, Drainage, and Separation</w:t>
            </w:r>
          </w:p>
        </w:tc>
      </w:tr>
      <w:tr w:rsidR="00DF0EBE" w14:paraId="56FE9D67" w14:textId="77777777" w:rsidTr="0019234B">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247389A" w14:textId="2215C4A7" w:rsidR="00DF0EBE" w:rsidRDefault="00DF0EBE" w:rsidP="00712A15">
            <w:pPr>
              <w:pStyle w:val="TableParagraph"/>
              <w:jc w:val="center"/>
            </w:pPr>
            <w:r>
              <w:t>240</w:t>
            </w:r>
            <w:r w:rsidR="008946DD">
              <w:t>8</w:t>
            </w:r>
            <w:r>
              <w:t>-</w:t>
            </w:r>
            <w:r w:rsidR="0015016F">
              <w:t>1</w:t>
            </w:r>
          </w:p>
        </w:tc>
        <w:tc>
          <w:tcPr>
            <w:tcW w:w="6237" w:type="dxa"/>
            <w:tcBorders>
              <w:top w:val="single" w:sz="8" w:space="0" w:color="000000"/>
              <w:left w:val="single" w:sz="8" w:space="0" w:color="000000"/>
              <w:bottom w:val="single" w:sz="8" w:space="0" w:color="000000"/>
              <w:right w:val="single" w:sz="8" w:space="0" w:color="000000"/>
            </w:tcBorders>
            <w:vAlign w:val="center"/>
          </w:tcPr>
          <w:p w14:paraId="51531D8C" w14:textId="1ECBCDE0" w:rsidR="00DF0EBE" w:rsidRPr="0087536D" w:rsidRDefault="00DF0EBE" w:rsidP="00712A15">
            <w:pPr>
              <w:pStyle w:val="TableParagraph"/>
              <w:rPr>
                <w:szCs w:val="24"/>
                <w:lang w:eastAsia="ja-JP"/>
              </w:rPr>
            </w:pPr>
            <w:r w:rsidRPr="00DF0EBE">
              <w:t>Geotextile</w:t>
            </w:r>
            <w:r w:rsidR="002E7E2A">
              <w:t xml:space="preserve"> sheets</w:t>
            </w:r>
          </w:p>
        </w:tc>
        <w:tc>
          <w:tcPr>
            <w:tcW w:w="1145" w:type="dxa"/>
            <w:tcBorders>
              <w:top w:val="single" w:sz="8" w:space="0" w:color="000000"/>
              <w:left w:val="single" w:sz="8" w:space="0" w:color="000000"/>
              <w:bottom w:val="single" w:sz="8" w:space="0" w:color="000000"/>
              <w:right w:val="single" w:sz="8" w:space="0" w:color="000000"/>
            </w:tcBorders>
            <w:vAlign w:val="center"/>
          </w:tcPr>
          <w:p w14:paraId="7CA16723" w14:textId="3E258BDE" w:rsidR="00DF0EBE" w:rsidRPr="00CE3858" w:rsidRDefault="00EB36FD" w:rsidP="00712A15">
            <w:pPr>
              <w:pStyle w:val="TableParagraph"/>
              <w:jc w:val="center"/>
              <w:rPr>
                <w:szCs w:val="24"/>
                <w:lang w:eastAsia="ja-JP"/>
              </w:rPr>
            </w:pPr>
            <w:proofErr w:type="spellStart"/>
            <w:r>
              <w:rPr>
                <w:szCs w:val="24"/>
                <w:lang w:eastAsia="ja-JP"/>
              </w:rPr>
              <w:t>sq</w:t>
            </w:r>
            <w:r w:rsidR="00DF0EBE">
              <w:rPr>
                <w:szCs w:val="24"/>
                <w:lang w:eastAsia="ja-JP"/>
              </w:rPr>
              <w:t>.m</w:t>
            </w:r>
            <w:proofErr w:type="spellEnd"/>
            <w:r w:rsidR="00DF0EBE">
              <w:rPr>
                <w:szCs w:val="24"/>
                <w:lang w:eastAsia="ja-JP"/>
              </w:rPr>
              <w:t>.</w:t>
            </w:r>
          </w:p>
        </w:tc>
      </w:tr>
    </w:tbl>
    <w:p w14:paraId="1657DDDE" w14:textId="77777777" w:rsidR="002901A6" w:rsidRDefault="002901A6" w:rsidP="002901A6">
      <w:pPr>
        <w:pStyle w:val="Note"/>
      </w:pPr>
    </w:p>
    <w:p w14:paraId="0F7FBC16" w14:textId="2AF6FF03" w:rsidR="008946DD" w:rsidRPr="0072789D" w:rsidRDefault="008946DD" w:rsidP="008946DD">
      <w:pPr>
        <w:pStyle w:val="101"/>
      </w:pPr>
      <w:bookmarkStart w:id="578" w:name="_Toc509394840"/>
      <w:r w:rsidRPr="005546D3">
        <w:t>240</w:t>
      </w:r>
      <w:r>
        <w:t>9</w:t>
      </w:r>
      <w:r w:rsidRPr="005546D3">
        <w:tab/>
        <w:t>GEOGRID</w:t>
      </w:r>
      <w:bookmarkEnd w:id="578"/>
    </w:p>
    <w:p w14:paraId="76EC626A" w14:textId="6061D1E8" w:rsidR="008946DD" w:rsidRPr="008946DD" w:rsidRDefault="008946DD" w:rsidP="008946DD">
      <w:pPr>
        <w:pStyle w:val="11"/>
      </w:pPr>
      <w:r w:rsidRPr="008946DD">
        <w:t>(1)</w:t>
      </w:r>
      <w:r w:rsidRPr="008946DD">
        <w:tab/>
        <w:t>Scope</w:t>
      </w:r>
    </w:p>
    <w:p w14:paraId="3D39C57D" w14:textId="77777777" w:rsidR="008946DD" w:rsidRPr="008946DD" w:rsidRDefault="008946DD" w:rsidP="008946DD">
      <w:pPr>
        <w:pStyle w:val="Text2"/>
      </w:pPr>
      <w:r w:rsidRPr="008946DD">
        <w:t>The work covers the use of geogrids in sub-base of pavement, erosion control of slopes, reinforced soil slopes and reinforced soil walls including supplying and laying as per design, drawing and these specifications.</w:t>
      </w:r>
    </w:p>
    <w:p w14:paraId="6C5A2A11" w14:textId="5A76CC25" w:rsidR="008946DD" w:rsidRPr="008946DD" w:rsidRDefault="008946DD" w:rsidP="008946DD">
      <w:pPr>
        <w:pStyle w:val="Text2"/>
      </w:pPr>
      <w:r w:rsidRPr="008946DD">
        <w:t xml:space="preserve">The use of geogrids as a component for reinforced soil slopes and walls shall be as per </w:t>
      </w:r>
      <w:r w:rsidR="00654A0E">
        <w:t>Sub-</w:t>
      </w:r>
      <w:r w:rsidRPr="008946DD">
        <w:t>Section 30</w:t>
      </w:r>
      <w:r w:rsidR="00654A0E">
        <w:t>1: “</w:t>
      </w:r>
      <w:r w:rsidRPr="008946DD">
        <w:t>Reinforced Soil</w:t>
      </w:r>
      <w:r w:rsidR="00654A0E">
        <w:t>”</w:t>
      </w:r>
      <w:r w:rsidRPr="008946DD">
        <w:t>.</w:t>
      </w:r>
    </w:p>
    <w:p w14:paraId="5A0CD053" w14:textId="77777777" w:rsidR="008946DD" w:rsidRPr="008946DD" w:rsidRDefault="008946DD" w:rsidP="008946DD">
      <w:pPr>
        <w:pStyle w:val="11"/>
      </w:pPr>
      <w:r w:rsidRPr="008946DD">
        <w:t>(2)</w:t>
      </w:r>
      <w:r w:rsidRPr="008946DD">
        <w:tab/>
        <w:t>Materials</w:t>
      </w:r>
    </w:p>
    <w:p w14:paraId="38A0EDA0" w14:textId="77777777" w:rsidR="008946DD" w:rsidRPr="008946DD" w:rsidRDefault="008946DD" w:rsidP="008946DD">
      <w:pPr>
        <w:pStyle w:val="ae"/>
      </w:pPr>
      <w:r w:rsidRPr="008946DD">
        <w:t>(a)</w:t>
      </w:r>
      <w:r w:rsidRPr="008946DD">
        <w:tab/>
        <w:t>General</w:t>
      </w:r>
    </w:p>
    <w:p w14:paraId="10C8D511" w14:textId="4C70FC93" w:rsidR="008946DD" w:rsidRPr="008946DD" w:rsidRDefault="008946DD" w:rsidP="008946DD">
      <w:pPr>
        <w:pStyle w:val="Text2"/>
      </w:pPr>
      <w:r w:rsidRPr="008946DD">
        <w:t>Geogrids shall be either made from high tenacity polyester yarn jointed at cross points by weaving or knitting or thermal bonding process with appropriate coating or from polypropylene or polyethylene or any other suitable polymeric material by an appropriate process. Geogrids manufactured by extrusion process are integrally jointed, mono or bi-directionally oriented or stretched meshes, in square, rectangular, hexagonal or oval mesh form. The geogrids manufactured by weaving/</w:t>
      </w:r>
      <w:r w:rsidR="00740379">
        <w:t xml:space="preserve"> </w:t>
      </w:r>
      <w:r w:rsidRPr="008946DD">
        <w:t>knitting/</w:t>
      </w:r>
      <w:r w:rsidR="00740379">
        <w:t xml:space="preserve"> </w:t>
      </w:r>
      <w:r w:rsidRPr="008946DD">
        <w:t>bonding process shall be formed into a stable network such that ribs, filaments or yarns retain their dimensional stability relative to each other including selvages.</w:t>
      </w:r>
    </w:p>
    <w:p w14:paraId="03A29AA9" w14:textId="6D90A99B" w:rsidR="008946DD" w:rsidRPr="008946DD" w:rsidRDefault="008946DD" w:rsidP="008946DD">
      <w:pPr>
        <w:pStyle w:val="ae"/>
      </w:pPr>
      <w:r>
        <w:t>(b)</w:t>
      </w:r>
      <w:r>
        <w:tab/>
      </w:r>
      <w:r w:rsidR="00740379">
        <w:t>Earth</w:t>
      </w:r>
      <w:r>
        <w:t xml:space="preserve"> Reinforcement</w:t>
      </w:r>
    </w:p>
    <w:p w14:paraId="101402B0" w14:textId="75940008" w:rsidR="008946DD" w:rsidRPr="008946DD" w:rsidRDefault="008946DD" w:rsidP="008946DD">
      <w:pPr>
        <w:pStyle w:val="Text2"/>
      </w:pPr>
      <w:r w:rsidRPr="008946DD">
        <w:t xml:space="preserve">Geogrid for </w:t>
      </w:r>
      <w:r w:rsidR="00740379">
        <w:t>earth</w:t>
      </w:r>
      <w:r w:rsidRPr="008946DD">
        <w:t xml:space="preserve"> reinforcement shall meet the requirement as per the design subject to the minimum requirements as given in Table 24.1</w:t>
      </w:r>
      <w:r w:rsidR="00740379">
        <w:t>1</w:t>
      </w:r>
      <w:r w:rsidRPr="008946DD">
        <w:t>.</w:t>
      </w:r>
    </w:p>
    <w:p w14:paraId="6DBC018F" w14:textId="77777777" w:rsidR="002901A6" w:rsidRDefault="002901A6" w:rsidP="00740379">
      <w:pPr>
        <w:pStyle w:val="Text2"/>
        <w:jc w:val="center"/>
        <w:rPr>
          <w:b/>
          <w:sz w:val="22"/>
        </w:rPr>
      </w:pPr>
    </w:p>
    <w:p w14:paraId="63CB3CD1" w14:textId="7EDC8A8B" w:rsidR="008946DD" w:rsidRDefault="00740379" w:rsidP="00740379">
      <w:pPr>
        <w:pStyle w:val="Text2"/>
        <w:jc w:val="center"/>
      </w:pPr>
      <w:r>
        <w:rPr>
          <w:b/>
          <w:sz w:val="22"/>
        </w:rPr>
        <w:t>Table: 24-11</w:t>
      </w:r>
      <w:r w:rsidRPr="00262131">
        <w:rPr>
          <w:b/>
          <w:sz w:val="22"/>
        </w:rPr>
        <w:t xml:space="preserve">: </w:t>
      </w:r>
      <w:r w:rsidR="008946DD" w:rsidRPr="00740379">
        <w:rPr>
          <w:b/>
          <w:sz w:val="22"/>
        </w:rPr>
        <w:t>Minimum Requireme</w:t>
      </w:r>
      <w:r>
        <w:rPr>
          <w:b/>
          <w:sz w:val="22"/>
        </w:rPr>
        <w:t>nts for Geogrids</w:t>
      </w:r>
    </w:p>
    <w:tbl>
      <w:tblPr>
        <w:tblStyle w:val="TableNormal"/>
        <w:tblW w:w="8025" w:type="dxa"/>
        <w:jc w:val="right"/>
        <w:tblLayout w:type="fixed"/>
        <w:tblLook w:val="01E0" w:firstRow="1" w:lastRow="1" w:firstColumn="1" w:lastColumn="1" w:noHBand="0" w:noVBand="0"/>
      </w:tblPr>
      <w:tblGrid>
        <w:gridCol w:w="2547"/>
        <w:gridCol w:w="1701"/>
        <w:gridCol w:w="709"/>
        <w:gridCol w:w="3068"/>
      </w:tblGrid>
      <w:tr w:rsidR="00740379" w14:paraId="1B0835C4" w14:textId="77777777" w:rsidTr="0091337C">
        <w:trPr>
          <w:trHeight w:val="284"/>
          <w:tblHeader/>
          <w:jc w:val="right"/>
        </w:trPr>
        <w:tc>
          <w:tcPr>
            <w:tcW w:w="254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ECF1FA8" w14:textId="5F7906D0" w:rsidR="00740379" w:rsidRPr="0091337C" w:rsidRDefault="00740379" w:rsidP="00740379">
            <w:pPr>
              <w:pStyle w:val="tittleinsidetables"/>
              <w:rPr>
                <w:sz w:val="20"/>
                <w:szCs w:val="20"/>
              </w:rPr>
            </w:pPr>
            <w:r w:rsidRPr="0091337C">
              <w:rPr>
                <w:sz w:val="20"/>
                <w:szCs w:val="20"/>
              </w:rPr>
              <w:t>Property</w:t>
            </w:r>
          </w:p>
        </w:tc>
        <w:tc>
          <w:tcPr>
            <w:tcW w:w="170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AFE4F7E" w14:textId="4107471C" w:rsidR="00740379" w:rsidRPr="0091337C" w:rsidRDefault="00740379" w:rsidP="00740379">
            <w:pPr>
              <w:pStyle w:val="tittleinsidetables"/>
              <w:rPr>
                <w:sz w:val="20"/>
                <w:szCs w:val="20"/>
              </w:rPr>
            </w:pPr>
            <w:r w:rsidRPr="0091337C">
              <w:rPr>
                <w:sz w:val="20"/>
                <w:szCs w:val="20"/>
              </w:rPr>
              <w:t>Test Method</w:t>
            </w:r>
          </w:p>
        </w:tc>
        <w:tc>
          <w:tcPr>
            <w:tcW w:w="7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8BC0A40" w14:textId="4F3FC614" w:rsidR="00740379" w:rsidRPr="0091337C" w:rsidRDefault="00740379" w:rsidP="00740379">
            <w:pPr>
              <w:pStyle w:val="tittleinsidetables"/>
              <w:rPr>
                <w:sz w:val="20"/>
                <w:szCs w:val="20"/>
              </w:rPr>
            </w:pPr>
            <w:r w:rsidRPr="0091337C">
              <w:rPr>
                <w:sz w:val="20"/>
                <w:szCs w:val="20"/>
              </w:rPr>
              <w:t>Unit</w:t>
            </w:r>
          </w:p>
        </w:tc>
        <w:tc>
          <w:tcPr>
            <w:tcW w:w="306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93C57FB" w14:textId="5C9EBCFD" w:rsidR="00740379" w:rsidRPr="0091337C" w:rsidRDefault="00740379" w:rsidP="00740379">
            <w:pPr>
              <w:pStyle w:val="tittleinsidetables"/>
              <w:rPr>
                <w:sz w:val="20"/>
                <w:szCs w:val="20"/>
              </w:rPr>
            </w:pPr>
            <w:r w:rsidRPr="0091337C">
              <w:rPr>
                <w:sz w:val="20"/>
                <w:szCs w:val="20"/>
              </w:rPr>
              <w:t>Requirement</w:t>
            </w:r>
          </w:p>
        </w:tc>
      </w:tr>
      <w:tr w:rsidR="00740379" w14:paraId="1E9CBA9C" w14:textId="77777777" w:rsidTr="0091337C">
        <w:trPr>
          <w:trHeight w:val="284"/>
          <w:jc w:val="right"/>
        </w:trPr>
        <w:tc>
          <w:tcPr>
            <w:tcW w:w="2547" w:type="dxa"/>
            <w:tcBorders>
              <w:top w:val="single" w:sz="4" w:space="0" w:color="000000"/>
              <w:left w:val="single" w:sz="4" w:space="0" w:color="000000"/>
              <w:bottom w:val="single" w:sz="4" w:space="0" w:color="000000"/>
              <w:right w:val="single" w:sz="4" w:space="0" w:color="000000"/>
            </w:tcBorders>
            <w:vAlign w:val="center"/>
          </w:tcPr>
          <w:p w14:paraId="2503642A" w14:textId="5549E372" w:rsidR="00740379" w:rsidRPr="0091337C" w:rsidRDefault="00740379" w:rsidP="0091337C">
            <w:pPr>
              <w:pStyle w:val="TableParagraph"/>
              <w:rPr>
                <w:sz w:val="20"/>
                <w:szCs w:val="20"/>
              </w:rPr>
            </w:pPr>
            <w:r w:rsidRPr="0091337C">
              <w:rPr>
                <w:sz w:val="20"/>
                <w:szCs w:val="20"/>
              </w:rPr>
              <w:t>Stiffness at 0.5% strain</w:t>
            </w:r>
          </w:p>
        </w:tc>
        <w:tc>
          <w:tcPr>
            <w:tcW w:w="1701" w:type="dxa"/>
            <w:tcBorders>
              <w:top w:val="single" w:sz="4" w:space="0" w:color="000000"/>
              <w:left w:val="single" w:sz="4" w:space="0" w:color="000000"/>
              <w:bottom w:val="single" w:sz="4" w:space="0" w:color="000000"/>
              <w:right w:val="single" w:sz="4" w:space="0" w:color="000000"/>
            </w:tcBorders>
            <w:vAlign w:val="center"/>
          </w:tcPr>
          <w:p w14:paraId="0E266F6F" w14:textId="0EA77C23" w:rsidR="00740379" w:rsidRPr="0091337C" w:rsidRDefault="00740379" w:rsidP="0091337C">
            <w:pPr>
              <w:pStyle w:val="TableParagraph"/>
              <w:ind w:leftChars="0" w:left="0"/>
              <w:jc w:val="center"/>
              <w:rPr>
                <w:sz w:val="20"/>
                <w:szCs w:val="20"/>
              </w:rPr>
            </w:pPr>
            <w:r w:rsidRPr="0091337C">
              <w:rPr>
                <w:sz w:val="20"/>
                <w:szCs w:val="20"/>
              </w:rPr>
              <w:t>ISO 10319</w:t>
            </w:r>
          </w:p>
        </w:tc>
        <w:tc>
          <w:tcPr>
            <w:tcW w:w="709" w:type="dxa"/>
            <w:tcBorders>
              <w:top w:val="single" w:sz="4" w:space="0" w:color="000000"/>
              <w:left w:val="single" w:sz="4" w:space="0" w:color="000000"/>
              <w:bottom w:val="single" w:sz="4" w:space="0" w:color="000000"/>
              <w:right w:val="single" w:sz="4" w:space="0" w:color="000000"/>
            </w:tcBorders>
            <w:vAlign w:val="center"/>
          </w:tcPr>
          <w:p w14:paraId="6596F500" w14:textId="4A51F786" w:rsidR="00740379" w:rsidRPr="0091337C" w:rsidRDefault="00740379" w:rsidP="00740379">
            <w:pPr>
              <w:pStyle w:val="TableParagraph"/>
              <w:jc w:val="center"/>
              <w:rPr>
                <w:sz w:val="20"/>
                <w:szCs w:val="20"/>
              </w:rPr>
            </w:pPr>
            <w:proofErr w:type="spellStart"/>
            <w:r w:rsidRPr="0091337C">
              <w:rPr>
                <w:sz w:val="20"/>
                <w:szCs w:val="20"/>
              </w:rPr>
              <w:t>kN</w:t>
            </w:r>
            <w:proofErr w:type="spellEnd"/>
            <w:r w:rsidRPr="0091337C">
              <w:rPr>
                <w:sz w:val="20"/>
                <w:szCs w:val="20"/>
              </w:rPr>
              <w:t>/m</w:t>
            </w:r>
          </w:p>
        </w:tc>
        <w:tc>
          <w:tcPr>
            <w:tcW w:w="3068" w:type="dxa"/>
            <w:tcBorders>
              <w:top w:val="single" w:sz="4" w:space="0" w:color="000000"/>
              <w:left w:val="single" w:sz="4" w:space="0" w:color="000000"/>
              <w:bottom w:val="single" w:sz="4" w:space="0" w:color="000000"/>
              <w:right w:val="single" w:sz="4" w:space="0" w:color="000000"/>
            </w:tcBorders>
            <w:vAlign w:val="center"/>
          </w:tcPr>
          <w:p w14:paraId="738DB66F" w14:textId="6593D27F" w:rsidR="00740379" w:rsidRPr="0091337C" w:rsidRDefault="00740379" w:rsidP="00740379">
            <w:pPr>
              <w:pStyle w:val="TableParagraph"/>
              <w:jc w:val="center"/>
              <w:rPr>
                <w:sz w:val="20"/>
                <w:szCs w:val="20"/>
              </w:rPr>
            </w:pPr>
            <w:r w:rsidRPr="0091337C">
              <w:rPr>
                <w:sz w:val="20"/>
                <w:szCs w:val="20"/>
              </w:rPr>
              <w:t>≥350; both in machine and cross- machine direction</w:t>
            </w:r>
          </w:p>
        </w:tc>
      </w:tr>
      <w:tr w:rsidR="0091337C" w14:paraId="1C5DD868" w14:textId="77777777" w:rsidTr="0091337C">
        <w:trPr>
          <w:trHeight w:val="284"/>
          <w:jc w:val="right"/>
        </w:trPr>
        <w:tc>
          <w:tcPr>
            <w:tcW w:w="2547" w:type="dxa"/>
            <w:tcBorders>
              <w:top w:val="single" w:sz="4" w:space="0" w:color="000000"/>
              <w:left w:val="single" w:sz="4" w:space="0" w:color="000000"/>
              <w:bottom w:val="single" w:sz="4" w:space="0" w:color="000000"/>
              <w:right w:val="single" w:sz="4" w:space="0" w:color="000000"/>
            </w:tcBorders>
            <w:vAlign w:val="center"/>
          </w:tcPr>
          <w:p w14:paraId="55AE28A5" w14:textId="089704CB" w:rsidR="0091337C" w:rsidRPr="0091337C" w:rsidRDefault="0091337C" w:rsidP="0091337C">
            <w:pPr>
              <w:pStyle w:val="TableParagraph"/>
              <w:rPr>
                <w:sz w:val="20"/>
                <w:szCs w:val="20"/>
              </w:rPr>
            </w:pPr>
            <w:r w:rsidRPr="0091337C">
              <w:rPr>
                <w:sz w:val="20"/>
                <w:szCs w:val="20"/>
              </w:rPr>
              <w:t>Tensile strength@2% strain</w:t>
            </w:r>
          </w:p>
        </w:tc>
        <w:tc>
          <w:tcPr>
            <w:tcW w:w="1701" w:type="dxa"/>
            <w:tcBorders>
              <w:top w:val="single" w:sz="4" w:space="0" w:color="000000"/>
              <w:left w:val="single" w:sz="4" w:space="0" w:color="000000"/>
              <w:bottom w:val="single" w:sz="4" w:space="0" w:color="000000"/>
              <w:right w:val="single" w:sz="4" w:space="0" w:color="000000"/>
            </w:tcBorders>
            <w:vAlign w:val="center"/>
          </w:tcPr>
          <w:p w14:paraId="155A3423" w14:textId="6A62538D" w:rsidR="0091337C" w:rsidRPr="0091337C" w:rsidRDefault="0091337C" w:rsidP="0091337C">
            <w:pPr>
              <w:pStyle w:val="TableParagraph"/>
              <w:ind w:leftChars="0" w:left="0"/>
              <w:jc w:val="center"/>
              <w:rPr>
                <w:sz w:val="20"/>
                <w:szCs w:val="20"/>
              </w:rPr>
            </w:pPr>
            <w:r w:rsidRPr="0091337C">
              <w:rPr>
                <w:sz w:val="20"/>
                <w:szCs w:val="20"/>
              </w:rPr>
              <w:t>ASTM D6637</w:t>
            </w:r>
          </w:p>
        </w:tc>
        <w:tc>
          <w:tcPr>
            <w:tcW w:w="709" w:type="dxa"/>
            <w:tcBorders>
              <w:top w:val="single" w:sz="4" w:space="0" w:color="000000"/>
              <w:left w:val="single" w:sz="4" w:space="0" w:color="000000"/>
              <w:bottom w:val="single" w:sz="4" w:space="0" w:color="000000"/>
              <w:right w:val="single" w:sz="4" w:space="0" w:color="000000"/>
            </w:tcBorders>
            <w:vAlign w:val="center"/>
          </w:tcPr>
          <w:p w14:paraId="408ECF4C" w14:textId="5FB8DFD5" w:rsidR="0091337C" w:rsidRPr="0091337C" w:rsidRDefault="0091337C" w:rsidP="0091337C">
            <w:pPr>
              <w:pStyle w:val="TableParagraph"/>
              <w:jc w:val="center"/>
              <w:rPr>
                <w:sz w:val="20"/>
                <w:szCs w:val="20"/>
              </w:rPr>
            </w:pPr>
            <w:proofErr w:type="spellStart"/>
            <w:r w:rsidRPr="0091337C">
              <w:rPr>
                <w:sz w:val="20"/>
                <w:szCs w:val="20"/>
              </w:rPr>
              <w:t>kN</w:t>
            </w:r>
            <w:proofErr w:type="spellEnd"/>
            <w:r w:rsidRPr="0091337C">
              <w:rPr>
                <w:sz w:val="20"/>
                <w:szCs w:val="20"/>
              </w:rPr>
              <w:t>/m</w:t>
            </w:r>
          </w:p>
        </w:tc>
        <w:tc>
          <w:tcPr>
            <w:tcW w:w="3068" w:type="dxa"/>
            <w:tcBorders>
              <w:top w:val="single" w:sz="4" w:space="0" w:color="000000"/>
              <w:left w:val="single" w:sz="4" w:space="0" w:color="000000"/>
              <w:bottom w:val="single" w:sz="4" w:space="0" w:color="000000"/>
              <w:right w:val="single" w:sz="4" w:space="0" w:color="000000"/>
            </w:tcBorders>
            <w:vAlign w:val="center"/>
          </w:tcPr>
          <w:p w14:paraId="41B3735F" w14:textId="52743F5A" w:rsidR="0091337C" w:rsidRPr="0091337C" w:rsidRDefault="0091337C" w:rsidP="0091337C">
            <w:pPr>
              <w:pStyle w:val="TableParagraph"/>
              <w:jc w:val="center"/>
              <w:rPr>
                <w:sz w:val="20"/>
                <w:szCs w:val="20"/>
              </w:rPr>
            </w:pPr>
            <w:r w:rsidRPr="0091337C">
              <w:rPr>
                <w:sz w:val="20"/>
                <w:szCs w:val="20"/>
              </w:rPr>
              <w:t xml:space="preserve">≥15 % of </w:t>
            </w:r>
            <w:proofErr w:type="spellStart"/>
            <w:r w:rsidRPr="0091337C">
              <w:rPr>
                <w:sz w:val="20"/>
                <w:szCs w:val="20"/>
              </w:rPr>
              <w:t>T</w:t>
            </w:r>
            <w:r w:rsidRPr="0091337C">
              <w:rPr>
                <w:sz w:val="20"/>
                <w:szCs w:val="20"/>
                <w:vertAlign w:val="subscript"/>
              </w:rPr>
              <w:t>ult</w:t>
            </w:r>
            <w:proofErr w:type="spellEnd"/>
            <w:r w:rsidRPr="0091337C">
              <w:rPr>
                <w:sz w:val="20"/>
                <w:szCs w:val="20"/>
              </w:rPr>
              <w:t>; both in machine and cross-machine direction</w:t>
            </w:r>
          </w:p>
        </w:tc>
      </w:tr>
      <w:tr w:rsidR="0091337C" w14:paraId="3327AA69" w14:textId="77777777" w:rsidTr="0091337C">
        <w:trPr>
          <w:trHeight w:val="284"/>
          <w:jc w:val="right"/>
        </w:trPr>
        <w:tc>
          <w:tcPr>
            <w:tcW w:w="2547" w:type="dxa"/>
            <w:tcBorders>
              <w:top w:val="single" w:sz="4" w:space="0" w:color="000000"/>
              <w:left w:val="single" w:sz="4" w:space="0" w:color="000000"/>
              <w:bottom w:val="single" w:sz="4" w:space="0" w:color="000000"/>
              <w:right w:val="single" w:sz="4" w:space="0" w:color="000000"/>
            </w:tcBorders>
            <w:vAlign w:val="center"/>
          </w:tcPr>
          <w:p w14:paraId="54C7922B" w14:textId="69077BE8" w:rsidR="0091337C" w:rsidRPr="0091337C" w:rsidRDefault="0091337C" w:rsidP="0091337C">
            <w:pPr>
              <w:pStyle w:val="TableParagraph"/>
              <w:rPr>
                <w:sz w:val="20"/>
                <w:szCs w:val="20"/>
              </w:rPr>
            </w:pPr>
            <w:r w:rsidRPr="0091337C">
              <w:rPr>
                <w:sz w:val="20"/>
                <w:szCs w:val="20"/>
              </w:rPr>
              <w:t>Tensile strength@5% strain</w:t>
            </w:r>
          </w:p>
        </w:tc>
        <w:tc>
          <w:tcPr>
            <w:tcW w:w="1701" w:type="dxa"/>
            <w:tcBorders>
              <w:top w:val="single" w:sz="4" w:space="0" w:color="000000"/>
              <w:left w:val="single" w:sz="4" w:space="0" w:color="000000"/>
              <w:bottom w:val="single" w:sz="4" w:space="0" w:color="000000"/>
              <w:right w:val="single" w:sz="4" w:space="0" w:color="000000"/>
            </w:tcBorders>
            <w:vAlign w:val="center"/>
          </w:tcPr>
          <w:p w14:paraId="073F687F" w14:textId="3F85A2D6" w:rsidR="0091337C" w:rsidRPr="0091337C" w:rsidRDefault="0091337C" w:rsidP="0091337C">
            <w:pPr>
              <w:pStyle w:val="TableParagraph"/>
              <w:ind w:leftChars="0" w:left="0"/>
              <w:jc w:val="center"/>
              <w:rPr>
                <w:sz w:val="20"/>
                <w:szCs w:val="20"/>
              </w:rPr>
            </w:pPr>
            <w:r w:rsidRPr="0091337C">
              <w:rPr>
                <w:sz w:val="20"/>
                <w:szCs w:val="20"/>
              </w:rPr>
              <w:t>ASTM D6637</w:t>
            </w:r>
          </w:p>
        </w:tc>
        <w:tc>
          <w:tcPr>
            <w:tcW w:w="709" w:type="dxa"/>
            <w:tcBorders>
              <w:top w:val="single" w:sz="4" w:space="0" w:color="000000"/>
              <w:left w:val="single" w:sz="4" w:space="0" w:color="000000"/>
              <w:bottom w:val="single" w:sz="4" w:space="0" w:color="000000"/>
              <w:right w:val="single" w:sz="4" w:space="0" w:color="000000"/>
            </w:tcBorders>
            <w:vAlign w:val="center"/>
          </w:tcPr>
          <w:p w14:paraId="269880B1" w14:textId="250ADDAF" w:rsidR="0091337C" w:rsidRPr="0091337C" w:rsidRDefault="0091337C" w:rsidP="0091337C">
            <w:pPr>
              <w:pStyle w:val="TableParagraph"/>
              <w:jc w:val="center"/>
              <w:rPr>
                <w:sz w:val="20"/>
                <w:szCs w:val="20"/>
              </w:rPr>
            </w:pPr>
            <w:proofErr w:type="spellStart"/>
            <w:r w:rsidRPr="0091337C">
              <w:rPr>
                <w:sz w:val="20"/>
                <w:szCs w:val="20"/>
              </w:rPr>
              <w:t>kN</w:t>
            </w:r>
            <w:proofErr w:type="spellEnd"/>
            <w:r w:rsidRPr="0091337C">
              <w:rPr>
                <w:sz w:val="20"/>
                <w:szCs w:val="20"/>
              </w:rPr>
              <w:t>/m</w:t>
            </w:r>
          </w:p>
        </w:tc>
        <w:tc>
          <w:tcPr>
            <w:tcW w:w="3068" w:type="dxa"/>
            <w:tcBorders>
              <w:top w:val="single" w:sz="4" w:space="0" w:color="000000"/>
              <w:left w:val="single" w:sz="4" w:space="0" w:color="000000"/>
              <w:bottom w:val="single" w:sz="4" w:space="0" w:color="000000"/>
              <w:right w:val="single" w:sz="4" w:space="0" w:color="000000"/>
            </w:tcBorders>
            <w:vAlign w:val="center"/>
          </w:tcPr>
          <w:p w14:paraId="438DD4C0" w14:textId="052F6AAF" w:rsidR="0091337C" w:rsidRPr="0091337C" w:rsidRDefault="0091337C" w:rsidP="0091337C">
            <w:pPr>
              <w:pStyle w:val="TableParagraph"/>
              <w:jc w:val="center"/>
              <w:rPr>
                <w:sz w:val="20"/>
                <w:szCs w:val="20"/>
              </w:rPr>
            </w:pPr>
            <w:r w:rsidRPr="0091337C">
              <w:rPr>
                <w:sz w:val="20"/>
                <w:szCs w:val="20"/>
              </w:rPr>
              <w:t xml:space="preserve">≥20 % of </w:t>
            </w:r>
            <w:proofErr w:type="spellStart"/>
            <w:r w:rsidRPr="0091337C">
              <w:rPr>
                <w:sz w:val="20"/>
                <w:szCs w:val="20"/>
              </w:rPr>
              <w:t>T</w:t>
            </w:r>
            <w:r w:rsidRPr="0091337C">
              <w:rPr>
                <w:sz w:val="20"/>
                <w:szCs w:val="20"/>
                <w:vertAlign w:val="subscript"/>
              </w:rPr>
              <w:t>ult</w:t>
            </w:r>
            <w:proofErr w:type="spellEnd"/>
            <w:r w:rsidRPr="0091337C">
              <w:rPr>
                <w:sz w:val="20"/>
                <w:szCs w:val="20"/>
              </w:rPr>
              <w:t>; both in machine and cross-machine direction</w:t>
            </w:r>
          </w:p>
        </w:tc>
      </w:tr>
      <w:tr w:rsidR="0091337C" w14:paraId="20871781" w14:textId="77777777" w:rsidTr="0091337C">
        <w:trPr>
          <w:trHeight w:val="284"/>
          <w:jc w:val="right"/>
        </w:trPr>
        <w:tc>
          <w:tcPr>
            <w:tcW w:w="2547" w:type="dxa"/>
            <w:tcBorders>
              <w:top w:val="single" w:sz="4" w:space="0" w:color="000000"/>
              <w:left w:val="single" w:sz="4" w:space="0" w:color="000000"/>
              <w:bottom w:val="single" w:sz="4" w:space="0" w:color="000000"/>
              <w:right w:val="single" w:sz="4" w:space="0" w:color="000000"/>
            </w:tcBorders>
            <w:vAlign w:val="center"/>
          </w:tcPr>
          <w:p w14:paraId="7DAFB6EE" w14:textId="32E0C81E" w:rsidR="0091337C" w:rsidRPr="0091337C" w:rsidRDefault="0091337C" w:rsidP="0091337C">
            <w:pPr>
              <w:pStyle w:val="TableParagraph"/>
              <w:rPr>
                <w:sz w:val="20"/>
                <w:szCs w:val="20"/>
              </w:rPr>
            </w:pPr>
            <w:r>
              <w:rPr>
                <w:sz w:val="20"/>
                <w:szCs w:val="20"/>
              </w:rPr>
              <w:t>Junction  Efficiency</w:t>
            </w:r>
            <w:r w:rsidRPr="0091337C">
              <w:rPr>
                <w:sz w:val="20"/>
                <w:szCs w:val="20"/>
              </w:rPr>
              <w:t xml:space="preserve"> for extruded geogrids</w:t>
            </w:r>
          </w:p>
        </w:tc>
        <w:tc>
          <w:tcPr>
            <w:tcW w:w="1701" w:type="dxa"/>
            <w:tcBorders>
              <w:top w:val="single" w:sz="4" w:space="0" w:color="000000"/>
              <w:left w:val="single" w:sz="4" w:space="0" w:color="000000"/>
              <w:bottom w:val="single" w:sz="4" w:space="0" w:color="000000"/>
              <w:right w:val="single" w:sz="4" w:space="0" w:color="000000"/>
            </w:tcBorders>
            <w:vAlign w:val="center"/>
          </w:tcPr>
          <w:p w14:paraId="5909B482" w14:textId="6A28E3D1" w:rsidR="0091337C" w:rsidRPr="0091337C" w:rsidRDefault="0091337C" w:rsidP="0091337C">
            <w:pPr>
              <w:pStyle w:val="TableParagraph"/>
              <w:ind w:leftChars="0" w:left="0"/>
              <w:jc w:val="center"/>
              <w:rPr>
                <w:sz w:val="20"/>
                <w:szCs w:val="20"/>
              </w:rPr>
            </w:pPr>
            <w:r w:rsidRPr="0091337C">
              <w:rPr>
                <w:sz w:val="20"/>
                <w:szCs w:val="20"/>
              </w:rPr>
              <w:t>GRI-GG2-87or ASTM- WK 14256</w:t>
            </w:r>
          </w:p>
        </w:tc>
        <w:tc>
          <w:tcPr>
            <w:tcW w:w="709" w:type="dxa"/>
            <w:tcBorders>
              <w:top w:val="single" w:sz="4" w:space="0" w:color="000000"/>
              <w:left w:val="single" w:sz="4" w:space="0" w:color="000000"/>
              <w:bottom w:val="single" w:sz="4" w:space="0" w:color="000000"/>
              <w:right w:val="single" w:sz="4" w:space="0" w:color="000000"/>
            </w:tcBorders>
            <w:vAlign w:val="center"/>
          </w:tcPr>
          <w:p w14:paraId="5AF35F11" w14:textId="241DD51B" w:rsidR="0091337C" w:rsidRPr="0091337C" w:rsidRDefault="0091337C" w:rsidP="0091337C">
            <w:pPr>
              <w:pStyle w:val="TableParagraph"/>
              <w:jc w:val="center"/>
              <w:rPr>
                <w:sz w:val="20"/>
                <w:szCs w:val="20"/>
              </w:rPr>
            </w:pPr>
            <w:r w:rsidRPr="0091337C">
              <w:rPr>
                <w:sz w:val="20"/>
                <w:szCs w:val="20"/>
              </w:rPr>
              <w:t>-</w:t>
            </w:r>
          </w:p>
        </w:tc>
        <w:tc>
          <w:tcPr>
            <w:tcW w:w="3068" w:type="dxa"/>
            <w:tcBorders>
              <w:top w:val="single" w:sz="4" w:space="0" w:color="000000"/>
              <w:left w:val="single" w:sz="4" w:space="0" w:color="000000"/>
              <w:bottom w:val="single" w:sz="4" w:space="0" w:color="000000"/>
              <w:right w:val="single" w:sz="4" w:space="0" w:color="000000"/>
            </w:tcBorders>
            <w:vAlign w:val="center"/>
          </w:tcPr>
          <w:p w14:paraId="645EB65E" w14:textId="48C17EF9" w:rsidR="0091337C" w:rsidRPr="0091337C" w:rsidRDefault="0091337C" w:rsidP="0091337C">
            <w:pPr>
              <w:pStyle w:val="TableParagraph"/>
              <w:jc w:val="center"/>
              <w:rPr>
                <w:sz w:val="20"/>
                <w:szCs w:val="20"/>
              </w:rPr>
            </w:pPr>
            <w:r w:rsidRPr="0091337C">
              <w:rPr>
                <w:sz w:val="20"/>
                <w:szCs w:val="20"/>
              </w:rPr>
              <w:t>90 % of rib ultimate tensile strength</w:t>
            </w:r>
          </w:p>
        </w:tc>
      </w:tr>
      <w:tr w:rsidR="00740379" w14:paraId="45225D1C" w14:textId="77777777" w:rsidTr="0091337C">
        <w:trPr>
          <w:trHeight w:val="284"/>
          <w:jc w:val="right"/>
        </w:trPr>
        <w:tc>
          <w:tcPr>
            <w:tcW w:w="2547" w:type="dxa"/>
            <w:tcBorders>
              <w:top w:val="single" w:sz="4" w:space="0" w:color="000000"/>
              <w:left w:val="single" w:sz="4" w:space="0" w:color="000000"/>
              <w:bottom w:val="single" w:sz="4" w:space="0" w:color="000000"/>
              <w:right w:val="single" w:sz="4" w:space="0" w:color="000000"/>
            </w:tcBorders>
            <w:vAlign w:val="center"/>
          </w:tcPr>
          <w:p w14:paraId="799D8428" w14:textId="558EDC05" w:rsidR="00740379" w:rsidRPr="0091337C" w:rsidRDefault="00740379" w:rsidP="00740379">
            <w:pPr>
              <w:pStyle w:val="TableParagraph"/>
              <w:jc w:val="center"/>
              <w:rPr>
                <w:sz w:val="20"/>
                <w:szCs w:val="20"/>
              </w:rPr>
            </w:pPr>
            <w:r w:rsidRPr="0091337C">
              <w:rPr>
                <w:sz w:val="20"/>
                <w:szCs w:val="20"/>
              </w:rPr>
              <w:t>Ultraviolet stability</w:t>
            </w:r>
          </w:p>
        </w:tc>
        <w:tc>
          <w:tcPr>
            <w:tcW w:w="1701" w:type="dxa"/>
            <w:tcBorders>
              <w:top w:val="single" w:sz="4" w:space="0" w:color="000000"/>
              <w:left w:val="single" w:sz="4" w:space="0" w:color="000000"/>
              <w:bottom w:val="single" w:sz="4" w:space="0" w:color="000000"/>
              <w:right w:val="single" w:sz="4" w:space="0" w:color="000000"/>
            </w:tcBorders>
            <w:vAlign w:val="center"/>
          </w:tcPr>
          <w:p w14:paraId="2AE3D9A2" w14:textId="649B7FBC" w:rsidR="00740379" w:rsidRPr="0091337C" w:rsidRDefault="00740379" w:rsidP="00740379">
            <w:pPr>
              <w:pStyle w:val="TableParagraph"/>
              <w:jc w:val="center"/>
              <w:rPr>
                <w:sz w:val="20"/>
                <w:szCs w:val="20"/>
              </w:rPr>
            </w:pPr>
            <w:r w:rsidRPr="0091337C">
              <w:rPr>
                <w:sz w:val="20"/>
                <w:szCs w:val="20"/>
              </w:rPr>
              <w:t>ASTM D4355</w:t>
            </w:r>
          </w:p>
        </w:tc>
        <w:tc>
          <w:tcPr>
            <w:tcW w:w="709" w:type="dxa"/>
            <w:tcBorders>
              <w:top w:val="single" w:sz="4" w:space="0" w:color="000000"/>
              <w:left w:val="single" w:sz="4" w:space="0" w:color="000000"/>
              <w:bottom w:val="single" w:sz="4" w:space="0" w:color="000000"/>
              <w:right w:val="single" w:sz="4" w:space="0" w:color="000000"/>
            </w:tcBorders>
            <w:vAlign w:val="center"/>
          </w:tcPr>
          <w:p w14:paraId="30D106D1" w14:textId="3C8039EC" w:rsidR="00740379" w:rsidRPr="0091337C" w:rsidRDefault="00740379" w:rsidP="00740379">
            <w:pPr>
              <w:pStyle w:val="TableParagraph"/>
              <w:jc w:val="center"/>
              <w:rPr>
                <w:sz w:val="20"/>
                <w:szCs w:val="20"/>
              </w:rPr>
            </w:pPr>
            <w:r w:rsidRPr="0091337C">
              <w:rPr>
                <w:sz w:val="20"/>
                <w:szCs w:val="20"/>
              </w:rPr>
              <w:t>-</w:t>
            </w:r>
          </w:p>
        </w:tc>
        <w:tc>
          <w:tcPr>
            <w:tcW w:w="3068" w:type="dxa"/>
            <w:tcBorders>
              <w:top w:val="single" w:sz="4" w:space="0" w:color="000000"/>
              <w:left w:val="single" w:sz="4" w:space="0" w:color="000000"/>
              <w:bottom w:val="single" w:sz="4" w:space="0" w:color="000000"/>
              <w:right w:val="single" w:sz="4" w:space="0" w:color="000000"/>
            </w:tcBorders>
            <w:vAlign w:val="center"/>
          </w:tcPr>
          <w:p w14:paraId="0220F34C" w14:textId="1E3AD86C" w:rsidR="00740379" w:rsidRPr="0091337C" w:rsidRDefault="00740379" w:rsidP="00740379">
            <w:pPr>
              <w:pStyle w:val="TableParagraph"/>
              <w:jc w:val="center"/>
              <w:rPr>
                <w:sz w:val="20"/>
                <w:szCs w:val="20"/>
              </w:rPr>
            </w:pPr>
            <w:r w:rsidRPr="0091337C">
              <w:rPr>
                <w:sz w:val="20"/>
                <w:szCs w:val="20"/>
              </w:rPr>
              <w:t xml:space="preserve">70% after 500 </w:t>
            </w:r>
            <w:proofErr w:type="spellStart"/>
            <w:r w:rsidRPr="0091337C">
              <w:rPr>
                <w:sz w:val="20"/>
                <w:szCs w:val="20"/>
              </w:rPr>
              <w:t>hrs</w:t>
            </w:r>
            <w:proofErr w:type="spellEnd"/>
            <w:r w:rsidRPr="0091337C">
              <w:rPr>
                <w:sz w:val="20"/>
                <w:szCs w:val="20"/>
              </w:rPr>
              <w:t xml:space="preserve"> exposure</w:t>
            </w:r>
          </w:p>
        </w:tc>
      </w:tr>
    </w:tbl>
    <w:p w14:paraId="47B2BDBB" w14:textId="77777777" w:rsidR="00895DE9" w:rsidRPr="00895DE9" w:rsidRDefault="00895DE9" w:rsidP="00895DE9">
      <w:pPr>
        <w:pStyle w:val="Note"/>
        <w:tabs>
          <w:tab w:val="clear" w:pos="578"/>
          <w:tab w:val="clear" w:pos="683"/>
          <w:tab w:val="left" w:pos="2552"/>
        </w:tabs>
        <w:ind w:leftChars="1030" w:left="2550" w:hangingChars="158" w:hanging="284"/>
      </w:pPr>
      <w:r w:rsidRPr="00895DE9">
        <w:t>Note:</w:t>
      </w:r>
    </w:p>
    <w:p w14:paraId="2F257D13" w14:textId="77777777" w:rsidR="00895DE9" w:rsidRPr="00895DE9" w:rsidRDefault="00895DE9" w:rsidP="00895DE9">
      <w:pPr>
        <w:pStyle w:val="Note"/>
        <w:tabs>
          <w:tab w:val="clear" w:pos="578"/>
          <w:tab w:val="clear" w:pos="683"/>
          <w:tab w:val="left" w:pos="2552"/>
        </w:tabs>
        <w:ind w:leftChars="1030" w:left="2550" w:hangingChars="158" w:hanging="284"/>
      </w:pPr>
      <w:r w:rsidRPr="00895DE9">
        <w:t>1)</w:t>
      </w:r>
      <w:r w:rsidRPr="00895DE9">
        <w:tab/>
        <w:t>All numerical values in the Table represent MARV in the specified direction.</w:t>
      </w:r>
    </w:p>
    <w:p w14:paraId="4C3C1DC4" w14:textId="2296272F" w:rsidR="00895DE9" w:rsidRDefault="00895DE9" w:rsidP="00895DE9">
      <w:pPr>
        <w:pStyle w:val="Note"/>
        <w:tabs>
          <w:tab w:val="clear" w:pos="578"/>
          <w:tab w:val="clear" w:pos="683"/>
          <w:tab w:val="left" w:pos="2552"/>
        </w:tabs>
        <w:ind w:leftChars="1030" w:left="2550" w:hangingChars="158" w:hanging="284"/>
      </w:pPr>
      <w:r w:rsidRPr="00895DE9">
        <w:t>2)</w:t>
      </w:r>
      <w:r w:rsidRPr="00895DE9">
        <w:tab/>
        <w:t xml:space="preserve">All geogrids shall be placed along machine direction parallel to the </w:t>
      </w:r>
      <w:proofErr w:type="spellStart"/>
      <w:r w:rsidRPr="00895DE9">
        <w:t>centre</w:t>
      </w:r>
      <w:proofErr w:type="spellEnd"/>
      <w:r w:rsidRPr="00895DE9">
        <w:t xml:space="preserve"> line of roadway alignment.</w:t>
      </w:r>
    </w:p>
    <w:p w14:paraId="7569F157" w14:textId="77777777" w:rsidR="005146E0" w:rsidRPr="00895DE9" w:rsidRDefault="005146E0" w:rsidP="00895DE9">
      <w:pPr>
        <w:pStyle w:val="Note"/>
        <w:tabs>
          <w:tab w:val="clear" w:pos="578"/>
          <w:tab w:val="clear" w:pos="683"/>
          <w:tab w:val="left" w:pos="2552"/>
        </w:tabs>
        <w:ind w:leftChars="1030" w:left="2550" w:hangingChars="158" w:hanging="284"/>
      </w:pPr>
    </w:p>
    <w:p w14:paraId="62AE9037" w14:textId="21609BD6" w:rsidR="0091337C" w:rsidRPr="008946DD" w:rsidRDefault="0091337C" w:rsidP="00895DE9">
      <w:pPr>
        <w:pStyle w:val="ae"/>
      </w:pPr>
      <w:r w:rsidRPr="008946DD">
        <w:t>(c)</w:t>
      </w:r>
      <w:r w:rsidRPr="008946DD">
        <w:tab/>
        <w:t>Erosion Control</w:t>
      </w:r>
    </w:p>
    <w:p w14:paraId="49B2C362" w14:textId="3EE30614" w:rsidR="008946DD" w:rsidRDefault="0091337C" w:rsidP="0091337C">
      <w:pPr>
        <w:pStyle w:val="Text2"/>
        <w:rPr>
          <w:b/>
          <w:bCs/>
          <w:sz w:val="28"/>
          <w:szCs w:val="28"/>
        </w:rPr>
      </w:pPr>
      <w:r w:rsidRPr="008946DD">
        <w:t>The Geogrid for erosion control application shall have the minimum tensile strength of 4kN/m, when tested as per ASTM D5035 (Minimum Average Roll Value in Machine Direction). The aperture opening size shall be minimum 20mm x 20mm and average grid</w:t>
      </w:r>
      <w:r w:rsidR="00660C21">
        <w:t xml:space="preserve"> thickness shall be minimum 1.0</w:t>
      </w:r>
      <w:r w:rsidRPr="008946DD">
        <w:t>mm. Geogrid for erosion control application shall be UV stabilized. The Geogrid shall have ultraviolet stability of 70 percent afte</w:t>
      </w:r>
      <w:r w:rsidR="002901A6">
        <w:t>r 500hrs exposure as per ASTM D</w:t>
      </w:r>
      <w:r w:rsidRPr="008946DD">
        <w:t>4355.</w:t>
      </w:r>
    </w:p>
    <w:p w14:paraId="11BDDD96" w14:textId="1133AD1A" w:rsidR="00895DE9" w:rsidRPr="00895DE9" w:rsidRDefault="00895DE9" w:rsidP="00660C21">
      <w:pPr>
        <w:pStyle w:val="ae"/>
      </w:pPr>
      <w:r w:rsidRPr="00895DE9">
        <w:t>(d)</w:t>
      </w:r>
      <w:r w:rsidRPr="00895DE9">
        <w:tab/>
        <w:t>Reinforced Soil Slopes and Walls</w:t>
      </w:r>
    </w:p>
    <w:p w14:paraId="3BEA86B4" w14:textId="28ACCB14" w:rsidR="00895DE9" w:rsidRPr="00895DE9" w:rsidRDefault="00895DE9" w:rsidP="00895DE9">
      <w:pPr>
        <w:pStyle w:val="Text2"/>
      </w:pPr>
      <w:r w:rsidRPr="00895DE9">
        <w:t xml:space="preserve">The strength and other requirements shall be as per </w:t>
      </w:r>
      <w:r w:rsidR="00654A0E">
        <w:t>Sub-Section 301: “Reinforced Soil”</w:t>
      </w:r>
      <w:r w:rsidRPr="00895DE9">
        <w:t>.</w:t>
      </w:r>
    </w:p>
    <w:p w14:paraId="2F3E7E9C" w14:textId="77777777" w:rsidR="00895DE9" w:rsidRPr="00895DE9" w:rsidRDefault="00895DE9" w:rsidP="00660C21">
      <w:pPr>
        <w:pStyle w:val="11"/>
      </w:pPr>
      <w:r w:rsidRPr="00895DE9">
        <w:t>(3)</w:t>
      </w:r>
      <w:r w:rsidRPr="00895DE9">
        <w:tab/>
        <w:t>Installation and Construction Operations</w:t>
      </w:r>
    </w:p>
    <w:p w14:paraId="0B8BEAA3" w14:textId="77777777" w:rsidR="00895DE9" w:rsidRPr="00895DE9" w:rsidRDefault="00895DE9" w:rsidP="00660C21">
      <w:pPr>
        <w:pStyle w:val="ae"/>
      </w:pPr>
      <w:r w:rsidRPr="00895DE9">
        <w:t>(a)</w:t>
      </w:r>
      <w:r w:rsidRPr="00895DE9">
        <w:tab/>
        <w:t>Sub-base Reinforcement</w:t>
      </w:r>
    </w:p>
    <w:p w14:paraId="11B51907" w14:textId="77777777" w:rsidR="00895DE9" w:rsidRPr="00895DE9" w:rsidRDefault="00895DE9" w:rsidP="00895DE9">
      <w:pPr>
        <w:pStyle w:val="Text2"/>
      </w:pPr>
      <w:r w:rsidRPr="00895DE9">
        <w:t>Prior to laying of Geogrid, the surface shall be properly prepared, cleaned and dressed to the specified lines and levels as shown on the drawings.</w:t>
      </w:r>
    </w:p>
    <w:p w14:paraId="6B8DE2A7" w14:textId="77777777" w:rsidR="00895DE9" w:rsidRPr="00895DE9" w:rsidRDefault="00895DE9" w:rsidP="00895DE9">
      <w:pPr>
        <w:pStyle w:val="Text2"/>
      </w:pPr>
      <w:r w:rsidRPr="00895DE9">
        <w:t>The Geogrid shall be laid within the pavement structure as shown on the drawings.</w:t>
      </w:r>
    </w:p>
    <w:p w14:paraId="3D3D1AF4" w14:textId="77777777" w:rsidR="00895DE9" w:rsidRPr="00895DE9" w:rsidRDefault="00895DE9" w:rsidP="00895DE9">
      <w:pPr>
        <w:pStyle w:val="Text2"/>
      </w:pPr>
      <w:r w:rsidRPr="00895DE9">
        <w:t>Geogrid reinforcement shall be placed flat, pulled tight and held in position by pins or suitable means until the subsequent pavement layer is placed.</w:t>
      </w:r>
    </w:p>
    <w:p w14:paraId="6C3FC6E6" w14:textId="7EAE36E5" w:rsidR="00895DE9" w:rsidRPr="00895DE9" w:rsidRDefault="00895DE9" w:rsidP="00895DE9">
      <w:pPr>
        <w:pStyle w:val="Text2"/>
      </w:pPr>
      <w:r w:rsidRPr="00895DE9">
        <w:t>No vehicle shall be allowed on Geogrid unles</w:t>
      </w:r>
      <w:r w:rsidR="00660C21">
        <w:t>s it is covered by at least 150</w:t>
      </w:r>
      <w:r w:rsidRPr="00895DE9">
        <w:t>mm thick sub-base material.</w:t>
      </w:r>
    </w:p>
    <w:p w14:paraId="65BE5199" w14:textId="77777777" w:rsidR="00895DE9" w:rsidRPr="00895DE9" w:rsidRDefault="00895DE9" w:rsidP="00660C21">
      <w:pPr>
        <w:pStyle w:val="ae"/>
      </w:pPr>
      <w:r w:rsidRPr="00895DE9">
        <w:t>(b)</w:t>
      </w:r>
      <w:r w:rsidRPr="00895DE9">
        <w:tab/>
        <w:t>Erosion Control</w:t>
      </w:r>
    </w:p>
    <w:p w14:paraId="1F392759" w14:textId="684F4140" w:rsidR="00895DE9" w:rsidRPr="00895DE9" w:rsidRDefault="00895DE9" w:rsidP="00895DE9">
      <w:pPr>
        <w:pStyle w:val="Text2"/>
      </w:pPr>
      <w:r w:rsidRPr="00895DE9">
        <w:t>The Geogrid for erosion control applications shall be installed in accordance with the</w:t>
      </w:r>
      <w:r w:rsidR="00660C21">
        <w:t xml:space="preserve"> </w:t>
      </w:r>
      <w:r w:rsidRPr="00895DE9">
        <w:t xml:space="preserve">manufacturer’s recommendation and </w:t>
      </w:r>
      <w:r w:rsidR="00660C21">
        <w:t>relevant requirements of these specifications</w:t>
      </w:r>
      <w:r w:rsidRPr="00895DE9">
        <w:t>.</w:t>
      </w:r>
    </w:p>
    <w:p w14:paraId="6EA755A0" w14:textId="77777777" w:rsidR="00895DE9" w:rsidRPr="00895DE9" w:rsidRDefault="00895DE9" w:rsidP="00660C21">
      <w:pPr>
        <w:pStyle w:val="ae"/>
      </w:pPr>
      <w:r w:rsidRPr="00895DE9">
        <w:t>(c)</w:t>
      </w:r>
      <w:r w:rsidRPr="00895DE9">
        <w:tab/>
        <w:t>Reinforced Slopes and Walls</w:t>
      </w:r>
    </w:p>
    <w:p w14:paraId="248CC23A" w14:textId="77777777" w:rsidR="00895DE9" w:rsidRPr="00895DE9" w:rsidRDefault="00895DE9" w:rsidP="00895DE9">
      <w:pPr>
        <w:pStyle w:val="Text2"/>
      </w:pPr>
      <w:r w:rsidRPr="00895DE9">
        <w:t>The Geogrid for reinforced slopes and walls shall be installed in accordance with the</w:t>
      </w:r>
    </w:p>
    <w:p w14:paraId="47040283" w14:textId="72AF5044" w:rsidR="00895DE9" w:rsidRDefault="00895DE9" w:rsidP="00895DE9">
      <w:pPr>
        <w:pStyle w:val="Text2"/>
      </w:pPr>
      <w:r w:rsidRPr="00895DE9">
        <w:t>manufacturer’s recommendation and as per Section 300.</w:t>
      </w:r>
    </w:p>
    <w:p w14:paraId="4AA74121" w14:textId="14421411" w:rsidR="005146E0" w:rsidRDefault="005146E0" w:rsidP="005146E0">
      <w:pPr>
        <w:pStyle w:val="Note"/>
        <w:rPr>
          <w:rFonts w:eastAsiaTheme="minorEastAsia"/>
        </w:rPr>
      </w:pPr>
    </w:p>
    <w:p w14:paraId="46088FB7" w14:textId="77777777" w:rsidR="005146E0" w:rsidRPr="005146E0" w:rsidRDefault="005146E0" w:rsidP="005146E0">
      <w:pPr>
        <w:pStyle w:val="Note"/>
        <w:rPr>
          <w:rFonts w:eastAsiaTheme="minorEastAsia"/>
        </w:rPr>
      </w:pPr>
    </w:p>
    <w:p w14:paraId="7FE13474" w14:textId="77777777" w:rsidR="00895DE9" w:rsidRPr="00895DE9" w:rsidRDefault="00895DE9" w:rsidP="00660C21">
      <w:pPr>
        <w:pStyle w:val="11"/>
      </w:pPr>
      <w:r w:rsidRPr="00895DE9">
        <w:t>(4)</w:t>
      </w:r>
      <w:r w:rsidRPr="00895DE9">
        <w:tab/>
        <w:t>Measurement</w:t>
      </w:r>
    </w:p>
    <w:p w14:paraId="31388CC0" w14:textId="77777777" w:rsidR="002E7E2A" w:rsidRDefault="00DA2AE2" w:rsidP="00DA2AE2">
      <w:pPr>
        <w:pStyle w:val="Text1"/>
      </w:pPr>
      <w:r>
        <w:t xml:space="preserve">The </w:t>
      </w:r>
      <w:r w:rsidR="00956C47">
        <w:t>geogrids</w:t>
      </w:r>
      <w:r>
        <w:t xml:space="preserve"> for </w:t>
      </w:r>
      <w:r w:rsidR="00956C47">
        <w:t>reinforced soil</w:t>
      </w:r>
      <w:r>
        <w:t xml:space="preserve"> shall be measured on the basis of the number of square </w:t>
      </w:r>
      <w:proofErr w:type="spellStart"/>
      <w:r>
        <w:t>metres</w:t>
      </w:r>
      <w:proofErr w:type="spellEnd"/>
      <w:r>
        <w:t xml:space="preserve"> of the works completed in place as per planned dimensions as shown in the Drawings</w:t>
      </w:r>
      <w:r w:rsidR="002E7E2A">
        <w:t>. However, these quantities shall be included in the unit rates measured for the pay items of Section 300: “Soil Improvement”</w:t>
      </w:r>
      <w:r>
        <w:t xml:space="preserve">. </w:t>
      </w:r>
    </w:p>
    <w:p w14:paraId="5DF5927D" w14:textId="7787D663" w:rsidR="00DA2AE2" w:rsidRDefault="00DA2AE2" w:rsidP="00DA2AE2">
      <w:pPr>
        <w:pStyle w:val="Text1"/>
      </w:pPr>
      <w:r>
        <w:t xml:space="preserve">Overlapping at joints </w:t>
      </w:r>
      <w:r w:rsidR="00956C47">
        <w:t xml:space="preserve">and </w:t>
      </w:r>
      <w:r w:rsidR="00956C47" w:rsidRPr="00956C47">
        <w:t>anchoring at toe and crest of the slope</w:t>
      </w:r>
      <w:r w:rsidR="00956C47">
        <w:t xml:space="preserve"> </w:t>
      </w:r>
      <w:r>
        <w:t xml:space="preserve">shall not be measured nor paid separately. </w:t>
      </w:r>
      <w:r w:rsidR="00956C47" w:rsidRPr="00956C47">
        <w:t>Excavation, back fill, bedding and cover material shall be measured separately as per relevant Clauses of the Specifications</w:t>
      </w:r>
      <w:r>
        <w:t>.</w:t>
      </w:r>
    </w:p>
    <w:p w14:paraId="3101AACA" w14:textId="0A12E7EB" w:rsidR="00DA2AE2" w:rsidRDefault="00DA2AE2" w:rsidP="00DA2AE2">
      <w:pPr>
        <w:pStyle w:val="11"/>
      </w:pPr>
      <w:r>
        <w:t>(5)</w:t>
      </w:r>
      <w:r>
        <w:tab/>
      </w:r>
      <w:r w:rsidR="00956C47">
        <w:t>Payment</w:t>
      </w:r>
    </w:p>
    <w:p w14:paraId="69C88949" w14:textId="73824B93" w:rsidR="00DA2AE2" w:rsidRDefault="00956C47" w:rsidP="00DA2AE2">
      <w:pPr>
        <w:pStyle w:val="Text1"/>
      </w:pPr>
      <w:r>
        <w:t>Geogrids for reinforced soil</w:t>
      </w:r>
      <w:r w:rsidR="00DA2AE2" w:rsidRPr="00627FE9">
        <w:t xml:space="preserve"> shall </w:t>
      </w:r>
      <w:r w:rsidR="002E7E2A">
        <w:t xml:space="preserve">not be </w:t>
      </w:r>
      <w:r w:rsidR="00DA2AE2" w:rsidRPr="00627FE9">
        <w:t xml:space="preserve">paid </w:t>
      </w:r>
      <w:r w:rsidR="002E7E2A">
        <w:t xml:space="preserve">separately but shall </w:t>
      </w:r>
      <w:r w:rsidR="00F55E72">
        <w:t xml:space="preserve">be </w:t>
      </w:r>
      <w:r w:rsidR="002E7E2A">
        <w:t>deemed included in u</w:t>
      </w:r>
      <w:r w:rsidR="00DA2AE2" w:rsidRPr="00627FE9">
        <w:t>nit rate</w:t>
      </w:r>
      <w:r w:rsidR="002E7E2A">
        <w:t>s</w:t>
      </w:r>
      <w:r w:rsidR="00DA2AE2" w:rsidRPr="00627FE9">
        <w:t xml:space="preserve"> </w:t>
      </w:r>
      <w:r w:rsidR="002E7E2A">
        <w:t xml:space="preserve">of the respective pay items of Section 300: “Soil Improvement”, </w:t>
      </w:r>
      <w:r w:rsidR="00DA2AE2" w:rsidRPr="00627FE9">
        <w:t>which shall be the full and the final compensation to the Contractor as per Clause 112 to complete the work in accor</w:t>
      </w:r>
      <w:r w:rsidR="00DA2AE2">
        <w:t xml:space="preserve">dance with these Specifications which shall include the costs for furnishing and </w:t>
      </w:r>
      <w:r w:rsidR="00DA2AE2" w:rsidRPr="00627FE9">
        <w:t>producing</w:t>
      </w:r>
      <w:r w:rsidR="00DA2AE2">
        <w:t xml:space="preserve"> materials, transporting</w:t>
      </w:r>
      <w:r w:rsidR="00DA2AE2" w:rsidRPr="00627FE9">
        <w:t>, placing,</w:t>
      </w:r>
      <w:r w:rsidR="00DA2AE2">
        <w:t xml:space="preserve"> etc. and for furnishing all </w:t>
      </w:r>
      <w:proofErr w:type="spellStart"/>
      <w:r w:rsidR="00DA2AE2">
        <w:t>labour</w:t>
      </w:r>
      <w:proofErr w:type="spellEnd"/>
      <w:r w:rsidR="00DA2AE2" w:rsidRPr="00627FE9">
        <w:t>, tests, tools, equipment and any incidentals to complete th</w:t>
      </w:r>
      <w:r w:rsidR="00DA2AE2">
        <w:t xml:space="preserve">e work as shown in the Drawings, </w:t>
      </w:r>
      <w:r w:rsidR="00DA2AE2" w:rsidRPr="00627FE9">
        <w:t>as required by these Specification</w:t>
      </w:r>
      <w:r w:rsidR="00DA2AE2">
        <w:t>s</w:t>
      </w:r>
      <w:r w:rsidR="00DA2AE2" w:rsidRPr="00627FE9">
        <w:t>, and/or as directed by the Engineer.</w:t>
      </w:r>
    </w:p>
    <w:p w14:paraId="67649BF3" w14:textId="5DCF1A40" w:rsidR="00AC7E01" w:rsidRPr="0072789D" w:rsidRDefault="007839FA" w:rsidP="00880B64">
      <w:pPr>
        <w:pStyle w:val="101"/>
      </w:pPr>
      <w:bookmarkStart w:id="579" w:name="_Toc504140498"/>
      <w:bookmarkStart w:id="580" w:name="_Toc509394841"/>
      <w:r>
        <w:t>2410</w:t>
      </w:r>
      <w:r w:rsidR="00AC7E01">
        <w:tab/>
      </w:r>
      <w:r w:rsidR="00781EEF" w:rsidRPr="00781EEF">
        <w:t>GEO-COMPOSITE DRAINS</w:t>
      </w:r>
      <w:bookmarkEnd w:id="579"/>
      <w:bookmarkEnd w:id="580"/>
    </w:p>
    <w:p w14:paraId="0B34FD91" w14:textId="4277C680" w:rsidR="00AC7E01" w:rsidRDefault="00AC7E01" w:rsidP="00AC7E01">
      <w:pPr>
        <w:pStyle w:val="11"/>
      </w:pPr>
      <w:r>
        <w:t>(1)</w:t>
      </w:r>
      <w:r>
        <w:tab/>
        <w:t>Scope</w:t>
      </w:r>
    </w:p>
    <w:p w14:paraId="0A030C6E" w14:textId="16CFA14B" w:rsidR="00AC7E01" w:rsidRDefault="00AC7E01" w:rsidP="00AC7E01">
      <w:pPr>
        <w:pStyle w:val="Text1"/>
      </w:pPr>
      <w:r>
        <w:t xml:space="preserve">The work covers the use of </w:t>
      </w:r>
      <w:proofErr w:type="spellStart"/>
      <w:r>
        <w:t>geocomposite</w:t>
      </w:r>
      <w:proofErr w:type="spellEnd"/>
      <w:r>
        <w:t xml:space="preserve"> drainage system for construction of “Fin Drains”. These works shall be carried out in accordance with the requirements of these specifications and to the lines, grades, dimensions and other particulars shown on the Drawings or as directed by the Engineer.</w:t>
      </w:r>
    </w:p>
    <w:p w14:paraId="32008226" w14:textId="22B42581" w:rsidR="00AC7E01" w:rsidRDefault="00AC7E01" w:rsidP="00AC7E01">
      <w:pPr>
        <w:pStyle w:val="Text1"/>
      </w:pPr>
      <w:r>
        <w:t>Fin drains with plastic core shall be installed for affecting vertical and/or horizontal drainage.</w:t>
      </w:r>
    </w:p>
    <w:p w14:paraId="4DA86D5E" w14:textId="77777777" w:rsidR="00AC7E01" w:rsidRDefault="00AC7E01" w:rsidP="00AC7E01">
      <w:pPr>
        <w:pStyle w:val="11"/>
      </w:pPr>
      <w:r>
        <w:t>(2)</w:t>
      </w:r>
      <w:r>
        <w:tab/>
        <w:t>Materials</w:t>
      </w:r>
    </w:p>
    <w:p w14:paraId="08C71380" w14:textId="49C7CD28" w:rsidR="0072789D" w:rsidRDefault="00AC7E01" w:rsidP="00631BDE">
      <w:pPr>
        <w:pStyle w:val="Text1"/>
      </w:pPr>
      <w:r>
        <w:t>Fin Drains shall be made of light weight, three dimensional high compressive strength polyethylene cores; and heat bonded or needle punched polypropylene/polyester geotextile provided on one side or both sides of the core as per the requirements. Geotextile used in drainage composite shall meet the requirements as specified in Table 24</w:t>
      </w:r>
      <w:r w:rsidR="00B00FCB">
        <w:t>-</w:t>
      </w:r>
      <w:r>
        <w:t>1</w:t>
      </w:r>
      <w:r w:rsidR="007839FA">
        <w:t>2</w:t>
      </w:r>
      <w:r>
        <w:t xml:space="preserve">. </w:t>
      </w:r>
    </w:p>
    <w:p w14:paraId="026A516D" w14:textId="77777777" w:rsidR="002D4F68" w:rsidRDefault="002D4F68" w:rsidP="002D4F68">
      <w:pPr>
        <w:pStyle w:val="Note"/>
      </w:pPr>
    </w:p>
    <w:p w14:paraId="506ABFA9" w14:textId="002C647F" w:rsidR="008D765E" w:rsidRPr="003F60EA" w:rsidRDefault="008D765E" w:rsidP="00631BDE">
      <w:pPr>
        <w:pStyle w:val="aText2"/>
        <w:tabs>
          <w:tab w:val="clear" w:pos="2694"/>
        </w:tabs>
        <w:ind w:leftChars="708" w:left="1558" w:firstLineChars="0" w:firstLine="2"/>
        <w:jc w:val="center"/>
        <w:rPr>
          <w:b/>
          <w:sz w:val="22"/>
        </w:rPr>
      </w:pPr>
      <w:r w:rsidRPr="003F60EA">
        <w:rPr>
          <w:b/>
          <w:sz w:val="22"/>
        </w:rPr>
        <w:t>Table 24</w:t>
      </w:r>
      <w:r w:rsidR="00B00FCB">
        <w:rPr>
          <w:b/>
          <w:sz w:val="22"/>
        </w:rPr>
        <w:t>-</w:t>
      </w:r>
      <w:r w:rsidRPr="003F60EA">
        <w:rPr>
          <w:b/>
          <w:sz w:val="22"/>
        </w:rPr>
        <w:t>1</w:t>
      </w:r>
      <w:r w:rsidR="007839FA">
        <w:rPr>
          <w:b/>
          <w:sz w:val="22"/>
        </w:rPr>
        <w:t>2</w:t>
      </w:r>
      <w:r w:rsidRPr="003F60EA">
        <w:rPr>
          <w:b/>
          <w:sz w:val="22"/>
        </w:rPr>
        <w:t>: Geotextile Requirements for Fin Drains</w:t>
      </w:r>
    </w:p>
    <w:tbl>
      <w:tblPr>
        <w:tblStyle w:val="TableNormal"/>
        <w:tblW w:w="0" w:type="auto"/>
        <w:jc w:val="right"/>
        <w:tblLayout w:type="fixed"/>
        <w:tblLook w:val="01E0" w:firstRow="1" w:lastRow="1" w:firstColumn="1" w:lastColumn="1" w:noHBand="0" w:noVBand="0"/>
      </w:tblPr>
      <w:tblGrid>
        <w:gridCol w:w="2263"/>
        <w:gridCol w:w="2977"/>
        <w:gridCol w:w="3463"/>
      </w:tblGrid>
      <w:tr w:rsidR="008D765E" w14:paraId="4FC38556" w14:textId="77777777" w:rsidTr="00712A15">
        <w:trPr>
          <w:trHeight w:val="284"/>
          <w:jc w:val="right"/>
        </w:trPr>
        <w:tc>
          <w:tcPr>
            <w:tcW w:w="226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96D8047" w14:textId="69122766" w:rsidR="008D765E" w:rsidRPr="007839FA" w:rsidRDefault="008D765E" w:rsidP="002B0F35">
            <w:pPr>
              <w:pStyle w:val="tittleinsidetables"/>
              <w:spacing w:line="300" w:lineRule="exact"/>
              <w:rPr>
                <w:sz w:val="20"/>
                <w:szCs w:val="20"/>
              </w:rPr>
            </w:pPr>
            <w:r w:rsidRPr="007839FA">
              <w:rPr>
                <w:sz w:val="20"/>
                <w:szCs w:val="20"/>
              </w:rPr>
              <w:t>In-situ soil passing</w:t>
            </w:r>
            <w:r w:rsidR="002B0F35">
              <w:rPr>
                <w:sz w:val="20"/>
                <w:szCs w:val="20"/>
              </w:rPr>
              <w:br/>
            </w:r>
            <w:r w:rsidRPr="007839FA">
              <w:rPr>
                <w:sz w:val="20"/>
                <w:szCs w:val="20"/>
              </w:rPr>
              <w:t>0.075 mm sieve (%)</w:t>
            </w:r>
          </w:p>
        </w:tc>
        <w:tc>
          <w:tcPr>
            <w:tcW w:w="297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8DEE368" w14:textId="77777777" w:rsidR="008D765E" w:rsidRPr="007839FA" w:rsidRDefault="008D765E" w:rsidP="002D4F68">
            <w:pPr>
              <w:pStyle w:val="tittleinsidetables"/>
              <w:spacing w:line="300" w:lineRule="exact"/>
              <w:rPr>
                <w:sz w:val="20"/>
                <w:szCs w:val="20"/>
              </w:rPr>
            </w:pPr>
            <w:r w:rsidRPr="007839FA">
              <w:rPr>
                <w:sz w:val="20"/>
                <w:szCs w:val="20"/>
              </w:rPr>
              <w:t>Permittivity, per sec ASTM D 4491/ IS 14324 - 1995</w:t>
            </w:r>
          </w:p>
        </w:tc>
        <w:tc>
          <w:tcPr>
            <w:tcW w:w="346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9C6EECA" w14:textId="43AC5BE1" w:rsidR="008D765E" w:rsidRPr="007839FA" w:rsidRDefault="008D765E" w:rsidP="002D4F68">
            <w:pPr>
              <w:pStyle w:val="tittleinsidetables"/>
              <w:spacing w:line="300" w:lineRule="exact"/>
              <w:rPr>
                <w:sz w:val="20"/>
                <w:szCs w:val="20"/>
              </w:rPr>
            </w:pPr>
            <w:r w:rsidRPr="007839FA">
              <w:rPr>
                <w:sz w:val="20"/>
                <w:szCs w:val="20"/>
              </w:rPr>
              <w:t>Maximum Apparent Opening Size, mm as per ASTM D 4751/IS 14294-1995</w:t>
            </w:r>
          </w:p>
        </w:tc>
      </w:tr>
      <w:tr w:rsidR="008D765E" w14:paraId="0E78B702" w14:textId="77777777" w:rsidTr="00631BDE">
        <w:trPr>
          <w:trHeight w:val="284"/>
          <w:jc w:val="right"/>
        </w:trPr>
        <w:tc>
          <w:tcPr>
            <w:tcW w:w="2263" w:type="dxa"/>
            <w:tcBorders>
              <w:top w:val="single" w:sz="4" w:space="0" w:color="000000"/>
              <w:left w:val="single" w:sz="4" w:space="0" w:color="000000"/>
              <w:bottom w:val="single" w:sz="4" w:space="0" w:color="000000"/>
              <w:right w:val="single" w:sz="4" w:space="0" w:color="000000"/>
            </w:tcBorders>
            <w:vAlign w:val="center"/>
          </w:tcPr>
          <w:p w14:paraId="1ADF18CC" w14:textId="77777777" w:rsidR="008D765E" w:rsidRPr="007839FA" w:rsidRDefault="008D765E" w:rsidP="00712A15">
            <w:pPr>
              <w:pStyle w:val="TableParagraph"/>
              <w:jc w:val="center"/>
              <w:rPr>
                <w:sz w:val="20"/>
                <w:szCs w:val="20"/>
              </w:rPr>
            </w:pPr>
            <w:r w:rsidRPr="007839FA">
              <w:rPr>
                <w:sz w:val="20"/>
                <w:szCs w:val="20"/>
              </w:rPr>
              <w:t>&lt; 15</w:t>
            </w:r>
          </w:p>
        </w:tc>
        <w:tc>
          <w:tcPr>
            <w:tcW w:w="2977" w:type="dxa"/>
            <w:tcBorders>
              <w:top w:val="single" w:sz="4" w:space="0" w:color="000000"/>
              <w:left w:val="single" w:sz="4" w:space="0" w:color="000000"/>
              <w:bottom w:val="single" w:sz="4" w:space="0" w:color="000000"/>
              <w:right w:val="single" w:sz="4" w:space="0" w:color="000000"/>
            </w:tcBorders>
            <w:vAlign w:val="center"/>
          </w:tcPr>
          <w:p w14:paraId="7BC71ACE" w14:textId="77777777" w:rsidR="008D765E" w:rsidRPr="007839FA" w:rsidRDefault="008D765E" w:rsidP="00712A15">
            <w:pPr>
              <w:pStyle w:val="TableParagraph"/>
              <w:jc w:val="center"/>
              <w:rPr>
                <w:sz w:val="20"/>
                <w:szCs w:val="20"/>
              </w:rPr>
            </w:pPr>
            <w:r w:rsidRPr="007839FA">
              <w:rPr>
                <w:sz w:val="20"/>
                <w:szCs w:val="20"/>
              </w:rPr>
              <w:t>0.5</w:t>
            </w:r>
          </w:p>
        </w:tc>
        <w:tc>
          <w:tcPr>
            <w:tcW w:w="3463" w:type="dxa"/>
            <w:tcBorders>
              <w:top w:val="single" w:sz="4" w:space="0" w:color="000000"/>
              <w:left w:val="single" w:sz="4" w:space="0" w:color="000000"/>
              <w:bottom w:val="single" w:sz="4" w:space="0" w:color="000000"/>
              <w:right w:val="single" w:sz="4" w:space="0" w:color="000000"/>
            </w:tcBorders>
            <w:vAlign w:val="center"/>
          </w:tcPr>
          <w:p w14:paraId="205C42BB" w14:textId="77777777" w:rsidR="008D765E" w:rsidRPr="007839FA" w:rsidRDefault="008D765E" w:rsidP="00712A15">
            <w:pPr>
              <w:pStyle w:val="TableParagraph"/>
              <w:jc w:val="center"/>
              <w:rPr>
                <w:sz w:val="20"/>
                <w:szCs w:val="20"/>
              </w:rPr>
            </w:pPr>
            <w:r w:rsidRPr="007839FA">
              <w:rPr>
                <w:sz w:val="20"/>
                <w:szCs w:val="20"/>
              </w:rPr>
              <w:t>0.43</w:t>
            </w:r>
          </w:p>
        </w:tc>
      </w:tr>
      <w:tr w:rsidR="008D765E" w14:paraId="38D66822" w14:textId="77777777" w:rsidTr="00631BDE">
        <w:trPr>
          <w:trHeight w:val="284"/>
          <w:jc w:val="right"/>
        </w:trPr>
        <w:tc>
          <w:tcPr>
            <w:tcW w:w="2263" w:type="dxa"/>
            <w:tcBorders>
              <w:top w:val="single" w:sz="4" w:space="0" w:color="000000"/>
              <w:left w:val="single" w:sz="4" w:space="0" w:color="000000"/>
              <w:bottom w:val="single" w:sz="4" w:space="0" w:color="000000"/>
              <w:right w:val="single" w:sz="4" w:space="0" w:color="000000"/>
            </w:tcBorders>
            <w:vAlign w:val="center"/>
          </w:tcPr>
          <w:p w14:paraId="48118E9C" w14:textId="77777777" w:rsidR="008D765E" w:rsidRPr="007839FA" w:rsidRDefault="008D765E" w:rsidP="00712A15">
            <w:pPr>
              <w:pStyle w:val="TableParagraph"/>
              <w:jc w:val="center"/>
              <w:rPr>
                <w:sz w:val="20"/>
                <w:szCs w:val="20"/>
              </w:rPr>
            </w:pPr>
            <w:r w:rsidRPr="007839FA">
              <w:rPr>
                <w:sz w:val="20"/>
                <w:szCs w:val="20"/>
              </w:rPr>
              <w:t>15 to 50</w:t>
            </w:r>
          </w:p>
        </w:tc>
        <w:tc>
          <w:tcPr>
            <w:tcW w:w="2977" w:type="dxa"/>
            <w:tcBorders>
              <w:top w:val="single" w:sz="4" w:space="0" w:color="000000"/>
              <w:left w:val="single" w:sz="4" w:space="0" w:color="000000"/>
              <w:bottom w:val="single" w:sz="4" w:space="0" w:color="000000"/>
              <w:right w:val="single" w:sz="4" w:space="0" w:color="000000"/>
            </w:tcBorders>
            <w:vAlign w:val="center"/>
          </w:tcPr>
          <w:p w14:paraId="6498CA11" w14:textId="77777777" w:rsidR="008D765E" w:rsidRPr="007839FA" w:rsidRDefault="008D765E" w:rsidP="00712A15">
            <w:pPr>
              <w:pStyle w:val="TableParagraph"/>
              <w:jc w:val="center"/>
              <w:rPr>
                <w:sz w:val="20"/>
                <w:szCs w:val="20"/>
              </w:rPr>
            </w:pPr>
            <w:r w:rsidRPr="007839FA">
              <w:rPr>
                <w:sz w:val="20"/>
                <w:szCs w:val="20"/>
              </w:rPr>
              <w:t>0.2</w:t>
            </w:r>
          </w:p>
        </w:tc>
        <w:tc>
          <w:tcPr>
            <w:tcW w:w="3463" w:type="dxa"/>
            <w:tcBorders>
              <w:top w:val="single" w:sz="4" w:space="0" w:color="000000"/>
              <w:left w:val="single" w:sz="4" w:space="0" w:color="000000"/>
              <w:bottom w:val="single" w:sz="4" w:space="0" w:color="000000"/>
              <w:right w:val="single" w:sz="4" w:space="0" w:color="000000"/>
            </w:tcBorders>
            <w:vAlign w:val="center"/>
          </w:tcPr>
          <w:p w14:paraId="548CCE62" w14:textId="77777777" w:rsidR="008D765E" w:rsidRPr="007839FA" w:rsidRDefault="008D765E" w:rsidP="00712A15">
            <w:pPr>
              <w:pStyle w:val="TableParagraph"/>
              <w:jc w:val="center"/>
              <w:rPr>
                <w:sz w:val="20"/>
                <w:szCs w:val="20"/>
              </w:rPr>
            </w:pPr>
            <w:r w:rsidRPr="007839FA">
              <w:rPr>
                <w:sz w:val="20"/>
                <w:szCs w:val="20"/>
              </w:rPr>
              <w:t>0.25</w:t>
            </w:r>
          </w:p>
        </w:tc>
      </w:tr>
      <w:tr w:rsidR="008D765E" w14:paraId="074047C2" w14:textId="77777777" w:rsidTr="00631BDE">
        <w:trPr>
          <w:trHeight w:val="284"/>
          <w:jc w:val="right"/>
        </w:trPr>
        <w:tc>
          <w:tcPr>
            <w:tcW w:w="2263" w:type="dxa"/>
            <w:tcBorders>
              <w:top w:val="single" w:sz="4" w:space="0" w:color="000000"/>
              <w:left w:val="single" w:sz="4" w:space="0" w:color="000000"/>
              <w:bottom w:val="single" w:sz="4" w:space="0" w:color="000000"/>
              <w:right w:val="single" w:sz="4" w:space="0" w:color="000000"/>
            </w:tcBorders>
            <w:vAlign w:val="center"/>
          </w:tcPr>
          <w:p w14:paraId="1465B4B9" w14:textId="77777777" w:rsidR="008D765E" w:rsidRPr="007839FA" w:rsidRDefault="008D765E" w:rsidP="00712A15">
            <w:pPr>
              <w:pStyle w:val="TableParagraph"/>
              <w:jc w:val="center"/>
              <w:rPr>
                <w:sz w:val="20"/>
                <w:szCs w:val="20"/>
              </w:rPr>
            </w:pPr>
            <w:r w:rsidRPr="007839FA">
              <w:rPr>
                <w:sz w:val="20"/>
                <w:szCs w:val="20"/>
              </w:rPr>
              <w:t>&gt; 50</w:t>
            </w:r>
          </w:p>
        </w:tc>
        <w:tc>
          <w:tcPr>
            <w:tcW w:w="2977" w:type="dxa"/>
            <w:tcBorders>
              <w:top w:val="single" w:sz="4" w:space="0" w:color="000000"/>
              <w:left w:val="single" w:sz="4" w:space="0" w:color="000000"/>
              <w:bottom w:val="single" w:sz="4" w:space="0" w:color="000000"/>
              <w:right w:val="single" w:sz="4" w:space="0" w:color="000000"/>
            </w:tcBorders>
            <w:vAlign w:val="center"/>
          </w:tcPr>
          <w:p w14:paraId="1CD2E4EA" w14:textId="77777777" w:rsidR="008D765E" w:rsidRPr="007839FA" w:rsidRDefault="008D765E" w:rsidP="00712A15">
            <w:pPr>
              <w:pStyle w:val="TableParagraph"/>
              <w:jc w:val="center"/>
              <w:rPr>
                <w:sz w:val="20"/>
                <w:szCs w:val="20"/>
              </w:rPr>
            </w:pPr>
            <w:r w:rsidRPr="007839FA">
              <w:rPr>
                <w:sz w:val="20"/>
                <w:szCs w:val="20"/>
              </w:rPr>
              <w:t>0.1</w:t>
            </w:r>
          </w:p>
        </w:tc>
        <w:tc>
          <w:tcPr>
            <w:tcW w:w="3463" w:type="dxa"/>
            <w:tcBorders>
              <w:top w:val="single" w:sz="4" w:space="0" w:color="000000"/>
              <w:left w:val="single" w:sz="4" w:space="0" w:color="000000"/>
              <w:bottom w:val="single" w:sz="4" w:space="0" w:color="000000"/>
              <w:right w:val="single" w:sz="4" w:space="0" w:color="000000"/>
            </w:tcBorders>
            <w:vAlign w:val="center"/>
          </w:tcPr>
          <w:p w14:paraId="61A4B854" w14:textId="77777777" w:rsidR="008D765E" w:rsidRPr="007839FA" w:rsidRDefault="008D765E" w:rsidP="00712A15">
            <w:pPr>
              <w:pStyle w:val="TableParagraph"/>
              <w:jc w:val="center"/>
              <w:rPr>
                <w:sz w:val="20"/>
                <w:szCs w:val="20"/>
              </w:rPr>
            </w:pPr>
            <w:r w:rsidRPr="007839FA">
              <w:rPr>
                <w:sz w:val="20"/>
                <w:szCs w:val="20"/>
              </w:rPr>
              <w:t>0.22</w:t>
            </w:r>
          </w:p>
        </w:tc>
      </w:tr>
    </w:tbl>
    <w:p w14:paraId="2EEAF7F6" w14:textId="2B374C40" w:rsidR="002B0F35" w:rsidRPr="00F55E72" w:rsidRDefault="002B0F35" w:rsidP="00F55E72">
      <w:pPr>
        <w:pStyle w:val="Text1"/>
      </w:pPr>
    </w:p>
    <w:p w14:paraId="68DC3F5E" w14:textId="77777777" w:rsidR="00F55E72" w:rsidRDefault="00F55E72">
      <w:pPr>
        <w:rPr>
          <w:rFonts w:ascii="Times New Roman" w:eastAsia="Times New Roman" w:hAnsi="Times New Roman"/>
          <w:b/>
          <w:spacing w:val="-1"/>
          <w:szCs w:val="24"/>
        </w:rPr>
      </w:pPr>
      <w:r>
        <w:rPr>
          <w:b/>
        </w:rPr>
        <w:br w:type="page"/>
      </w:r>
    </w:p>
    <w:p w14:paraId="2B1C5076" w14:textId="73D42BC8" w:rsidR="00F55E72" w:rsidRDefault="00F55E72" w:rsidP="00F55E72">
      <w:pPr>
        <w:pStyle w:val="Text1"/>
      </w:pPr>
      <w:r>
        <w:t>The properties of the core material shall meet the requirements as indicated in Table 24-13.</w:t>
      </w:r>
    </w:p>
    <w:p w14:paraId="2DA085F4" w14:textId="77777777" w:rsidR="00F55E72" w:rsidRPr="00F55E72" w:rsidRDefault="00F55E72" w:rsidP="00F55E72">
      <w:pPr>
        <w:pStyle w:val="Note"/>
      </w:pPr>
    </w:p>
    <w:p w14:paraId="03BF7622" w14:textId="783D60E9" w:rsidR="00A104FA" w:rsidRPr="00A104FA" w:rsidRDefault="00A104FA" w:rsidP="00631BDE">
      <w:pPr>
        <w:pStyle w:val="aText2"/>
        <w:tabs>
          <w:tab w:val="clear" w:pos="2694"/>
        </w:tabs>
        <w:ind w:leftChars="708" w:left="1558" w:firstLineChars="0" w:firstLine="2"/>
        <w:jc w:val="center"/>
        <w:rPr>
          <w:b/>
          <w:sz w:val="22"/>
        </w:rPr>
      </w:pPr>
      <w:r w:rsidRPr="00A104FA">
        <w:rPr>
          <w:b/>
          <w:sz w:val="22"/>
        </w:rPr>
        <w:t>Table 24</w:t>
      </w:r>
      <w:r w:rsidR="00B00FCB">
        <w:rPr>
          <w:b/>
          <w:sz w:val="22"/>
        </w:rPr>
        <w:t>-</w:t>
      </w:r>
      <w:r w:rsidRPr="00A104FA">
        <w:rPr>
          <w:b/>
          <w:sz w:val="22"/>
        </w:rPr>
        <w:t>1</w:t>
      </w:r>
      <w:r w:rsidR="007839FA">
        <w:rPr>
          <w:b/>
          <w:sz w:val="22"/>
        </w:rPr>
        <w:t>3</w:t>
      </w:r>
      <w:r w:rsidRPr="00A104FA">
        <w:rPr>
          <w:b/>
          <w:sz w:val="22"/>
        </w:rPr>
        <w:t>: Properties for Fin Drain Composite</w:t>
      </w:r>
    </w:p>
    <w:tbl>
      <w:tblPr>
        <w:tblStyle w:val="TableNormal"/>
        <w:tblW w:w="0" w:type="auto"/>
        <w:jc w:val="right"/>
        <w:tblLayout w:type="fixed"/>
        <w:tblLook w:val="01E0" w:firstRow="1" w:lastRow="1" w:firstColumn="1" w:lastColumn="1" w:noHBand="0" w:noVBand="0"/>
      </w:tblPr>
      <w:tblGrid>
        <w:gridCol w:w="1570"/>
        <w:gridCol w:w="2600"/>
        <w:gridCol w:w="1709"/>
        <w:gridCol w:w="811"/>
        <w:gridCol w:w="1889"/>
      </w:tblGrid>
      <w:tr w:rsidR="00A104FA" w14:paraId="6AB6B629" w14:textId="77777777" w:rsidTr="002901A6">
        <w:trPr>
          <w:trHeight w:val="284"/>
          <w:tblHeader/>
          <w:jc w:val="right"/>
        </w:trPr>
        <w:tc>
          <w:tcPr>
            <w:tcW w:w="4170"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79659F3" w14:textId="77777777" w:rsidR="00A104FA" w:rsidRPr="007839FA" w:rsidRDefault="00A104FA" w:rsidP="00712A15">
            <w:pPr>
              <w:pStyle w:val="tittleinsidetables"/>
              <w:rPr>
                <w:sz w:val="20"/>
                <w:szCs w:val="20"/>
              </w:rPr>
            </w:pPr>
            <w:r w:rsidRPr="007839FA">
              <w:rPr>
                <w:sz w:val="20"/>
                <w:szCs w:val="20"/>
              </w:rPr>
              <w:t>Property</w:t>
            </w:r>
          </w:p>
        </w:tc>
        <w:tc>
          <w:tcPr>
            <w:tcW w:w="17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E059DEA" w14:textId="77777777" w:rsidR="00A104FA" w:rsidRPr="007839FA" w:rsidRDefault="00A104FA" w:rsidP="00712A15">
            <w:pPr>
              <w:pStyle w:val="tittleinsidetables"/>
              <w:rPr>
                <w:sz w:val="20"/>
                <w:szCs w:val="20"/>
              </w:rPr>
            </w:pPr>
            <w:r w:rsidRPr="007839FA">
              <w:rPr>
                <w:sz w:val="20"/>
                <w:szCs w:val="20"/>
              </w:rPr>
              <w:t>Test</w:t>
            </w:r>
            <w:r w:rsidRPr="007839FA">
              <w:rPr>
                <w:spacing w:val="-8"/>
                <w:sz w:val="20"/>
                <w:szCs w:val="20"/>
              </w:rPr>
              <w:t xml:space="preserve"> </w:t>
            </w:r>
            <w:r w:rsidRPr="007839FA">
              <w:rPr>
                <w:sz w:val="20"/>
                <w:szCs w:val="20"/>
              </w:rPr>
              <w:t>method</w:t>
            </w:r>
          </w:p>
        </w:tc>
        <w:tc>
          <w:tcPr>
            <w:tcW w:w="81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887DD4C" w14:textId="77777777" w:rsidR="00A104FA" w:rsidRPr="007839FA" w:rsidRDefault="00A104FA" w:rsidP="00712A15">
            <w:pPr>
              <w:pStyle w:val="tittleinsidetables"/>
              <w:rPr>
                <w:sz w:val="20"/>
                <w:szCs w:val="20"/>
              </w:rPr>
            </w:pPr>
            <w:r w:rsidRPr="007839FA">
              <w:rPr>
                <w:sz w:val="20"/>
                <w:szCs w:val="20"/>
              </w:rPr>
              <w:t>Units</w:t>
            </w:r>
          </w:p>
        </w:tc>
        <w:tc>
          <w:tcPr>
            <w:tcW w:w="188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F41646E" w14:textId="77777777" w:rsidR="00A104FA" w:rsidRPr="007839FA" w:rsidRDefault="00A104FA" w:rsidP="00712A15">
            <w:pPr>
              <w:pStyle w:val="tittleinsidetables"/>
              <w:rPr>
                <w:sz w:val="20"/>
                <w:szCs w:val="20"/>
              </w:rPr>
            </w:pPr>
            <w:r w:rsidRPr="007839FA">
              <w:rPr>
                <w:sz w:val="20"/>
                <w:szCs w:val="20"/>
              </w:rPr>
              <w:t>Minimum</w:t>
            </w:r>
            <w:r w:rsidRPr="007839FA">
              <w:rPr>
                <w:spacing w:val="-19"/>
                <w:sz w:val="20"/>
                <w:szCs w:val="20"/>
              </w:rPr>
              <w:t xml:space="preserve"> </w:t>
            </w:r>
            <w:r w:rsidRPr="007839FA">
              <w:rPr>
                <w:sz w:val="20"/>
                <w:szCs w:val="20"/>
              </w:rPr>
              <w:t>Average</w:t>
            </w:r>
            <w:r w:rsidRPr="007839FA">
              <w:rPr>
                <w:spacing w:val="26"/>
                <w:w w:val="99"/>
                <w:sz w:val="20"/>
                <w:szCs w:val="20"/>
              </w:rPr>
              <w:t xml:space="preserve"> </w:t>
            </w:r>
            <w:r w:rsidRPr="007839FA">
              <w:rPr>
                <w:sz w:val="20"/>
                <w:szCs w:val="20"/>
              </w:rPr>
              <w:t>Roll</w:t>
            </w:r>
            <w:r w:rsidRPr="007839FA">
              <w:rPr>
                <w:spacing w:val="-9"/>
                <w:sz w:val="20"/>
                <w:szCs w:val="20"/>
              </w:rPr>
              <w:t xml:space="preserve"> </w:t>
            </w:r>
            <w:r w:rsidRPr="007839FA">
              <w:rPr>
                <w:sz w:val="20"/>
                <w:szCs w:val="20"/>
              </w:rPr>
              <w:t>value</w:t>
            </w:r>
          </w:p>
        </w:tc>
      </w:tr>
      <w:tr w:rsidR="00A104FA" w14:paraId="49F5A722" w14:textId="77777777" w:rsidTr="00631BDE">
        <w:trPr>
          <w:trHeight w:val="284"/>
          <w:jc w:val="right"/>
        </w:trPr>
        <w:tc>
          <w:tcPr>
            <w:tcW w:w="4170" w:type="dxa"/>
            <w:gridSpan w:val="2"/>
            <w:tcBorders>
              <w:top w:val="single" w:sz="4" w:space="0" w:color="000000"/>
              <w:left w:val="single" w:sz="4" w:space="0" w:color="000000"/>
              <w:bottom w:val="single" w:sz="4" w:space="0" w:color="000000"/>
              <w:right w:val="single" w:sz="4" w:space="0" w:color="000000"/>
            </w:tcBorders>
            <w:vAlign w:val="center"/>
          </w:tcPr>
          <w:p w14:paraId="7E7739CD" w14:textId="77777777" w:rsidR="00A104FA" w:rsidRPr="007839FA" w:rsidRDefault="00A104FA" w:rsidP="00712A15">
            <w:pPr>
              <w:pStyle w:val="TableParagraph"/>
              <w:rPr>
                <w:rFonts w:eastAsia="Times New Roman"/>
                <w:sz w:val="20"/>
                <w:szCs w:val="20"/>
              </w:rPr>
            </w:pPr>
            <w:r w:rsidRPr="007839FA">
              <w:rPr>
                <w:sz w:val="20"/>
                <w:szCs w:val="20"/>
              </w:rPr>
              <w:t>Tensile</w:t>
            </w:r>
            <w:r w:rsidRPr="007839FA">
              <w:rPr>
                <w:spacing w:val="-13"/>
                <w:sz w:val="20"/>
                <w:szCs w:val="20"/>
              </w:rPr>
              <w:t xml:space="preserve"> </w:t>
            </w:r>
            <w:r w:rsidRPr="007839FA">
              <w:rPr>
                <w:sz w:val="20"/>
                <w:szCs w:val="20"/>
              </w:rPr>
              <w:t>strength</w:t>
            </w:r>
          </w:p>
        </w:tc>
        <w:tc>
          <w:tcPr>
            <w:tcW w:w="1709" w:type="dxa"/>
            <w:tcBorders>
              <w:top w:val="single" w:sz="4" w:space="0" w:color="000000"/>
              <w:left w:val="single" w:sz="4" w:space="0" w:color="000000"/>
              <w:bottom w:val="single" w:sz="4" w:space="0" w:color="000000"/>
              <w:right w:val="single" w:sz="4" w:space="0" w:color="000000"/>
            </w:tcBorders>
            <w:vAlign w:val="center"/>
          </w:tcPr>
          <w:p w14:paraId="3EF177CA" w14:textId="77777777" w:rsidR="00A104FA" w:rsidRPr="007839FA" w:rsidRDefault="00A104FA" w:rsidP="00712A15">
            <w:pPr>
              <w:pStyle w:val="TableParagraph"/>
              <w:jc w:val="center"/>
              <w:rPr>
                <w:rFonts w:eastAsia="Times New Roman"/>
                <w:sz w:val="20"/>
                <w:szCs w:val="20"/>
              </w:rPr>
            </w:pPr>
            <w:r w:rsidRPr="007839FA">
              <w:rPr>
                <w:sz w:val="20"/>
                <w:szCs w:val="20"/>
              </w:rPr>
              <w:t>EN</w:t>
            </w:r>
            <w:r w:rsidRPr="007839FA">
              <w:rPr>
                <w:spacing w:val="-6"/>
                <w:sz w:val="20"/>
                <w:szCs w:val="20"/>
              </w:rPr>
              <w:t xml:space="preserve"> </w:t>
            </w:r>
            <w:r w:rsidRPr="007839FA">
              <w:rPr>
                <w:spacing w:val="-1"/>
                <w:sz w:val="20"/>
                <w:szCs w:val="20"/>
              </w:rPr>
              <w:t>ISO</w:t>
            </w:r>
            <w:r w:rsidRPr="007839FA">
              <w:rPr>
                <w:spacing w:val="-5"/>
                <w:sz w:val="20"/>
                <w:szCs w:val="20"/>
              </w:rPr>
              <w:t xml:space="preserve"> </w:t>
            </w:r>
            <w:r w:rsidRPr="007839FA">
              <w:rPr>
                <w:sz w:val="20"/>
                <w:szCs w:val="20"/>
              </w:rPr>
              <w:t>10319</w:t>
            </w:r>
          </w:p>
        </w:tc>
        <w:tc>
          <w:tcPr>
            <w:tcW w:w="811" w:type="dxa"/>
            <w:tcBorders>
              <w:top w:val="single" w:sz="4" w:space="0" w:color="000000"/>
              <w:left w:val="single" w:sz="4" w:space="0" w:color="000000"/>
              <w:bottom w:val="single" w:sz="4" w:space="0" w:color="000000"/>
              <w:right w:val="single" w:sz="4" w:space="0" w:color="000000"/>
            </w:tcBorders>
            <w:vAlign w:val="center"/>
          </w:tcPr>
          <w:p w14:paraId="508D6636" w14:textId="77777777" w:rsidR="00A104FA" w:rsidRPr="007839FA" w:rsidRDefault="00A104FA" w:rsidP="00712A15">
            <w:pPr>
              <w:pStyle w:val="TableParagraph"/>
              <w:jc w:val="center"/>
              <w:rPr>
                <w:rFonts w:eastAsia="Times New Roman"/>
                <w:sz w:val="20"/>
                <w:szCs w:val="20"/>
              </w:rPr>
            </w:pPr>
            <w:proofErr w:type="spellStart"/>
            <w:r w:rsidRPr="007839FA">
              <w:rPr>
                <w:sz w:val="20"/>
                <w:szCs w:val="20"/>
              </w:rPr>
              <w:t>kN</w:t>
            </w:r>
            <w:proofErr w:type="spellEnd"/>
            <w:r w:rsidRPr="007839FA">
              <w:rPr>
                <w:sz w:val="20"/>
                <w:szCs w:val="20"/>
              </w:rPr>
              <w:t>/m</w:t>
            </w:r>
          </w:p>
        </w:tc>
        <w:tc>
          <w:tcPr>
            <w:tcW w:w="1889" w:type="dxa"/>
            <w:tcBorders>
              <w:top w:val="single" w:sz="4" w:space="0" w:color="000000"/>
              <w:left w:val="single" w:sz="4" w:space="0" w:color="000000"/>
              <w:bottom w:val="single" w:sz="4" w:space="0" w:color="000000"/>
              <w:right w:val="single" w:sz="4" w:space="0" w:color="000000"/>
            </w:tcBorders>
            <w:vAlign w:val="center"/>
          </w:tcPr>
          <w:p w14:paraId="5B96F9AF" w14:textId="77777777" w:rsidR="00A104FA" w:rsidRPr="007839FA" w:rsidRDefault="00A104FA" w:rsidP="00712A15">
            <w:pPr>
              <w:pStyle w:val="TableParagraph"/>
              <w:jc w:val="center"/>
              <w:rPr>
                <w:rFonts w:eastAsia="Times New Roman"/>
                <w:sz w:val="20"/>
                <w:szCs w:val="20"/>
              </w:rPr>
            </w:pPr>
            <w:r w:rsidRPr="007839FA">
              <w:rPr>
                <w:sz w:val="20"/>
                <w:szCs w:val="20"/>
              </w:rPr>
              <w:t>16</w:t>
            </w:r>
          </w:p>
        </w:tc>
      </w:tr>
      <w:tr w:rsidR="00A104FA" w14:paraId="29F2A8AC" w14:textId="77777777" w:rsidTr="00631BDE">
        <w:trPr>
          <w:trHeight w:val="284"/>
          <w:jc w:val="right"/>
        </w:trPr>
        <w:tc>
          <w:tcPr>
            <w:tcW w:w="4170" w:type="dxa"/>
            <w:gridSpan w:val="2"/>
            <w:tcBorders>
              <w:top w:val="single" w:sz="4" w:space="0" w:color="000000"/>
              <w:left w:val="single" w:sz="4" w:space="0" w:color="000000"/>
              <w:bottom w:val="single" w:sz="4" w:space="0" w:color="000000"/>
              <w:right w:val="single" w:sz="4" w:space="0" w:color="000000"/>
            </w:tcBorders>
            <w:vAlign w:val="center"/>
          </w:tcPr>
          <w:p w14:paraId="7019A727" w14:textId="77777777" w:rsidR="00A104FA" w:rsidRPr="007839FA" w:rsidRDefault="00A104FA" w:rsidP="00712A15">
            <w:pPr>
              <w:pStyle w:val="TableParagraph"/>
              <w:rPr>
                <w:rFonts w:eastAsia="Times New Roman"/>
                <w:sz w:val="20"/>
                <w:szCs w:val="20"/>
              </w:rPr>
            </w:pPr>
            <w:r w:rsidRPr="007839FA">
              <w:rPr>
                <w:sz w:val="20"/>
                <w:szCs w:val="20"/>
              </w:rPr>
              <w:t>CBR</w:t>
            </w:r>
            <w:r w:rsidRPr="007839FA">
              <w:rPr>
                <w:spacing w:val="-11"/>
                <w:sz w:val="20"/>
                <w:szCs w:val="20"/>
              </w:rPr>
              <w:t xml:space="preserve"> </w:t>
            </w:r>
            <w:r w:rsidRPr="007839FA">
              <w:rPr>
                <w:sz w:val="20"/>
                <w:szCs w:val="20"/>
              </w:rPr>
              <w:t>Puncture</w:t>
            </w:r>
            <w:r w:rsidRPr="007839FA">
              <w:rPr>
                <w:spacing w:val="-10"/>
                <w:sz w:val="20"/>
                <w:szCs w:val="20"/>
              </w:rPr>
              <w:t xml:space="preserve"> </w:t>
            </w:r>
            <w:r w:rsidRPr="007839FA">
              <w:rPr>
                <w:sz w:val="20"/>
                <w:szCs w:val="20"/>
              </w:rPr>
              <w:t>Resistance</w:t>
            </w:r>
          </w:p>
        </w:tc>
        <w:tc>
          <w:tcPr>
            <w:tcW w:w="1709" w:type="dxa"/>
            <w:tcBorders>
              <w:top w:val="single" w:sz="4" w:space="0" w:color="000000"/>
              <w:left w:val="single" w:sz="4" w:space="0" w:color="000000"/>
              <w:bottom w:val="single" w:sz="4" w:space="0" w:color="000000"/>
              <w:right w:val="single" w:sz="4" w:space="0" w:color="000000"/>
            </w:tcBorders>
            <w:vAlign w:val="center"/>
          </w:tcPr>
          <w:p w14:paraId="232E8146" w14:textId="77777777" w:rsidR="00A104FA" w:rsidRPr="007839FA" w:rsidRDefault="00A104FA" w:rsidP="00712A15">
            <w:pPr>
              <w:pStyle w:val="TableParagraph"/>
              <w:jc w:val="center"/>
              <w:rPr>
                <w:sz w:val="20"/>
                <w:szCs w:val="20"/>
              </w:rPr>
            </w:pPr>
            <w:r w:rsidRPr="007839FA">
              <w:rPr>
                <w:sz w:val="20"/>
                <w:szCs w:val="20"/>
              </w:rPr>
              <w:t>EN ISO 12236</w:t>
            </w:r>
          </w:p>
        </w:tc>
        <w:tc>
          <w:tcPr>
            <w:tcW w:w="811" w:type="dxa"/>
            <w:tcBorders>
              <w:top w:val="single" w:sz="4" w:space="0" w:color="000000"/>
              <w:left w:val="single" w:sz="4" w:space="0" w:color="000000"/>
              <w:bottom w:val="single" w:sz="4" w:space="0" w:color="000000"/>
              <w:right w:val="single" w:sz="4" w:space="0" w:color="000000"/>
            </w:tcBorders>
            <w:vAlign w:val="center"/>
          </w:tcPr>
          <w:p w14:paraId="4A2228E1" w14:textId="77777777" w:rsidR="00A104FA" w:rsidRPr="007839FA" w:rsidRDefault="00A104FA" w:rsidP="00712A15">
            <w:pPr>
              <w:pStyle w:val="TableParagraph"/>
              <w:jc w:val="center"/>
              <w:rPr>
                <w:rFonts w:eastAsia="Times New Roman"/>
                <w:sz w:val="20"/>
                <w:szCs w:val="20"/>
              </w:rPr>
            </w:pPr>
            <w:r w:rsidRPr="007839FA">
              <w:rPr>
                <w:sz w:val="20"/>
                <w:szCs w:val="20"/>
              </w:rPr>
              <w:t>N</w:t>
            </w:r>
          </w:p>
        </w:tc>
        <w:tc>
          <w:tcPr>
            <w:tcW w:w="1889" w:type="dxa"/>
            <w:tcBorders>
              <w:top w:val="single" w:sz="4" w:space="0" w:color="000000"/>
              <w:left w:val="single" w:sz="4" w:space="0" w:color="000000"/>
              <w:bottom w:val="single" w:sz="4" w:space="0" w:color="000000"/>
              <w:right w:val="single" w:sz="4" w:space="0" w:color="000000"/>
            </w:tcBorders>
            <w:vAlign w:val="center"/>
          </w:tcPr>
          <w:p w14:paraId="1B872066" w14:textId="77777777" w:rsidR="00A104FA" w:rsidRPr="007839FA" w:rsidRDefault="00A104FA" w:rsidP="00712A15">
            <w:pPr>
              <w:pStyle w:val="TableParagraph"/>
              <w:jc w:val="center"/>
              <w:rPr>
                <w:rFonts w:eastAsia="Times New Roman"/>
                <w:sz w:val="20"/>
                <w:szCs w:val="20"/>
              </w:rPr>
            </w:pPr>
            <w:r w:rsidRPr="007839FA">
              <w:rPr>
                <w:sz w:val="20"/>
                <w:szCs w:val="20"/>
              </w:rPr>
              <w:t>3000</w:t>
            </w:r>
          </w:p>
        </w:tc>
      </w:tr>
      <w:tr w:rsidR="00A104FA" w14:paraId="1B1115C2" w14:textId="77777777" w:rsidTr="00631BDE">
        <w:trPr>
          <w:trHeight w:val="284"/>
          <w:jc w:val="right"/>
        </w:trPr>
        <w:tc>
          <w:tcPr>
            <w:tcW w:w="4170" w:type="dxa"/>
            <w:gridSpan w:val="2"/>
            <w:tcBorders>
              <w:top w:val="single" w:sz="4" w:space="0" w:color="000000"/>
              <w:left w:val="single" w:sz="4" w:space="0" w:color="000000"/>
              <w:bottom w:val="single" w:sz="4" w:space="0" w:color="000000"/>
              <w:right w:val="single" w:sz="4" w:space="0" w:color="000000"/>
            </w:tcBorders>
            <w:vAlign w:val="center"/>
          </w:tcPr>
          <w:p w14:paraId="5D3D8A20" w14:textId="77777777" w:rsidR="00A104FA" w:rsidRPr="007839FA" w:rsidRDefault="00A104FA" w:rsidP="00712A15">
            <w:pPr>
              <w:pStyle w:val="TableParagraph"/>
              <w:rPr>
                <w:rFonts w:eastAsia="Times New Roman"/>
                <w:sz w:val="20"/>
                <w:szCs w:val="20"/>
              </w:rPr>
            </w:pPr>
            <w:r w:rsidRPr="007839FA">
              <w:rPr>
                <w:sz w:val="20"/>
                <w:szCs w:val="20"/>
              </w:rPr>
              <w:t>Mass</w:t>
            </w:r>
            <w:r w:rsidRPr="007839FA">
              <w:rPr>
                <w:spacing w:val="-6"/>
                <w:sz w:val="20"/>
                <w:szCs w:val="20"/>
              </w:rPr>
              <w:t xml:space="preserve"> </w:t>
            </w:r>
            <w:r w:rsidRPr="007839FA">
              <w:rPr>
                <w:sz w:val="20"/>
                <w:szCs w:val="20"/>
              </w:rPr>
              <w:t>per</w:t>
            </w:r>
            <w:r w:rsidRPr="007839FA">
              <w:rPr>
                <w:spacing w:val="-3"/>
                <w:sz w:val="20"/>
                <w:szCs w:val="20"/>
              </w:rPr>
              <w:t xml:space="preserve"> </w:t>
            </w:r>
            <w:r w:rsidRPr="007839FA">
              <w:rPr>
                <w:sz w:val="20"/>
                <w:szCs w:val="20"/>
              </w:rPr>
              <w:t>unit</w:t>
            </w:r>
            <w:r w:rsidRPr="007839FA">
              <w:rPr>
                <w:spacing w:val="-5"/>
                <w:sz w:val="20"/>
                <w:szCs w:val="20"/>
              </w:rPr>
              <w:t xml:space="preserve"> </w:t>
            </w:r>
            <w:r w:rsidRPr="007839FA">
              <w:rPr>
                <w:sz w:val="20"/>
                <w:szCs w:val="20"/>
              </w:rPr>
              <w:t>area</w:t>
            </w:r>
          </w:p>
        </w:tc>
        <w:tc>
          <w:tcPr>
            <w:tcW w:w="1709" w:type="dxa"/>
            <w:tcBorders>
              <w:top w:val="single" w:sz="4" w:space="0" w:color="000000"/>
              <w:left w:val="single" w:sz="4" w:space="0" w:color="000000"/>
              <w:bottom w:val="single" w:sz="4" w:space="0" w:color="000000"/>
              <w:right w:val="single" w:sz="4" w:space="0" w:color="000000"/>
            </w:tcBorders>
            <w:vAlign w:val="center"/>
          </w:tcPr>
          <w:p w14:paraId="1CE8DDF2" w14:textId="77777777" w:rsidR="00A104FA" w:rsidRPr="007839FA" w:rsidRDefault="00A104FA" w:rsidP="00712A15">
            <w:pPr>
              <w:pStyle w:val="TableParagraph"/>
              <w:jc w:val="center"/>
              <w:rPr>
                <w:sz w:val="20"/>
                <w:szCs w:val="20"/>
              </w:rPr>
            </w:pPr>
            <w:r w:rsidRPr="007839FA">
              <w:rPr>
                <w:sz w:val="20"/>
                <w:szCs w:val="20"/>
              </w:rPr>
              <w:t>EN ISO 9864</w:t>
            </w:r>
          </w:p>
        </w:tc>
        <w:tc>
          <w:tcPr>
            <w:tcW w:w="811" w:type="dxa"/>
            <w:tcBorders>
              <w:top w:val="single" w:sz="4" w:space="0" w:color="000000"/>
              <w:left w:val="single" w:sz="4" w:space="0" w:color="000000"/>
              <w:bottom w:val="single" w:sz="4" w:space="0" w:color="000000"/>
              <w:right w:val="single" w:sz="4" w:space="0" w:color="000000"/>
            </w:tcBorders>
            <w:vAlign w:val="center"/>
          </w:tcPr>
          <w:p w14:paraId="2C974B1B" w14:textId="77777777" w:rsidR="00A104FA" w:rsidRPr="007839FA" w:rsidRDefault="00A104FA" w:rsidP="00712A15">
            <w:pPr>
              <w:pStyle w:val="TableParagraph"/>
              <w:jc w:val="center"/>
              <w:rPr>
                <w:rFonts w:eastAsia="Times New Roman"/>
                <w:sz w:val="20"/>
                <w:szCs w:val="20"/>
              </w:rPr>
            </w:pPr>
            <w:r w:rsidRPr="007839FA">
              <w:rPr>
                <w:sz w:val="20"/>
                <w:szCs w:val="20"/>
              </w:rPr>
              <w:t>g/m</w:t>
            </w:r>
            <w:r w:rsidRPr="007839FA">
              <w:rPr>
                <w:position w:val="7"/>
                <w:sz w:val="20"/>
                <w:szCs w:val="20"/>
              </w:rPr>
              <w:t>2</w:t>
            </w:r>
          </w:p>
        </w:tc>
        <w:tc>
          <w:tcPr>
            <w:tcW w:w="1889" w:type="dxa"/>
            <w:tcBorders>
              <w:top w:val="single" w:sz="4" w:space="0" w:color="000000"/>
              <w:left w:val="single" w:sz="4" w:space="0" w:color="000000"/>
              <w:bottom w:val="single" w:sz="4" w:space="0" w:color="000000"/>
              <w:right w:val="single" w:sz="4" w:space="0" w:color="000000"/>
            </w:tcBorders>
            <w:vAlign w:val="center"/>
          </w:tcPr>
          <w:p w14:paraId="43291B82" w14:textId="77777777" w:rsidR="00A104FA" w:rsidRPr="007839FA" w:rsidRDefault="00A104FA" w:rsidP="00712A15">
            <w:pPr>
              <w:pStyle w:val="TableParagraph"/>
              <w:jc w:val="center"/>
              <w:rPr>
                <w:rFonts w:eastAsia="Times New Roman"/>
                <w:sz w:val="20"/>
                <w:szCs w:val="20"/>
              </w:rPr>
            </w:pPr>
            <w:r w:rsidRPr="007839FA">
              <w:rPr>
                <w:sz w:val="20"/>
                <w:szCs w:val="20"/>
              </w:rPr>
              <w:t>650</w:t>
            </w:r>
          </w:p>
        </w:tc>
      </w:tr>
      <w:tr w:rsidR="00A104FA" w14:paraId="2F85BD65" w14:textId="77777777" w:rsidTr="00631BDE">
        <w:trPr>
          <w:trHeight w:val="284"/>
          <w:jc w:val="right"/>
        </w:trPr>
        <w:tc>
          <w:tcPr>
            <w:tcW w:w="4170" w:type="dxa"/>
            <w:gridSpan w:val="2"/>
            <w:tcBorders>
              <w:top w:val="single" w:sz="4" w:space="0" w:color="000000"/>
              <w:left w:val="single" w:sz="4" w:space="0" w:color="000000"/>
              <w:bottom w:val="single" w:sz="4" w:space="0" w:color="000000"/>
              <w:right w:val="single" w:sz="4" w:space="0" w:color="000000"/>
            </w:tcBorders>
            <w:vAlign w:val="center"/>
          </w:tcPr>
          <w:p w14:paraId="797C6A8C" w14:textId="77777777" w:rsidR="00A104FA" w:rsidRPr="007839FA" w:rsidRDefault="00A104FA" w:rsidP="00712A15">
            <w:pPr>
              <w:pStyle w:val="TableParagraph"/>
              <w:rPr>
                <w:rFonts w:eastAsia="Times New Roman"/>
                <w:sz w:val="20"/>
                <w:szCs w:val="20"/>
              </w:rPr>
            </w:pPr>
            <w:r w:rsidRPr="007839FA">
              <w:rPr>
                <w:sz w:val="20"/>
                <w:szCs w:val="20"/>
              </w:rPr>
              <w:t>Thickness</w:t>
            </w:r>
            <w:r w:rsidRPr="007839FA">
              <w:rPr>
                <w:spacing w:val="-11"/>
                <w:sz w:val="20"/>
                <w:szCs w:val="20"/>
              </w:rPr>
              <w:t xml:space="preserve"> </w:t>
            </w:r>
            <w:r w:rsidRPr="007839FA">
              <w:rPr>
                <w:sz w:val="20"/>
                <w:szCs w:val="20"/>
              </w:rPr>
              <w:t>of</w:t>
            </w:r>
            <w:r w:rsidRPr="007839FA">
              <w:rPr>
                <w:spacing w:val="-8"/>
                <w:sz w:val="20"/>
                <w:szCs w:val="20"/>
              </w:rPr>
              <w:t xml:space="preserve"> </w:t>
            </w:r>
            <w:r w:rsidRPr="007839FA">
              <w:rPr>
                <w:sz w:val="20"/>
                <w:szCs w:val="20"/>
              </w:rPr>
              <w:t>Composite</w:t>
            </w:r>
          </w:p>
        </w:tc>
        <w:tc>
          <w:tcPr>
            <w:tcW w:w="1709" w:type="dxa"/>
            <w:tcBorders>
              <w:top w:val="single" w:sz="4" w:space="0" w:color="000000"/>
              <w:left w:val="single" w:sz="4" w:space="0" w:color="000000"/>
              <w:bottom w:val="single" w:sz="4" w:space="0" w:color="000000"/>
              <w:right w:val="single" w:sz="4" w:space="0" w:color="000000"/>
            </w:tcBorders>
            <w:vAlign w:val="center"/>
          </w:tcPr>
          <w:p w14:paraId="35106A1B" w14:textId="77777777" w:rsidR="00A104FA" w:rsidRPr="007839FA" w:rsidRDefault="00A104FA" w:rsidP="00712A15">
            <w:pPr>
              <w:pStyle w:val="TableParagraph"/>
              <w:jc w:val="center"/>
              <w:rPr>
                <w:sz w:val="20"/>
                <w:szCs w:val="20"/>
              </w:rPr>
            </w:pPr>
            <w:r w:rsidRPr="007839FA">
              <w:rPr>
                <w:sz w:val="20"/>
                <w:szCs w:val="20"/>
              </w:rPr>
              <w:t>EN ISO 9863</w:t>
            </w:r>
          </w:p>
        </w:tc>
        <w:tc>
          <w:tcPr>
            <w:tcW w:w="811" w:type="dxa"/>
            <w:tcBorders>
              <w:top w:val="single" w:sz="4" w:space="0" w:color="000000"/>
              <w:left w:val="single" w:sz="4" w:space="0" w:color="000000"/>
              <w:bottom w:val="single" w:sz="4" w:space="0" w:color="000000"/>
              <w:right w:val="single" w:sz="4" w:space="0" w:color="000000"/>
            </w:tcBorders>
            <w:vAlign w:val="center"/>
          </w:tcPr>
          <w:p w14:paraId="51C3615A" w14:textId="77777777" w:rsidR="00A104FA" w:rsidRPr="007839FA" w:rsidRDefault="00A104FA" w:rsidP="00712A15">
            <w:pPr>
              <w:pStyle w:val="TableParagraph"/>
              <w:jc w:val="center"/>
              <w:rPr>
                <w:rFonts w:eastAsia="Times New Roman"/>
                <w:sz w:val="20"/>
                <w:szCs w:val="20"/>
              </w:rPr>
            </w:pPr>
            <w:r w:rsidRPr="007839FA">
              <w:rPr>
                <w:sz w:val="20"/>
                <w:szCs w:val="20"/>
              </w:rPr>
              <w:t>mm</w:t>
            </w:r>
          </w:p>
        </w:tc>
        <w:tc>
          <w:tcPr>
            <w:tcW w:w="1889" w:type="dxa"/>
            <w:tcBorders>
              <w:top w:val="single" w:sz="4" w:space="0" w:color="000000"/>
              <w:left w:val="single" w:sz="4" w:space="0" w:color="000000"/>
              <w:bottom w:val="single" w:sz="4" w:space="0" w:color="000000"/>
              <w:right w:val="single" w:sz="4" w:space="0" w:color="000000"/>
            </w:tcBorders>
            <w:vAlign w:val="center"/>
          </w:tcPr>
          <w:p w14:paraId="4F7AA7D7" w14:textId="77777777" w:rsidR="00A104FA" w:rsidRPr="007839FA" w:rsidRDefault="00A104FA" w:rsidP="00712A15">
            <w:pPr>
              <w:pStyle w:val="TableParagraph"/>
              <w:jc w:val="center"/>
              <w:rPr>
                <w:rFonts w:eastAsia="Times New Roman"/>
                <w:sz w:val="20"/>
                <w:szCs w:val="20"/>
              </w:rPr>
            </w:pPr>
            <w:r w:rsidRPr="007839FA">
              <w:rPr>
                <w:sz w:val="20"/>
                <w:szCs w:val="20"/>
              </w:rPr>
              <w:t>4.5</w:t>
            </w:r>
          </w:p>
        </w:tc>
      </w:tr>
      <w:tr w:rsidR="00A104FA" w14:paraId="5D9D9CCE" w14:textId="77777777" w:rsidTr="00631BDE">
        <w:trPr>
          <w:trHeight w:val="284"/>
          <w:jc w:val="right"/>
        </w:trPr>
        <w:tc>
          <w:tcPr>
            <w:tcW w:w="1570" w:type="dxa"/>
            <w:vMerge w:val="restart"/>
            <w:tcBorders>
              <w:top w:val="single" w:sz="4" w:space="0" w:color="000000"/>
              <w:left w:val="single" w:sz="4" w:space="0" w:color="000000"/>
              <w:right w:val="single" w:sz="4" w:space="0" w:color="000000"/>
            </w:tcBorders>
            <w:vAlign w:val="center"/>
          </w:tcPr>
          <w:p w14:paraId="38BFA0D0" w14:textId="77777777" w:rsidR="00A104FA" w:rsidRPr="007839FA" w:rsidRDefault="00A104FA" w:rsidP="00712A15">
            <w:pPr>
              <w:pStyle w:val="TableParagraph"/>
              <w:rPr>
                <w:rFonts w:eastAsia="Times New Roman"/>
                <w:sz w:val="20"/>
                <w:szCs w:val="20"/>
              </w:rPr>
            </w:pPr>
            <w:r w:rsidRPr="007839FA">
              <w:rPr>
                <w:spacing w:val="-1"/>
                <w:sz w:val="20"/>
                <w:szCs w:val="20"/>
              </w:rPr>
              <w:t>In-plane</w:t>
            </w:r>
            <w:r w:rsidRPr="007839FA">
              <w:rPr>
                <w:spacing w:val="25"/>
                <w:w w:val="99"/>
                <w:sz w:val="20"/>
                <w:szCs w:val="20"/>
              </w:rPr>
              <w:t xml:space="preserve"> </w:t>
            </w:r>
            <w:r w:rsidRPr="007839FA">
              <w:rPr>
                <w:w w:val="95"/>
                <w:sz w:val="20"/>
                <w:szCs w:val="20"/>
              </w:rPr>
              <w:t>permeability</w:t>
            </w:r>
          </w:p>
        </w:tc>
        <w:tc>
          <w:tcPr>
            <w:tcW w:w="2600" w:type="dxa"/>
            <w:tcBorders>
              <w:top w:val="single" w:sz="4" w:space="0" w:color="000000"/>
              <w:left w:val="single" w:sz="4" w:space="0" w:color="000000"/>
              <w:bottom w:val="single" w:sz="4" w:space="0" w:color="000000"/>
              <w:right w:val="single" w:sz="4" w:space="0" w:color="000000"/>
            </w:tcBorders>
            <w:vAlign w:val="center"/>
          </w:tcPr>
          <w:p w14:paraId="2A890C3A" w14:textId="77777777" w:rsidR="00A104FA" w:rsidRPr="007839FA" w:rsidRDefault="00A104FA" w:rsidP="00712A15">
            <w:pPr>
              <w:pStyle w:val="TableParagraph"/>
              <w:rPr>
                <w:rFonts w:eastAsia="Times New Roman"/>
                <w:sz w:val="20"/>
                <w:szCs w:val="20"/>
              </w:rPr>
            </w:pPr>
            <w:r w:rsidRPr="007839FA">
              <w:rPr>
                <w:spacing w:val="-1"/>
                <w:sz w:val="20"/>
                <w:szCs w:val="20"/>
              </w:rPr>
              <w:t>Hydraulic</w:t>
            </w:r>
            <w:r w:rsidRPr="007839FA">
              <w:rPr>
                <w:spacing w:val="-7"/>
                <w:sz w:val="20"/>
                <w:szCs w:val="20"/>
              </w:rPr>
              <w:t xml:space="preserve"> </w:t>
            </w:r>
            <w:r w:rsidRPr="007839FA">
              <w:rPr>
                <w:sz w:val="20"/>
                <w:szCs w:val="20"/>
              </w:rPr>
              <w:t>Gradient,</w:t>
            </w:r>
            <w:r w:rsidRPr="007839FA">
              <w:rPr>
                <w:spacing w:val="-6"/>
                <w:sz w:val="20"/>
                <w:szCs w:val="20"/>
              </w:rPr>
              <w:t xml:space="preserve"> </w:t>
            </w:r>
            <w:r w:rsidRPr="007839FA">
              <w:rPr>
                <w:sz w:val="20"/>
                <w:szCs w:val="20"/>
              </w:rPr>
              <w:t>i=1</w:t>
            </w:r>
            <w:r w:rsidRPr="007839FA">
              <w:rPr>
                <w:spacing w:val="-5"/>
                <w:sz w:val="20"/>
                <w:szCs w:val="20"/>
              </w:rPr>
              <w:t xml:space="preserve"> </w:t>
            </w:r>
            <w:r w:rsidRPr="007839FA">
              <w:rPr>
                <w:sz w:val="20"/>
                <w:szCs w:val="20"/>
              </w:rPr>
              <w:t>at</w:t>
            </w:r>
            <w:r w:rsidRPr="007839FA">
              <w:rPr>
                <w:spacing w:val="28"/>
                <w:w w:val="99"/>
                <w:sz w:val="20"/>
                <w:szCs w:val="20"/>
              </w:rPr>
              <w:t xml:space="preserve"> </w:t>
            </w:r>
            <w:r w:rsidRPr="007839FA">
              <w:rPr>
                <w:sz w:val="20"/>
                <w:szCs w:val="20"/>
              </w:rPr>
              <w:t>100</w:t>
            </w:r>
            <w:r w:rsidRPr="007839FA">
              <w:rPr>
                <w:spacing w:val="-6"/>
                <w:sz w:val="20"/>
                <w:szCs w:val="20"/>
              </w:rPr>
              <w:t xml:space="preserve"> </w:t>
            </w:r>
            <w:r w:rsidRPr="007839FA">
              <w:rPr>
                <w:sz w:val="20"/>
                <w:szCs w:val="20"/>
              </w:rPr>
              <w:t>kPa</w:t>
            </w:r>
            <w:r w:rsidRPr="007839FA">
              <w:rPr>
                <w:spacing w:val="-8"/>
                <w:sz w:val="20"/>
                <w:szCs w:val="20"/>
              </w:rPr>
              <w:t xml:space="preserve"> </w:t>
            </w:r>
            <w:r w:rsidRPr="007839FA">
              <w:rPr>
                <w:spacing w:val="-1"/>
                <w:sz w:val="20"/>
                <w:szCs w:val="20"/>
              </w:rPr>
              <w:t>pressure</w:t>
            </w:r>
          </w:p>
        </w:tc>
        <w:tc>
          <w:tcPr>
            <w:tcW w:w="1709" w:type="dxa"/>
            <w:vMerge w:val="restart"/>
            <w:tcBorders>
              <w:top w:val="single" w:sz="4" w:space="0" w:color="000000"/>
              <w:left w:val="single" w:sz="4" w:space="0" w:color="000000"/>
              <w:right w:val="single" w:sz="4" w:space="0" w:color="000000"/>
            </w:tcBorders>
            <w:vAlign w:val="center"/>
          </w:tcPr>
          <w:p w14:paraId="66A6DD8B" w14:textId="77777777" w:rsidR="00A104FA" w:rsidRPr="007839FA" w:rsidRDefault="00A104FA" w:rsidP="00712A15">
            <w:pPr>
              <w:pStyle w:val="TableParagraph"/>
              <w:jc w:val="center"/>
              <w:rPr>
                <w:sz w:val="20"/>
                <w:szCs w:val="20"/>
              </w:rPr>
            </w:pPr>
            <w:r w:rsidRPr="007839FA">
              <w:rPr>
                <w:sz w:val="20"/>
                <w:szCs w:val="20"/>
              </w:rPr>
              <w:t>EN ISO 12958</w:t>
            </w:r>
          </w:p>
        </w:tc>
        <w:tc>
          <w:tcPr>
            <w:tcW w:w="811" w:type="dxa"/>
            <w:vMerge w:val="restart"/>
            <w:tcBorders>
              <w:top w:val="single" w:sz="4" w:space="0" w:color="000000"/>
              <w:left w:val="single" w:sz="4" w:space="0" w:color="000000"/>
              <w:right w:val="single" w:sz="4" w:space="0" w:color="000000"/>
            </w:tcBorders>
            <w:vAlign w:val="center"/>
          </w:tcPr>
          <w:p w14:paraId="2A8DFA7C" w14:textId="77777777" w:rsidR="00A104FA" w:rsidRPr="007839FA" w:rsidRDefault="00A104FA" w:rsidP="00712A15">
            <w:pPr>
              <w:pStyle w:val="TableParagraph"/>
              <w:jc w:val="center"/>
              <w:rPr>
                <w:rFonts w:eastAsia="Times New Roman"/>
                <w:sz w:val="20"/>
                <w:szCs w:val="20"/>
              </w:rPr>
            </w:pPr>
            <w:r w:rsidRPr="007839FA">
              <w:rPr>
                <w:sz w:val="20"/>
                <w:szCs w:val="20"/>
              </w:rPr>
              <w:t>l/m</w:t>
            </w:r>
          </w:p>
        </w:tc>
        <w:tc>
          <w:tcPr>
            <w:tcW w:w="1889" w:type="dxa"/>
            <w:tcBorders>
              <w:top w:val="single" w:sz="4" w:space="0" w:color="000000"/>
              <w:left w:val="single" w:sz="4" w:space="0" w:color="000000"/>
              <w:bottom w:val="single" w:sz="4" w:space="0" w:color="000000"/>
              <w:right w:val="single" w:sz="4" w:space="0" w:color="000000"/>
            </w:tcBorders>
            <w:vAlign w:val="center"/>
          </w:tcPr>
          <w:p w14:paraId="23CF2A7C" w14:textId="77777777" w:rsidR="00A104FA" w:rsidRPr="007839FA" w:rsidRDefault="00A104FA" w:rsidP="00712A15">
            <w:pPr>
              <w:pStyle w:val="TableParagraph"/>
              <w:jc w:val="center"/>
              <w:rPr>
                <w:rFonts w:eastAsia="Times New Roman"/>
                <w:sz w:val="20"/>
                <w:szCs w:val="20"/>
              </w:rPr>
            </w:pPr>
            <w:r w:rsidRPr="007839FA">
              <w:rPr>
                <w:sz w:val="20"/>
                <w:szCs w:val="20"/>
              </w:rPr>
              <w:t>0.55</w:t>
            </w:r>
          </w:p>
        </w:tc>
      </w:tr>
      <w:tr w:rsidR="00A104FA" w14:paraId="1E989174" w14:textId="77777777" w:rsidTr="00631BDE">
        <w:trPr>
          <w:trHeight w:val="284"/>
          <w:jc w:val="right"/>
        </w:trPr>
        <w:tc>
          <w:tcPr>
            <w:tcW w:w="1570" w:type="dxa"/>
            <w:vMerge/>
            <w:tcBorders>
              <w:left w:val="single" w:sz="4" w:space="0" w:color="000000"/>
              <w:bottom w:val="single" w:sz="4" w:space="0" w:color="000000"/>
              <w:right w:val="single" w:sz="4" w:space="0" w:color="000000"/>
            </w:tcBorders>
            <w:vAlign w:val="center"/>
          </w:tcPr>
          <w:p w14:paraId="029568CD" w14:textId="77777777" w:rsidR="00A104FA" w:rsidRPr="007839FA" w:rsidRDefault="00A104FA" w:rsidP="00712A15">
            <w:pPr>
              <w:pStyle w:val="TableParagraph"/>
              <w:rPr>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38E22B68" w14:textId="77777777" w:rsidR="00A104FA" w:rsidRPr="007839FA" w:rsidRDefault="00A104FA" w:rsidP="00712A15">
            <w:pPr>
              <w:pStyle w:val="TableParagraph"/>
              <w:rPr>
                <w:rFonts w:eastAsia="Times New Roman"/>
                <w:sz w:val="20"/>
                <w:szCs w:val="20"/>
              </w:rPr>
            </w:pPr>
            <w:r w:rsidRPr="007839FA">
              <w:rPr>
                <w:spacing w:val="-1"/>
                <w:sz w:val="20"/>
                <w:szCs w:val="20"/>
              </w:rPr>
              <w:t>Hydraulic</w:t>
            </w:r>
            <w:r w:rsidRPr="007839FA">
              <w:rPr>
                <w:spacing w:val="-7"/>
                <w:sz w:val="20"/>
                <w:szCs w:val="20"/>
              </w:rPr>
              <w:t xml:space="preserve"> </w:t>
            </w:r>
            <w:r w:rsidRPr="007839FA">
              <w:rPr>
                <w:sz w:val="20"/>
                <w:szCs w:val="20"/>
              </w:rPr>
              <w:t>Gradient,</w:t>
            </w:r>
            <w:r w:rsidRPr="007839FA">
              <w:rPr>
                <w:spacing w:val="-6"/>
                <w:sz w:val="20"/>
                <w:szCs w:val="20"/>
              </w:rPr>
              <w:t xml:space="preserve"> </w:t>
            </w:r>
            <w:r w:rsidRPr="007839FA">
              <w:rPr>
                <w:sz w:val="20"/>
                <w:szCs w:val="20"/>
              </w:rPr>
              <w:t>i=1</w:t>
            </w:r>
            <w:r w:rsidRPr="007839FA">
              <w:rPr>
                <w:spacing w:val="-5"/>
                <w:sz w:val="20"/>
                <w:szCs w:val="20"/>
              </w:rPr>
              <w:t xml:space="preserve"> </w:t>
            </w:r>
            <w:r w:rsidRPr="007839FA">
              <w:rPr>
                <w:sz w:val="20"/>
                <w:szCs w:val="20"/>
              </w:rPr>
              <w:t>at</w:t>
            </w:r>
            <w:r w:rsidRPr="007839FA">
              <w:rPr>
                <w:spacing w:val="28"/>
                <w:w w:val="99"/>
                <w:sz w:val="20"/>
                <w:szCs w:val="20"/>
              </w:rPr>
              <w:t xml:space="preserve"> </w:t>
            </w:r>
            <w:r w:rsidRPr="007839FA">
              <w:rPr>
                <w:sz w:val="20"/>
                <w:szCs w:val="20"/>
              </w:rPr>
              <w:t>200</w:t>
            </w:r>
            <w:r w:rsidRPr="007839FA">
              <w:rPr>
                <w:spacing w:val="-6"/>
                <w:sz w:val="20"/>
                <w:szCs w:val="20"/>
              </w:rPr>
              <w:t xml:space="preserve"> </w:t>
            </w:r>
            <w:r w:rsidRPr="007839FA">
              <w:rPr>
                <w:sz w:val="20"/>
                <w:szCs w:val="20"/>
              </w:rPr>
              <w:t>kPa</w:t>
            </w:r>
            <w:r w:rsidRPr="007839FA">
              <w:rPr>
                <w:spacing w:val="-8"/>
                <w:sz w:val="20"/>
                <w:szCs w:val="20"/>
              </w:rPr>
              <w:t xml:space="preserve"> </w:t>
            </w:r>
            <w:r w:rsidRPr="007839FA">
              <w:rPr>
                <w:spacing w:val="-1"/>
                <w:sz w:val="20"/>
                <w:szCs w:val="20"/>
              </w:rPr>
              <w:t>pressure</w:t>
            </w:r>
          </w:p>
        </w:tc>
        <w:tc>
          <w:tcPr>
            <w:tcW w:w="1709" w:type="dxa"/>
            <w:vMerge/>
            <w:tcBorders>
              <w:left w:val="single" w:sz="4" w:space="0" w:color="000000"/>
              <w:bottom w:val="single" w:sz="4" w:space="0" w:color="000000"/>
              <w:right w:val="single" w:sz="4" w:space="0" w:color="000000"/>
            </w:tcBorders>
            <w:vAlign w:val="center"/>
          </w:tcPr>
          <w:p w14:paraId="57A811B2" w14:textId="77777777" w:rsidR="00A104FA" w:rsidRPr="007839FA" w:rsidRDefault="00A104FA" w:rsidP="00712A15">
            <w:pPr>
              <w:pStyle w:val="TableParagraph"/>
              <w:jc w:val="center"/>
              <w:rPr>
                <w:sz w:val="20"/>
                <w:szCs w:val="20"/>
              </w:rPr>
            </w:pPr>
          </w:p>
        </w:tc>
        <w:tc>
          <w:tcPr>
            <w:tcW w:w="811" w:type="dxa"/>
            <w:vMerge/>
            <w:tcBorders>
              <w:left w:val="single" w:sz="4" w:space="0" w:color="000000"/>
              <w:bottom w:val="single" w:sz="4" w:space="0" w:color="000000"/>
              <w:right w:val="single" w:sz="4" w:space="0" w:color="000000"/>
            </w:tcBorders>
            <w:vAlign w:val="center"/>
          </w:tcPr>
          <w:p w14:paraId="65BBAD22" w14:textId="77777777" w:rsidR="00A104FA" w:rsidRPr="007839FA" w:rsidRDefault="00A104FA" w:rsidP="00712A15">
            <w:pPr>
              <w:pStyle w:val="TableParagraph"/>
              <w:jc w:val="center"/>
              <w:rPr>
                <w:sz w:val="20"/>
                <w:szCs w:val="20"/>
              </w:rPr>
            </w:pPr>
          </w:p>
        </w:tc>
        <w:tc>
          <w:tcPr>
            <w:tcW w:w="1889" w:type="dxa"/>
            <w:tcBorders>
              <w:top w:val="single" w:sz="4" w:space="0" w:color="000000"/>
              <w:left w:val="single" w:sz="4" w:space="0" w:color="000000"/>
              <w:bottom w:val="single" w:sz="4" w:space="0" w:color="000000"/>
              <w:right w:val="single" w:sz="4" w:space="0" w:color="000000"/>
            </w:tcBorders>
            <w:vAlign w:val="center"/>
          </w:tcPr>
          <w:p w14:paraId="6BEDD887" w14:textId="77777777" w:rsidR="00A104FA" w:rsidRPr="007839FA" w:rsidRDefault="00A104FA" w:rsidP="00712A15">
            <w:pPr>
              <w:pStyle w:val="TableParagraph"/>
              <w:jc w:val="center"/>
              <w:rPr>
                <w:rFonts w:eastAsia="Times New Roman"/>
                <w:sz w:val="20"/>
                <w:szCs w:val="20"/>
              </w:rPr>
            </w:pPr>
            <w:r w:rsidRPr="007839FA">
              <w:rPr>
                <w:sz w:val="20"/>
                <w:szCs w:val="20"/>
              </w:rPr>
              <w:t>0.45</w:t>
            </w:r>
          </w:p>
        </w:tc>
      </w:tr>
    </w:tbl>
    <w:p w14:paraId="26BAD662" w14:textId="77777777" w:rsidR="00631BDE" w:rsidRPr="00631BDE" w:rsidRDefault="00631BDE" w:rsidP="00631BDE">
      <w:pPr>
        <w:pStyle w:val="11"/>
      </w:pPr>
      <w:r w:rsidRPr="00631BDE">
        <w:t>(3)</w:t>
      </w:r>
      <w:r w:rsidRPr="00631BDE">
        <w:tab/>
        <w:t>Installation</w:t>
      </w:r>
    </w:p>
    <w:p w14:paraId="0AAC282E" w14:textId="5A5A299B" w:rsidR="00631BDE" w:rsidRPr="00631BDE" w:rsidRDefault="00631BDE" w:rsidP="00631BDE">
      <w:pPr>
        <w:pStyle w:val="Text1"/>
      </w:pPr>
      <w:r w:rsidRPr="00631BDE">
        <w:t>The installation of fin drains shall be as per drawings. Where fin drains are assembled on site, the assembly area shall be clean and dry. No geotextile or core material shall be exposed to daylight (or any source of ultraviolet radiation) for a period exceeding 50 hours. Where fin drains are laid in a trench, the bottom of the trench shall be free of irregularities and shall be brought to the required level. Rock and other hard protrusions shall be removed and any excess cut in the trench bottom shall be filled and compacted back to the required grade with suitable excavated or imported material as directed by the Engineer. Fin drains shall be capable of being connected longitudinal or laterally into pipe systems or chambers for inflow and outflow purposes. Joints parallel to the direction of flow and any exposed edge shall be protected from the ingress of soil by a geotextile wrappin</w:t>
      </w:r>
      <w:r w:rsidR="0037749D">
        <w:t>g with a minimum overlap of 150</w:t>
      </w:r>
      <w:r w:rsidRPr="00631BDE">
        <w:t>mm or other measures as approved by the Engineer. The splicing of lengths of geotextile and minimum overlap shall be as per the drawing or as approved by the Engineer.</w:t>
      </w:r>
    </w:p>
    <w:p w14:paraId="4B452900" w14:textId="02A0E8B8" w:rsidR="00631BDE" w:rsidRDefault="00631BDE" w:rsidP="00631BDE">
      <w:pPr>
        <w:pStyle w:val="11"/>
      </w:pPr>
      <w:r>
        <w:t>(4)</w:t>
      </w:r>
      <w:r>
        <w:tab/>
        <w:t>Measurement</w:t>
      </w:r>
    </w:p>
    <w:p w14:paraId="710A4F9F" w14:textId="3E4C291D" w:rsidR="002B0F35" w:rsidRDefault="00631BDE" w:rsidP="00631BDE">
      <w:pPr>
        <w:pStyle w:val="Text1"/>
      </w:pPr>
      <w:r>
        <w:t>The Geo</w:t>
      </w:r>
      <w:r w:rsidR="0005772D">
        <w:t>-</w:t>
      </w:r>
      <w:r>
        <w:t xml:space="preserve">composite </w:t>
      </w:r>
      <w:r w:rsidR="002B0F35">
        <w:t>sub-surface drain 8mm x 300mm, as shown in the Drawings,</w:t>
      </w:r>
      <w:r>
        <w:t xml:space="preserve"> shall be measured on the basis of the number of </w:t>
      </w:r>
      <w:r w:rsidR="0005772D">
        <w:t xml:space="preserve">lineal </w:t>
      </w:r>
      <w:proofErr w:type="spellStart"/>
      <w:r w:rsidR="0005772D">
        <w:t>metres</w:t>
      </w:r>
      <w:proofErr w:type="spellEnd"/>
      <w:r w:rsidR="0005772D">
        <w:t xml:space="preserve"> </w:t>
      </w:r>
      <w:r>
        <w:t xml:space="preserve">of </w:t>
      </w:r>
      <w:r w:rsidR="0005772D">
        <w:t>its length</w:t>
      </w:r>
      <w:r w:rsidR="002B0F35">
        <w:t xml:space="preserve"> of </w:t>
      </w:r>
      <w:r w:rsidR="0005772D">
        <w:t xml:space="preserve">the </w:t>
      </w:r>
      <w:r>
        <w:t xml:space="preserve">works </w:t>
      </w:r>
      <w:r w:rsidR="002B0F35">
        <w:t xml:space="preserve">actually </w:t>
      </w:r>
      <w:r>
        <w:t xml:space="preserve">completed in place </w:t>
      </w:r>
      <w:r w:rsidR="002B0F35">
        <w:t>and as approved by the Engineer</w:t>
      </w:r>
      <w:r>
        <w:t xml:space="preserve">. </w:t>
      </w:r>
    </w:p>
    <w:p w14:paraId="4549BE35" w14:textId="0FBCED15" w:rsidR="002B0F35" w:rsidRDefault="002B0F35" w:rsidP="002B0F35">
      <w:pPr>
        <w:pStyle w:val="Text1"/>
      </w:pPr>
      <w:r>
        <w:t xml:space="preserve">Geo-composite planar drainage composed of drainage core material with one filtering non-woven geotextile, as shown in the Drawings, shall be measured in square </w:t>
      </w:r>
      <w:proofErr w:type="spellStart"/>
      <w:r>
        <w:t>metres</w:t>
      </w:r>
      <w:proofErr w:type="spellEnd"/>
      <w:r>
        <w:t xml:space="preserve"> of the actual covered surface, and as approved by the Engineer.</w:t>
      </w:r>
    </w:p>
    <w:p w14:paraId="18A298A1" w14:textId="0BA26BB2" w:rsidR="00631BDE" w:rsidRDefault="00631BDE" w:rsidP="00631BDE">
      <w:pPr>
        <w:pStyle w:val="Text1"/>
      </w:pPr>
      <w:r>
        <w:t xml:space="preserve">Overlapping at joints shall not be measured nor paid separately. </w:t>
      </w:r>
      <w:r w:rsidRPr="00956C47">
        <w:t xml:space="preserve">Excavation, </w:t>
      </w:r>
      <w:r w:rsidR="0005772D">
        <w:t xml:space="preserve">embankment, </w:t>
      </w:r>
      <w:r w:rsidRPr="00956C47">
        <w:t xml:space="preserve">back fill, bedding </w:t>
      </w:r>
      <w:r w:rsidR="0005772D">
        <w:t>or</w:t>
      </w:r>
      <w:r w:rsidRPr="00956C47">
        <w:t xml:space="preserve"> cover material shall be measured separately as per relevant Clauses of the Specifications</w:t>
      </w:r>
      <w:r>
        <w:t>.</w:t>
      </w:r>
    </w:p>
    <w:p w14:paraId="02948A9C" w14:textId="62FAAE50" w:rsidR="00A50EA0" w:rsidRDefault="00A50EA0" w:rsidP="00631BDE">
      <w:pPr>
        <w:pStyle w:val="Text1"/>
      </w:pPr>
      <w:r>
        <w:t xml:space="preserve">The </w:t>
      </w:r>
      <w:proofErr w:type="spellStart"/>
      <w:r>
        <w:t>geocomposite</w:t>
      </w:r>
      <w:proofErr w:type="spellEnd"/>
      <w:r>
        <w:t xml:space="preserve"> measured for payment under this Section shall not be counted in </w:t>
      </w:r>
      <w:r w:rsidR="00E1188D">
        <w:t xml:space="preserve">any </w:t>
      </w:r>
      <w:r>
        <w:t xml:space="preserve">other </w:t>
      </w:r>
      <w:r w:rsidR="00E1188D">
        <w:t>sections such as Section 301: “Reinforced Soil”, etc.</w:t>
      </w:r>
    </w:p>
    <w:p w14:paraId="30C6291D" w14:textId="77777777" w:rsidR="00631BDE" w:rsidRDefault="00631BDE" w:rsidP="00631BDE">
      <w:pPr>
        <w:pStyle w:val="11"/>
      </w:pPr>
      <w:r>
        <w:t>(5)</w:t>
      </w:r>
      <w:r>
        <w:tab/>
        <w:t>Payment</w:t>
      </w:r>
    </w:p>
    <w:p w14:paraId="29713447" w14:textId="3C7EEEC1" w:rsidR="00631BDE" w:rsidRDefault="002B0F35" w:rsidP="00631BDE">
      <w:pPr>
        <w:pStyle w:val="Text1"/>
      </w:pPr>
      <w:r>
        <w:t>Geo-composite, measured as described above,</w:t>
      </w:r>
      <w:r w:rsidR="0005772D">
        <w:t xml:space="preserve"> </w:t>
      </w:r>
      <w:r w:rsidR="00631BDE" w:rsidRPr="00627FE9">
        <w:t>shall be paid as per respective contract unit rate which shall be the full and the final compensation to the Contractor as per Clause 112 to complete the work in accor</w:t>
      </w:r>
      <w:r w:rsidR="00631BDE">
        <w:t xml:space="preserve">dance with these Specifications which shall include the costs for furnishing and </w:t>
      </w:r>
      <w:r w:rsidR="00631BDE" w:rsidRPr="00627FE9">
        <w:t>producing</w:t>
      </w:r>
      <w:r w:rsidR="00631BDE">
        <w:t xml:space="preserve"> materials, transporting</w:t>
      </w:r>
      <w:r w:rsidR="00631BDE" w:rsidRPr="00627FE9">
        <w:t>, placing,</w:t>
      </w:r>
      <w:r w:rsidR="00631BDE">
        <w:t xml:space="preserve"> etc. and for furnishing all </w:t>
      </w:r>
      <w:proofErr w:type="spellStart"/>
      <w:r w:rsidR="00631BDE">
        <w:t>labour</w:t>
      </w:r>
      <w:proofErr w:type="spellEnd"/>
      <w:r w:rsidR="00631BDE" w:rsidRPr="00627FE9">
        <w:t>, tests, tools, equipment and any incidentals to complete th</w:t>
      </w:r>
      <w:r w:rsidR="00631BDE">
        <w:t xml:space="preserve">e work as shown in the Drawings, </w:t>
      </w:r>
      <w:r w:rsidR="00631BDE" w:rsidRPr="00627FE9">
        <w:t>as required by these Specification</w:t>
      </w:r>
      <w:r w:rsidR="00631BDE">
        <w:t>s</w:t>
      </w:r>
      <w:r w:rsidR="00631BDE" w:rsidRPr="00627FE9">
        <w:t>, and/or as directed by the Engineer.</w:t>
      </w:r>
    </w:p>
    <w:tbl>
      <w:tblPr>
        <w:tblStyle w:val="TableNormal"/>
        <w:tblW w:w="8659" w:type="dxa"/>
        <w:jc w:val="right"/>
        <w:tblLayout w:type="fixed"/>
        <w:tblLook w:val="01E0" w:firstRow="1" w:lastRow="1" w:firstColumn="1" w:lastColumn="1" w:noHBand="0" w:noVBand="0"/>
      </w:tblPr>
      <w:tblGrid>
        <w:gridCol w:w="1277"/>
        <w:gridCol w:w="6237"/>
        <w:gridCol w:w="1145"/>
      </w:tblGrid>
      <w:tr w:rsidR="00631BDE" w14:paraId="6ABDDF73" w14:textId="77777777" w:rsidTr="00712A15">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6EF4E4C" w14:textId="77777777" w:rsidR="00631BDE" w:rsidRDefault="00631BDE" w:rsidP="00712A15">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59BB6E3" w14:textId="77777777" w:rsidR="00631BDE" w:rsidRDefault="00631BDE" w:rsidP="00712A15">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1C41747" w14:textId="77777777" w:rsidR="00631BDE" w:rsidRDefault="00631BDE" w:rsidP="00712A15">
            <w:pPr>
              <w:pStyle w:val="tittleinsidetables"/>
              <w:rPr>
                <w:szCs w:val="24"/>
              </w:rPr>
            </w:pPr>
            <w:r>
              <w:t>Unit</w:t>
            </w:r>
          </w:p>
        </w:tc>
      </w:tr>
      <w:tr w:rsidR="002421B5" w14:paraId="2232F923" w14:textId="77777777" w:rsidTr="0012199E">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ACAFF9B" w14:textId="7348C231" w:rsidR="002421B5" w:rsidRPr="002421B5" w:rsidRDefault="007839FA" w:rsidP="00712A15">
            <w:pPr>
              <w:pStyle w:val="TableParagraph"/>
              <w:jc w:val="center"/>
              <w:rPr>
                <w:b/>
              </w:rPr>
            </w:pPr>
            <w:r>
              <w:rPr>
                <w:b/>
              </w:rPr>
              <w:t>2410</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3C158F9B" w14:textId="4B84A5D5" w:rsidR="002421B5" w:rsidRDefault="002421B5" w:rsidP="002421B5">
            <w:pPr>
              <w:pStyle w:val="TableParagraph"/>
              <w:rPr>
                <w:szCs w:val="24"/>
                <w:lang w:eastAsia="ja-JP"/>
              </w:rPr>
            </w:pPr>
            <w:r w:rsidRPr="002421B5">
              <w:rPr>
                <w:b/>
              </w:rPr>
              <w:t>Geo-Composite Drains</w:t>
            </w:r>
          </w:p>
        </w:tc>
      </w:tr>
      <w:tr w:rsidR="00685D29" w14:paraId="17E7E789" w14:textId="77777777" w:rsidTr="00685D29">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13224C2" w14:textId="5234CF7C" w:rsidR="00685D29" w:rsidRDefault="00685D29" w:rsidP="00685D29">
            <w:pPr>
              <w:pStyle w:val="TableParagraph"/>
              <w:jc w:val="center"/>
            </w:pPr>
            <w:r w:rsidRPr="00D01160">
              <w:t>2410-1</w:t>
            </w:r>
          </w:p>
        </w:tc>
        <w:tc>
          <w:tcPr>
            <w:tcW w:w="6237" w:type="dxa"/>
            <w:tcBorders>
              <w:top w:val="single" w:sz="8" w:space="0" w:color="000000"/>
              <w:left w:val="single" w:sz="8" w:space="0" w:color="000000"/>
              <w:bottom w:val="single" w:sz="8" w:space="0" w:color="000000"/>
              <w:right w:val="single" w:sz="8" w:space="0" w:color="000000"/>
            </w:tcBorders>
            <w:vAlign w:val="center"/>
          </w:tcPr>
          <w:p w14:paraId="4BB8E21E" w14:textId="1B98B7B9" w:rsidR="00685D29" w:rsidRPr="0005772D" w:rsidRDefault="00685D29" w:rsidP="00685D29">
            <w:pPr>
              <w:pStyle w:val="TableParagraph"/>
            </w:pPr>
            <w:r w:rsidRPr="00D01160">
              <w:t>Geo-composite sub-surface drain 8mm x 300mm</w:t>
            </w:r>
          </w:p>
        </w:tc>
        <w:tc>
          <w:tcPr>
            <w:tcW w:w="1145" w:type="dxa"/>
            <w:tcBorders>
              <w:top w:val="single" w:sz="8" w:space="0" w:color="000000"/>
              <w:left w:val="single" w:sz="8" w:space="0" w:color="000000"/>
              <w:bottom w:val="single" w:sz="8" w:space="0" w:color="000000"/>
              <w:right w:val="single" w:sz="8" w:space="0" w:color="000000"/>
            </w:tcBorders>
            <w:vAlign w:val="center"/>
          </w:tcPr>
          <w:p w14:paraId="0EC78938" w14:textId="6D1D2805" w:rsidR="00685D29" w:rsidRPr="00CE3858" w:rsidRDefault="00685D29" w:rsidP="00685D29">
            <w:pPr>
              <w:pStyle w:val="TableParagraph"/>
              <w:jc w:val="center"/>
              <w:rPr>
                <w:szCs w:val="24"/>
                <w:lang w:eastAsia="ja-JP"/>
              </w:rPr>
            </w:pPr>
            <w:proofErr w:type="spellStart"/>
            <w:r w:rsidRPr="00D01160">
              <w:t>lin.m</w:t>
            </w:r>
            <w:proofErr w:type="spellEnd"/>
          </w:p>
        </w:tc>
      </w:tr>
      <w:tr w:rsidR="00685D29" w14:paraId="3CE868F4" w14:textId="77777777" w:rsidTr="00685D29">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9D46D16" w14:textId="12952841" w:rsidR="00685D29" w:rsidRDefault="00685D29" w:rsidP="00685D29">
            <w:pPr>
              <w:pStyle w:val="TableParagraph"/>
              <w:jc w:val="center"/>
            </w:pPr>
            <w:r w:rsidRPr="00D01160">
              <w:t>2410-2</w:t>
            </w:r>
          </w:p>
        </w:tc>
        <w:tc>
          <w:tcPr>
            <w:tcW w:w="6237" w:type="dxa"/>
            <w:tcBorders>
              <w:top w:val="single" w:sz="8" w:space="0" w:color="000000"/>
              <w:left w:val="single" w:sz="8" w:space="0" w:color="000000"/>
              <w:bottom w:val="single" w:sz="8" w:space="0" w:color="000000"/>
              <w:right w:val="single" w:sz="8" w:space="0" w:color="000000"/>
            </w:tcBorders>
            <w:vAlign w:val="center"/>
          </w:tcPr>
          <w:p w14:paraId="5569B816" w14:textId="7F35F065" w:rsidR="00685D29" w:rsidRPr="002421B5" w:rsidRDefault="00685D29" w:rsidP="00685D29">
            <w:pPr>
              <w:pStyle w:val="TableParagraph"/>
            </w:pPr>
            <w:r w:rsidRPr="00D01160">
              <w:t>Geo-composite planar drainage composed of a drainage core material with one filtering non-woven geotextile</w:t>
            </w:r>
          </w:p>
        </w:tc>
        <w:tc>
          <w:tcPr>
            <w:tcW w:w="1145" w:type="dxa"/>
            <w:tcBorders>
              <w:top w:val="single" w:sz="8" w:space="0" w:color="000000"/>
              <w:left w:val="single" w:sz="8" w:space="0" w:color="000000"/>
              <w:bottom w:val="single" w:sz="8" w:space="0" w:color="000000"/>
              <w:right w:val="single" w:sz="8" w:space="0" w:color="000000"/>
            </w:tcBorders>
            <w:vAlign w:val="center"/>
          </w:tcPr>
          <w:p w14:paraId="53C80EB0" w14:textId="53544807" w:rsidR="00685D29" w:rsidRDefault="00685D29" w:rsidP="00685D29">
            <w:pPr>
              <w:pStyle w:val="TableParagraph"/>
              <w:jc w:val="center"/>
              <w:rPr>
                <w:szCs w:val="24"/>
                <w:lang w:eastAsia="ja-JP"/>
              </w:rPr>
            </w:pPr>
            <w:proofErr w:type="spellStart"/>
            <w:r w:rsidRPr="00D01160">
              <w:t>sq.m</w:t>
            </w:r>
            <w:proofErr w:type="spellEnd"/>
          </w:p>
        </w:tc>
      </w:tr>
    </w:tbl>
    <w:p w14:paraId="474F2297" w14:textId="77777777" w:rsidR="00162454" w:rsidRDefault="00162454" w:rsidP="00162454">
      <w:pPr>
        <w:pStyle w:val="Note"/>
      </w:pPr>
      <w:bookmarkStart w:id="581" w:name="_Toc509394842"/>
      <w:bookmarkStart w:id="582" w:name="_Toc504140501"/>
    </w:p>
    <w:p w14:paraId="0AE509F7" w14:textId="045B8D7A" w:rsidR="00F41E04" w:rsidRDefault="00BD3A5E" w:rsidP="00880B64">
      <w:pPr>
        <w:pStyle w:val="101"/>
      </w:pPr>
      <w:r>
        <w:t>2411</w:t>
      </w:r>
      <w:r w:rsidR="00B259B2">
        <w:tab/>
      </w:r>
      <w:r w:rsidR="00AF3A7C" w:rsidRPr="00AF3A7C">
        <w:t>RIVERBED PROTECTION</w:t>
      </w:r>
      <w:bookmarkEnd w:id="581"/>
    </w:p>
    <w:p w14:paraId="0AA3FE4F" w14:textId="77777777" w:rsidR="00B259B2" w:rsidRDefault="00B259B2" w:rsidP="00B259B2">
      <w:pPr>
        <w:pStyle w:val="11"/>
      </w:pPr>
      <w:r>
        <w:t>(1)</w:t>
      </w:r>
      <w:r>
        <w:tab/>
        <w:t>Description</w:t>
      </w:r>
    </w:p>
    <w:p w14:paraId="79730486" w14:textId="77E786ED" w:rsidR="00B259B2" w:rsidRDefault="00B259B2" w:rsidP="00B259B2">
      <w:pPr>
        <w:pStyle w:val="Text1"/>
      </w:pPr>
      <w:r>
        <w:t>These works shall be carried out in accordance with the requirements of these specifications and to the lines, grades, dimensions and other particulars shown on the Drawings or as directed by the Engineer.</w:t>
      </w:r>
    </w:p>
    <w:p w14:paraId="5EF7C6CF" w14:textId="7E11F148" w:rsidR="00B259B2" w:rsidRPr="00F41E04" w:rsidRDefault="00B259B2" w:rsidP="00B259B2">
      <w:pPr>
        <w:pStyle w:val="Text1"/>
        <w:rPr>
          <w:rFonts w:eastAsiaTheme="minorEastAsia"/>
          <w:lang w:eastAsia="ja-JP"/>
        </w:rPr>
      </w:pPr>
      <w:r w:rsidRPr="00544050">
        <w:t xml:space="preserve">This work shall consist of the </w:t>
      </w:r>
      <w:r>
        <w:t xml:space="preserve">construction of the </w:t>
      </w:r>
      <w:r w:rsidR="00223FDF">
        <w:t xml:space="preserve">foot protection blocks </w:t>
      </w:r>
      <w:r w:rsidR="00F41E04">
        <w:t xml:space="preserve">installed in areas </w:t>
      </w:r>
      <w:r w:rsidR="00F41E04" w:rsidRPr="00F41E04">
        <w:t>adjacent to culverts, piers and</w:t>
      </w:r>
      <w:r w:rsidR="00511E58">
        <w:t>/or</w:t>
      </w:r>
      <w:r w:rsidR="00F41E04" w:rsidRPr="00F41E04">
        <w:t xml:space="preserve"> abutments, at outfalls of drainage, along the road side and elsewhere, where protection is required for ensuring safety of structures against damage by flood/flow of water</w:t>
      </w:r>
      <w:r w:rsidR="00F41E04">
        <w:rPr>
          <w:rFonts w:asciiTheme="minorEastAsia" w:eastAsiaTheme="minorEastAsia" w:hAnsiTheme="minorEastAsia" w:hint="eastAsia"/>
          <w:lang w:eastAsia="ja-JP"/>
        </w:rPr>
        <w:t xml:space="preserve"> </w:t>
      </w:r>
      <w:r w:rsidR="00F41E04" w:rsidRPr="00B259B2">
        <w:t xml:space="preserve">as shown in the Drawing and as directed by the </w:t>
      </w:r>
      <w:r w:rsidR="00F41E04">
        <w:t>Engineer.</w:t>
      </w:r>
    </w:p>
    <w:p w14:paraId="4D77A0E7" w14:textId="69A96A62" w:rsidR="00511E58" w:rsidRDefault="00511E58" w:rsidP="00511E58">
      <w:pPr>
        <w:pStyle w:val="11"/>
      </w:pPr>
      <w:r>
        <w:t>(2)</w:t>
      </w:r>
      <w:r>
        <w:tab/>
        <w:t>Materials</w:t>
      </w:r>
      <w:r w:rsidR="001A2A45">
        <w:t xml:space="preserve"> </w:t>
      </w:r>
      <w:r w:rsidR="001A2A45" w:rsidRPr="001A2A45">
        <w:t>and Construction Method</w:t>
      </w:r>
    </w:p>
    <w:p w14:paraId="3656199E" w14:textId="79CC0020" w:rsidR="00131444" w:rsidRDefault="00FC1D72" w:rsidP="00131444">
      <w:pPr>
        <w:pStyle w:val="ae"/>
      </w:pPr>
      <w:r>
        <w:t>(a)</w:t>
      </w:r>
      <w:r>
        <w:tab/>
        <w:t xml:space="preserve">Stones and Boulders </w:t>
      </w:r>
    </w:p>
    <w:p w14:paraId="15312A0A" w14:textId="71BE0000" w:rsidR="004658A9" w:rsidRDefault="004658A9" w:rsidP="00131444">
      <w:pPr>
        <w:pStyle w:val="Text2"/>
      </w:pPr>
      <w:r w:rsidRPr="004658A9">
        <w:t>The stones</w:t>
      </w:r>
      <w:r w:rsidR="002A17C2">
        <w:t xml:space="preserve"> or boulders </w:t>
      </w:r>
      <w:r w:rsidRPr="004658A9">
        <w:t xml:space="preserve">shall satisfy the requirements for material specified in Sub-Clause 2401(2)(a): “Stones”, </w:t>
      </w:r>
      <w:r w:rsidR="00441A32">
        <w:t xml:space="preserve">and </w:t>
      </w:r>
      <w:r w:rsidR="001A2A45">
        <w:t xml:space="preserve">Section </w:t>
      </w:r>
      <w:r w:rsidR="00441A32" w:rsidRPr="00441A32">
        <w:t>613</w:t>
      </w:r>
      <w:r w:rsidR="001A2A45">
        <w:t>: “Stone, Aggregate, Sand a</w:t>
      </w:r>
      <w:r w:rsidR="001A2A45" w:rsidRPr="00441A32">
        <w:t>nd Fillers</w:t>
      </w:r>
      <w:r w:rsidR="001A2A45">
        <w:t>”</w:t>
      </w:r>
      <w:r w:rsidRPr="004658A9">
        <w:t>, as approved by the Engineer.</w:t>
      </w:r>
    </w:p>
    <w:p w14:paraId="3D74EF6E" w14:textId="25D1362B" w:rsidR="00131444" w:rsidRDefault="00131444" w:rsidP="00131444">
      <w:pPr>
        <w:pStyle w:val="ae"/>
      </w:pPr>
      <w:r>
        <w:t>(b)</w:t>
      </w:r>
      <w:r>
        <w:tab/>
        <w:t>Concrete</w:t>
      </w:r>
    </w:p>
    <w:p w14:paraId="4A121C49" w14:textId="7FDB1820" w:rsidR="00131444" w:rsidRDefault="00131444" w:rsidP="00131444">
      <w:pPr>
        <w:pStyle w:val="Text2"/>
      </w:pPr>
      <w:r>
        <w:t>Concrete for the foot protection blocks shall be in accordance with the requirement of Section 2000: “Concrete for Structures” of these Specifications.</w:t>
      </w:r>
      <w:r w:rsidR="00A5652F">
        <w:t xml:space="preserve"> Concrete Class-D.</w:t>
      </w:r>
    </w:p>
    <w:p w14:paraId="33D407BE" w14:textId="7E54861E" w:rsidR="00131444" w:rsidRDefault="00131444" w:rsidP="00131444">
      <w:pPr>
        <w:pStyle w:val="ae"/>
      </w:pPr>
      <w:r>
        <w:t>(c)</w:t>
      </w:r>
      <w:r>
        <w:tab/>
        <w:t>Reinforcement Bar</w:t>
      </w:r>
    </w:p>
    <w:p w14:paraId="728177D8" w14:textId="32B666A3" w:rsidR="00131444" w:rsidRDefault="00131444" w:rsidP="00131444">
      <w:pPr>
        <w:pStyle w:val="Text2"/>
      </w:pPr>
      <w:r>
        <w:t xml:space="preserve">Reinforcement bar shall be in conformity with </w:t>
      </w:r>
      <w:r w:rsidR="00342866">
        <w:t xml:space="preserve">Sub-Section </w:t>
      </w:r>
      <w:r w:rsidR="00342866" w:rsidRPr="00342866">
        <w:t>2014</w:t>
      </w:r>
      <w:r w:rsidR="00342866">
        <w:t>: “</w:t>
      </w:r>
      <w:r w:rsidR="00342866" w:rsidRPr="00342866">
        <w:t>Reinforcement</w:t>
      </w:r>
      <w:r w:rsidR="00342866">
        <w:t xml:space="preserve">” </w:t>
      </w:r>
      <w:r>
        <w:t>of the</w:t>
      </w:r>
      <w:r w:rsidR="00342866">
        <w:t>se</w:t>
      </w:r>
      <w:r>
        <w:t xml:space="preserve"> Specifications.</w:t>
      </w:r>
    </w:p>
    <w:p w14:paraId="749366DF" w14:textId="04DA9386" w:rsidR="001A2A45" w:rsidRDefault="001A2A45" w:rsidP="001A2A45">
      <w:pPr>
        <w:pStyle w:val="11"/>
      </w:pPr>
      <w:r>
        <w:t>(</w:t>
      </w:r>
      <w:r w:rsidR="009D13BF">
        <w:t>3</w:t>
      </w:r>
      <w:r>
        <w:t>)</w:t>
      </w:r>
      <w:r w:rsidR="009D13BF">
        <w:tab/>
        <w:t>Measurement</w:t>
      </w:r>
    </w:p>
    <w:p w14:paraId="2AAE60D9" w14:textId="2C449BB0" w:rsidR="006F2783" w:rsidRDefault="001A2A45" w:rsidP="002901A6">
      <w:pPr>
        <w:pStyle w:val="Text2"/>
      </w:pPr>
      <w:r>
        <w:t xml:space="preserve">Measurement of the item for </w:t>
      </w:r>
      <w:r w:rsidR="006F2783">
        <w:t xml:space="preserve">the concrete </w:t>
      </w:r>
      <w:r>
        <w:t xml:space="preserve">Foot Protection Blocks shall be in </w:t>
      </w:r>
      <w:r w:rsidRPr="001A2A45">
        <w:t xml:space="preserve">number of </w:t>
      </w:r>
      <w:r>
        <w:t>blocks</w:t>
      </w:r>
      <w:r w:rsidRPr="001A2A45">
        <w:t xml:space="preserve"> </w:t>
      </w:r>
      <w:r>
        <w:t>of 11,000mm x 1,000 mm x 50</w:t>
      </w:r>
      <w:r w:rsidR="006F2783">
        <w:t>0</w:t>
      </w:r>
      <w:r>
        <w:t> mm constructed</w:t>
      </w:r>
      <w:r w:rsidRPr="001A2A45">
        <w:t xml:space="preserve"> </w:t>
      </w:r>
      <w:r w:rsidR="006F2783">
        <w:t xml:space="preserve">as shown in the Drawings, </w:t>
      </w:r>
      <w:r w:rsidRPr="001A2A45">
        <w:t>in accordance to these Specifications, counted and accepted by the Engineer at Site</w:t>
      </w:r>
      <w:r w:rsidR="006F2783">
        <w:t>.</w:t>
      </w:r>
    </w:p>
    <w:p w14:paraId="7A26F3D5" w14:textId="77777777" w:rsidR="00055BB9" w:rsidRDefault="006F2783" w:rsidP="002901A6">
      <w:pPr>
        <w:pStyle w:val="Text2"/>
      </w:pPr>
      <w:r>
        <w:t xml:space="preserve">Measurement of the item for the </w:t>
      </w:r>
      <w:r w:rsidR="00A5652F">
        <w:t>boulder</w:t>
      </w:r>
      <w:r w:rsidR="00055BB9">
        <w:t>s</w:t>
      </w:r>
      <w:r>
        <w:t xml:space="preserve"> for Foot Protection Blocks shall </w:t>
      </w:r>
      <w:r w:rsidR="00055BB9">
        <w:t>not be measured nor paid separately but deemed included in the rates and unit price established for the main item.</w:t>
      </w:r>
    </w:p>
    <w:p w14:paraId="1524B2E2" w14:textId="77777777" w:rsidR="00162454" w:rsidRDefault="00162454" w:rsidP="009D13BF">
      <w:pPr>
        <w:pStyle w:val="11"/>
      </w:pPr>
    </w:p>
    <w:p w14:paraId="319C6B52" w14:textId="03F2D010" w:rsidR="009D13BF" w:rsidRDefault="009D13BF" w:rsidP="009D13BF">
      <w:pPr>
        <w:pStyle w:val="11"/>
      </w:pPr>
      <w:r>
        <w:t>(4)</w:t>
      </w:r>
      <w:r>
        <w:tab/>
        <w:t>Payment</w:t>
      </w:r>
    </w:p>
    <w:p w14:paraId="4F0E907E" w14:textId="6A38F4A9" w:rsidR="001A2A45" w:rsidRDefault="001A2A45" w:rsidP="002901A6">
      <w:pPr>
        <w:pStyle w:val="Text2"/>
      </w:pPr>
      <w:r>
        <w:t xml:space="preserve">The </w:t>
      </w:r>
      <w:r w:rsidR="009D13BF">
        <w:t>w</w:t>
      </w:r>
      <w:r>
        <w:t>orks</w:t>
      </w:r>
      <w:r w:rsidRPr="00627FE9">
        <w:t xml:space="preserve"> </w:t>
      </w:r>
      <w:r w:rsidR="009D13BF">
        <w:t>for Foot Protection Blocks</w:t>
      </w:r>
      <w:r w:rsidR="009D13BF" w:rsidRPr="00627FE9">
        <w:t xml:space="preserve"> </w:t>
      </w:r>
      <w:r w:rsidRPr="00627FE9">
        <w:t>shall be paid as per respective contract unit rate which shall be the full and the final compensation to the Contractor as per Clause 112 to complete the work in accor</w:t>
      </w:r>
      <w:r>
        <w:t xml:space="preserve">dance with these Specifications which shall include the costs for furnishing and </w:t>
      </w:r>
      <w:r w:rsidRPr="00627FE9">
        <w:t>producing</w:t>
      </w:r>
      <w:r>
        <w:t xml:space="preserve"> materials, transporting</w:t>
      </w:r>
      <w:r w:rsidRPr="00627FE9">
        <w:t>, placing,</w:t>
      </w:r>
      <w:r>
        <w:t xml:space="preserve"> boulders</w:t>
      </w:r>
      <w:r w:rsidR="002A17C2">
        <w:t xml:space="preserve"> or </w:t>
      </w:r>
      <w:r w:rsidR="009D13BF">
        <w:t>stones</w:t>
      </w:r>
      <w:r>
        <w:t xml:space="preserve">, </w:t>
      </w:r>
      <w:r w:rsidR="009D13BF">
        <w:t xml:space="preserve">concrete </w:t>
      </w:r>
      <w:r w:rsidR="00FC1D72">
        <w:t>Class-D (</w:t>
      </w:r>
      <w:r w:rsidR="009D13BF">
        <w:t>M20</w:t>
      </w:r>
      <w:r w:rsidR="00FC1D72">
        <w:t>)</w:t>
      </w:r>
      <w:r w:rsidR="007A62E7">
        <w:t xml:space="preserve"> including </w:t>
      </w:r>
      <w:r w:rsidR="009D13BF">
        <w:t xml:space="preserve">reinforcement bars (connection bars and metal fitting), </w:t>
      </w:r>
      <w:r>
        <w:t xml:space="preserve">etc. and for furnishing all </w:t>
      </w:r>
      <w:proofErr w:type="spellStart"/>
      <w:r>
        <w:t>labour</w:t>
      </w:r>
      <w:proofErr w:type="spellEnd"/>
      <w:r w:rsidRPr="00627FE9">
        <w:t>, tests, tools, equipment and any incidentals to complete th</w:t>
      </w:r>
      <w:r>
        <w:t xml:space="preserve">e work as shown in the Drawings, </w:t>
      </w:r>
      <w:r w:rsidRPr="00627FE9">
        <w:t>as required by these Specification</w:t>
      </w:r>
      <w:r>
        <w:t>s</w:t>
      </w:r>
      <w:r w:rsidRPr="00627FE9">
        <w:t>, and/or as directed by the Engineer.</w:t>
      </w:r>
    </w:p>
    <w:p w14:paraId="69027BBF" w14:textId="1D19CDF3" w:rsidR="009D13BF" w:rsidRDefault="009D13BF" w:rsidP="002901A6">
      <w:pPr>
        <w:pStyle w:val="Text2"/>
      </w:pPr>
      <w:r>
        <w:t>The concrete and reinforcement bars (connection bars and metal fitting) included in this section for payment shall not be included in the pay items of Section 2000: “Concrete</w:t>
      </w:r>
      <w:r w:rsidR="007A62E7">
        <w:t xml:space="preserve"> for Structures”</w:t>
      </w:r>
      <w:r w:rsidR="00642AA7">
        <w:t xml:space="preserve"> and Section 2014: “Reinforcement”</w:t>
      </w:r>
      <w:r w:rsidR="007A62E7">
        <w:t>.</w:t>
      </w:r>
      <w:r w:rsidR="002648DB">
        <w:t xml:space="preserve"> The reinforcement bars for connection bars and metal fitting shall be deemed included in the price for Foot Protection Blocks.</w:t>
      </w:r>
    </w:p>
    <w:p w14:paraId="707F5CEF" w14:textId="77777777" w:rsidR="001A2A45" w:rsidRPr="00D3427C" w:rsidRDefault="001A2A45" w:rsidP="001A2A45">
      <w:pPr>
        <w:pStyle w:val="Note"/>
        <w:rPr>
          <w:rFonts w:eastAsiaTheme="minorEastAsia"/>
        </w:rPr>
      </w:pPr>
    </w:p>
    <w:tbl>
      <w:tblPr>
        <w:tblStyle w:val="TableNormal"/>
        <w:tblW w:w="8111" w:type="dxa"/>
        <w:jc w:val="right"/>
        <w:tblLayout w:type="fixed"/>
        <w:tblLook w:val="01E0" w:firstRow="1" w:lastRow="1" w:firstColumn="1" w:lastColumn="1" w:noHBand="0" w:noVBand="0"/>
      </w:tblPr>
      <w:tblGrid>
        <w:gridCol w:w="1285"/>
        <w:gridCol w:w="5954"/>
        <w:gridCol w:w="872"/>
      </w:tblGrid>
      <w:tr w:rsidR="001A2A45" w14:paraId="02E8D515" w14:textId="77777777" w:rsidTr="00183ADD">
        <w:trPr>
          <w:trHeight w:val="397"/>
          <w:tblHeader/>
          <w:jc w:val="right"/>
        </w:trPr>
        <w:tc>
          <w:tcPr>
            <w:tcW w:w="128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11D3395" w14:textId="77777777" w:rsidR="001A2A45" w:rsidRPr="008C2466" w:rsidRDefault="001A2A45" w:rsidP="00C375AB">
            <w:pPr>
              <w:pStyle w:val="tittleinsidetables"/>
              <w:rPr>
                <w:szCs w:val="24"/>
              </w:rPr>
            </w:pPr>
            <w:r w:rsidRPr="008C2466">
              <w:t>Item No.</w:t>
            </w:r>
          </w:p>
        </w:tc>
        <w:tc>
          <w:tcPr>
            <w:tcW w:w="595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850D796" w14:textId="77777777" w:rsidR="001A2A45" w:rsidRPr="008C2466" w:rsidRDefault="001A2A45" w:rsidP="00C375AB">
            <w:pPr>
              <w:pStyle w:val="tittleinsidetables"/>
              <w:rPr>
                <w:szCs w:val="24"/>
              </w:rPr>
            </w:pPr>
            <w:r w:rsidRPr="008C2466">
              <w:t>Description</w:t>
            </w:r>
          </w:p>
        </w:tc>
        <w:tc>
          <w:tcPr>
            <w:tcW w:w="872"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06B6405" w14:textId="77777777" w:rsidR="001A2A45" w:rsidRPr="008C2466" w:rsidRDefault="001A2A45" w:rsidP="00C375AB">
            <w:pPr>
              <w:pStyle w:val="tittleinsidetables"/>
              <w:rPr>
                <w:szCs w:val="24"/>
              </w:rPr>
            </w:pPr>
            <w:r w:rsidRPr="008C2466">
              <w:t>Unit</w:t>
            </w:r>
          </w:p>
        </w:tc>
      </w:tr>
      <w:tr w:rsidR="001A2A45" w14:paraId="66167460" w14:textId="77777777" w:rsidTr="00183ADD">
        <w:trPr>
          <w:trHeight w:val="397"/>
          <w:jc w:val="right"/>
        </w:trPr>
        <w:tc>
          <w:tcPr>
            <w:tcW w:w="1285" w:type="dxa"/>
            <w:tcBorders>
              <w:top w:val="single" w:sz="8" w:space="0" w:color="000000"/>
              <w:left w:val="single" w:sz="8" w:space="0" w:color="000000"/>
              <w:bottom w:val="single" w:sz="8" w:space="0" w:color="000000"/>
              <w:right w:val="single" w:sz="8" w:space="0" w:color="000000"/>
            </w:tcBorders>
            <w:vAlign w:val="center"/>
          </w:tcPr>
          <w:p w14:paraId="3943421F" w14:textId="5E7AD98D" w:rsidR="001A2A45" w:rsidRPr="000E27A3" w:rsidRDefault="00BD3A5E" w:rsidP="00C375AB">
            <w:pPr>
              <w:pStyle w:val="TableParagraph"/>
              <w:jc w:val="center"/>
              <w:rPr>
                <w:b/>
                <w:lang w:eastAsia="ja-JP"/>
              </w:rPr>
            </w:pPr>
            <w:r>
              <w:rPr>
                <w:rFonts w:hint="eastAsia"/>
                <w:b/>
                <w:lang w:eastAsia="ja-JP"/>
              </w:rPr>
              <w:t>2411</w:t>
            </w:r>
          </w:p>
        </w:tc>
        <w:tc>
          <w:tcPr>
            <w:tcW w:w="6826" w:type="dxa"/>
            <w:gridSpan w:val="2"/>
            <w:tcBorders>
              <w:top w:val="single" w:sz="8" w:space="0" w:color="000000"/>
              <w:left w:val="single" w:sz="8" w:space="0" w:color="000000"/>
              <w:bottom w:val="single" w:sz="8" w:space="0" w:color="000000"/>
              <w:right w:val="single" w:sz="8" w:space="0" w:color="000000"/>
            </w:tcBorders>
            <w:vAlign w:val="center"/>
          </w:tcPr>
          <w:p w14:paraId="644C81A5" w14:textId="5F759B8F" w:rsidR="001A2A45" w:rsidRPr="000E27A3" w:rsidRDefault="009D13BF" w:rsidP="00C375AB">
            <w:pPr>
              <w:pStyle w:val="TableParagraph"/>
              <w:rPr>
                <w:b/>
                <w:szCs w:val="24"/>
                <w:lang w:eastAsia="ja-JP"/>
              </w:rPr>
            </w:pPr>
            <w:r w:rsidRPr="009D13BF">
              <w:rPr>
                <w:b/>
              </w:rPr>
              <w:t>Riverbed Protection</w:t>
            </w:r>
          </w:p>
        </w:tc>
      </w:tr>
      <w:tr w:rsidR="001A2A45" w14:paraId="7B2F3BB0" w14:textId="77777777" w:rsidTr="00183ADD">
        <w:trPr>
          <w:trHeight w:val="397"/>
          <w:jc w:val="right"/>
        </w:trPr>
        <w:tc>
          <w:tcPr>
            <w:tcW w:w="1285" w:type="dxa"/>
            <w:tcBorders>
              <w:top w:val="single" w:sz="8" w:space="0" w:color="000000"/>
              <w:left w:val="single" w:sz="8" w:space="0" w:color="000000"/>
              <w:bottom w:val="single" w:sz="8" w:space="0" w:color="000000"/>
              <w:right w:val="single" w:sz="8" w:space="0" w:color="000000"/>
            </w:tcBorders>
            <w:vAlign w:val="center"/>
          </w:tcPr>
          <w:p w14:paraId="067B7420" w14:textId="42799B18" w:rsidR="001A2A45" w:rsidRDefault="00BD3A5E" w:rsidP="00C375AB">
            <w:pPr>
              <w:pStyle w:val="TableParagraph"/>
              <w:jc w:val="center"/>
            </w:pPr>
            <w:r>
              <w:t>2411</w:t>
            </w:r>
            <w:r w:rsidR="001A2A45">
              <w:t>-1</w:t>
            </w:r>
          </w:p>
        </w:tc>
        <w:tc>
          <w:tcPr>
            <w:tcW w:w="5954" w:type="dxa"/>
            <w:tcBorders>
              <w:top w:val="single" w:sz="8" w:space="0" w:color="000000"/>
              <w:left w:val="single" w:sz="8" w:space="0" w:color="000000"/>
              <w:bottom w:val="single" w:sz="8" w:space="0" w:color="000000"/>
              <w:right w:val="single" w:sz="8" w:space="0" w:color="000000"/>
            </w:tcBorders>
            <w:vAlign w:val="center"/>
          </w:tcPr>
          <w:p w14:paraId="49229CA8" w14:textId="35BDEE45" w:rsidR="001A2A45" w:rsidRPr="0005772D" w:rsidRDefault="009D13BF" w:rsidP="00C375AB">
            <w:pPr>
              <w:pStyle w:val="TableParagraph"/>
            </w:pPr>
            <w:r w:rsidRPr="009D13BF">
              <w:t xml:space="preserve">Foot Protection Blocks </w:t>
            </w:r>
            <w:r>
              <w:t>(</w:t>
            </w:r>
            <w:r w:rsidR="00112413">
              <w:t>1,1</w:t>
            </w:r>
            <w:r w:rsidRPr="009D13BF">
              <w:t>00mm x 1,000 mm x 500 mm</w:t>
            </w:r>
            <w:r w:rsidR="007A62E7">
              <w:t>)</w:t>
            </w:r>
          </w:p>
        </w:tc>
        <w:tc>
          <w:tcPr>
            <w:tcW w:w="872" w:type="dxa"/>
            <w:tcBorders>
              <w:top w:val="single" w:sz="8" w:space="0" w:color="000000"/>
              <w:left w:val="single" w:sz="8" w:space="0" w:color="000000"/>
              <w:bottom w:val="single" w:sz="8" w:space="0" w:color="000000"/>
              <w:right w:val="single" w:sz="8" w:space="0" w:color="000000"/>
            </w:tcBorders>
            <w:vAlign w:val="center"/>
          </w:tcPr>
          <w:p w14:paraId="4FE0B93D" w14:textId="26634DF5" w:rsidR="001A2A45" w:rsidRPr="00CE3858" w:rsidRDefault="007A62E7" w:rsidP="00C375AB">
            <w:pPr>
              <w:pStyle w:val="TableParagraph"/>
              <w:jc w:val="center"/>
              <w:rPr>
                <w:szCs w:val="24"/>
                <w:lang w:eastAsia="ja-JP"/>
              </w:rPr>
            </w:pPr>
            <w:r>
              <w:rPr>
                <w:szCs w:val="24"/>
                <w:lang w:eastAsia="ja-JP"/>
              </w:rPr>
              <w:t>No.</w:t>
            </w:r>
          </w:p>
        </w:tc>
      </w:tr>
    </w:tbl>
    <w:p w14:paraId="388F62E4" w14:textId="77777777" w:rsidR="001A2A45" w:rsidRDefault="001A2A45" w:rsidP="001A2A45">
      <w:pPr>
        <w:pStyle w:val="Note"/>
        <w:rPr>
          <w:rFonts w:eastAsiaTheme="minorEastAsia"/>
        </w:rPr>
      </w:pPr>
    </w:p>
    <w:p w14:paraId="00FA9542" w14:textId="27236D4C" w:rsidR="00973B66" w:rsidRPr="00AF3A7C" w:rsidRDefault="00441140" w:rsidP="00880B64">
      <w:pPr>
        <w:pStyle w:val="101"/>
      </w:pPr>
      <w:bookmarkStart w:id="583" w:name="_Toc509394843"/>
      <w:r w:rsidRPr="00B45774">
        <w:t>2412</w:t>
      </w:r>
      <w:r w:rsidR="00973B66" w:rsidRPr="00B45774">
        <w:tab/>
        <w:t>SHOTCRETE FOR SLOPE PROTECTION</w:t>
      </w:r>
      <w:bookmarkEnd w:id="582"/>
      <w:bookmarkEnd w:id="583"/>
      <w:r w:rsidR="002A5D02">
        <w:t xml:space="preserve"> </w:t>
      </w:r>
    </w:p>
    <w:p w14:paraId="283CA679" w14:textId="77777777" w:rsidR="00973B66" w:rsidRDefault="00973B66" w:rsidP="00973B66">
      <w:pPr>
        <w:pStyle w:val="11"/>
      </w:pPr>
      <w:r>
        <w:t>(1)</w:t>
      </w:r>
      <w:r>
        <w:tab/>
        <w:t>Description</w:t>
      </w:r>
    </w:p>
    <w:p w14:paraId="39CB2ADA" w14:textId="77777777" w:rsidR="00973B66" w:rsidRDefault="00973B66" w:rsidP="00973B66">
      <w:pPr>
        <w:pStyle w:val="Text1"/>
      </w:pPr>
      <w:r>
        <w:t>These works shall be carried out in accordance with the requirements of these specifications and to the lines, grades, dimensions and other particulars shown on the Drawings or as directed by the Engineer.</w:t>
      </w:r>
    </w:p>
    <w:p w14:paraId="753152F4" w14:textId="61C235DA" w:rsidR="00E510AB" w:rsidRDefault="00973B66" w:rsidP="00973B66">
      <w:pPr>
        <w:pStyle w:val="Text1"/>
      </w:pPr>
      <w:r w:rsidRPr="00544050">
        <w:t xml:space="preserve">This work shall consist of the </w:t>
      </w:r>
      <w:r w:rsidR="00E510AB">
        <w:t>spraying of shotcrete on the prepared slope surfaces for strengthening the slope protection.</w:t>
      </w:r>
    </w:p>
    <w:p w14:paraId="22A392BE" w14:textId="2AD75F6D" w:rsidR="00973B66" w:rsidRDefault="00E510AB" w:rsidP="00E510AB">
      <w:pPr>
        <w:pStyle w:val="11"/>
      </w:pPr>
      <w:r>
        <w:t>(2)</w:t>
      </w:r>
      <w:r w:rsidR="00973B66">
        <w:tab/>
        <w:t>Materials</w:t>
      </w:r>
    </w:p>
    <w:p w14:paraId="78413C6A" w14:textId="1F85929A" w:rsidR="00973B66" w:rsidRDefault="00973B66" w:rsidP="00973B66">
      <w:pPr>
        <w:pStyle w:val="Text1"/>
      </w:pPr>
      <w:r>
        <w:t xml:space="preserve">The type of shotcrete to be used in a particular location shall be determined by the </w:t>
      </w:r>
      <w:r w:rsidR="00E510AB">
        <w:t>Engineer</w:t>
      </w:r>
      <w:r>
        <w:t xml:space="preserve">. The required mix proportions of cement, aggregates and suitable admixture for each type shall be proposed by the Contractor and shall be approved by the </w:t>
      </w:r>
      <w:r w:rsidR="00E510AB">
        <w:t>Engineer</w:t>
      </w:r>
      <w:r>
        <w:t xml:space="preserve">. Minimum compressive strength </w:t>
      </w:r>
      <w:r w:rsidR="00B95D50">
        <w:t xml:space="preserve">at 28 days </w:t>
      </w:r>
      <w:r>
        <w:t>(cylinder specimen</w:t>
      </w:r>
      <w:r w:rsidR="00E510AB">
        <w:t xml:space="preserve"> tested in accordance with AASHTO</w:t>
      </w:r>
      <w:r w:rsidR="002901A6">
        <w:rPr>
          <w:rFonts w:cs="Times New Roman"/>
        </w:rPr>
        <w:t> </w:t>
      </w:r>
      <w:r w:rsidR="00E510AB">
        <w:t>T22</w:t>
      </w:r>
      <w:r>
        <w:t>) shall not be less than 15 N/mm</w:t>
      </w:r>
      <w:r w:rsidRPr="00E510AB">
        <w:rPr>
          <w:vertAlign w:val="superscript"/>
        </w:rPr>
        <w:t>2</w:t>
      </w:r>
      <w:r>
        <w:t xml:space="preserve"> (Concrete Class </w:t>
      </w:r>
      <w:r w:rsidR="00AF3A7C">
        <w:t>D</w:t>
      </w:r>
      <w:r>
        <w:t>).</w:t>
      </w:r>
    </w:p>
    <w:p w14:paraId="79B7B3F4" w14:textId="440D1D23" w:rsidR="00973B66" w:rsidRDefault="00973B66" w:rsidP="00973B66">
      <w:pPr>
        <w:pStyle w:val="Text1"/>
      </w:pPr>
      <w:r>
        <w:t xml:space="preserve">Shotcrete mixtures shall not be used prior to the </w:t>
      </w:r>
      <w:r w:rsidR="00E510AB">
        <w:t>Engineer</w:t>
      </w:r>
      <w:r>
        <w:t>’s approval. Mix proportions shall be varied as directed to maintain minimum rebound.</w:t>
      </w:r>
    </w:p>
    <w:p w14:paraId="177F84D0" w14:textId="4A0F7F43" w:rsidR="00973B66" w:rsidRDefault="00973B66" w:rsidP="00E510AB">
      <w:pPr>
        <w:pStyle w:val="ae"/>
      </w:pPr>
      <w:r>
        <w:t>(</w:t>
      </w:r>
      <w:r w:rsidR="00E510AB">
        <w:t>a</w:t>
      </w:r>
      <w:r>
        <w:t>)</w:t>
      </w:r>
      <w:r>
        <w:tab/>
        <w:t>Cement</w:t>
      </w:r>
    </w:p>
    <w:p w14:paraId="1216EC11" w14:textId="1AE4B194" w:rsidR="00973B66" w:rsidRDefault="00973B66" w:rsidP="00E510AB">
      <w:pPr>
        <w:pStyle w:val="Text2"/>
      </w:pPr>
      <w:r>
        <w:t>The range of cement content in the shotcrete shall be from 320 kg/m</w:t>
      </w:r>
      <w:r w:rsidRPr="00A76EB8">
        <w:rPr>
          <w:vertAlign w:val="superscript"/>
        </w:rPr>
        <w:t>3</w:t>
      </w:r>
      <w:r>
        <w:t xml:space="preserve"> to 400 kg/m</w:t>
      </w:r>
      <w:r w:rsidRPr="00A76EB8">
        <w:rPr>
          <w:vertAlign w:val="superscript"/>
        </w:rPr>
        <w:t>3</w:t>
      </w:r>
      <w:r>
        <w:t xml:space="preserve">. For the cement content, a tolerance limit of +5% shall be allowed.  Cement shall be Portland cement of approved type. The Contractor shall submit his proposal for the type of cement to be used to the </w:t>
      </w:r>
      <w:r w:rsidR="00E510AB">
        <w:t>Engineer</w:t>
      </w:r>
      <w:r>
        <w:t xml:space="preserve"> for the approval.</w:t>
      </w:r>
    </w:p>
    <w:p w14:paraId="146B0D1D" w14:textId="136461DF" w:rsidR="00973B66" w:rsidRDefault="00973B66" w:rsidP="00E510AB">
      <w:pPr>
        <w:pStyle w:val="ae"/>
      </w:pPr>
      <w:r>
        <w:t>(</w:t>
      </w:r>
      <w:r w:rsidR="00E510AB">
        <w:t>b</w:t>
      </w:r>
      <w:r>
        <w:t>)</w:t>
      </w:r>
      <w:r>
        <w:tab/>
        <w:t>Aggregate</w:t>
      </w:r>
    </w:p>
    <w:p w14:paraId="6AEDA31A" w14:textId="1EF7251D" w:rsidR="008F2F5E" w:rsidRDefault="00973B66" w:rsidP="008F2F5E">
      <w:pPr>
        <w:pStyle w:val="Text2"/>
      </w:pPr>
      <w:r>
        <w:t xml:space="preserve">Aggregate for shotcrete shall be uniformly graded, dense, with hard particles which are required to avoid crumbling and forming fine powder of the grains by passing the same through the nozzle. </w:t>
      </w:r>
      <w:r w:rsidR="001D255A">
        <w:t xml:space="preserve">The size gradation of Concrete Class </w:t>
      </w:r>
      <w:r w:rsidR="00AF3A7C">
        <w:t>D</w:t>
      </w:r>
      <w:r w:rsidR="001D255A">
        <w:t xml:space="preserve"> (</w:t>
      </w:r>
      <w:r>
        <w:t>measured by weight</w:t>
      </w:r>
      <w:r w:rsidR="001D255A">
        <w:t>)</w:t>
      </w:r>
      <w:r>
        <w:t xml:space="preserve">, for the fine and coarse aggregates </w:t>
      </w:r>
      <w:r w:rsidR="001D255A">
        <w:t xml:space="preserve">shall be modified as </w:t>
      </w:r>
      <w:r>
        <w:t>shown below:</w:t>
      </w:r>
    </w:p>
    <w:p w14:paraId="56A82762" w14:textId="77777777" w:rsidR="008F2F5E" w:rsidRPr="00D3427C" w:rsidRDefault="008F2F5E" w:rsidP="008F2F5E">
      <w:pPr>
        <w:pStyle w:val="Note"/>
        <w:rPr>
          <w:rFonts w:eastAsiaTheme="minorEastAsia"/>
        </w:rPr>
      </w:pPr>
    </w:p>
    <w:tbl>
      <w:tblPr>
        <w:tblStyle w:val="TableNormal"/>
        <w:tblW w:w="796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53"/>
        <w:gridCol w:w="2653"/>
        <w:gridCol w:w="2654"/>
      </w:tblGrid>
      <w:tr w:rsidR="008F2F5E" w14:paraId="1F14920B" w14:textId="77777777" w:rsidTr="00B45774">
        <w:trPr>
          <w:trHeight w:val="284"/>
          <w:tblHeader/>
          <w:jc w:val="right"/>
        </w:trPr>
        <w:tc>
          <w:tcPr>
            <w:tcW w:w="2653" w:type="dxa"/>
            <w:shd w:val="clear" w:color="auto" w:fill="DBE5F1" w:themeFill="accent1" w:themeFillTint="33"/>
            <w:vAlign w:val="center"/>
          </w:tcPr>
          <w:p w14:paraId="608A3983" w14:textId="77777777" w:rsidR="008F2F5E" w:rsidRPr="002901A6" w:rsidRDefault="008F2F5E" w:rsidP="00712A15">
            <w:pPr>
              <w:pStyle w:val="tittleinsidetables"/>
              <w:rPr>
                <w:sz w:val="20"/>
                <w:szCs w:val="20"/>
              </w:rPr>
            </w:pPr>
            <w:r w:rsidRPr="002901A6">
              <w:rPr>
                <w:sz w:val="20"/>
                <w:szCs w:val="20"/>
              </w:rPr>
              <w:t>Sieve Size (mm)</w:t>
            </w:r>
          </w:p>
          <w:p w14:paraId="399709EB" w14:textId="12BF93A4" w:rsidR="008F2F5E" w:rsidRPr="002901A6" w:rsidRDefault="008F2F5E" w:rsidP="00712A15">
            <w:pPr>
              <w:pStyle w:val="tittleinsidetables"/>
              <w:rPr>
                <w:sz w:val="20"/>
                <w:szCs w:val="20"/>
              </w:rPr>
            </w:pPr>
            <w:r w:rsidRPr="002901A6">
              <w:rPr>
                <w:sz w:val="20"/>
                <w:szCs w:val="20"/>
              </w:rPr>
              <w:t>(Square Mesh)</w:t>
            </w:r>
          </w:p>
        </w:tc>
        <w:tc>
          <w:tcPr>
            <w:tcW w:w="2653" w:type="dxa"/>
            <w:shd w:val="clear" w:color="auto" w:fill="DBE5F1" w:themeFill="accent1" w:themeFillTint="33"/>
            <w:vAlign w:val="center"/>
          </w:tcPr>
          <w:p w14:paraId="72643E61" w14:textId="6167B562" w:rsidR="008F2F5E" w:rsidRPr="002901A6" w:rsidRDefault="008F2F5E" w:rsidP="00712A15">
            <w:pPr>
              <w:pStyle w:val="tittleinsidetables"/>
              <w:rPr>
                <w:sz w:val="20"/>
                <w:szCs w:val="20"/>
              </w:rPr>
            </w:pPr>
            <w:r w:rsidRPr="002901A6">
              <w:rPr>
                <w:sz w:val="20"/>
                <w:szCs w:val="20"/>
              </w:rPr>
              <w:t>Fine Aggregate</w:t>
            </w:r>
          </w:p>
        </w:tc>
        <w:tc>
          <w:tcPr>
            <w:tcW w:w="2654" w:type="dxa"/>
            <w:shd w:val="clear" w:color="auto" w:fill="DBE5F1" w:themeFill="accent1" w:themeFillTint="33"/>
            <w:vAlign w:val="center"/>
          </w:tcPr>
          <w:p w14:paraId="0ABA106B" w14:textId="6814AEFE" w:rsidR="008F2F5E" w:rsidRPr="002901A6" w:rsidRDefault="008F2F5E" w:rsidP="00712A15">
            <w:pPr>
              <w:pStyle w:val="tittleinsidetables"/>
              <w:rPr>
                <w:sz w:val="20"/>
                <w:szCs w:val="20"/>
              </w:rPr>
            </w:pPr>
            <w:r w:rsidRPr="002901A6">
              <w:rPr>
                <w:sz w:val="20"/>
                <w:szCs w:val="20"/>
              </w:rPr>
              <w:t>Coarse Aggregate</w:t>
            </w:r>
            <w:r w:rsidRPr="002901A6">
              <w:rPr>
                <w:sz w:val="20"/>
                <w:szCs w:val="20"/>
              </w:rPr>
              <w:br/>
              <w:t>(Maximum size: 15mm)</w:t>
            </w:r>
          </w:p>
        </w:tc>
      </w:tr>
      <w:tr w:rsidR="008F2F5E" w14:paraId="4BF58246" w14:textId="77777777" w:rsidTr="00B45774">
        <w:trPr>
          <w:trHeight w:val="284"/>
          <w:jc w:val="right"/>
        </w:trPr>
        <w:tc>
          <w:tcPr>
            <w:tcW w:w="2552" w:type="dxa"/>
            <w:vAlign w:val="center"/>
          </w:tcPr>
          <w:p w14:paraId="73337A2C" w14:textId="5F3AD2AC" w:rsidR="008F2F5E" w:rsidRPr="002901A6" w:rsidRDefault="008F2F5E" w:rsidP="00712A15">
            <w:pPr>
              <w:pStyle w:val="TableParagraph"/>
              <w:jc w:val="center"/>
              <w:rPr>
                <w:sz w:val="20"/>
                <w:szCs w:val="20"/>
                <w:lang w:eastAsia="ja-JP"/>
              </w:rPr>
            </w:pPr>
            <w:r w:rsidRPr="002901A6">
              <w:rPr>
                <w:rFonts w:hint="eastAsia"/>
                <w:sz w:val="20"/>
                <w:szCs w:val="20"/>
                <w:lang w:eastAsia="ja-JP"/>
              </w:rPr>
              <w:t>15</w:t>
            </w:r>
          </w:p>
        </w:tc>
        <w:tc>
          <w:tcPr>
            <w:tcW w:w="2552" w:type="dxa"/>
            <w:vAlign w:val="center"/>
          </w:tcPr>
          <w:p w14:paraId="18E2E372" w14:textId="033588D3" w:rsidR="008F2F5E" w:rsidRPr="002901A6" w:rsidRDefault="008F2F5E" w:rsidP="00712A15">
            <w:pPr>
              <w:pStyle w:val="TableParagraph"/>
              <w:jc w:val="center"/>
              <w:rPr>
                <w:sz w:val="20"/>
                <w:szCs w:val="20"/>
                <w:lang w:eastAsia="ja-JP"/>
              </w:rPr>
            </w:pPr>
            <w:r w:rsidRPr="002901A6">
              <w:rPr>
                <w:rFonts w:hint="eastAsia"/>
                <w:sz w:val="20"/>
                <w:szCs w:val="20"/>
                <w:lang w:eastAsia="ja-JP"/>
              </w:rPr>
              <w:t>-</w:t>
            </w:r>
          </w:p>
        </w:tc>
        <w:tc>
          <w:tcPr>
            <w:tcW w:w="2552" w:type="dxa"/>
            <w:vAlign w:val="center"/>
          </w:tcPr>
          <w:p w14:paraId="533C50D3" w14:textId="7E3B6AF0" w:rsidR="008F2F5E" w:rsidRPr="002901A6" w:rsidRDefault="008F2F5E" w:rsidP="00712A15">
            <w:pPr>
              <w:pStyle w:val="TableParagraph"/>
              <w:jc w:val="center"/>
              <w:rPr>
                <w:sz w:val="20"/>
                <w:szCs w:val="20"/>
                <w:lang w:eastAsia="ja-JP"/>
              </w:rPr>
            </w:pPr>
            <w:r w:rsidRPr="002901A6">
              <w:rPr>
                <w:rFonts w:hint="eastAsia"/>
                <w:sz w:val="20"/>
                <w:szCs w:val="20"/>
                <w:lang w:eastAsia="ja-JP"/>
              </w:rPr>
              <w:t>90</w:t>
            </w:r>
            <w:r w:rsidRPr="002901A6">
              <w:rPr>
                <w:sz w:val="20"/>
                <w:szCs w:val="20"/>
                <w:lang w:eastAsia="ja-JP"/>
              </w:rPr>
              <w:t xml:space="preserve"> </w:t>
            </w:r>
            <w:r w:rsidRPr="002901A6">
              <w:rPr>
                <w:rFonts w:hint="eastAsia"/>
                <w:sz w:val="20"/>
                <w:szCs w:val="20"/>
                <w:lang w:eastAsia="ja-JP"/>
              </w:rPr>
              <w:t>-</w:t>
            </w:r>
            <w:r w:rsidRPr="002901A6">
              <w:rPr>
                <w:sz w:val="20"/>
                <w:szCs w:val="20"/>
                <w:lang w:eastAsia="ja-JP"/>
              </w:rPr>
              <w:t xml:space="preserve"> </w:t>
            </w:r>
            <w:r w:rsidRPr="002901A6">
              <w:rPr>
                <w:rFonts w:hint="eastAsia"/>
                <w:sz w:val="20"/>
                <w:szCs w:val="20"/>
                <w:lang w:eastAsia="ja-JP"/>
              </w:rPr>
              <w:t>100</w:t>
            </w:r>
          </w:p>
        </w:tc>
      </w:tr>
      <w:tr w:rsidR="008F2F5E" w14:paraId="664D9BF0" w14:textId="77777777" w:rsidTr="00B45774">
        <w:trPr>
          <w:trHeight w:val="284"/>
          <w:jc w:val="right"/>
        </w:trPr>
        <w:tc>
          <w:tcPr>
            <w:tcW w:w="2653" w:type="dxa"/>
            <w:vAlign w:val="center"/>
          </w:tcPr>
          <w:p w14:paraId="2493862E" w14:textId="787FBF9C" w:rsidR="008F2F5E" w:rsidRPr="002901A6" w:rsidRDefault="008F2F5E" w:rsidP="00712A15">
            <w:pPr>
              <w:pStyle w:val="TableParagraph"/>
              <w:jc w:val="center"/>
              <w:rPr>
                <w:sz w:val="20"/>
                <w:szCs w:val="20"/>
                <w:lang w:eastAsia="ja-JP"/>
              </w:rPr>
            </w:pPr>
            <w:r w:rsidRPr="002901A6">
              <w:rPr>
                <w:rFonts w:hint="eastAsia"/>
                <w:sz w:val="20"/>
                <w:szCs w:val="20"/>
                <w:lang w:eastAsia="ja-JP"/>
              </w:rPr>
              <w:t>10</w:t>
            </w:r>
          </w:p>
        </w:tc>
        <w:tc>
          <w:tcPr>
            <w:tcW w:w="2653" w:type="dxa"/>
            <w:vAlign w:val="center"/>
          </w:tcPr>
          <w:p w14:paraId="4A8F68E1" w14:textId="38A33CAD" w:rsidR="008F2F5E" w:rsidRPr="002901A6" w:rsidRDefault="008F2F5E" w:rsidP="00712A15">
            <w:pPr>
              <w:pStyle w:val="TableParagraph"/>
              <w:jc w:val="center"/>
              <w:rPr>
                <w:sz w:val="20"/>
                <w:szCs w:val="20"/>
                <w:lang w:eastAsia="ja-JP"/>
              </w:rPr>
            </w:pPr>
            <w:r w:rsidRPr="002901A6">
              <w:rPr>
                <w:rFonts w:hint="eastAsia"/>
                <w:sz w:val="20"/>
                <w:szCs w:val="20"/>
                <w:lang w:eastAsia="ja-JP"/>
              </w:rPr>
              <w:t>100</w:t>
            </w:r>
          </w:p>
        </w:tc>
        <w:tc>
          <w:tcPr>
            <w:tcW w:w="2654" w:type="dxa"/>
            <w:vAlign w:val="center"/>
          </w:tcPr>
          <w:p w14:paraId="7AB7553A" w14:textId="3556A448" w:rsidR="008F2F5E" w:rsidRPr="002901A6" w:rsidRDefault="008F2F5E" w:rsidP="00712A15">
            <w:pPr>
              <w:pStyle w:val="TableParagraph"/>
              <w:jc w:val="center"/>
              <w:rPr>
                <w:sz w:val="20"/>
                <w:szCs w:val="20"/>
                <w:lang w:eastAsia="ja-JP"/>
              </w:rPr>
            </w:pPr>
            <w:r w:rsidRPr="002901A6">
              <w:rPr>
                <w:rFonts w:hint="eastAsia"/>
                <w:sz w:val="20"/>
                <w:szCs w:val="20"/>
                <w:lang w:eastAsia="ja-JP"/>
              </w:rPr>
              <w:t>20 - 55</w:t>
            </w:r>
          </w:p>
        </w:tc>
      </w:tr>
      <w:tr w:rsidR="008F2F5E" w14:paraId="62CCC55E" w14:textId="77777777" w:rsidTr="00B45774">
        <w:trPr>
          <w:trHeight w:val="284"/>
          <w:jc w:val="right"/>
        </w:trPr>
        <w:tc>
          <w:tcPr>
            <w:tcW w:w="2653" w:type="dxa"/>
            <w:vAlign w:val="center"/>
          </w:tcPr>
          <w:p w14:paraId="324EA767" w14:textId="405FEC23" w:rsidR="008F2F5E" w:rsidRPr="002901A6" w:rsidRDefault="008F2F5E" w:rsidP="00712A15">
            <w:pPr>
              <w:pStyle w:val="TableParagraph"/>
              <w:jc w:val="center"/>
              <w:rPr>
                <w:sz w:val="20"/>
                <w:szCs w:val="20"/>
                <w:lang w:eastAsia="ja-JP"/>
              </w:rPr>
            </w:pPr>
            <w:r w:rsidRPr="002901A6">
              <w:rPr>
                <w:sz w:val="20"/>
                <w:szCs w:val="20"/>
                <w:lang w:eastAsia="ja-JP"/>
              </w:rPr>
              <w:t>5</w:t>
            </w:r>
          </w:p>
        </w:tc>
        <w:tc>
          <w:tcPr>
            <w:tcW w:w="2653" w:type="dxa"/>
            <w:vAlign w:val="center"/>
          </w:tcPr>
          <w:p w14:paraId="0E78F948" w14:textId="1CE969D2" w:rsidR="008F2F5E" w:rsidRPr="002901A6" w:rsidRDefault="008F2F5E" w:rsidP="00712A15">
            <w:pPr>
              <w:pStyle w:val="TableParagraph"/>
              <w:jc w:val="center"/>
              <w:rPr>
                <w:sz w:val="20"/>
                <w:szCs w:val="20"/>
                <w:lang w:eastAsia="ja-JP"/>
              </w:rPr>
            </w:pPr>
            <w:r w:rsidRPr="002901A6">
              <w:rPr>
                <w:sz w:val="20"/>
                <w:szCs w:val="20"/>
                <w:lang w:eastAsia="ja-JP"/>
              </w:rPr>
              <w:t xml:space="preserve">90 - </w:t>
            </w:r>
            <w:r w:rsidRPr="002901A6">
              <w:rPr>
                <w:rFonts w:hint="eastAsia"/>
                <w:sz w:val="20"/>
                <w:szCs w:val="20"/>
                <w:lang w:eastAsia="ja-JP"/>
              </w:rPr>
              <w:t>100</w:t>
            </w:r>
          </w:p>
        </w:tc>
        <w:tc>
          <w:tcPr>
            <w:tcW w:w="2654" w:type="dxa"/>
            <w:vAlign w:val="center"/>
          </w:tcPr>
          <w:p w14:paraId="51FFF0FC" w14:textId="73BC25E2" w:rsidR="008F2F5E" w:rsidRPr="002901A6" w:rsidRDefault="008F2F5E" w:rsidP="00712A15">
            <w:pPr>
              <w:pStyle w:val="TableParagraph"/>
              <w:jc w:val="center"/>
              <w:rPr>
                <w:sz w:val="20"/>
                <w:szCs w:val="20"/>
                <w:lang w:eastAsia="ja-JP"/>
              </w:rPr>
            </w:pPr>
            <w:r w:rsidRPr="002901A6">
              <w:rPr>
                <w:rFonts w:hint="eastAsia"/>
                <w:sz w:val="20"/>
                <w:szCs w:val="20"/>
                <w:lang w:eastAsia="ja-JP"/>
              </w:rPr>
              <w:t>0 - 10</w:t>
            </w:r>
          </w:p>
        </w:tc>
      </w:tr>
      <w:tr w:rsidR="008F2F5E" w14:paraId="744C5DCC" w14:textId="77777777" w:rsidTr="00B45774">
        <w:trPr>
          <w:trHeight w:val="284"/>
          <w:jc w:val="right"/>
        </w:trPr>
        <w:tc>
          <w:tcPr>
            <w:tcW w:w="2653" w:type="dxa"/>
            <w:vAlign w:val="center"/>
          </w:tcPr>
          <w:p w14:paraId="47CD50D8" w14:textId="4F95E75D" w:rsidR="008F2F5E" w:rsidRPr="002901A6" w:rsidRDefault="008F2F5E" w:rsidP="00712A15">
            <w:pPr>
              <w:pStyle w:val="TableParagraph"/>
              <w:jc w:val="center"/>
              <w:rPr>
                <w:sz w:val="20"/>
                <w:szCs w:val="20"/>
                <w:lang w:eastAsia="ja-JP"/>
              </w:rPr>
            </w:pPr>
            <w:r w:rsidRPr="002901A6">
              <w:rPr>
                <w:rFonts w:hint="eastAsia"/>
                <w:sz w:val="20"/>
                <w:szCs w:val="20"/>
                <w:lang w:eastAsia="ja-JP"/>
              </w:rPr>
              <w:t>2.5</w:t>
            </w:r>
          </w:p>
        </w:tc>
        <w:tc>
          <w:tcPr>
            <w:tcW w:w="2653" w:type="dxa"/>
            <w:vAlign w:val="center"/>
          </w:tcPr>
          <w:p w14:paraId="2AA33AAC" w14:textId="59B71AA1" w:rsidR="008F2F5E" w:rsidRPr="002901A6" w:rsidRDefault="008F2F5E" w:rsidP="00712A15">
            <w:pPr>
              <w:pStyle w:val="TableParagraph"/>
              <w:jc w:val="center"/>
              <w:rPr>
                <w:sz w:val="20"/>
                <w:szCs w:val="20"/>
                <w:lang w:eastAsia="ja-JP"/>
              </w:rPr>
            </w:pPr>
            <w:r w:rsidRPr="002901A6">
              <w:rPr>
                <w:rFonts w:hint="eastAsia"/>
                <w:sz w:val="20"/>
                <w:szCs w:val="20"/>
                <w:lang w:eastAsia="ja-JP"/>
              </w:rPr>
              <w:t>80 - 100</w:t>
            </w:r>
          </w:p>
        </w:tc>
        <w:tc>
          <w:tcPr>
            <w:tcW w:w="2654" w:type="dxa"/>
            <w:vAlign w:val="center"/>
          </w:tcPr>
          <w:p w14:paraId="530EA7E8" w14:textId="17E58037" w:rsidR="008F2F5E" w:rsidRPr="002901A6" w:rsidRDefault="008F2F5E" w:rsidP="00712A15">
            <w:pPr>
              <w:pStyle w:val="TableParagraph"/>
              <w:jc w:val="center"/>
              <w:rPr>
                <w:sz w:val="20"/>
                <w:szCs w:val="20"/>
                <w:lang w:eastAsia="ja-JP"/>
              </w:rPr>
            </w:pPr>
            <w:r w:rsidRPr="002901A6">
              <w:rPr>
                <w:rFonts w:hint="eastAsia"/>
                <w:sz w:val="20"/>
                <w:szCs w:val="20"/>
                <w:lang w:eastAsia="ja-JP"/>
              </w:rPr>
              <w:t>0 - 5</w:t>
            </w:r>
          </w:p>
        </w:tc>
      </w:tr>
      <w:tr w:rsidR="008F2F5E" w14:paraId="16F98B0A" w14:textId="77777777" w:rsidTr="00B45774">
        <w:trPr>
          <w:trHeight w:val="284"/>
          <w:jc w:val="right"/>
        </w:trPr>
        <w:tc>
          <w:tcPr>
            <w:tcW w:w="2653" w:type="dxa"/>
            <w:vAlign w:val="center"/>
          </w:tcPr>
          <w:p w14:paraId="0FF85DFD" w14:textId="17671267" w:rsidR="008F2F5E" w:rsidRPr="002901A6" w:rsidRDefault="008F2F5E" w:rsidP="00712A15">
            <w:pPr>
              <w:pStyle w:val="TableParagraph"/>
              <w:jc w:val="center"/>
              <w:rPr>
                <w:sz w:val="20"/>
                <w:szCs w:val="20"/>
                <w:lang w:eastAsia="ja-JP"/>
              </w:rPr>
            </w:pPr>
            <w:r w:rsidRPr="002901A6">
              <w:rPr>
                <w:rFonts w:hint="eastAsia"/>
                <w:sz w:val="20"/>
                <w:szCs w:val="20"/>
                <w:lang w:eastAsia="ja-JP"/>
              </w:rPr>
              <w:t>1.2</w:t>
            </w:r>
          </w:p>
        </w:tc>
        <w:tc>
          <w:tcPr>
            <w:tcW w:w="2653" w:type="dxa"/>
            <w:vAlign w:val="center"/>
          </w:tcPr>
          <w:p w14:paraId="463A7898" w14:textId="359B8F8B" w:rsidR="008F2F5E" w:rsidRPr="002901A6" w:rsidRDefault="008F2F5E" w:rsidP="00712A15">
            <w:pPr>
              <w:pStyle w:val="TableParagraph"/>
              <w:jc w:val="center"/>
              <w:rPr>
                <w:sz w:val="20"/>
                <w:szCs w:val="20"/>
                <w:lang w:eastAsia="ja-JP"/>
              </w:rPr>
            </w:pPr>
            <w:r w:rsidRPr="002901A6">
              <w:rPr>
                <w:rFonts w:hint="eastAsia"/>
                <w:sz w:val="20"/>
                <w:szCs w:val="20"/>
                <w:lang w:eastAsia="ja-JP"/>
              </w:rPr>
              <w:t>50</w:t>
            </w:r>
            <w:r w:rsidRPr="002901A6">
              <w:rPr>
                <w:sz w:val="20"/>
                <w:szCs w:val="20"/>
                <w:lang w:eastAsia="ja-JP"/>
              </w:rPr>
              <w:t xml:space="preserve"> - </w:t>
            </w:r>
            <w:r w:rsidR="005E6805" w:rsidRPr="002901A6">
              <w:rPr>
                <w:sz w:val="20"/>
                <w:szCs w:val="20"/>
                <w:lang w:eastAsia="ja-JP"/>
              </w:rPr>
              <w:t>8</w:t>
            </w:r>
            <w:r w:rsidRPr="002901A6">
              <w:rPr>
                <w:sz w:val="20"/>
                <w:szCs w:val="20"/>
                <w:lang w:eastAsia="ja-JP"/>
              </w:rPr>
              <w:t>5</w:t>
            </w:r>
          </w:p>
        </w:tc>
        <w:tc>
          <w:tcPr>
            <w:tcW w:w="2654" w:type="dxa"/>
            <w:vAlign w:val="center"/>
          </w:tcPr>
          <w:p w14:paraId="4C313636" w14:textId="72EA45F5" w:rsidR="008F2F5E" w:rsidRPr="002901A6" w:rsidRDefault="005E6805" w:rsidP="00712A15">
            <w:pPr>
              <w:pStyle w:val="TableParagraph"/>
              <w:jc w:val="center"/>
              <w:rPr>
                <w:sz w:val="20"/>
                <w:szCs w:val="20"/>
                <w:lang w:eastAsia="ja-JP"/>
              </w:rPr>
            </w:pPr>
            <w:r w:rsidRPr="002901A6">
              <w:rPr>
                <w:rFonts w:hint="eastAsia"/>
                <w:sz w:val="20"/>
                <w:szCs w:val="20"/>
                <w:lang w:eastAsia="ja-JP"/>
              </w:rPr>
              <w:t>-</w:t>
            </w:r>
          </w:p>
        </w:tc>
      </w:tr>
      <w:tr w:rsidR="008F2F5E" w14:paraId="0EA01C07" w14:textId="77777777" w:rsidTr="00B45774">
        <w:trPr>
          <w:trHeight w:val="284"/>
          <w:jc w:val="right"/>
        </w:trPr>
        <w:tc>
          <w:tcPr>
            <w:tcW w:w="2653" w:type="dxa"/>
            <w:vAlign w:val="center"/>
          </w:tcPr>
          <w:p w14:paraId="0808C5BF" w14:textId="606E9D08" w:rsidR="008F2F5E" w:rsidRPr="002901A6" w:rsidRDefault="005E6805" w:rsidP="00712A15">
            <w:pPr>
              <w:pStyle w:val="TableParagraph"/>
              <w:jc w:val="center"/>
              <w:rPr>
                <w:sz w:val="20"/>
                <w:szCs w:val="20"/>
                <w:lang w:eastAsia="ja-JP"/>
              </w:rPr>
            </w:pPr>
            <w:r w:rsidRPr="002901A6">
              <w:rPr>
                <w:rFonts w:hint="eastAsia"/>
                <w:sz w:val="20"/>
                <w:szCs w:val="20"/>
                <w:lang w:eastAsia="ja-JP"/>
              </w:rPr>
              <w:t>0.6</w:t>
            </w:r>
          </w:p>
        </w:tc>
        <w:tc>
          <w:tcPr>
            <w:tcW w:w="2653" w:type="dxa"/>
            <w:vAlign w:val="center"/>
          </w:tcPr>
          <w:p w14:paraId="5396F073" w14:textId="511DC4DE" w:rsidR="008F2F5E" w:rsidRPr="002901A6" w:rsidRDefault="005E6805" w:rsidP="00712A15">
            <w:pPr>
              <w:pStyle w:val="TableParagraph"/>
              <w:jc w:val="center"/>
              <w:rPr>
                <w:sz w:val="20"/>
                <w:szCs w:val="20"/>
                <w:lang w:eastAsia="ja-JP"/>
              </w:rPr>
            </w:pPr>
            <w:r w:rsidRPr="002901A6">
              <w:rPr>
                <w:rFonts w:hint="eastAsia"/>
                <w:sz w:val="20"/>
                <w:szCs w:val="20"/>
                <w:lang w:eastAsia="ja-JP"/>
              </w:rPr>
              <w:t>25 - 65</w:t>
            </w:r>
          </w:p>
        </w:tc>
        <w:tc>
          <w:tcPr>
            <w:tcW w:w="2654" w:type="dxa"/>
            <w:vAlign w:val="center"/>
          </w:tcPr>
          <w:p w14:paraId="6093513B" w14:textId="69927275" w:rsidR="008F2F5E" w:rsidRPr="002901A6" w:rsidRDefault="005E6805" w:rsidP="00712A15">
            <w:pPr>
              <w:pStyle w:val="TableParagraph"/>
              <w:jc w:val="center"/>
              <w:rPr>
                <w:sz w:val="20"/>
                <w:szCs w:val="20"/>
                <w:lang w:eastAsia="ja-JP"/>
              </w:rPr>
            </w:pPr>
            <w:r w:rsidRPr="002901A6">
              <w:rPr>
                <w:rFonts w:hint="eastAsia"/>
                <w:sz w:val="20"/>
                <w:szCs w:val="20"/>
                <w:lang w:eastAsia="ja-JP"/>
              </w:rPr>
              <w:t>-</w:t>
            </w:r>
          </w:p>
        </w:tc>
      </w:tr>
      <w:tr w:rsidR="008F2F5E" w14:paraId="09656318" w14:textId="77777777" w:rsidTr="00B45774">
        <w:trPr>
          <w:trHeight w:val="284"/>
          <w:jc w:val="right"/>
        </w:trPr>
        <w:tc>
          <w:tcPr>
            <w:tcW w:w="2653" w:type="dxa"/>
            <w:vAlign w:val="center"/>
          </w:tcPr>
          <w:p w14:paraId="2013975C" w14:textId="469A87D8" w:rsidR="008F2F5E" w:rsidRPr="002901A6" w:rsidRDefault="005E6805" w:rsidP="00712A15">
            <w:pPr>
              <w:pStyle w:val="TableParagraph"/>
              <w:jc w:val="center"/>
              <w:rPr>
                <w:sz w:val="20"/>
                <w:szCs w:val="20"/>
                <w:lang w:eastAsia="ja-JP"/>
              </w:rPr>
            </w:pPr>
            <w:r w:rsidRPr="002901A6">
              <w:rPr>
                <w:rFonts w:hint="eastAsia"/>
                <w:sz w:val="20"/>
                <w:szCs w:val="20"/>
                <w:lang w:eastAsia="ja-JP"/>
              </w:rPr>
              <w:t>0.3</w:t>
            </w:r>
          </w:p>
        </w:tc>
        <w:tc>
          <w:tcPr>
            <w:tcW w:w="2653" w:type="dxa"/>
            <w:vAlign w:val="center"/>
          </w:tcPr>
          <w:p w14:paraId="2AA25FB1" w14:textId="0D7602F9" w:rsidR="008F2F5E" w:rsidRPr="002901A6" w:rsidRDefault="005E6805" w:rsidP="00712A15">
            <w:pPr>
              <w:pStyle w:val="TableParagraph"/>
              <w:jc w:val="center"/>
              <w:rPr>
                <w:sz w:val="20"/>
                <w:szCs w:val="20"/>
                <w:lang w:eastAsia="ja-JP"/>
              </w:rPr>
            </w:pPr>
            <w:r w:rsidRPr="002901A6">
              <w:rPr>
                <w:rFonts w:hint="eastAsia"/>
                <w:sz w:val="20"/>
                <w:szCs w:val="20"/>
                <w:lang w:eastAsia="ja-JP"/>
              </w:rPr>
              <w:t>10 - 35</w:t>
            </w:r>
          </w:p>
        </w:tc>
        <w:tc>
          <w:tcPr>
            <w:tcW w:w="2654" w:type="dxa"/>
            <w:vAlign w:val="center"/>
          </w:tcPr>
          <w:p w14:paraId="323DD6C7" w14:textId="32253D9B" w:rsidR="008F2F5E" w:rsidRPr="002901A6" w:rsidRDefault="005E6805" w:rsidP="00712A15">
            <w:pPr>
              <w:pStyle w:val="TableParagraph"/>
              <w:jc w:val="center"/>
              <w:rPr>
                <w:sz w:val="20"/>
                <w:szCs w:val="20"/>
                <w:lang w:eastAsia="ja-JP"/>
              </w:rPr>
            </w:pPr>
            <w:r w:rsidRPr="002901A6">
              <w:rPr>
                <w:rFonts w:hint="eastAsia"/>
                <w:sz w:val="20"/>
                <w:szCs w:val="20"/>
                <w:lang w:eastAsia="ja-JP"/>
              </w:rPr>
              <w:t>-</w:t>
            </w:r>
          </w:p>
        </w:tc>
      </w:tr>
      <w:tr w:rsidR="008F2F5E" w14:paraId="2F3902F7" w14:textId="77777777" w:rsidTr="00B45774">
        <w:trPr>
          <w:trHeight w:val="284"/>
          <w:jc w:val="right"/>
        </w:trPr>
        <w:tc>
          <w:tcPr>
            <w:tcW w:w="2653" w:type="dxa"/>
            <w:vAlign w:val="center"/>
          </w:tcPr>
          <w:p w14:paraId="3C60F3DD" w14:textId="0EB2BF7E" w:rsidR="008F2F5E" w:rsidRPr="002901A6" w:rsidRDefault="005E6805" w:rsidP="00712A15">
            <w:pPr>
              <w:pStyle w:val="TableParagraph"/>
              <w:jc w:val="center"/>
              <w:rPr>
                <w:sz w:val="20"/>
                <w:szCs w:val="20"/>
                <w:lang w:eastAsia="ja-JP"/>
              </w:rPr>
            </w:pPr>
            <w:r w:rsidRPr="002901A6">
              <w:rPr>
                <w:rFonts w:hint="eastAsia"/>
                <w:sz w:val="20"/>
                <w:szCs w:val="20"/>
                <w:lang w:eastAsia="ja-JP"/>
              </w:rPr>
              <w:t>0.15</w:t>
            </w:r>
          </w:p>
        </w:tc>
        <w:tc>
          <w:tcPr>
            <w:tcW w:w="2653" w:type="dxa"/>
            <w:vAlign w:val="center"/>
          </w:tcPr>
          <w:p w14:paraId="6E78409F" w14:textId="4CD54533" w:rsidR="008F2F5E" w:rsidRPr="002901A6" w:rsidRDefault="005E6805" w:rsidP="00712A15">
            <w:pPr>
              <w:pStyle w:val="TableParagraph"/>
              <w:jc w:val="center"/>
              <w:rPr>
                <w:sz w:val="20"/>
                <w:szCs w:val="20"/>
                <w:lang w:eastAsia="ja-JP"/>
              </w:rPr>
            </w:pPr>
            <w:r w:rsidRPr="002901A6">
              <w:rPr>
                <w:rFonts w:hint="eastAsia"/>
                <w:sz w:val="20"/>
                <w:szCs w:val="20"/>
                <w:lang w:eastAsia="ja-JP"/>
              </w:rPr>
              <w:t>2 - 10</w:t>
            </w:r>
          </w:p>
        </w:tc>
        <w:tc>
          <w:tcPr>
            <w:tcW w:w="2654" w:type="dxa"/>
            <w:vAlign w:val="center"/>
          </w:tcPr>
          <w:p w14:paraId="1653FDB7" w14:textId="6B9AA57F" w:rsidR="008F2F5E" w:rsidRPr="002901A6" w:rsidRDefault="00AE14D0" w:rsidP="00712A15">
            <w:pPr>
              <w:pStyle w:val="TableParagraph"/>
              <w:jc w:val="center"/>
              <w:rPr>
                <w:sz w:val="20"/>
                <w:szCs w:val="20"/>
                <w:lang w:eastAsia="ja-JP"/>
              </w:rPr>
            </w:pPr>
            <w:r w:rsidRPr="002901A6">
              <w:rPr>
                <w:rFonts w:hint="eastAsia"/>
                <w:sz w:val="20"/>
                <w:szCs w:val="20"/>
                <w:lang w:eastAsia="ja-JP"/>
              </w:rPr>
              <w:t>-</w:t>
            </w:r>
          </w:p>
        </w:tc>
      </w:tr>
    </w:tbl>
    <w:p w14:paraId="1500ADA3" w14:textId="77777777" w:rsidR="00973B66" w:rsidRDefault="00973B66" w:rsidP="0097279B">
      <w:pPr>
        <w:pStyle w:val="Text2"/>
      </w:pPr>
      <w:r>
        <w:t>Both cleanliness and uniformity of the fractions in accordance with appropriate standards shall be guaranteed through. The aggregate shall be stored in adequate and appropriate manner so that aggregate cleanliness and composition remain unchanged.</w:t>
      </w:r>
    </w:p>
    <w:p w14:paraId="56120F45" w14:textId="01CFD3C3" w:rsidR="00973B66" w:rsidRDefault="00973B66" w:rsidP="0097279B">
      <w:pPr>
        <w:pStyle w:val="ae"/>
      </w:pPr>
      <w:r>
        <w:t>(</w:t>
      </w:r>
      <w:r w:rsidR="0097279B">
        <w:t>c</w:t>
      </w:r>
      <w:r>
        <w:t>)</w:t>
      </w:r>
      <w:r>
        <w:tab/>
        <w:t>Additives</w:t>
      </w:r>
    </w:p>
    <w:p w14:paraId="0DE0A7BB" w14:textId="0FA123E7" w:rsidR="00973B66" w:rsidRDefault="00973B66" w:rsidP="0097279B">
      <w:pPr>
        <w:pStyle w:val="Text2"/>
      </w:pPr>
      <w:r>
        <w:t xml:space="preserve">Additives are able to use for the improvement of workability and the development of strength and hardening pattern of the concrete.  If the Contractor used additives, the Contractor shall report the category of additives and the purpose of use and obtain the </w:t>
      </w:r>
      <w:r w:rsidR="00E510AB">
        <w:t>Engineer</w:t>
      </w:r>
      <w:r>
        <w:t>’s approval.</w:t>
      </w:r>
    </w:p>
    <w:p w14:paraId="7E8F665B" w14:textId="184ED9E1" w:rsidR="00973B66" w:rsidRDefault="00973B66" w:rsidP="0097279B">
      <w:pPr>
        <w:pStyle w:val="ae"/>
      </w:pPr>
      <w:r>
        <w:t>(</w:t>
      </w:r>
      <w:r w:rsidR="0097279B">
        <w:t>d</w:t>
      </w:r>
      <w:r>
        <w:t>)</w:t>
      </w:r>
      <w:r>
        <w:tab/>
        <w:t>Water</w:t>
      </w:r>
    </w:p>
    <w:p w14:paraId="5E569E74" w14:textId="77777777" w:rsidR="00973B66" w:rsidRDefault="00973B66" w:rsidP="0097279B">
      <w:pPr>
        <w:pStyle w:val="Text2"/>
      </w:pPr>
      <w:r>
        <w:t>The water used in shotcrete shall be fresh, clean and free from injurious amounts of sewage, oil, acid, alkali, salts or organic matter.</w:t>
      </w:r>
    </w:p>
    <w:p w14:paraId="3C09A979" w14:textId="294FE000" w:rsidR="00973B66" w:rsidRDefault="00973B66" w:rsidP="0097279B">
      <w:pPr>
        <w:pStyle w:val="ae"/>
      </w:pPr>
      <w:r>
        <w:t>(</w:t>
      </w:r>
      <w:r w:rsidR="0097279B">
        <w:t>e)</w:t>
      </w:r>
      <w:r w:rsidR="0097279B">
        <w:tab/>
      </w:r>
      <w:r>
        <w:t>Wire Mesh</w:t>
      </w:r>
    </w:p>
    <w:p w14:paraId="59B75EEC" w14:textId="0DBF2865" w:rsidR="00973B66" w:rsidRDefault="00973B66" w:rsidP="0097279B">
      <w:pPr>
        <w:pStyle w:val="Text2"/>
      </w:pPr>
      <w:r>
        <w:t xml:space="preserve">Wire mesh shall meet the </w:t>
      </w:r>
      <w:r w:rsidR="008E47F8">
        <w:t xml:space="preserve">relevant </w:t>
      </w:r>
      <w:r w:rsidR="00721E07">
        <w:t>requirements</w:t>
      </w:r>
      <w:r w:rsidR="008E47F8">
        <w:t xml:space="preserve"> of the S</w:t>
      </w:r>
      <w:r>
        <w:t xml:space="preserve">tandard </w:t>
      </w:r>
      <w:r w:rsidR="008E47F8">
        <w:t>S</w:t>
      </w:r>
      <w:r>
        <w:t>pecifications</w:t>
      </w:r>
      <w:r w:rsidR="00721E07">
        <w:t>, as shown in the drawings and as approved by the Engineer</w:t>
      </w:r>
      <w:r>
        <w:t xml:space="preserve">. </w:t>
      </w:r>
      <w:r w:rsidR="00085378">
        <w:t>In addition, the following basic requirements shall be satisfied:</w:t>
      </w:r>
    </w:p>
    <w:tbl>
      <w:tblPr>
        <w:tblStyle w:val="TableNormal"/>
        <w:tblW w:w="8019"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09"/>
        <w:gridCol w:w="4010"/>
      </w:tblGrid>
      <w:tr w:rsidR="00721E07" w14:paraId="18864E50" w14:textId="77777777" w:rsidTr="00B45774">
        <w:trPr>
          <w:trHeight w:val="397"/>
          <w:tblHeader/>
          <w:jc w:val="right"/>
        </w:trPr>
        <w:tc>
          <w:tcPr>
            <w:tcW w:w="4009" w:type="dxa"/>
            <w:shd w:val="clear" w:color="auto" w:fill="DBE5F1" w:themeFill="accent1" w:themeFillTint="33"/>
            <w:vAlign w:val="center"/>
          </w:tcPr>
          <w:p w14:paraId="2596CB39" w14:textId="71D087C2" w:rsidR="00721E07" w:rsidRDefault="00721E07" w:rsidP="00712A15">
            <w:pPr>
              <w:pStyle w:val="tittleinsidetables"/>
              <w:rPr>
                <w:szCs w:val="24"/>
              </w:rPr>
            </w:pPr>
            <w:r>
              <w:t>Item</w:t>
            </w:r>
          </w:p>
        </w:tc>
        <w:tc>
          <w:tcPr>
            <w:tcW w:w="4010" w:type="dxa"/>
            <w:shd w:val="clear" w:color="auto" w:fill="DBE5F1" w:themeFill="accent1" w:themeFillTint="33"/>
            <w:vAlign w:val="center"/>
          </w:tcPr>
          <w:p w14:paraId="24FF21D3" w14:textId="6D31B78F" w:rsidR="00721E07" w:rsidRDefault="00721E07" w:rsidP="00712A15">
            <w:pPr>
              <w:pStyle w:val="tittleinsidetables"/>
              <w:rPr>
                <w:szCs w:val="24"/>
              </w:rPr>
            </w:pPr>
            <w:r>
              <w:t>Requirement</w:t>
            </w:r>
          </w:p>
        </w:tc>
      </w:tr>
      <w:tr w:rsidR="00721E07" w14:paraId="0E7DFD5E" w14:textId="77777777" w:rsidTr="00B45774">
        <w:trPr>
          <w:trHeight w:val="284"/>
          <w:jc w:val="right"/>
        </w:trPr>
        <w:tc>
          <w:tcPr>
            <w:tcW w:w="4009" w:type="dxa"/>
            <w:vAlign w:val="center"/>
          </w:tcPr>
          <w:p w14:paraId="737718AB" w14:textId="0823E521" w:rsidR="00721E07" w:rsidRPr="00712A15" w:rsidRDefault="00721E07" w:rsidP="00712A15">
            <w:pPr>
              <w:pStyle w:val="TableParagraph"/>
            </w:pPr>
            <w:r w:rsidRPr="00712A15">
              <w:t>Wire diameter</w:t>
            </w:r>
          </w:p>
        </w:tc>
        <w:tc>
          <w:tcPr>
            <w:tcW w:w="4010" w:type="dxa"/>
            <w:vAlign w:val="center"/>
          </w:tcPr>
          <w:p w14:paraId="3AFA4E82" w14:textId="70B28AD1" w:rsidR="00721E07" w:rsidRPr="00712A15" w:rsidRDefault="000E1804" w:rsidP="00712A15">
            <w:pPr>
              <w:pStyle w:val="TableParagraph"/>
              <w:jc w:val="center"/>
            </w:pPr>
            <w:r>
              <w:rPr>
                <w:rFonts w:ascii="ＭＳ 明朝" w:eastAsia="ＭＳ 明朝" w:hAnsi="ＭＳ 明朝" w:hint="eastAsia"/>
              </w:rPr>
              <w:t>φ</w:t>
            </w:r>
            <w:r w:rsidR="00721E07" w:rsidRPr="00712A15">
              <w:t>2.00mm</w:t>
            </w:r>
          </w:p>
        </w:tc>
      </w:tr>
      <w:tr w:rsidR="00721E07" w14:paraId="6189C41E" w14:textId="77777777" w:rsidTr="00B45774">
        <w:trPr>
          <w:trHeight w:val="284"/>
          <w:jc w:val="right"/>
        </w:trPr>
        <w:tc>
          <w:tcPr>
            <w:tcW w:w="4009" w:type="dxa"/>
            <w:vAlign w:val="center"/>
          </w:tcPr>
          <w:p w14:paraId="126DC2A9" w14:textId="47A002BF" w:rsidR="00721E07" w:rsidRPr="00712A15" w:rsidRDefault="00721E07" w:rsidP="00712A15">
            <w:pPr>
              <w:pStyle w:val="TableParagraph"/>
            </w:pPr>
            <w:r w:rsidRPr="00712A15">
              <w:t>Reticulation</w:t>
            </w:r>
          </w:p>
        </w:tc>
        <w:tc>
          <w:tcPr>
            <w:tcW w:w="4010" w:type="dxa"/>
            <w:vAlign w:val="center"/>
          </w:tcPr>
          <w:p w14:paraId="17D19A20" w14:textId="7B609EF3" w:rsidR="00721E07" w:rsidRPr="00712A15" w:rsidRDefault="00721E07" w:rsidP="00712A15">
            <w:pPr>
              <w:pStyle w:val="TableParagraph"/>
              <w:jc w:val="center"/>
            </w:pPr>
            <w:r w:rsidRPr="00712A15">
              <w:t>50mm</w:t>
            </w:r>
          </w:p>
        </w:tc>
      </w:tr>
      <w:tr w:rsidR="00721E07" w14:paraId="6629C213" w14:textId="77777777" w:rsidTr="00B45774">
        <w:trPr>
          <w:trHeight w:val="284"/>
          <w:jc w:val="right"/>
        </w:trPr>
        <w:tc>
          <w:tcPr>
            <w:tcW w:w="4009" w:type="dxa"/>
            <w:vAlign w:val="center"/>
          </w:tcPr>
          <w:p w14:paraId="7D358C49" w14:textId="650C2A8D" w:rsidR="00721E07" w:rsidRPr="00712A15" w:rsidRDefault="00721E07" w:rsidP="00712A15">
            <w:pPr>
              <w:pStyle w:val="TableParagraph"/>
            </w:pPr>
            <w:r w:rsidRPr="00712A15">
              <w:t>Tension strength</w:t>
            </w:r>
          </w:p>
        </w:tc>
        <w:tc>
          <w:tcPr>
            <w:tcW w:w="4010" w:type="dxa"/>
            <w:vAlign w:val="center"/>
          </w:tcPr>
          <w:p w14:paraId="0A53C11D" w14:textId="2E3786F0" w:rsidR="00721E07" w:rsidRPr="00712A15" w:rsidRDefault="00721E07" w:rsidP="00712A15">
            <w:pPr>
              <w:pStyle w:val="TableParagraph"/>
              <w:jc w:val="center"/>
            </w:pPr>
            <w:r w:rsidRPr="00712A15">
              <w:t>500N/m</w:t>
            </w:r>
            <w:r w:rsidRPr="002901A6">
              <w:rPr>
                <w:vertAlign w:val="superscript"/>
              </w:rPr>
              <w:t>2</w:t>
            </w:r>
          </w:p>
        </w:tc>
      </w:tr>
      <w:tr w:rsidR="00721E07" w14:paraId="06E4FE60" w14:textId="77777777" w:rsidTr="00B45774">
        <w:trPr>
          <w:trHeight w:val="284"/>
          <w:jc w:val="right"/>
        </w:trPr>
        <w:tc>
          <w:tcPr>
            <w:tcW w:w="4009" w:type="dxa"/>
            <w:vAlign w:val="center"/>
          </w:tcPr>
          <w:p w14:paraId="6B0733C8" w14:textId="77A75724" w:rsidR="00721E07" w:rsidRPr="00712A15" w:rsidRDefault="00721E07" w:rsidP="00712A15">
            <w:pPr>
              <w:pStyle w:val="TableParagraph"/>
            </w:pPr>
            <w:r w:rsidRPr="00712A15">
              <w:t>Galvanization volume</w:t>
            </w:r>
          </w:p>
        </w:tc>
        <w:tc>
          <w:tcPr>
            <w:tcW w:w="4010" w:type="dxa"/>
            <w:vAlign w:val="center"/>
          </w:tcPr>
          <w:p w14:paraId="0E5A7A8B" w14:textId="11238A30" w:rsidR="00721E07" w:rsidRPr="00712A15" w:rsidRDefault="00721E07" w:rsidP="00712A15">
            <w:pPr>
              <w:pStyle w:val="TableParagraph"/>
              <w:jc w:val="center"/>
            </w:pPr>
            <w:r w:rsidRPr="00712A15">
              <w:t>More than 23g/m</w:t>
            </w:r>
            <w:r w:rsidRPr="002901A6">
              <w:rPr>
                <w:vertAlign w:val="superscript"/>
              </w:rPr>
              <w:t>2</w:t>
            </w:r>
          </w:p>
        </w:tc>
      </w:tr>
    </w:tbl>
    <w:p w14:paraId="0A522F11" w14:textId="10C3B031" w:rsidR="00973B66" w:rsidRDefault="00973B66" w:rsidP="00085378">
      <w:pPr>
        <w:pStyle w:val="ae"/>
      </w:pPr>
      <w:r>
        <w:t>(</w:t>
      </w:r>
      <w:r w:rsidR="00085378">
        <w:t>f</w:t>
      </w:r>
      <w:r>
        <w:t>)</w:t>
      </w:r>
      <w:r w:rsidR="00085378">
        <w:tab/>
      </w:r>
      <w:r>
        <w:t>Anchor bar and Anchor pin</w:t>
      </w:r>
    </w:p>
    <w:p w14:paraId="0DE453C7" w14:textId="1DDEF348" w:rsidR="00973B66" w:rsidRDefault="00973B66" w:rsidP="00085378">
      <w:pPr>
        <w:pStyle w:val="Text2"/>
      </w:pPr>
      <w:r>
        <w:t xml:space="preserve">Anchor bar and Anchor pin shall meet </w:t>
      </w:r>
      <w:r w:rsidR="00085378">
        <w:t xml:space="preserve">the requirements of </w:t>
      </w:r>
      <w:r>
        <w:t xml:space="preserve">SR295 of JIS G 3112 </w:t>
      </w:r>
      <w:r w:rsidR="00085378">
        <w:t>or</w:t>
      </w:r>
      <w:r>
        <w:t xml:space="preserve"> equiv</w:t>
      </w:r>
      <w:r w:rsidR="00085378">
        <w:t>alents. The dimensions are shown below:</w:t>
      </w:r>
    </w:p>
    <w:p w14:paraId="0B6EC067" w14:textId="730F9C9B" w:rsidR="00973B66" w:rsidRDefault="00973B66" w:rsidP="00085378">
      <w:pPr>
        <w:pStyle w:val="Text2"/>
      </w:pPr>
      <w:r>
        <w:t>Anchor bar: D16</w:t>
      </w:r>
      <w:r w:rsidR="002901A6">
        <w:t xml:space="preserve"> x </w:t>
      </w:r>
      <w:r>
        <w:t>400</w:t>
      </w:r>
      <w:r w:rsidR="002901A6">
        <w:t xml:space="preserve"> x </w:t>
      </w:r>
      <w:r>
        <w:t>30             Anchor pin:  D9</w:t>
      </w:r>
      <w:r w:rsidR="002901A6">
        <w:t xml:space="preserve"> x </w:t>
      </w:r>
      <w:r>
        <w:t>200</w:t>
      </w:r>
      <w:r w:rsidR="002901A6">
        <w:t xml:space="preserve"> x </w:t>
      </w:r>
      <w:r>
        <w:t>30</w:t>
      </w:r>
    </w:p>
    <w:p w14:paraId="0EF6F0A8" w14:textId="63355D7A" w:rsidR="00C90C30" w:rsidRDefault="00C90C30" w:rsidP="00C90C30">
      <w:pPr>
        <w:pStyle w:val="ae"/>
      </w:pPr>
      <w:r>
        <w:t>(g)</w:t>
      </w:r>
      <w:r>
        <w:tab/>
      </w:r>
      <w:r w:rsidR="00453519">
        <w:t>Concrete Nail</w:t>
      </w:r>
    </w:p>
    <w:p w14:paraId="327B2749" w14:textId="42659062" w:rsidR="00C90C30" w:rsidRDefault="00453519" w:rsidP="00C90C30">
      <w:pPr>
        <w:pStyle w:val="Text2"/>
      </w:pPr>
      <w:r>
        <w:t xml:space="preserve">The Nail used for shotcrete </w:t>
      </w:r>
      <w:r w:rsidR="00C90C30">
        <w:t xml:space="preserve">shall meet the requirements </w:t>
      </w:r>
      <w:r>
        <w:t>for materials described in Section 302: “Soil Nail”</w:t>
      </w:r>
      <w:r w:rsidR="00C90C30">
        <w:t xml:space="preserve"> </w:t>
      </w:r>
      <w:r>
        <w:t>and as shown in the Drawings or as instructed by the Engineer</w:t>
      </w:r>
      <w:r w:rsidR="00C90C30">
        <w:t>. The dimensions are shown below:</w:t>
      </w:r>
    </w:p>
    <w:tbl>
      <w:tblPr>
        <w:tblStyle w:val="TableNormal"/>
        <w:tblW w:w="8019"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5"/>
        <w:gridCol w:w="5194"/>
      </w:tblGrid>
      <w:tr w:rsidR="00453519" w14:paraId="431FA10B" w14:textId="77777777" w:rsidTr="00B45774">
        <w:trPr>
          <w:trHeight w:val="397"/>
          <w:tblHeader/>
          <w:jc w:val="right"/>
        </w:trPr>
        <w:tc>
          <w:tcPr>
            <w:tcW w:w="2825" w:type="dxa"/>
            <w:shd w:val="clear" w:color="auto" w:fill="DBE5F1" w:themeFill="accent1" w:themeFillTint="33"/>
            <w:vAlign w:val="center"/>
          </w:tcPr>
          <w:p w14:paraId="5338F521" w14:textId="77777777" w:rsidR="00453519" w:rsidRDefault="00453519" w:rsidP="00712A15">
            <w:pPr>
              <w:pStyle w:val="tittleinsidetables"/>
              <w:rPr>
                <w:szCs w:val="24"/>
              </w:rPr>
            </w:pPr>
            <w:r>
              <w:t>Item</w:t>
            </w:r>
          </w:p>
        </w:tc>
        <w:tc>
          <w:tcPr>
            <w:tcW w:w="5194" w:type="dxa"/>
            <w:shd w:val="clear" w:color="auto" w:fill="DBE5F1" w:themeFill="accent1" w:themeFillTint="33"/>
            <w:vAlign w:val="center"/>
          </w:tcPr>
          <w:p w14:paraId="4B20C483" w14:textId="77777777" w:rsidR="00453519" w:rsidRDefault="00453519" w:rsidP="00712A15">
            <w:pPr>
              <w:pStyle w:val="tittleinsidetables"/>
              <w:rPr>
                <w:szCs w:val="24"/>
              </w:rPr>
            </w:pPr>
            <w:r>
              <w:t>Requirement</w:t>
            </w:r>
          </w:p>
        </w:tc>
      </w:tr>
      <w:tr w:rsidR="00453519" w14:paraId="2D4771D2" w14:textId="77777777" w:rsidTr="00B45774">
        <w:trPr>
          <w:trHeight w:val="340"/>
          <w:jc w:val="right"/>
        </w:trPr>
        <w:tc>
          <w:tcPr>
            <w:tcW w:w="2825" w:type="dxa"/>
            <w:vAlign w:val="center"/>
          </w:tcPr>
          <w:p w14:paraId="2F71F977" w14:textId="4BCCD46D" w:rsidR="00453519" w:rsidRPr="00712A15" w:rsidRDefault="00453519" w:rsidP="00712A15">
            <w:pPr>
              <w:pStyle w:val="TableParagraph"/>
            </w:pPr>
            <w:r w:rsidRPr="00712A15">
              <w:t>Nail diameter</w:t>
            </w:r>
          </w:p>
        </w:tc>
        <w:tc>
          <w:tcPr>
            <w:tcW w:w="5194" w:type="dxa"/>
            <w:vAlign w:val="center"/>
          </w:tcPr>
          <w:p w14:paraId="427C153C" w14:textId="666D6181" w:rsidR="00453519" w:rsidRPr="00712A15" w:rsidRDefault="000E1804" w:rsidP="00712A15">
            <w:pPr>
              <w:pStyle w:val="TableParagraph"/>
              <w:jc w:val="center"/>
            </w:pPr>
            <w:r>
              <w:rPr>
                <w:rFonts w:ascii="ＭＳ 明朝" w:eastAsia="ＭＳ 明朝" w:hAnsi="ＭＳ 明朝" w:hint="eastAsia"/>
              </w:rPr>
              <w:t>φ</w:t>
            </w:r>
            <w:r w:rsidR="00453519" w:rsidRPr="00712A15">
              <w:t>10 mm</w:t>
            </w:r>
          </w:p>
        </w:tc>
      </w:tr>
      <w:tr w:rsidR="00453519" w14:paraId="750A6C54" w14:textId="77777777" w:rsidTr="00B45774">
        <w:trPr>
          <w:trHeight w:val="340"/>
          <w:jc w:val="right"/>
        </w:trPr>
        <w:tc>
          <w:tcPr>
            <w:tcW w:w="2825" w:type="dxa"/>
            <w:vAlign w:val="center"/>
          </w:tcPr>
          <w:p w14:paraId="28E642A8" w14:textId="225004C8" w:rsidR="00453519" w:rsidRPr="00712A15" w:rsidRDefault="00453519" w:rsidP="00712A15">
            <w:pPr>
              <w:pStyle w:val="TableParagraph"/>
            </w:pPr>
            <w:r w:rsidRPr="00712A15">
              <w:t>Length</w:t>
            </w:r>
          </w:p>
        </w:tc>
        <w:tc>
          <w:tcPr>
            <w:tcW w:w="5194" w:type="dxa"/>
            <w:vAlign w:val="center"/>
          </w:tcPr>
          <w:p w14:paraId="2497F7CE" w14:textId="024A51A0" w:rsidR="00453519" w:rsidRPr="00712A15" w:rsidRDefault="00453519" w:rsidP="00712A15">
            <w:pPr>
              <w:pStyle w:val="TableParagraph"/>
              <w:jc w:val="center"/>
            </w:pPr>
            <w:r w:rsidRPr="00712A15">
              <w:t>200 mm</w:t>
            </w:r>
          </w:p>
        </w:tc>
      </w:tr>
      <w:tr w:rsidR="00453519" w14:paraId="7A20F21B" w14:textId="77777777" w:rsidTr="00B45774">
        <w:trPr>
          <w:trHeight w:val="340"/>
          <w:jc w:val="right"/>
        </w:trPr>
        <w:tc>
          <w:tcPr>
            <w:tcW w:w="2825" w:type="dxa"/>
            <w:vAlign w:val="center"/>
          </w:tcPr>
          <w:p w14:paraId="2BEAD232" w14:textId="4285289C" w:rsidR="00453519" w:rsidRPr="00712A15" w:rsidRDefault="00453519" w:rsidP="00712A15">
            <w:pPr>
              <w:pStyle w:val="TableParagraph"/>
            </w:pPr>
            <w:r w:rsidRPr="00712A15">
              <w:t>Quantity to be installed</w:t>
            </w:r>
          </w:p>
        </w:tc>
        <w:tc>
          <w:tcPr>
            <w:tcW w:w="5194" w:type="dxa"/>
            <w:vAlign w:val="center"/>
          </w:tcPr>
          <w:p w14:paraId="6A8E8F6B" w14:textId="69210B2A" w:rsidR="00453519" w:rsidRPr="00712A15" w:rsidRDefault="00453519" w:rsidP="00712A15">
            <w:pPr>
              <w:pStyle w:val="TableParagraph"/>
              <w:jc w:val="center"/>
            </w:pPr>
            <w:r w:rsidRPr="00712A15">
              <w:t>2 nails per each m2 of shotcrete surface</w:t>
            </w:r>
          </w:p>
        </w:tc>
      </w:tr>
    </w:tbl>
    <w:p w14:paraId="32D7F15B" w14:textId="4A3C7D38" w:rsidR="00973B66" w:rsidRDefault="00973B66" w:rsidP="00C90C30">
      <w:pPr>
        <w:pStyle w:val="ae"/>
      </w:pPr>
      <w:r>
        <w:t>(</w:t>
      </w:r>
      <w:r w:rsidR="00C90C30">
        <w:t>h</w:t>
      </w:r>
      <w:r>
        <w:t>)</w:t>
      </w:r>
      <w:r>
        <w:tab/>
        <w:t>PVC drain pipes for weep holes</w:t>
      </w:r>
    </w:p>
    <w:p w14:paraId="215303E8" w14:textId="729B0F46" w:rsidR="00973B66" w:rsidRDefault="00973B66" w:rsidP="00085378">
      <w:pPr>
        <w:pStyle w:val="Text2"/>
      </w:pPr>
      <w:r>
        <w:t xml:space="preserve">The Contractor shall furnish and install polyvinyl chloride (PVC) drain pipes and necessary fittings as mentioned in the drawings or as directed by the </w:t>
      </w:r>
      <w:r w:rsidR="00E510AB">
        <w:t>Engineer</w:t>
      </w:r>
      <w:r>
        <w:t xml:space="preserve">. The PVC drain pipes to be used shall be 50 mm in diameter and un-elasticized polyvinyl chloride pipes or as approved by the </w:t>
      </w:r>
      <w:r w:rsidR="00E510AB">
        <w:t>Engineer</w:t>
      </w:r>
      <w:r>
        <w:t>.</w:t>
      </w:r>
    </w:p>
    <w:p w14:paraId="08C99894" w14:textId="08D0C6A2" w:rsidR="00973B66" w:rsidRDefault="00085378" w:rsidP="00085378">
      <w:pPr>
        <w:pStyle w:val="11"/>
      </w:pPr>
      <w:r>
        <w:t>(3)</w:t>
      </w:r>
      <w:r w:rsidR="00973B66">
        <w:tab/>
        <w:t>Construction Method</w:t>
      </w:r>
    </w:p>
    <w:p w14:paraId="38EF0935" w14:textId="01929529" w:rsidR="00973B66" w:rsidRDefault="00973B66" w:rsidP="00085378">
      <w:pPr>
        <w:pStyle w:val="ae"/>
      </w:pPr>
      <w:r>
        <w:t>(</w:t>
      </w:r>
      <w:r w:rsidR="00085378">
        <w:t>a</w:t>
      </w:r>
      <w:r>
        <w:t>)</w:t>
      </w:r>
      <w:r>
        <w:tab/>
        <w:t>Preparation of slope surface</w:t>
      </w:r>
    </w:p>
    <w:p w14:paraId="059B8E89" w14:textId="77777777" w:rsidR="00085378" w:rsidRDefault="00973B66" w:rsidP="00085378">
      <w:pPr>
        <w:pStyle w:val="Text2"/>
      </w:pPr>
      <w:r>
        <w:t xml:space="preserve">All loose rock, concrete, sharp protruding edges as well as dirt, grease, oil scale and other contamination shall be carefully removed. </w:t>
      </w:r>
      <w:r w:rsidR="00085378">
        <w:t>Any seepage of water entering locally shall be dealt with suitable methods approved by the Engineer, such as</w:t>
      </w:r>
      <w:r>
        <w:t xml:space="preserve"> by drainage, boring with grouted pipe nipples connected to pipe, or local sealing. Fresh shotcrete shall not be exposed to water until it has sufficiently set. </w:t>
      </w:r>
    </w:p>
    <w:p w14:paraId="45410CDF" w14:textId="4E6849D4" w:rsidR="00973B66" w:rsidRDefault="00973B66" w:rsidP="00085378">
      <w:pPr>
        <w:pStyle w:val="Text2"/>
      </w:pPr>
      <w:r>
        <w:t xml:space="preserve">Weep holes with PCV drain pipes of 50 mm in diameter, if required as </w:t>
      </w:r>
      <w:r w:rsidR="00085378">
        <w:t xml:space="preserve">shown in </w:t>
      </w:r>
      <w:r>
        <w:t xml:space="preserve">the drawings or directed by the </w:t>
      </w:r>
      <w:r w:rsidR="00E510AB">
        <w:t>Engineer</w:t>
      </w:r>
      <w:r>
        <w:t xml:space="preserve">, shall be made in every 3 square meters of slope surface </w:t>
      </w:r>
      <w:r w:rsidR="00085378">
        <w:t>prepared for</w:t>
      </w:r>
      <w:r>
        <w:t xml:space="preserve"> shot concreting.  The slope surface to be treated shall be covered by wire mesh as approved by the </w:t>
      </w:r>
      <w:r w:rsidR="00E510AB">
        <w:t>Engineer</w:t>
      </w:r>
      <w:r>
        <w:t>. The wire mesh shall be fastened with anchor bars and anchor pins as shown in the drawings. Anchor bars shall be set in every 3 square meters. Anchor pins shall be set in 3 pins per 2 square meters. Where wire mesh is to be covered, it shall be held properly in place by expansion bolts or dowels anchored firmly in place.</w:t>
      </w:r>
    </w:p>
    <w:p w14:paraId="6B979FF3" w14:textId="66B56B4D" w:rsidR="00973B66" w:rsidRDefault="00973B66" w:rsidP="00085378">
      <w:pPr>
        <w:pStyle w:val="ae"/>
      </w:pPr>
      <w:r>
        <w:t>(</w:t>
      </w:r>
      <w:r w:rsidR="00085378">
        <w:t>b</w:t>
      </w:r>
      <w:r>
        <w:t>)</w:t>
      </w:r>
      <w:r>
        <w:tab/>
        <w:t>Mixing</w:t>
      </w:r>
    </w:p>
    <w:p w14:paraId="32E01E6C" w14:textId="77777777" w:rsidR="00973B66" w:rsidRDefault="00973B66" w:rsidP="00085378">
      <w:pPr>
        <w:pStyle w:val="Text2"/>
      </w:pPr>
      <w:r>
        <w:t>Aggregate, cement, additive and water shall be thoroughly mixed for all shotcrete. The optimum mix shall contain water that is free to cause any sloughing, and just enough cement as required per desired water-cement ratio.  The water-cement ratio of fresh shotcrete shall generally be between 0.35 and 0.50. The non-lift mixing process shall be used until it is applied. During handling, the mixed concrete shall be protected against dripping water. Concrete that has been prepared for more than one hour shall not be used.</w:t>
      </w:r>
    </w:p>
    <w:p w14:paraId="5AFBD380" w14:textId="5ECF617D" w:rsidR="00973B66" w:rsidRDefault="00973B66" w:rsidP="00085378">
      <w:pPr>
        <w:pStyle w:val="ae"/>
      </w:pPr>
      <w:r>
        <w:t>(</w:t>
      </w:r>
      <w:r w:rsidR="00085378">
        <w:t>c</w:t>
      </w:r>
      <w:r>
        <w:t>)</w:t>
      </w:r>
      <w:r>
        <w:tab/>
        <w:t>Placing</w:t>
      </w:r>
    </w:p>
    <w:p w14:paraId="09EDAD2B" w14:textId="013F5180" w:rsidR="00973B66" w:rsidRDefault="00973B66" w:rsidP="00085378">
      <w:pPr>
        <w:pStyle w:val="Text2"/>
      </w:pPr>
      <w:r>
        <w:t xml:space="preserve">Shotcrete shall be sprayed using proper nozzle spacing and at correct spray angle. </w:t>
      </w:r>
      <w:proofErr w:type="spellStart"/>
      <w:r>
        <w:t>Shotcreting</w:t>
      </w:r>
      <w:proofErr w:type="spellEnd"/>
      <w:r>
        <w:t xml:space="preserve"> shall not be executed to any surface prior to the approval of the </w:t>
      </w:r>
      <w:r w:rsidR="00E510AB">
        <w:t>Engineer</w:t>
      </w:r>
      <w:r>
        <w:t>.</w:t>
      </w:r>
    </w:p>
    <w:p w14:paraId="7E191206" w14:textId="332D18AF" w:rsidR="00973B66" w:rsidRDefault="00973B66" w:rsidP="00085378">
      <w:pPr>
        <w:pStyle w:val="Text2"/>
      </w:pPr>
      <w:r>
        <w:t xml:space="preserve">The Contractor shall develop operating procedures and operations to the satisfaction of the </w:t>
      </w:r>
      <w:r w:rsidR="00E510AB">
        <w:t>Engineer</w:t>
      </w:r>
      <w:r>
        <w:t>, to give:</w:t>
      </w:r>
    </w:p>
    <w:p w14:paraId="22D5745B" w14:textId="7D86026D" w:rsidR="00973B66" w:rsidRDefault="00973B66" w:rsidP="000E1804">
      <w:pPr>
        <w:pStyle w:val="-"/>
        <w:tabs>
          <w:tab w:val="clear" w:pos="1560"/>
          <w:tab w:val="left" w:pos="2552"/>
        </w:tabs>
        <w:spacing w:after="0"/>
        <w:ind w:left="2551" w:hanging="425"/>
      </w:pPr>
      <w:r>
        <w:t>Minimum rebound</w:t>
      </w:r>
    </w:p>
    <w:p w14:paraId="71DD8A6B" w14:textId="59022F8A" w:rsidR="00973B66" w:rsidRDefault="00973B66" w:rsidP="000E1804">
      <w:pPr>
        <w:pStyle w:val="-"/>
        <w:tabs>
          <w:tab w:val="clear" w:pos="1560"/>
          <w:tab w:val="left" w:pos="2552"/>
        </w:tabs>
        <w:spacing w:after="0"/>
        <w:ind w:left="2551" w:hanging="425"/>
      </w:pPr>
      <w:r>
        <w:t>Rebound-free finished concrete</w:t>
      </w:r>
    </w:p>
    <w:p w14:paraId="5B141006" w14:textId="79BABF91" w:rsidR="00973B66" w:rsidRDefault="00973B66" w:rsidP="000E1804">
      <w:pPr>
        <w:pStyle w:val="-"/>
        <w:tabs>
          <w:tab w:val="clear" w:pos="1560"/>
          <w:tab w:val="left" w:pos="2552"/>
        </w:tabs>
        <w:spacing w:after="0"/>
        <w:ind w:left="2551" w:hanging="425"/>
      </w:pPr>
      <w:r>
        <w:t>Smooth finished surface as little as possible</w:t>
      </w:r>
    </w:p>
    <w:p w14:paraId="2BB7986A" w14:textId="770395D3" w:rsidR="00973B66" w:rsidRDefault="00973B66" w:rsidP="000E1804">
      <w:pPr>
        <w:pStyle w:val="-"/>
        <w:tabs>
          <w:tab w:val="clear" w:pos="1560"/>
          <w:tab w:val="left" w:pos="2552"/>
        </w:tabs>
        <w:spacing w:after="0"/>
        <w:ind w:left="2551" w:hanging="425"/>
      </w:pPr>
      <w:r>
        <w:t>Minimum shrinking cracks and good adherence of the shotcrete to slope surface.</w:t>
      </w:r>
    </w:p>
    <w:p w14:paraId="79D1A58D" w14:textId="400F7CD2" w:rsidR="00973B66" w:rsidRDefault="00973B66" w:rsidP="00085378">
      <w:pPr>
        <w:pStyle w:val="Text2"/>
      </w:pPr>
      <w:r>
        <w:t xml:space="preserve">The quantities of shotcrete to be discharged by the nozzle shall be determined on the basis of the average thickness of shotcrete as mentioned in the drawings or as required by the </w:t>
      </w:r>
      <w:r w:rsidR="00E510AB">
        <w:t>Engineer</w:t>
      </w:r>
      <w:r>
        <w:t xml:space="preserve">, and also taking due account of rebound. Once the procedure for the placement of shotcrete has been established, subsequent work shall be carried out accordingly. When </w:t>
      </w:r>
      <w:proofErr w:type="spellStart"/>
      <w:r>
        <w:t>shotcreting</w:t>
      </w:r>
      <w:proofErr w:type="spellEnd"/>
      <w:r>
        <w:t xml:space="preserve"> is to be performed near existing structures, the Contractor shall protect the surface of the existing structure before injecting. Construction joints or stop joints shall be provided as approved or required by the </w:t>
      </w:r>
      <w:r w:rsidR="00E510AB">
        <w:t>Engineer</w:t>
      </w:r>
      <w:r>
        <w:t>, and shall be unlined at 45 degrees to the adjacent shotcrete surface in a clean and regular edge. Before placing to an adjoining work, the sloped portion and adjacent shotcrete shall be prepared as specified herein.</w:t>
      </w:r>
    </w:p>
    <w:p w14:paraId="7AC90A68" w14:textId="23467840" w:rsidR="00973B66" w:rsidRDefault="00973B66" w:rsidP="00085378">
      <w:pPr>
        <w:pStyle w:val="Text2"/>
      </w:pPr>
      <w:r>
        <w:t xml:space="preserve">Before another layer of shotcrete is placed, the preceding layer shall be checked by the </w:t>
      </w:r>
      <w:r w:rsidR="00E510AB">
        <w:t>Engineer</w:t>
      </w:r>
      <w:r>
        <w:t xml:space="preserve"> to maintain better quality. The Contractor shall repair any defective, sandy, cracked or spalled areas and any other areas, as directed by the </w:t>
      </w:r>
      <w:r w:rsidR="00E510AB">
        <w:t>Engineer</w:t>
      </w:r>
      <w:r>
        <w:t>.  The Contractor shall remove faulty shotcrete and, carry out surface preparation as specified herein and re-spray over that area.</w:t>
      </w:r>
    </w:p>
    <w:p w14:paraId="0DA11F1C" w14:textId="060E8086" w:rsidR="00973B66" w:rsidRDefault="00973B66" w:rsidP="00085378">
      <w:pPr>
        <w:pStyle w:val="ae"/>
      </w:pPr>
      <w:r>
        <w:t>(</w:t>
      </w:r>
      <w:r w:rsidR="00085378">
        <w:t>d</w:t>
      </w:r>
      <w:r>
        <w:t>)</w:t>
      </w:r>
      <w:r>
        <w:tab/>
        <w:t xml:space="preserve">Curing </w:t>
      </w:r>
    </w:p>
    <w:p w14:paraId="79333B3A" w14:textId="4257DA14" w:rsidR="00973B66" w:rsidRDefault="00973B66" w:rsidP="00085378">
      <w:pPr>
        <w:pStyle w:val="Text2"/>
      </w:pPr>
      <w:r>
        <w:t xml:space="preserve">For a certain period, depending on local conditions and as approved by the </w:t>
      </w:r>
      <w:r w:rsidR="00E510AB">
        <w:t>Engineer</w:t>
      </w:r>
      <w:r>
        <w:t xml:space="preserve">, the freshly placed shotcrete shall be protected against sunshine, cold, rain, running water, chemical attacks, and vibrations until it hardens. </w:t>
      </w:r>
    </w:p>
    <w:p w14:paraId="3D7419E7" w14:textId="339F5060" w:rsidR="00973B66" w:rsidRDefault="0017592D" w:rsidP="0017592D">
      <w:pPr>
        <w:pStyle w:val="11"/>
      </w:pPr>
      <w:r>
        <w:t>(4)</w:t>
      </w:r>
      <w:r w:rsidR="00973B66">
        <w:tab/>
        <w:t xml:space="preserve">Measurement </w:t>
      </w:r>
      <w:r w:rsidR="0031249D">
        <w:t>and Payment</w:t>
      </w:r>
    </w:p>
    <w:p w14:paraId="2A129A3F" w14:textId="77777777" w:rsidR="00973B66" w:rsidRPr="0031249D" w:rsidRDefault="00973B66" w:rsidP="0031249D">
      <w:pPr>
        <w:pStyle w:val="Text1"/>
      </w:pPr>
      <w:r w:rsidRPr="0031249D">
        <w:t>Measurement of the item shall be in square meters based on the drawings on which field survey data for measurement purposes are plotted.</w:t>
      </w:r>
    </w:p>
    <w:p w14:paraId="7EFB6F08" w14:textId="1549C3FC" w:rsidR="0031249D" w:rsidRDefault="0031249D" w:rsidP="0031249D">
      <w:pPr>
        <w:pStyle w:val="Text1"/>
      </w:pPr>
      <w:r>
        <w:t xml:space="preserve">The “shotcrete for slope protection” </w:t>
      </w:r>
      <w:r w:rsidRPr="00627FE9">
        <w:t>shall be paid as per respective contract unit rate which shall be the full and the final compensation to the Contractor as per Clause</w:t>
      </w:r>
      <w:r w:rsidR="004A6500">
        <w:rPr>
          <w:rFonts w:cs="Times New Roman"/>
        </w:rPr>
        <w:t> </w:t>
      </w:r>
      <w:r w:rsidRPr="00627FE9">
        <w:t>112 to complete the work in accor</w:t>
      </w:r>
      <w:r>
        <w:t xml:space="preserve">dance with these Specifications which shall include the costs for furnishing and </w:t>
      </w:r>
      <w:r w:rsidRPr="00627FE9">
        <w:t>producing</w:t>
      </w:r>
      <w:r>
        <w:t xml:space="preserve"> materials including wire mesh,</w:t>
      </w:r>
      <w:r w:rsidR="00806F63">
        <w:t xml:space="preserve"> nails, </w:t>
      </w:r>
      <w:r>
        <w:t>transporting</w:t>
      </w:r>
      <w:r w:rsidRPr="00627FE9">
        <w:t>, placing,</w:t>
      </w:r>
      <w:r>
        <w:t xml:space="preserve"> etc. and for furnishing all </w:t>
      </w:r>
      <w:proofErr w:type="spellStart"/>
      <w:r>
        <w:t>labour</w:t>
      </w:r>
      <w:proofErr w:type="spellEnd"/>
      <w:r w:rsidRPr="00627FE9">
        <w:t>, tests, tools, equipment and any incidentals to complete th</w:t>
      </w:r>
      <w:r>
        <w:t xml:space="preserve">e work as shown in the Drawings, </w:t>
      </w:r>
      <w:r w:rsidRPr="00627FE9">
        <w:t>as required by these Specification</w:t>
      </w:r>
      <w:r>
        <w:t>s</w:t>
      </w:r>
      <w:r w:rsidRPr="00627FE9">
        <w:t>, and/or as directed by the Engineer.</w:t>
      </w:r>
    </w:p>
    <w:tbl>
      <w:tblPr>
        <w:tblStyle w:val="TableNormal"/>
        <w:tblW w:w="8659" w:type="dxa"/>
        <w:jc w:val="right"/>
        <w:tblLayout w:type="fixed"/>
        <w:tblLook w:val="01E0" w:firstRow="1" w:lastRow="1" w:firstColumn="1" w:lastColumn="1" w:noHBand="0" w:noVBand="0"/>
      </w:tblPr>
      <w:tblGrid>
        <w:gridCol w:w="1277"/>
        <w:gridCol w:w="6237"/>
        <w:gridCol w:w="1145"/>
      </w:tblGrid>
      <w:tr w:rsidR="0031249D" w14:paraId="62E360C6" w14:textId="77777777" w:rsidTr="00712A15">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4A8FB73" w14:textId="77777777" w:rsidR="0031249D" w:rsidRDefault="0031249D" w:rsidP="00712A15">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1C3685B" w14:textId="77777777" w:rsidR="0031249D" w:rsidRDefault="0031249D" w:rsidP="00712A15">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0875563" w14:textId="77777777" w:rsidR="0031249D" w:rsidRDefault="0031249D" w:rsidP="00712A15">
            <w:pPr>
              <w:pStyle w:val="tittleinsidetables"/>
              <w:rPr>
                <w:szCs w:val="24"/>
              </w:rPr>
            </w:pPr>
            <w:r>
              <w:t>Unit</w:t>
            </w:r>
          </w:p>
        </w:tc>
      </w:tr>
      <w:tr w:rsidR="001229CE" w14:paraId="0EAE4B55" w14:textId="77777777" w:rsidTr="0012199E">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8BD746E" w14:textId="4E1AE54C" w:rsidR="001229CE" w:rsidRPr="001229CE" w:rsidRDefault="00441140" w:rsidP="00712A15">
            <w:pPr>
              <w:pStyle w:val="TableParagraph"/>
              <w:jc w:val="center"/>
              <w:rPr>
                <w:b/>
                <w:lang w:eastAsia="ja-JP"/>
              </w:rPr>
            </w:pPr>
            <w:r>
              <w:rPr>
                <w:rFonts w:hint="eastAsia"/>
                <w:b/>
                <w:lang w:eastAsia="ja-JP"/>
              </w:rPr>
              <w:t>2412</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56798348" w14:textId="1B869B08" w:rsidR="001229CE" w:rsidRPr="001229CE" w:rsidRDefault="001229CE" w:rsidP="001229CE">
            <w:pPr>
              <w:pStyle w:val="TableParagraph"/>
              <w:rPr>
                <w:b/>
                <w:szCs w:val="24"/>
                <w:lang w:eastAsia="ja-JP"/>
              </w:rPr>
            </w:pPr>
            <w:r w:rsidRPr="001229CE">
              <w:rPr>
                <w:b/>
                <w:szCs w:val="24"/>
                <w:lang w:eastAsia="ja-JP"/>
              </w:rPr>
              <w:t>Shotcrete for Slope Protection</w:t>
            </w:r>
          </w:p>
        </w:tc>
      </w:tr>
      <w:tr w:rsidR="0031249D" w14:paraId="0B7A6EA0" w14:textId="77777777" w:rsidTr="002B7166">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8047368" w14:textId="7F179330" w:rsidR="0031249D" w:rsidRDefault="00441140" w:rsidP="00712A15">
            <w:pPr>
              <w:pStyle w:val="TableParagraph"/>
              <w:jc w:val="center"/>
            </w:pPr>
            <w:r>
              <w:t>2412</w:t>
            </w:r>
            <w:r w:rsidR="0031249D">
              <w:t>-1</w:t>
            </w:r>
          </w:p>
        </w:tc>
        <w:tc>
          <w:tcPr>
            <w:tcW w:w="6237" w:type="dxa"/>
            <w:tcBorders>
              <w:top w:val="single" w:sz="8" w:space="0" w:color="000000"/>
              <w:left w:val="single" w:sz="8" w:space="0" w:color="000000"/>
              <w:bottom w:val="single" w:sz="8" w:space="0" w:color="000000"/>
              <w:right w:val="single" w:sz="8" w:space="0" w:color="000000"/>
            </w:tcBorders>
            <w:vAlign w:val="center"/>
          </w:tcPr>
          <w:p w14:paraId="6DCC3C2A" w14:textId="657D5246" w:rsidR="0031249D" w:rsidRPr="0005772D" w:rsidRDefault="0031249D" w:rsidP="00712A15">
            <w:pPr>
              <w:pStyle w:val="TableParagraph"/>
            </w:pPr>
            <w:r>
              <w:t>Shotcrete for Slope Protection</w:t>
            </w:r>
            <w:r w:rsidR="00283ABE">
              <w:t xml:space="preserve"> (1</w:t>
            </w:r>
            <w:r w:rsidR="00F24C73">
              <w:t>0</w:t>
            </w:r>
            <w:r w:rsidR="00283ABE">
              <w:t>0 mm thick)</w:t>
            </w:r>
          </w:p>
        </w:tc>
        <w:tc>
          <w:tcPr>
            <w:tcW w:w="1145" w:type="dxa"/>
            <w:tcBorders>
              <w:top w:val="single" w:sz="8" w:space="0" w:color="000000"/>
              <w:left w:val="single" w:sz="8" w:space="0" w:color="000000"/>
              <w:bottom w:val="single" w:sz="8" w:space="0" w:color="000000"/>
              <w:right w:val="single" w:sz="8" w:space="0" w:color="000000"/>
            </w:tcBorders>
            <w:vAlign w:val="center"/>
          </w:tcPr>
          <w:p w14:paraId="4F2CF9DD" w14:textId="77777777" w:rsidR="0031249D" w:rsidRPr="00CE3858" w:rsidRDefault="0031249D" w:rsidP="00712A15">
            <w:pPr>
              <w:pStyle w:val="TableParagraph"/>
              <w:jc w:val="center"/>
              <w:rPr>
                <w:szCs w:val="24"/>
                <w:lang w:eastAsia="ja-JP"/>
              </w:rPr>
            </w:pPr>
            <w:proofErr w:type="spellStart"/>
            <w:r>
              <w:rPr>
                <w:szCs w:val="24"/>
                <w:lang w:eastAsia="ja-JP"/>
              </w:rPr>
              <w:t>sq.m</w:t>
            </w:r>
            <w:proofErr w:type="spellEnd"/>
            <w:r>
              <w:rPr>
                <w:szCs w:val="24"/>
                <w:lang w:eastAsia="ja-JP"/>
              </w:rPr>
              <w:t>.</w:t>
            </w:r>
          </w:p>
        </w:tc>
      </w:tr>
    </w:tbl>
    <w:p w14:paraId="410F176E" w14:textId="2CB9BA04" w:rsidR="006D5663" w:rsidRDefault="006D5663">
      <w:pPr>
        <w:rPr>
          <w:rFonts w:ascii="Times New Roman" w:eastAsia="Times New Roman" w:hAnsi="Times New Roman"/>
          <w:b/>
          <w:bCs/>
          <w:caps/>
          <w:spacing w:val="-1"/>
          <w:sz w:val="24"/>
          <w:szCs w:val="24"/>
        </w:rPr>
      </w:pPr>
      <w:bookmarkStart w:id="584" w:name="_Toc509394844"/>
    </w:p>
    <w:p w14:paraId="581E16EF" w14:textId="23DBC486" w:rsidR="00171F3A" w:rsidRDefault="00171F3A" w:rsidP="00171F3A">
      <w:pPr>
        <w:pStyle w:val="101"/>
      </w:pPr>
      <w:r w:rsidRPr="00183ADD">
        <w:t>2413</w:t>
      </w:r>
      <w:r w:rsidRPr="00183ADD">
        <w:tab/>
        <w:t>DRY STONE PACKING AND SOLING</w:t>
      </w:r>
      <w:bookmarkEnd w:id="584"/>
    </w:p>
    <w:p w14:paraId="1562B81A" w14:textId="77777777" w:rsidR="00171F3A" w:rsidRDefault="00171F3A" w:rsidP="00171F3A">
      <w:pPr>
        <w:pStyle w:val="11"/>
      </w:pPr>
      <w:r>
        <w:t>(1)</w:t>
      </w:r>
      <w:r>
        <w:tab/>
        <w:t>Description</w:t>
      </w:r>
    </w:p>
    <w:p w14:paraId="073D78CB" w14:textId="77777777" w:rsidR="00171F3A" w:rsidRDefault="00171F3A" w:rsidP="00171F3A">
      <w:pPr>
        <w:pStyle w:val="Text1"/>
      </w:pPr>
      <w:r>
        <w:t>These works shall be carried out in accordance with the requirements of these specifications and to the lines, grades, dimensions and other particulars shown on the Drawings or as directed by the Engineer.</w:t>
      </w:r>
    </w:p>
    <w:p w14:paraId="5C4FB1D3" w14:textId="00E5C9F1" w:rsidR="00171F3A" w:rsidRPr="00F41E04" w:rsidRDefault="00171F3A" w:rsidP="00171F3A">
      <w:pPr>
        <w:pStyle w:val="Text1"/>
        <w:rPr>
          <w:rFonts w:eastAsiaTheme="minorEastAsia"/>
          <w:lang w:eastAsia="ja-JP"/>
        </w:rPr>
      </w:pPr>
      <w:r w:rsidRPr="00544050">
        <w:t xml:space="preserve">This work shall consist of the </w:t>
      </w:r>
      <w:r>
        <w:t xml:space="preserve">construction of the </w:t>
      </w:r>
      <w:r w:rsidR="00710CA3">
        <w:t xml:space="preserve">foundations for protection works </w:t>
      </w:r>
      <w:r>
        <w:t xml:space="preserve">installed in areas </w:t>
      </w:r>
      <w:r w:rsidRPr="00F41E04">
        <w:t>adjacent to culverts, piers and</w:t>
      </w:r>
      <w:r>
        <w:t>/or</w:t>
      </w:r>
      <w:r w:rsidRPr="00F41E04">
        <w:t xml:space="preserve"> abutments, at outfalls of drainage, </w:t>
      </w:r>
      <w:r w:rsidR="00710CA3">
        <w:t>existing structures</w:t>
      </w:r>
      <w:r w:rsidR="00183ADD">
        <w:t xml:space="preserve"> to be affected</w:t>
      </w:r>
      <w:r w:rsidR="00710CA3">
        <w:t xml:space="preserve">, </w:t>
      </w:r>
      <w:r w:rsidRPr="00F41E04">
        <w:t xml:space="preserve">along the road side and elsewhere, where protection is required </w:t>
      </w:r>
      <w:r w:rsidRPr="00B259B2">
        <w:t xml:space="preserve">as shown in the Drawing and as directed by the </w:t>
      </w:r>
      <w:r>
        <w:t>Engineer.</w:t>
      </w:r>
    </w:p>
    <w:p w14:paraId="7865E0B0" w14:textId="77777777" w:rsidR="00171F3A" w:rsidRDefault="00171F3A" w:rsidP="00171F3A">
      <w:pPr>
        <w:pStyle w:val="11"/>
      </w:pPr>
      <w:r>
        <w:t>(2)</w:t>
      </w:r>
      <w:r>
        <w:tab/>
        <w:t xml:space="preserve">Materials </w:t>
      </w:r>
      <w:r w:rsidRPr="001A2A45">
        <w:t>and Construction Method</w:t>
      </w:r>
    </w:p>
    <w:p w14:paraId="7769B57F" w14:textId="77777777" w:rsidR="00171F3A" w:rsidRDefault="00171F3A" w:rsidP="00171F3A">
      <w:pPr>
        <w:pStyle w:val="ae"/>
      </w:pPr>
      <w:r>
        <w:t>(a)</w:t>
      </w:r>
      <w:r>
        <w:tab/>
        <w:t xml:space="preserve">Stones and Boulders </w:t>
      </w:r>
    </w:p>
    <w:p w14:paraId="2D64C931" w14:textId="77777777" w:rsidR="00171F3A" w:rsidRDefault="00171F3A" w:rsidP="00171F3A">
      <w:pPr>
        <w:pStyle w:val="Text2"/>
      </w:pPr>
      <w:r>
        <w:t>Stones or boulders from road cutting excavation, or river stones and/or boulder from approved borrow pits, can be used and shall be stockpiled safely at locations previously approved by the Employer.  The Contractor shall investigate borrow area to obtain suitable materials for filling and shall submit the Construction Plan showing location, excavation area and demolishing plan to the Engineer for review and approval.</w:t>
      </w:r>
    </w:p>
    <w:p w14:paraId="0E87209D" w14:textId="77777777" w:rsidR="00171F3A" w:rsidRDefault="00171F3A" w:rsidP="00171F3A">
      <w:pPr>
        <w:pStyle w:val="Text2"/>
      </w:pPr>
      <w:r w:rsidRPr="004658A9">
        <w:t>The stones</w:t>
      </w:r>
      <w:r>
        <w:t>, boulders or gravel</w:t>
      </w:r>
      <w:r w:rsidRPr="004658A9">
        <w:t xml:space="preserve"> shall satisfy the requirements for material specified in Sub-Clause 2401(2)(a): “Stones”, </w:t>
      </w:r>
      <w:r>
        <w:t xml:space="preserve">and Section </w:t>
      </w:r>
      <w:r w:rsidRPr="00441A32">
        <w:t>613</w:t>
      </w:r>
      <w:r>
        <w:t>: “Stone, Aggregate, Sand a</w:t>
      </w:r>
      <w:r w:rsidRPr="00441A32">
        <w:t>nd Fillers</w:t>
      </w:r>
      <w:r>
        <w:t>”</w:t>
      </w:r>
      <w:r w:rsidRPr="004658A9">
        <w:t>, as approved by the Engineer.</w:t>
      </w:r>
    </w:p>
    <w:p w14:paraId="2DDE6E7C" w14:textId="77777777" w:rsidR="00183ADD" w:rsidRDefault="00183ADD" w:rsidP="00183ADD">
      <w:pPr>
        <w:pStyle w:val="Text2"/>
      </w:pPr>
      <w:r>
        <w:t>The material may be placed and spread out without compaction.</w:t>
      </w:r>
    </w:p>
    <w:p w14:paraId="3E3C1F46" w14:textId="6650D55E" w:rsidR="00183ADD" w:rsidRDefault="00183ADD" w:rsidP="00183ADD">
      <w:pPr>
        <w:pStyle w:val="ae"/>
      </w:pPr>
      <w:r>
        <w:t>(b)</w:t>
      </w:r>
      <w:r>
        <w:tab/>
        <w:t>Excavation</w:t>
      </w:r>
    </w:p>
    <w:p w14:paraId="70FAE945" w14:textId="77777777" w:rsidR="00171F3A" w:rsidRDefault="00171F3A" w:rsidP="00171F3A">
      <w:pPr>
        <w:pStyle w:val="Text2"/>
      </w:pPr>
      <w:r>
        <w:t>The excavation shall be done in a way that any public utilities or properties are not damaged.  Any damage to a Third Party outside of the construction area caused under this work shall be compensated by Contractor at his own expenses.</w:t>
      </w:r>
    </w:p>
    <w:p w14:paraId="2D8484D6" w14:textId="7C061B3A" w:rsidR="00171F3A" w:rsidRDefault="00171F3A" w:rsidP="00171F3A">
      <w:pPr>
        <w:pStyle w:val="11"/>
      </w:pPr>
      <w:r>
        <w:t>(3)</w:t>
      </w:r>
      <w:r>
        <w:tab/>
        <w:t>Measurement</w:t>
      </w:r>
    </w:p>
    <w:p w14:paraId="4FE8DBE9" w14:textId="4746275F" w:rsidR="00171F3A" w:rsidRDefault="00171F3A" w:rsidP="00171F3A">
      <w:pPr>
        <w:pStyle w:val="Text2"/>
      </w:pPr>
      <w:r>
        <w:t xml:space="preserve">Measurement of the item for the </w:t>
      </w:r>
      <w:r w:rsidR="00183ADD">
        <w:t>“Dry Stone Packing a</w:t>
      </w:r>
      <w:r w:rsidR="00183ADD" w:rsidRPr="00183ADD">
        <w:t>nd Soling</w:t>
      </w:r>
      <w:r w:rsidR="00183ADD">
        <w:t>”</w:t>
      </w:r>
      <w:r>
        <w:t xml:space="preserve"> shall be in </w:t>
      </w:r>
      <w:r w:rsidR="00183ADD">
        <w:t xml:space="preserve">cubic </w:t>
      </w:r>
      <w:proofErr w:type="spellStart"/>
      <w:r w:rsidR="00183ADD">
        <w:t>metres</w:t>
      </w:r>
      <w:proofErr w:type="spellEnd"/>
      <w:r w:rsidRPr="001A2A45">
        <w:t xml:space="preserve"> of </w:t>
      </w:r>
      <w:r w:rsidR="00183ADD">
        <w:t>foundations actually</w:t>
      </w:r>
      <w:r>
        <w:t xml:space="preserve"> constructed</w:t>
      </w:r>
      <w:r w:rsidRPr="001A2A45">
        <w:t xml:space="preserve"> </w:t>
      </w:r>
      <w:r>
        <w:t xml:space="preserve">as shown in the Drawings, </w:t>
      </w:r>
      <w:r w:rsidRPr="001A2A45">
        <w:t xml:space="preserve">in accordance to these Specifications, and </w:t>
      </w:r>
      <w:r w:rsidR="00183ADD">
        <w:t>approved</w:t>
      </w:r>
      <w:r w:rsidRPr="001A2A45">
        <w:t xml:space="preserve"> by the Engineer at Site</w:t>
      </w:r>
      <w:r>
        <w:t>.</w:t>
      </w:r>
    </w:p>
    <w:p w14:paraId="696151E8" w14:textId="02A3607B" w:rsidR="00183ADD" w:rsidRDefault="00183ADD" w:rsidP="00171F3A">
      <w:pPr>
        <w:pStyle w:val="Text2"/>
      </w:pPr>
      <w:r>
        <w:t>The excavation for these works shall not be measured nor paid separately but deemed included in the rates and unit price established for the main item.</w:t>
      </w:r>
    </w:p>
    <w:p w14:paraId="1E6DD539" w14:textId="303153E6" w:rsidR="00171F3A" w:rsidRDefault="00171F3A" w:rsidP="00171F3A">
      <w:pPr>
        <w:pStyle w:val="11"/>
      </w:pPr>
      <w:r>
        <w:t>(4)</w:t>
      </w:r>
      <w:r>
        <w:tab/>
        <w:t>Payment</w:t>
      </w:r>
    </w:p>
    <w:p w14:paraId="7699A792" w14:textId="209E517B" w:rsidR="00171F3A" w:rsidRDefault="00171F3A" w:rsidP="00171F3A">
      <w:pPr>
        <w:pStyle w:val="Text2"/>
      </w:pPr>
      <w:r>
        <w:t>The works</w:t>
      </w:r>
      <w:r w:rsidR="00183ADD">
        <w:t xml:space="preserve">, measured as described above, </w:t>
      </w:r>
      <w:r w:rsidRPr="00627FE9">
        <w:t>shall be paid as per respective contract unit rate which shall be the full and the final compensation to the Contractor as per Clause</w:t>
      </w:r>
      <w:r w:rsidR="00183ADD">
        <w:rPr>
          <w:rFonts w:cs="Times New Roman"/>
        </w:rPr>
        <w:t> </w:t>
      </w:r>
      <w:r w:rsidRPr="00627FE9">
        <w:t>112 to complete the work in accor</w:t>
      </w:r>
      <w:r>
        <w:t>dance with these Specifications which shall inclu</w:t>
      </w:r>
      <w:r w:rsidR="00183ADD">
        <w:t xml:space="preserve">de the costs for furnishing </w:t>
      </w:r>
      <w:r>
        <w:t>materials, transporting</w:t>
      </w:r>
      <w:r w:rsidRPr="00627FE9">
        <w:t>, placing,</w:t>
      </w:r>
      <w:r>
        <w:t xml:space="preserve"> boulders, stones, </w:t>
      </w:r>
      <w:r w:rsidR="00183ADD">
        <w:t>excavation</w:t>
      </w:r>
      <w:r>
        <w:t xml:space="preserve">, etc. and for furnishing all </w:t>
      </w:r>
      <w:proofErr w:type="spellStart"/>
      <w:r>
        <w:t>labour</w:t>
      </w:r>
      <w:proofErr w:type="spellEnd"/>
      <w:r w:rsidRPr="00627FE9">
        <w:t>, tests, tools, equipment and any incidentals to complete th</w:t>
      </w:r>
      <w:r>
        <w:t xml:space="preserve">e work as shown in the Drawings, </w:t>
      </w:r>
      <w:r w:rsidRPr="00627FE9">
        <w:t>as required by these Specification</w:t>
      </w:r>
      <w:r>
        <w:t>s</w:t>
      </w:r>
      <w:r w:rsidRPr="00627FE9">
        <w:t>, and/or as directed by the Engineer.</w:t>
      </w:r>
    </w:p>
    <w:p w14:paraId="4CD78FAE" w14:textId="77777777" w:rsidR="00171F3A" w:rsidRPr="00D3427C" w:rsidRDefault="00171F3A" w:rsidP="00171F3A">
      <w:pPr>
        <w:pStyle w:val="Note"/>
        <w:rPr>
          <w:rFonts w:eastAsiaTheme="minorEastAsia"/>
        </w:rPr>
      </w:pPr>
    </w:p>
    <w:tbl>
      <w:tblPr>
        <w:tblStyle w:val="TableNormal"/>
        <w:tblW w:w="8659" w:type="dxa"/>
        <w:jc w:val="right"/>
        <w:tblLayout w:type="fixed"/>
        <w:tblLook w:val="01E0" w:firstRow="1" w:lastRow="1" w:firstColumn="1" w:lastColumn="1" w:noHBand="0" w:noVBand="0"/>
      </w:tblPr>
      <w:tblGrid>
        <w:gridCol w:w="1277"/>
        <w:gridCol w:w="6510"/>
        <w:gridCol w:w="872"/>
      </w:tblGrid>
      <w:tr w:rsidR="00171F3A" w14:paraId="2336D427" w14:textId="77777777" w:rsidTr="00910A3C">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4AFE60C" w14:textId="77777777" w:rsidR="00171F3A" w:rsidRPr="008C2466" w:rsidRDefault="00171F3A" w:rsidP="00910A3C">
            <w:pPr>
              <w:pStyle w:val="tittleinsidetables"/>
              <w:rPr>
                <w:szCs w:val="24"/>
              </w:rPr>
            </w:pPr>
            <w:r w:rsidRPr="008C2466">
              <w:t>Item No.</w:t>
            </w:r>
          </w:p>
        </w:tc>
        <w:tc>
          <w:tcPr>
            <w:tcW w:w="651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B191A0C" w14:textId="77777777" w:rsidR="00171F3A" w:rsidRPr="008C2466" w:rsidRDefault="00171F3A" w:rsidP="00910A3C">
            <w:pPr>
              <w:pStyle w:val="tittleinsidetables"/>
              <w:rPr>
                <w:szCs w:val="24"/>
              </w:rPr>
            </w:pPr>
            <w:r w:rsidRPr="008C2466">
              <w:t>Description</w:t>
            </w:r>
          </w:p>
        </w:tc>
        <w:tc>
          <w:tcPr>
            <w:tcW w:w="872"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D092756" w14:textId="77777777" w:rsidR="00171F3A" w:rsidRPr="008C2466" w:rsidRDefault="00171F3A" w:rsidP="00910A3C">
            <w:pPr>
              <w:pStyle w:val="tittleinsidetables"/>
              <w:rPr>
                <w:szCs w:val="24"/>
              </w:rPr>
            </w:pPr>
            <w:r w:rsidRPr="008C2466">
              <w:t>Unit</w:t>
            </w:r>
          </w:p>
        </w:tc>
      </w:tr>
      <w:tr w:rsidR="00171F3A" w14:paraId="4393D613" w14:textId="77777777" w:rsidTr="00910A3C">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975A1B5" w14:textId="29B9A6DC" w:rsidR="00171F3A" w:rsidRPr="000E27A3" w:rsidRDefault="00171F3A" w:rsidP="00910A3C">
            <w:pPr>
              <w:pStyle w:val="TableParagraph"/>
              <w:jc w:val="center"/>
              <w:rPr>
                <w:b/>
                <w:lang w:eastAsia="ja-JP"/>
              </w:rPr>
            </w:pPr>
            <w:r>
              <w:rPr>
                <w:rFonts w:hint="eastAsia"/>
                <w:b/>
                <w:lang w:eastAsia="ja-JP"/>
              </w:rPr>
              <w:t>241</w:t>
            </w:r>
            <w:r w:rsidR="00E225D0">
              <w:rPr>
                <w:b/>
                <w:lang w:eastAsia="ja-JP"/>
              </w:rPr>
              <w:t>3</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00C93F73" w14:textId="281A6B5D" w:rsidR="00171F3A" w:rsidRPr="00E225D0" w:rsidRDefault="00E225D0" w:rsidP="00910A3C">
            <w:pPr>
              <w:pStyle w:val="TableParagraph"/>
              <w:rPr>
                <w:b/>
                <w:szCs w:val="24"/>
                <w:lang w:eastAsia="ja-JP"/>
              </w:rPr>
            </w:pPr>
            <w:r w:rsidRPr="00E225D0">
              <w:rPr>
                <w:b/>
              </w:rPr>
              <w:t xml:space="preserve">Dry Stone Packing </w:t>
            </w:r>
            <w:r>
              <w:rPr>
                <w:b/>
              </w:rPr>
              <w:t>a</w:t>
            </w:r>
            <w:r w:rsidRPr="00E225D0">
              <w:rPr>
                <w:b/>
              </w:rPr>
              <w:t>nd Soling</w:t>
            </w:r>
          </w:p>
        </w:tc>
      </w:tr>
      <w:tr w:rsidR="00171F3A" w14:paraId="005B4DDC" w14:textId="77777777" w:rsidTr="00910A3C">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98872B1" w14:textId="62D38578" w:rsidR="00171F3A" w:rsidRDefault="00E225D0" w:rsidP="00910A3C">
            <w:pPr>
              <w:pStyle w:val="TableParagraph"/>
              <w:jc w:val="center"/>
            </w:pPr>
            <w:r>
              <w:t>2413-1</w:t>
            </w:r>
          </w:p>
        </w:tc>
        <w:tc>
          <w:tcPr>
            <w:tcW w:w="6510" w:type="dxa"/>
            <w:tcBorders>
              <w:top w:val="single" w:sz="8" w:space="0" w:color="000000"/>
              <w:left w:val="single" w:sz="8" w:space="0" w:color="000000"/>
              <w:bottom w:val="single" w:sz="8" w:space="0" w:color="000000"/>
              <w:right w:val="single" w:sz="8" w:space="0" w:color="000000"/>
            </w:tcBorders>
            <w:vAlign w:val="center"/>
          </w:tcPr>
          <w:p w14:paraId="22A4C2CD" w14:textId="3917BC50" w:rsidR="00171F3A" w:rsidRPr="0005772D" w:rsidRDefault="00E225D0" w:rsidP="00910A3C">
            <w:pPr>
              <w:pStyle w:val="TableParagraph"/>
            </w:pPr>
            <w:r w:rsidRPr="00183ADD">
              <w:t xml:space="preserve">Dry Stone Packing </w:t>
            </w:r>
            <w:r>
              <w:t>a</w:t>
            </w:r>
            <w:r w:rsidRPr="00183ADD">
              <w:t>nd Soling</w:t>
            </w:r>
          </w:p>
        </w:tc>
        <w:tc>
          <w:tcPr>
            <w:tcW w:w="872" w:type="dxa"/>
            <w:tcBorders>
              <w:top w:val="single" w:sz="8" w:space="0" w:color="000000"/>
              <w:left w:val="single" w:sz="8" w:space="0" w:color="000000"/>
              <w:bottom w:val="single" w:sz="8" w:space="0" w:color="000000"/>
              <w:right w:val="single" w:sz="8" w:space="0" w:color="000000"/>
            </w:tcBorders>
            <w:vAlign w:val="center"/>
          </w:tcPr>
          <w:p w14:paraId="25D1E56D" w14:textId="719869B7" w:rsidR="00171F3A" w:rsidRPr="00CE3858" w:rsidRDefault="00E225D0" w:rsidP="00910A3C">
            <w:pPr>
              <w:pStyle w:val="TableParagraph"/>
              <w:jc w:val="center"/>
              <w:rPr>
                <w:szCs w:val="24"/>
                <w:lang w:eastAsia="ja-JP"/>
              </w:rPr>
            </w:pPr>
            <w:proofErr w:type="spellStart"/>
            <w:r>
              <w:rPr>
                <w:szCs w:val="24"/>
                <w:lang w:eastAsia="ja-JP"/>
              </w:rPr>
              <w:t>cu.m</w:t>
            </w:r>
            <w:proofErr w:type="spellEnd"/>
            <w:r>
              <w:rPr>
                <w:szCs w:val="24"/>
                <w:lang w:eastAsia="ja-JP"/>
              </w:rPr>
              <w:t>.</w:t>
            </w:r>
          </w:p>
        </w:tc>
      </w:tr>
    </w:tbl>
    <w:p w14:paraId="49C69A6F" w14:textId="77777777" w:rsidR="00171F3A" w:rsidRDefault="00171F3A" w:rsidP="00171F3A">
      <w:pPr>
        <w:pStyle w:val="Note"/>
        <w:rPr>
          <w:rFonts w:eastAsiaTheme="minorEastAsia"/>
        </w:rPr>
      </w:pPr>
    </w:p>
    <w:p w14:paraId="0EC3241E" w14:textId="27422F79" w:rsidR="0072789D" w:rsidRPr="00956C47" w:rsidRDefault="0072789D" w:rsidP="00F3790E">
      <w:pPr>
        <w:pStyle w:val="Note"/>
      </w:pPr>
    </w:p>
    <w:p w14:paraId="31240E59" w14:textId="77777777" w:rsidR="0072789D" w:rsidRPr="00956C47" w:rsidRDefault="0072789D" w:rsidP="00F3790E">
      <w:pPr>
        <w:pStyle w:val="Note"/>
        <w:sectPr w:rsidR="0072789D" w:rsidRPr="00956C47" w:rsidSect="003E179B">
          <w:footerReference w:type="default" r:id="rId42"/>
          <w:pgSz w:w="11910" w:h="16840"/>
          <w:pgMar w:top="1418" w:right="851" w:bottom="1418" w:left="851" w:header="851" w:footer="1134" w:gutter="0"/>
          <w:pgNumType w:start="1"/>
          <w:cols w:space="720"/>
        </w:sectPr>
      </w:pPr>
    </w:p>
    <w:p w14:paraId="21557784" w14:textId="77777777" w:rsidR="00EA1AAB" w:rsidRDefault="00EA1AAB" w:rsidP="00EA1AAB">
      <w:pPr>
        <w:pStyle w:val="Note"/>
      </w:pPr>
    </w:p>
    <w:p w14:paraId="66D6B66D" w14:textId="1835060A" w:rsidR="00EA1AAB" w:rsidRPr="00525CB8" w:rsidRDefault="00EA1AAB" w:rsidP="006F3CB4">
      <w:pPr>
        <w:pStyle w:val="101"/>
      </w:pPr>
      <w:bookmarkStart w:id="585" w:name="_Toc498523824"/>
      <w:bookmarkStart w:id="586" w:name="_Toc498524264"/>
      <w:bookmarkStart w:id="587" w:name="_Toc504140507"/>
      <w:bookmarkStart w:id="588" w:name="_Toc509394849"/>
      <w:r>
        <w:t>SECTION</w:t>
      </w:r>
      <w:r>
        <w:rPr>
          <w:spacing w:val="-3"/>
        </w:rPr>
        <w:t xml:space="preserve"> </w:t>
      </w:r>
      <w:r w:rsidR="00D72D8C">
        <w:t xml:space="preserve">2600: </w:t>
      </w:r>
      <w:r w:rsidR="00073C98" w:rsidRPr="00073C98">
        <w:t>MASONRY FOR STRUCTURES</w:t>
      </w:r>
      <w:bookmarkEnd w:id="585"/>
      <w:bookmarkEnd w:id="586"/>
      <w:bookmarkEnd w:id="587"/>
      <w:bookmarkEnd w:id="588"/>
    </w:p>
    <w:p w14:paraId="5B2AFF3D" w14:textId="7BCD4FF3" w:rsidR="00EA1AAB" w:rsidRPr="003C6BA9" w:rsidRDefault="00EA1AAB" w:rsidP="006F3CB4">
      <w:pPr>
        <w:pStyle w:val="101"/>
      </w:pPr>
      <w:bookmarkStart w:id="589" w:name="_Toc498523826"/>
      <w:bookmarkStart w:id="590" w:name="_Toc498524266"/>
      <w:bookmarkStart w:id="591" w:name="_Toc504140509"/>
      <w:bookmarkStart w:id="592" w:name="_Toc505675764"/>
      <w:bookmarkStart w:id="593" w:name="_Toc509394850"/>
      <w:r>
        <w:t>2</w:t>
      </w:r>
      <w:r w:rsidR="00073C98">
        <w:t>611</w:t>
      </w:r>
      <w:r w:rsidRPr="003C6BA9">
        <w:tab/>
      </w:r>
      <w:r w:rsidR="00801DC4">
        <w:t>MEASUREMENT</w:t>
      </w:r>
      <w:bookmarkEnd w:id="589"/>
      <w:bookmarkEnd w:id="590"/>
      <w:bookmarkEnd w:id="591"/>
      <w:bookmarkEnd w:id="592"/>
      <w:bookmarkEnd w:id="593"/>
    </w:p>
    <w:p w14:paraId="1B8EBBC0" w14:textId="77777777" w:rsidR="00EA1AAB" w:rsidRDefault="00EA1AAB" w:rsidP="00B8416C">
      <w:pPr>
        <w:pStyle w:val="insertordelete"/>
      </w:pPr>
      <w:r>
        <w:t>(1)</w:t>
      </w:r>
      <w:r>
        <w:tab/>
        <w:t>Delete the full text of Sub-Section 2</w:t>
      </w:r>
      <w:r w:rsidR="00073C98">
        <w:t>6</w:t>
      </w:r>
      <w:r>
        <w:t>1</w:t>
      </w:r>
      <w:r w:rsidR="00073C98">
        <w:t>1</w:t>
      </w:r>
      <w:r>
        <w:t>: “Measurement” and replace with the following:</w:t>
      </w:r>
    </w:p>
    <w:p w14:paraId="4DC58081" w14:textId="1F446F6F" w:rsidR="00EA1AAB" w:rsidRPr="00060112" w:rsidRDefault="00E62242" w:rsidP="00E62242">
      <w:pPr>
        <w:pStyle w:val="Text1"/>
      </w:pPr>
      <w:r w:rsidRPr="00E62242">
        <w:t xml:space="preserve">Stone masonry for breast wall (Concrete </w:t>
      </w:r>
      <w:r w:rsidR="00EB6A0D">
        <w:t>C</w:t>
      </w:r>
      <w:r w:rsidRPr="00E62242">
        <w:t>lass D, M20/20)</w:t>
      </w:r>
      <w:r>
        <w:t xml:space="preserve"> </w:t>
      </w:r>
      <w:r w:rsidRPr="00060112">
        <w:t xml:space="preserve">shall be measured in </w:t>
      </w:r>
      <w:r>
        <w:t>square</w:t>
      </w:r>
      <w:r w:rsidRPr="00060112">
        <w:t xml:space="preserve"> </w:t>
      </w:r>
      <w:proofErr w:type="spellStart"/>
      <w:r w:rsidRPr="00060112">
        <w:t>metres</w:t>
      </w:r>
      <w:proofErr w:type="spellEnd"/>
      <w:r>
        <w:t xml:space="preserve">, and </w:t>
      </w:r>
      <w:r w:rsidRPr="00E62242">
        <w:t xml:space="preserve">Stone masonry for gravity wall (Concrete </w:t>
      </w:r>
      <w:r w:rsidR="00EB6A0D">
        <w:t>C</w:t>
      </w:r>
      <w:r w:rsidRPr="00E62242">
        <w:t>lass D, M20/20)</w:t>
      </w:r>
      <w:r>
        <w:t xml:space="preserve"> and </w:t>
      </w:r>
      <w:r w:rsidRPr="00E62242">
        <w:t>Stone masonry (MM7.5)</w:t>
      </w:r>
      <w:r>
        <w:t xml:space="preserve"> </w:t>
      </w:r>
      <w:r w:rsidR="00EA1AAB" w:rsidRPr="00060112">
        <w:t xml:space="preserve">shall be measured in cubic </w:t>
      </w:r>
      <w:proofErr w:type="spellStart"/>
      <w:r w:rsidR="00EA1AAB" w:rsidRPr="00060112">
        <w:t>metres</w:t>
      </w:r>
      <w:proofErr w:type="spellEnd"/>
      <w:r w:rsidR="00EA1AAB" w:rsidRPr="00060112">
        <w:t>.</w:t>
      </w:r>
    </w:p>
    <w:p w14:paraId="2CDFA0D8" w14:textId="38E9EE06" w:rsidR="00EA1AAB" w:rsidRPr="001713A3" w:rsidRDefault="00565EF3" w:rsidP="00EA1AAB">
      <w:pPr>
        <w:pStyle w:val="Text1"/>
      </w:pPr>
      <w:r>
        <w:t xml:space="preserve">The works </w:t>
      </w:r>
      <w:r w:rsidR="00EA1AAB">
        <w:t xml:space="preserve">pointing shall not be measured </w:t>
      </w:r>
      <w:r w:rsidRPr="008D7D20">
        <w:t>nor paid</w:t>
      </w:r>
      <w:r>
        <w:t xml:space="preserve"> </w:t>
      </w:r>
      <w:r w:rsidR="00EA1AAB">
        <w:t>separately</w:t>
      </w:r>
      <w:r w:rsidR="00EA1AAB" w:rsidRPr="008D7D20">
        <w:t xml:space="preserve">; </w:t>
      </w:r>
      <w:r w:rsidR="006F3CB4">
        <w:t>but</w:t>
      </w:r>
      <w:r w:rsidR="00EA1AAB" w:rsidRPr="008D7D20">
        <w:t xml:space="preserve"> shall be deemed included in the measurement of the </w:t>
      </w:r>
      <w:r w:rsidR="00BC21A3">
        <w:t>masonry</w:t>
      </w:r>
      <w:r w:rsidR="00EA1AAB">
        <w:t>.</w:t>
      </w:r>
    </w:p>
    <w:p w14:paraId="1A2A38FE" w14:textId="4FD8D458" w:rsidR="00EA1AAB" w:rsidRPr="003C6BA9" w:rsidRDefault="00EA1AAB" w:rsidP="006F3CB4">
      <w:pPr>
        <w:pStyle w:val="101"/>
      </w:pPr>
      <w:bookmarkStart w:id="594" w:name="_Toc498523827"/>
      <w:bookmarkStart w:id="595" w:name="_Toc498524267"/>
      <w:bookmarkStart w:id="596" w:name="_Toc504140510"/>
      <w:bookmarkStart w:id="597" w:name="_Toc505675765"/>
      <w:bookmarkStart w:id="598" w:name="_Toc509394851"/>
      <w:r>
        <w:t>2</w:t>
      </w:r>
      <w:r w:rsidR="00073C98">
        <w:t>612</w:t>
      </w:r>
      <w:r w:rsidRPr="003C6BA9">
        <w:tab/>
      </w:r>
      <w:r w:rsidR="00801DC4">
        <w:t>PAYMENT</w:t>
      </w:r>
      <w:bookmarkEnd w:id="594"/>
      <w:bookmarkEnd w:id="595"/>
      <w:bookmarkEnd w:id="596"/>
      <w:bookmarkEnd w:id="597"/>
      <w:bookmarkEnd w:id="598"/>
    </w:p>
    <w:p w14:paraId="60D9166D" w14:textId="7102B0B6" w:rsidR="00EA1AAB" w:rsidRDefault="006F3CB4" w:rsidP="00B8416C">
      <w:pPr>
        <w:pStyle w:val="insertordelete"/>
      </w:pPr>
      <w:r>
        <w:t>(2</w:t>
      </w:r>
      <w:r w:rsidR="00EA1AAB">
        <w:t>)</w:t>
      </w:r>
      <w:r w:rsidR="00EA1AAB">
        <w:tab/>
        <w:t xml:space="preserve">Delete the </w:t>
      </w:r>
      <w:r>
        <w:t xml:space="preserve">first paragraph </w:t>
      </w:r>
      <w:r w:rsidR="00EA1AAB">
        <w:t>of Sub-Section 2</w:t>
      </w:r>
      <w:r w:rsidR="00073C98">
        <w:t>612</w:t>
      </w:r>
      <w:r w:rsidR="00EA1AAB">
        <w:t>: “Payment” and replace with the following:</w:t>
      </w:r>
    </w:p>
    <w:p w14:paraId="033E4F9C" w14:textId="4DD8836A" w:rsidR="00EA1AAB" w:rsidRDefault="00EA1AAB" w:rsidP="00EA1AAB">
      <w:pPr>
        <w:pStyle w:val="Text1"/>
      </w:pPr>
      <w:r>
        <w:t xml:space="preserve">The </w:t>
      </w:r>
      <w:r w:rsidR="00565EF3">
        <w:t>Stone Masonry</w:t>
      </w:r>
      <w:r>
        <w:t xml:space="preserve"> </w:t>
      </w:r>
      <w:r w:rsidRPr="001C2C05">
        <w:t xml:space="preserve">shall be paid at </w:t>
      </w:r>
      <w:r>
        <w:t>its</w:t>
      </w:r>
      <w:r w:rsidRPr="001C2C05">
        <w:t xml:space="preserve"> respective contract unit rate which shall be the full and the final compensation to the Contractor as per Clause 112 to complete the w</w:t>
      </w:r>
      <w:r>
        <w:t xml:space="preserve">ork as per </w:t>
      </w:r>
      <w:r w:rsidR="00565EF3">
        <w:t>these Specifications including the works for pointing, scaffolding (if needed), curing, preparation of mortar, and the costs for p</w:t>
      </w:r>
      <w:r w:rsidR="00565EF3" w:rsidRPr="00C51E65">
        <w:t xml:space="preserve">roviding and laying </w:t>
      </w:r>
      <w:r w:rsidR="00565EF3" w:rsidRPr="00565EF3">
        <w:t xml:space="preserve">random rubble stone masonry </w:t>
      </w:r>
      <w:r w:rsidR="00565EF3" w:rsidRPr="00C51E65">
        <w:t xml:space="preserve">in cement sand mortar </w:t>
      </w:r>
      <w:r w:rsidR="00565EF3">
        <w:t>MM</w:t>
      </w:r>
      <w:r w:rsidR="00626601">
        <w:t>7.</w:t>
      </w:r>
      <w:r w:rsidR="00565EF3">
        <w:t>5</w:t>
      </w:r>
      <w:r w:rsidR="00565EF3" w:rsidRPr="00C51E65">
        <w:t xml:space="preserve"> </w:t>
      </w:r>
      <w:r w:rsidR="00626601">
        <w:t xml:space="preserve">(Mortar Mix </w:t>
      </w:r>
      <w:r w:rsidR="0023600F">
        <w:t>with</w:t>
      </w:r>
      <w:r w:rsidR="00626601">
        <w:t xml:space="preserve"> 7.5</w:t>
      </w:r>
      <w:r w:rsidR="0023600F">
        <w:t> </w:t>
      </w:r>
      <w:proofErr w:type="spellStart"/>
      <w:r w:rsidR="00626601">
        <w:t>Mpa</w:t>
      </w:r>
      <w:proofErr w:type="spellEnd"/>
      <w:r w:rsidR="00626601">
        <w:t xml:space="preserve"> compression strength at 28 days) </w:t>
      </w:r>
      <w:r w:rsidR="00565EF3" w:rsidRPr="00C51E65">
        <w:t>for structure work</w:t>
      </w:r>
      <w:r w:rsidR="005238DA">
        <w:t>,</w:t>
      </w:r>
      <w:r w:rsidR="00565EF3">
        <w:t xml:space="preserve"> </w:t>
      </w:r>
      <w:r w:rsidR="005238DA">
        <w:t xml:space="preserve">other </w:t>
      </w:r>
      <w:r w:rsidR="00565EF3">
        <w:t>materials, transporting</w:t>
      </w:r>
      <w:r w:rsidR="00565EF3" w:rsidRPr="00627FE9">
        <w:t xml:space="preserve">, </w:t>
      </w:r>
      <w:r w:rsidR="00565EF3">
        <w:t xml:space="preserve">etc. and for furnishing all </w:t>
      </w:r>
      <w:proofErr w:type="spellStart"/>
      <w:r w:rsidR="00565EF3">
        <w:t>labour</w:t>
      </w:r>
      <w:proofErr w:type="spellEnd"/>
      <w:r w:rsidR="00565EF3" w:rsidRPr="00627FE9">
        <w:t>, tests, tools, equipment and any incidentals to complete th</w:t>
      </w:r>
      <w:r w:rsidR="00565EF3">
        <w:t xml:space="preserve">e work as shown in the Drawings, </w:t>
      </w:r>
      <w:r w:rsidR="00565EF3" w:rsidRPr="00627FE9">
        <w:t>and/or as directed by the Engineer.</w:t>
      </w:r>
    </w:p>
    <w:p w14:paraId="05A04FAA" w14:textId="77777777" w:rsidR="00AC604E" w:rsidRDefault="00AC604E" w:rsidP="00AC604E">
      <w:pPr>
        <w:pStyle w:val="Note"/>
      </w:pPr>
    </w:p>
    <w:tbl>
      <w:tblPr>
        <w:tblStyle w:val="TableNormal"/>
        <w:tblW w:w="8659" w:type="dxa"/>
        <w:jc w:val="right"/>
        <w:tblLayout w:type="fixed"/>
        <w:tblLook w:val="01E0" w:firstRow="1" w:lastRow="1" w:firstColumn="1" w:lastColumn="1" w:noHBand="0" w:noVBand="0"/>
      </w:tblPr>
      <w:tblGrid>
        <w:gridCol w:w="1277"/>
        <w:gridCol w:w="6237"/>
        <w:gridCol w:w="1145"/>
      </w:tblGrid>
      <w:tr w:rsidR="00EA1AAB" w14:paraId="025133B0" w14:textId="77777777" w:rsidTr="00712A15">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880B864" w14:textId="77777777" w:rsidR="00EA1AAB" w:rsidRDefault="00EA1AAB" w:rsidP="00712A15">
            <w:pPr>
              <w:pStyle w:val="tittleinsidetables"/>
              <w:rPr>
                <w:szCs w:val="24"/>
              </w:rPr>
            </w:pPr>
            <w:r>
              <w:t>Item No.</w:t>
            </w:r>
          </w:p>
        </w:tc>
        <w:tc>
          <w:tcPr>
            <w:tcW w:w="623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D2E87F5" w14:textId="77777777" w:rsidR="00EA1AAB" w:rsidRDefault="00EA1AAB" w:rsidP="00712A15">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D22923F" w14:textId="77777777" w:rsidR="00EA1AAB" w:rsidRDefault="00EA1AAB" w:rsidP="00712A15">
            <w:pPr>
              <w:pStyle w:val="tittleinsidetables"/>
              <w:rPr>
                <w:szCs w:val="24"/>
              </w:rPr>
            </w:pPr>
            <w:r>
              <w:t>Unit</w:t>
            </w:r>
          </w:p>
        </w:tc>
      </w:tr>
      <w:tr w:rsidR="00626601" w14:paraId="1E7D38B2" w14:textId="77777777" w:rsidTr="00626601">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4526E79" w14:textId="09C56E4F" w:rsidR="00626601" w:rsidRPr="00626601" w:rsidRDefault="00626601" w:rsidP="00712A15">
            <w:pPr>
              <w:pStyle w:val="TableParagraph"/>
              <w:jc w:val="center"/>
              <w:rPr>
                <w:b/>
                <w:lang w:eastAsia="ja-JP"/>
              </w:rPr>
            </w:pPr>
            <w:r w:rsidRPr="00626601">
              <w:rPr>
                <w:rFonts w:hint="eastAsia"/>
                <w:b/>
                <w:lang w:eastAsia="ja-JP"/>
              </w:rPr>
              <w:t>2600</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4299B9E4" w14:textId="3AFA51D2" w:rsidR="00626601" w:rsidRPr="00626601" w:rsidRDefault="00626601" w:rsidP="00626601">
            <w:pPr>
              <w:pStyle w:val="TableParagraph"/>
              <w:rPr>
                <w:b/>
                <w:szCs w:val="24"/>
                <w:lang w:eastAsia="ja-JP"/>
              </w:rPr>
            </w:pPr>
            <w:r w:rsidRPr="00626601">
              <w:rPr>
                <w:rFonts w:hint="eastAsia"/>
                <w:b/>
                <w:lang w:eastAsia="ja-JP"/>
              </w:rPr>
              <w:t>Masonry for Structures</w:t>
            </w:r>
          </w:p>
        </w:tc>
      </w:tr>
      <w:tr w:rsidR="00D058D2" w14:paraId="3A70907F" w14:textId="77777777" w:rsidTr="00D058D2">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0388E47" w14:textId="4965C0FB" w:rsidR="00D058D2" w:rsidRDefault="00D058D2" w:rsidP="00D058D2">
            <w:pPr>
              <w:pStyle w:val="TableParagraph"/>
              <w:jc w:val="center"/>
            </w:pPr>
            <w:r>
              <w:t>2600-1</w:t>
            </w:r>
          </w:p>
        </w:tc>
        <w:tc>
          <w:tcPr>
            <w:tcW w:w="6237" w:type="dxa"/>
            <w:tcBorders>
              <w:top w:val="single" w:sz="8" w:space="0" w:color="000000"/>
              <w:left w:val="single" w:sz="8" w:space="0" w:color="000000"/>
              <w:bottom w:val="single" w:sz="8" w:space="0" w:color="000000"/>
              <w:right w:val="single" w:sz="8" w:space="0" w:color="000000"/>
            </w:tcBorders>
            <w:vAlign w:val="center"/>
          </w:tcPr>
          <w:p w14:paraId="14B6FB23" w14:textId="1703EC51" w:rsidR="00D058D2" w:rsidRPr="0087536D" w:rsidRDefault="00D058D2" w:rsidP="00D058D2">
            <w:pPr>
              <w:pStyle w:val="TableParagraph"/>
              <w:rPr>
                <w:lang w:eastAsia="ja-JP"/>
              </w:rPr>
            </w:pPr>
            <w:r w:rsidRPr="00304B53">
              <w:t xml:space="preserve">Stone masonry for breast wall (Concrete </w:t>
            </w:r>
            <w:r w:rsidR="00EB6A0D">
              <w:t>C</w:t>
            </w:r>
            <w:r w:rsidRPr="00304B53">
              <w:t>lass D, M20/20)</w:t>
            </w:r>
          </w:p>
        </w:tc>
        <w:tc>
          <w:tcPr>
            <w:tcW w:w="1145" w:type="dxa"/>
            <w:tcBorders>
              <w:top w:val="single" w:sz="8" w:space="0" w:color="000000"/>
              <w:left w:val="single" w:sz="8" w:space="0" w:color="000000"/>
              <w:bottom w:val="single" w:sz="8" w:space="0" w:color="000000"/>
              <w:right w:val="single" w:sz="8" w:space="0" w:color="000000"/>
            </w:tcBorders>
            <w:vAlign w:val="center"/>
          </w:tcPr>
          <w:p w14:paraId="4ACD20CF" w14:textId="6446382B" w:rsidR="00D058D2" w:rsidRPr="00CE3858" w:rsidRDefault="00340F24" w:rsidP="00D058D2">
            <w:pPr>
              <w:pStyle w:val="TableParagraph"/>
              <w:jc w:val="center"/>
              <w:rPr>
                <w:szCs w:val="24"/>
                <w:lang w:eastAsia="ja-JP"/>
              </w:rPr>
            </w:pPr>
            <w:proofErr w:type="spellStart"/>
            <w:r>
              <w:rPr>
                <w:szCs w:val="24"/>
                <w:lang w:eastAsia="ja-JP"/>
              </w:rPr>
              <w:t>sq.m</w:t>
            </w:r>
            <w:proofErr w:type="spellEnd"/>
          </w:p>
        </w:tc>
      </w:tr>
      <w:tr w:rsidR="00D058D2" w14:paraId="26A8786E" w14:textId="77777777" w:rsidTr="00D058D2">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74C970F" w14:textId="6FD6C83D" w:rsidR="00D058D2" w:rsidRDefault="00D058D2" w:rsidP="00D058D2">
            <w:pPr>
              <w:pStyle w:val="TableParagraph"/>
              <w:jc w:val="center"/>
            </w:pPr>
            <w:r>
              <w:t>2600-2</w:t>
            </w:r>
          </w:p>
        </w:tc>
        <w:tc>
          <w:tcPr>
            <w:tcW w:w="6237" w:type="dxa"/>
            <w:tcBorders>
              <w:top w:val="single" w:sz="8" w:space="0" w:color="000000"/>
              <w:left w:val="single" w:sz="8" w:space="0" w:color="000000"/>
              <w:bottom w:val="single" w:sz="8" w:space="0" w:color="000000"/>
              <w:right w:val="single" w:sz="8" w:space="0" w:color="000000"/>
            </w:tcBorders>
            <w:vAlign w:val="center"/>
          </w:tcPr>
          <w:p w14:paraId="404BD3C5" w14:textId="3952D66F" w:rsidR="00D058D2" w:rsidRDefault="00D058D2" w:rsidP="00D058D2">
            <w:pPr>
              <w:pStyle w:val="TableParagraph"/>
              <w:rPr>
                <w:lang w:eastAsia="ja-JP"/>
              </w:rPr>
            </w:pPr>
            <w:r w:rsidRPr="00304B53">
              <w:t xml:space="preserve">Stone masonry for gravity wall (Concrete </w:t>
            </w:r>
            <w:r w:rsidR="00EB6A0D">
              <w:t>C</w:t>
            </w:r>
            <w:r w:rsidRPr="00304B53">
              <w:t>lass D, M20/20)</w:t>
            </w:r>
          </w:p>
        </w:tc>
        <w:tc>
          <w:tcPr>
            <w:tcW w:w="1145" w:type="dxa"/>
            <w:tcBorders>
              <w:top w:val="single" w:sz="8" w:space="0" w:color="000000"/>
              <w:left w:val="single" w:sz="8" w:space="0" w:color="000000"/>
              <w:bottom w:val="single" w:sz="8" w:space="0" w:color="000000"/>
              <w:right w:val="single" w:sz="8" w:space="0" w:color="000000"/>
            </w:tcBorders>
            <w:vAlign w:val="center"/>
          </w:tcPr>
          <w:p w14:paraId="380804AF" w14:textId="2F062817" w:rsidR="00D058D2" w:rsidRDefault="00340F24" w:rsidP="00D058D2">
            <w:pPr>
              <w:pStyle w:val="TableParagraph"/>
              <w:jc w:val="center"/>
              <w:rPr>
                <w:szCs w:val="24"/>
                <w:lang w:eastAsia="ja-JP"/>
              </w:rPr>
            </w:pPr>
            <w:proofErr w:type="spellStart"/>
            <w:r>
              <w:rPr>
                <w:szCs w:val="24"/>
                <w:lang w:eastAsia="ja-JP"/>
              </w:rPr>
              <w:t>cu.m</w:t>
            </w:r>
            <w:proofErr w:type="spellEnd"/>
          </w:p>
        </w:tc>
      </w:tr>
      <w:tr w:rsidR="00D058D2" w14:paraId="04515504" w14:textId="77777777" w:rsidTr="00D058D2">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7458547" w14:textId="00648533" w:rsidR="00D058D2" w:rsidRDefault="00D058D2" w:rsidP="00D058D2">
            <w:pPr>
              <w:pStyle w:val="TableParagraph"/>
              <w:jc w:val="center"/>
            </w:pPr>
            <w:r>
              <w:t>2600-3</w:t>
            </w:r>
          </w:p>
        </w:tc>
        <w:tc>
          <w:tcPr>
            <w:tcW w:w="6237" w:type="dxa"/>
            <w:tcBorders>
              <w:top w:val="single" w:sz="8" w:space="0" w:color="000000"/>
              <w:left w:val="single" w:sz="8" w:space="0" w:color="000000"/>
              <w:bottom w:val="single" w:sz="8" w:space="0" w:color="000000"/>
              <w:right w:val="single" w:sz="8" w:space="0" w:color="000000"/>
            </w:tcBorders>
            <w:vAlign w:val="center"/>
          </w:tcPr>
          <w:p w14:paraId="1116B96E" w14:textId="2DF1E48F" w:rsidR="00D058D2" w:rsidRDefault="00D058D2" w:rsidP="00D058D2">
            <w:pPr>
              <w:pStyle w:val="TableParagraph"/>
              <w:rPr>
                <w:lang w:eastAsia="ja-JP"/>
              </w:rPr>
            </w:pPr>
            <w:r w:rsidRPr="00304B53">
              <w:t>Stone masonry (MM7.5)</w:t>
            </w:r>
          </w:p>
        </w:tc>
        <w:tc>
          <w:tcPr>
            <w:tcW w:w="1145" w:type="dxa"/>
            <w:tcBorders>
              <w:top w:val="single" w:sz="8" w:space="0" w:color="000000"/>
              <w:left w:val="single" w:sz="8" w:space="0" w:color="000000"/>
              <w:bottom w:val="single" w:sz="8" w:space="0" w:color="000000"/>
              <w:right w:val="single" w:sz="8" w:space="0" w:color="000000"/>
            </w:tcBorders>
            <w:vAlign w:val="center"/>
          </w:tcPr>
          <w:p w14:paraId="2FD47320" w14:textId="2AD8CE9D" w:rsidR="00D058D2" w:rsidRDefault="00340F24" w:rsidP="00D058D2">
            <w:pPr>
              <w:pStyle w:val="TableParagraph"/>
              <w:jc w:val="center"/>
              <w:rPr>
                <w:szCs w:val="24"/>
                <w:lang w:eastAsia="ja-JP"/>
              </w:rPr>
            </w:pPr>
            <w:proofErr w:type="spellStart"/>
            <w:r>
              <w:rPr>
                <w:szCs w:val="24"/>
                <w:lang w:eastAsia="ja-JP"/>
              </w:rPr>
              <w:t>cu.m</w:t>
            </w:r>
            <w:proofErr w:type="spellEnd"/>
          </w:p>
        </w:tc>
      </w:tr>
    </w:tbl>
    <w:p w14:paraId="77ED10D6" w14:textId="77777777" w:rsidR="009B6FFD" w:rsidRDefault="009B6FFD" w:rsidP="00E67EDE">
      <w:pPr>
        <w:rPr>
          <w:rFonts w:ascii="Times New Roman" w:eastAsia="Times New Roman" w:hAnsi="Times New Roman"/>
          <w:b/>
          <w:bCs/>
          <w:spacing w:val="-1"/>
          <w:sz w:val="28"/>
          <w:szCs w:val="28"/>
        </w:rPr>
      </w:pPr>
    </w:p>
    <w:p w14:paraId="461C7449" w14:textId="77777777" w:rsidR="009B6FFD" w:rsidRDefault="009B6FFD" w:rsidP="00E67EDE">
      <w:pPr>
        <w:rPr>
          <w:rFonts w:ascii="Times New Roman" w:eastAsia="Times New Roman" w:hAnsi="Times New Roman"/>
          <w:b/>
          <w:bCs/>
          <w:spacing w:val="-1"/>
          <w:sz w:val="28"/>
          <w:szCs w:val="28"/>
        </w:rPr>
      </w:pPr>
    </w:p>
    <w:p w14:paraId="4CA5F22E" w14:textId="77777777" w:rsidR="009B6FFD" w:rsidRDefault="009B6FFD" w:rsidP="00E67EDE">
      <w:pPr>
        <w:rPr>
          <w:rFonts w:ascii="Times New Roman" w:eastAsia="Times New Roman" w:hAnsi="Times New Roman"/>
          <w:b/>
          <w:bCs/>
          <w:spacing w:val="-1"/>
          <w:sz w:val="28"/>
          <w:szCs w:val="28"/>
        </w:rPr>
        <w:sectPr w:rsidR="009B6FFD" w:rsidSect="003E179B">
          <w:footerReference w:type="default" r:id="rId43"/>
          <w:pgSz w:w="11910" w:h="16840"/>
          <w:pgMar w:top="1418" w:right="851" w:bottom="1418" w:left="851" w:header="851" w:footer="1134" w:gutter="0"/>
          <w:pgNumType w:start="1"/>
          <w:cols w:space="720"/>
        </w:sectPr>
      </w:pPr>
    </w:p>
    <w:p w14:paraId="1548AA80" w14:textId="77777777" w:rsidR="004E11B1" w:rsidRDefault="004E11B1" w:rsidP="004E11B1">
      <w:pPr>
        <w:pStyle w:val="Note"/>
      </w:pPr>
    </w:p>
    <w:p w14:paraId="1FC1B789" w14:textId="207AE7B4" w:rsidR="004E11B1" w:rsidRPr="00525CB8" w:rsidRDefault="00926D66" w:rsidP="006F3CB4">
      <w:pPr>
        <w:pStyle w:val="101"/>
      </w:pPr>
      <w:bookmarkStart w:id="599" w:name="_Toc498523828"/>
      <w:bookmarkStart w:id="600" w:name="_Toc498524268"/>
      <w:bookmarkStart w:id="601" w:name="_Toc504140511"/>
      <w:bookmarkStart w:id="602" w:name="_Toc509394852"/>
      <w:r>
        <w:rPr>
          <w:caps w:val="0"/>
        </w:rPr>
        <w:t>SECTION</w:t>
      </w:r>
      <w:r>
        <w:rPr>
          <w:caps w:val="0"/>
          <w:spacing w:val="-3"/>
        </w:rPr>
        <w:t xml:space="preserve"> </w:t>
      </w:r>
      <w:r>
        <w:rPr>
          <w:caps w:val="0"/>
        </w:rPr>
        <w:t>2800:</w:t>
      </w:r>
      <w:r w:rsidR="00D72D8C">
        <w:rPr>
          <w:caps w:val="0"/>
        </w:rPr>
        <w:t xml:space="preserve"> </w:t>
      </w:r>
      <w:r>
        <w:rPr>
          <w:caps w:val="0"/>
        </w:rPr>
        <w:t>BIO ENGINEERING WORKS</w:t>
      </w:r>
      <w:bookmarkEnd w:id="599"/>
      <w:bookmarkEnd w:id="600"/>
      <w:bookmarkEnd w:id="601"/>
      <w:bookmarkEnd w:id="602"/>
    </w:p>
    <w:p w14:paraId="27A383EF" w14:textId="55E0E7B4" w:rsidR="00E07E37" w:rsidRPr="003C6BA9" w:rsidRDefault="00E07E37" w:rsidP="00E07E37">
      <w:pPr>
        <w:pStyle w:val="101"/>
      </w:pPr>
      <w:bookmarkStart w:id="603" w:name="_Toc504140513"/>
      <w:bookmarkStart w:id="604" w:name="_Toc509394853"/>
      <w:bookmarkStart w:id="605" w:name="_Toc498523830"/>
      <w:bookmarkStart w:id="606" w:name="_Toc498524270"/>
      <w:r>
        <w:t>2801</w:t>
      </w:r>
      <w:r w:rsidRPr="003C6BA9">
        <w:tab/>
      </w:r>
      <w:r>
        <w:t>SCOPE</w:t>
      </w:r>
    </w:p>
    <w:p w14:paraId="46600881" w14:textId="46200842" w:rsidR="00E07E37" w:rsidRDefault="00E07E37" w:rsidP="00E07E37">
      <w:pPr>
        <w:pStyle w:val="insertordelete"/>
      </w:pPr>
      <w:r>
        <w:t>(1)</w:t>
      </w:r>
      <w:r>
        <w:tab/>
        <w:t>Rename and delete the full text of Sub-Clause 2801 and replace with the following as follows:</w:t>
      </w:r>
    </w:p>
    <w:p w14:paraId="31BC63BE" w14:textId="33BCE500" w:rsidR="00E07E37" w:rsidRPr="003C6BA9" w:rsidRDefault="00E07E37" w:rsidP="00E07E37">
      <w:pPr>
        <w:pStyle w:val="101"/>
      </w:pPr>
      <w:r>
        <w:t>2801</w:t>
      </w:r>
      <w:r w:rsidRPr="003C6BA9">
        <w:tab/>
      </w:r>
      <w:r>
        <w:t>GENERAL</w:t>
      </w:r>
    </w:p>
    <w:p w14:paraId="4B7E8ED0" w14:textId="7E798975" w:rsidR="002B2607" w:rsidRDefault="002B2607" w:rsidP="002B2607">
      <w:pPr>
        <w:pStyle w:val="11"/>
        <w:rPr>
          <w:lang w:eastAsia="ja-JP"/>
        </w:rPr>
      </w:pPr>
      <w:r>
        <w:rPr>
          <w:lang w:eastAsia="ja-JP"/>
        </w:rPr>
        <w:t>(1)</w:t>
      </w:r>
      <w:r>
        <w:rPr>
          <w:lang w:eastAsia="ja-JP"/>
        </w:rPr>
        <w:tab/>
        <w:t>Scope</w:t>
      </w:r>
    </w:p>
    <w:p w14:paraId="51F55E0A" w14:textId="4D89BF2E" w:rsidR="00E07E37" w:rsidRDefault="002B2607" w:rsidP="00712A87">
      <w:pPr>
        <w:pStyle w:val="Text1"/>
      </w:pPr>
      <w:r w:rsidRPr="002B2607">
        <w:t>This Section covers all component of bio-engineering works such as provision of seed and plant cutting, nursery construction and operation, slope preparation for planning, site planting and sowing, jute netting, gabion wire bolsters and wire bolsters and wire netting, site protection and aftercare/maintenance.</w:t>
      </w:r>
    </w:p>
    <w:p w14:paraId="38783508" w14:textId="7EF615C3" w:rsidR="002B2607" w:rsidRDefault="002B2607">
      <w:pPr>
        <w:pStyle w:val="11"/>
      </w:pPr>
      <w:r>
        <w:t>(2)</w:t>
      </w:r>
      <w:r>
        <w:tab/>
        <w:t>Contractor</w:t>
      </w:r>
      <w:r>
        <w:t>’</w:t>
      </w:r>
      <w:r>
        <w:t>s Personnel</w:t>
      </w:r>
    </w:p>
    <w:p w14:paraId="0CA4C494" w14:textId="4ECCA63F" w:rsidR="002B2607" w:rsidRDefault="002B2607" w:rsidP="002B2607">
      <w:pPr>
        <w:pStyle w:val="Text1"/>
      </w:pPr>
      <w:r>
        <w:t xml:space="preserve">The Contractor shall provide, in a full time assignment, an expert in Bio-Engineering who shall take responsibility of management of execution of works related to Bio-Engineering during the whole project execution period, including periodical assignment during the Defects Notification Period. </w:t>
      </w:r>
    </w:p>
    <w:p w14:paraId="7BF933EA" w14:textId="4EB8B6FC" w:rsidR="002B2607" w:rsidRDefault="002B2607" w:rsidP="00712A87">
      <w:pPr>
        <w:pStyle w:val="Text1"/>
      </w:pPr>
      <w:r>
        <w:t>The expert shall have similar experience for five (5) years or at least in two roads projects.</w:t>
      </w:r>
    </w:p>
    <w:p w14:paraId="06937C67" w14:textId="77777777" w:rsidR="002B2607" w:rsidRDefault="002B2607" w:rsidP="00712A87">
      <w:pPr>
        <w:pStyle w:val="Note"/>
      </w:pPr>
    </w:p>
    <w:p w14:paraId="67FF61D0" w14:textId="24299731" w:rsidR="009B69D1" w:rsidRPr="003C6BA9" w:rsidRDefault="009B69D1" w:rsidP="00880B64">
      <w:pPr>
        <w:pStyle w:val="101"/>
      </w:pPr>
      <w:r>
        <w:t>2806</w:t>
      </w:r>
      <w:r w:rsidRPr="003C6BA9">
        <w:tab/>
      </w:r>
      <w:r w:rsidR="00AF04F8" w:rsidRPr="00AF04F8">
        <w:t>FINAL SLOPE PREPARATION FOR BI</w:t>
      </w:r>
      <w:r w:rsidR="00BC3FE2">
        <w:t>o</w:t>
      </w:r>
      <w:r w:rsidR="00AF04F8" w:rsidRPr="00AF04F8">
        <w:t>-ENGINEERING</w:t>
      </w:r>
      <w:bookmarkEnd w:id="603"/>
      <w:bookmarkEnd w:id="604"/>
    </w:p>
    <w:p w14:paraId="75DE486D" w14:textId="18C7E326" w:rsidR="00AF04F8" w:rsidRDefault="00AF04F8" w:rsidP="00AF04F8">
      <w:pPr>
        <w:pStyle w:val="11"/>
        <w:rPr>
          <w:lang w:eastAsia="ja-JP"/>
        </w:rPr>
      </w:pPr>
      <w:r>
        <w:rPr>
          <w:lang w:eastAsia="ja-JP"/>
        </w:rPr>
        <w:t>(1)</w:t>
      </w:r>
      <w:r>
        <w:rPr>
          <w:lang w:eastAsia="ja-JP"/>
        </w:rPr>
        <w:tab/>
        <w:t>Cut Slope Preparation for Grass</w:t>
      </w:r>
      <w:r w:rsidRPr="00AF04F8">
        <w:rPr>
          <w:lang w:eastAsia="ja-JP"/>
        </w:rPr>
        <w:t xml:space="preserve"> </w:t>
      </w:r>
      <w:r w:rsidR="00725DE7">
        <w:rPr>
          <w:lang w:eastAsia="ja-JP"/>
        </w:rPr>
        <w:t>Planting</w:t>
      </w:r>
    </w:p>
    <w:p w14:paraId="2B56E43E" w14:textId="02C057BA" w:rsidR="00AF04F8" w:rsidRDefault="00AF04F8" w:rsidP="00B8416C">
      <w:pPr>
        <w:pStyle w:val="insertordelete"/>
      </w:pPr>
      <w:r>
        <w:t>(</w:t>
      </w:r>
      <w:r w:rsidR="004A4FD0">
        <w:t>2</w:t>
      </w:r>
      <w:r>
        <w:t>)</w:t>
      </w:r>
      <w:r>
        <w:tab/>
      </w:r>
      <w:r w:rsidR="003B5093">
        <w:t xml:space="preserve">Rename this </w:t>
      </w:r>
      <w:r w:rsidR="00783B17">
        <w:t>Clause</w:t>
      </w:r>
      <w:r w:rsidR="003B5093">
        <w:t xml:space="preserve"> as follows:</w:t>
      </w:r>
    </w:p>
    <w:p w14:paraId="471BA07C" w14:textId="7F3E8035" w:rsidR="003B5093" w:rsidRDefault="003B5093" w:rsidP="003B5093">
      <w:pPr>
        <w:pStyle w:val="11"/>
        <w:rPr>
          <w:lang w:eastAsia="ja-JP"/>
        </w:rPr>
      </w:pPr>
      <w:r>
        <w:rPr>
          <w:lang w:eastAsia="ja-JP"/>
        </w:rPr>
        <w:t>(1)</w:t>
      </w:r>
      <w:r>
        <w:rPr>
          <w:lang w:eastAsia="ja-JP"/>
        </w:rPr>
        <w:tab/>
        <w:t>Cut Slope Preparation for Grass</w:t>
      </w:r>
      <w:r w:rsidRPr="00AF04F8">
        <w:rPr>
          <w:lang w:eastAsia="ja-JP"/>
        </w:rPr>
        <w:t xml:space="preserve"> </w:t>
      </w:r>
      <w:r>
        <w:rPr>
          <w:lang w:eastAsia="ja-JP"/>
        </w:rPr>
        <w:t xml:space="preserve">Planting </w:t>
      </w:r>
      <w:r>
        <w:rPr>
          <w:lang w:eastAsia="ja-JP"/>
        </w:rPr>
        <w:t>–</w:t>
      </w:r>
      <w:r>
        <w:rPr>
          <w:lang w:eastAsia="ja-JP"/>
        </w:rPr>
        <w:t xml:space="preserve"> Slope Trimming</w:t>
      </w:r>
    </w:p>
    <w:p w14:paraId="6BE0EDB6" w14:textId="27F22522" w:rsidR="00125120" w:rsidRDefault="00125120" w:rsidP="00B8416C">
      <w:pPr>
        <w:pStyle w:val="insertordelete"/>
      </w:pPr>
      <w:r>
        <w:t>(</w:t>
      </w:r>
      <w:r w:rsidR="004A4FD0">
        <w:t>3</w:t>
      </w:r>
      <w:r>
        <w:t>)</w:t>
      </w:r>
      <w:r>
        <w:tab/>
        <w:t>Delete the full text of Sub-Clause 2806(1)(c) and replace with the following:</w:t>
      </w:r>
    </w:p>
    <w:p w14:paraId="17102C10" w14:textId="77777777" w:rsidR="006C0254" w:rsidRDefault="006C0254" w:rsidP="00CC4978">
      <w:pPr>
        <w:pStyle w:val="Note"/>
        <w:rPr>
          <w:rFonts w:eastAsiaTheme="minorEastAsia"/>
        </w:rPr>
      </w:pPr>
    </w:p>
    <w:p w14:paraId="52C84689" w14:textId="65EED938" w:rsidR="003B5093" w:rsidRDefault="00125120" w:rsidP="00125120">
      <w:pPr>
        <w:pStyle w:val="aText2"/>
        <w:rPr>
          <w:rFonts w:eastAsiaTheme="minorEastAsia"/>
          <w:lang w:eastAsia="ja-JP"/>
        </w:rPr>
      </w:pPr>
      <w:r>
        <w:rPr>
          <w:rFonts w:eastAsiaTheme="minorEastAsia" w:hint="eastAsia"/>
          <w:lang w:eastAsia="ja-JP"/>
        </w:rPr>
        <w:t>(c)</w:t>
      </w:r>
      <w:r>
        <w:rPr>
          <w:rFonts w:eastAsiaTheme="minorEastAsia"/>
          <w:lang w:eastAsia="ja-JP"/>
        </w:rPr>
        <w:tab/>
        <w:t>Trimming Works:</w:t>
      </w:r>
    </w:p>
    <w:p w14:paraId="3D329702" w14:textId="6737DED0" w:rsidR="00125120" w:rsidRDefault="00125120" w:rsidP="00125120">
      <w:pPr>
        <w:pStyle w:val="Text2"/>
        <w:rPr>
          <w:rFonts w:eastAsiaTheme="minorEastAsia"/>
        </w:rPr>
      </w:pPr>
      <w:r w:rsidRPr="00125120">
        <w:rPr>
          <w:rFonts w:eastAsiaTheme="minorEastAsia"/>
        </w:rPr>
        <w:t>This work shall consist of the trimming of slopes, site protection and site aftercare in accordance with the</w:t>
      </w:r>
      <w:r>
        <w:rPr>
          <w:rFonts w:eastAsiaTheme="minorEastAsia"/>
        </w:rPr>
        <w:t>se</w:t>
      </w:r>
      <w:r w:rsidRPr="00125120">
        <w:rPr>
          <w:rFonts w:eastAsiaTheme="minorEastAsia"/>
        </w:rPr>
        <w:t xml:space="preserve"> specifications.  The area to be trimmed shall be part of cut slopes </w:t>
      </w:r>
      <w:r w:rsidR="00324CF8">
        <w:rPr>
          <w:rFonts w:eastAsiaTheme="minorEastAsia"/>
        </w:rPr>
        <w:t xml:space="preserve">or embankments </w:t>
      </w:r>
      <w:r w:rsidRPr="00125120">
        <w:rPr>
          <w:rFonts w:eastAsiaTheme="minorEastAsia"/>
        </w:rPr>
        <w:t xml:space="preserve">of the road as </w:t>
      </w:r>
      <w:r w:rsidR="00324CF8">
        <w:rPr>
          <w:rFonts w:eastAsiaTheme="minorEastAsia"/>
        </w:rPr>
        <w:t xml:space="preserve">shown </w:t>
      </w:r>
      <w:r w:rsidRPr="00125120">
        <w:rPr>
          <w:rFonts w:eastAsiaTheme="minorEastAsia"/>
        </w:rPr>
        <w:t xml:space="preserve">in the </w:t>
      </w:r>
      <w:r>
        <w:rPr>
          <w:rFonts w:eastAsiaTheme="minorEastAsia"/>
        </w:rPr>
        <w:t>D</w:t>
      </w:r>
      <w:r w:rsidRPr="00125120">
        <w:rPr>
          <w:rFonts w:eastAsiaTheme="minorEastAsia"/>
        </w:rPr>
        <w:t xml:space="preserve">rawings and as directed by the </w:t>
      </w:r>
      <w:r>
        <w:rPr>
          <w:rFonts w:eastAsiaTheme="minorEastAsia"/>
        </w:rPr>
        <w:t>Engineer</w:t>
      </w:r>
      <w:r w:rsidRPr="00125120">
        <w:rPr>
          <w:rFonts w:eastAsiaTheme="minorEastAsia"/>
        </w:rPr>
        <w:t xml:space="preserve">. The classification of soil shall be </w:t>
      </w:r>
      <w:r>
        <w:rPr>
          <w:rFonts w:eastAsiaTheme="minorEastAsia"/>
        </w:rPr>
        <w:t>made</w:t>
      </w:r>
      <w:r w:rsidRPr="00125120">
        <w:rPr>
          <w:rFonts w:eastAsiaTheme="minorEastAsia"/>
        </w:rPr>
        <w:t xml:space="preserve"> by the </w:t>
      </w:r>
      <w:r>
        <w:rPr>
          <w:rFonts w:eastAsiaTheme="minorEastAsia"/>
        </w:rPr>
        <w:t>Engineer based on the results of test performed by the Contractor.</w:t>
      </w:r>
    </w:p>
    <w:p w14:paraId="33366451" w14:textId="265B50CC" w:rsidR="00125120" w:rsidRPr="00125120" w:rsidRDefault="00125120" w:rsidP="00125120">
      <w:pPr>
        <w:pStyle w:val="Text2"/>
        <w:rPr>
          <w:rFonts w:eastAsiaTheme="minorEastAsia"/>
        </w:rPr>
      </w:pPr>
      <w:r w:rsidRPr="00125120">
        <w:rPr>
          <w:rFonts w:eastAsiaTheme="minorEastAsia"/>
        </w:rPr>
        <w:t>Trimming shall be as follows:</w:t>
      </w:r>
    </w:p>
    <w:p w14:paraId="13212071" w14:textId="77777777" w:rsidR="00B2163C" w:rsidRDefault="00125120" w:rsidP="008451F4">
      <w:pPr>
        <w:pStyle w:val="bulletTex2"/>
        <w:numPr>
          <w:ilvl w:val="0"/>
          <w:numId w:val="20"/>
        </w:numPr>
        <w:tabs>
          <w:tab w:val="left" w:pos="4820"/>
        </w:tabs>
        <w:ind w:leftChars="0" w:left="2691" w:firstLineChars="0" w:hanging="564"/>
        <w:rPr>
          <w:rFonts w:eastAsiaTheme="minorEastAsia"/>
        </w:rPr>
      </w:pPr>
      <w:r w:rsidRPr="00B2163C">
        <w:rPr>
          <w:rFonts w:eastAsiaTheme="minorEastAsia"/>
        </w:rPr>
        <w:t>new sites:</w:t>
      </w:r>
      <w:r w:rsidRPr="00B2163C">
        <w:rPr>
          <w:rFonts w:eastAsiaTheme="minorEastAsia"/>
        </w:rPr>
        <w:tab/>
        <w:t>trimming to straight plan section;</w:t>
      </w:r>
    </w:p>
    <w:p w14:paraId="1F33928E" w14:textId="14217707" w:rsidR="00125120" w:rsidRPr="00B2163C" w:rsidRDefault="00125120" w:rsidP="00B2163C">
      <w:pPr>
        <w:pStyle w:val="bulletTex2"/>
        <w:tabs>
          <w:tab w:val="left" w:pos="4820"/>
        </w:tabs>
        <w:ind w:leftChars="0" w:left="2691" w:firstLineChars="0" w:firstLine="0"/>
        <w:rPr>
          <w:rFonts w:eastAsiaTheme="minorEastAsia"/>
        </w:rPr>
      </w:pPr>
      <w:r w:rsidRPr="00B2163C">
        <w:rPr>
          <w:rFonts w:eastAsiaTheme="minorEastAsia"/>
        </w:rPr>
        <w:tab/>
      </w:r>
      <w:r w:rsidRPr="00B2163C">
        <w:rPr>
          <w:rFonts w:eastAsiaTheme="minorEastAsia"/>
        </w:rPr>
        <w:tab/>
        <w:t>ret</w:t>
      </w:r>
      <w:r w:rsidR="00B2163C">
        <w:rPr>
          <w:rFonts w:eastAsiaTheme="minorEastAsia"/>
        </w:rPr>
        <w:t>aining wall to be filled behind.</w:t>
      </w:r>
    </w:p>
    <w:p w14:paraId="63D2DAE5" w14:textId="77777777" w:rsidR="00B2163C" w:rsidRDefault="00125120" w:rsidP="008451F4">
      <w:pPr>
        <w:pStyle w:val="bulletTex2"/>
        <w:numPr>
          <w:ilvl w:val="0"/>
          <w:numId w:val="20"/>
        </w:numPr>
        <w:tabs>
          <w:tab w:val="left" w:pos="4820"/>
        </w:tabs>
        <w:ind w:leftChars="0" w:left="2691" w:firstLineChars="0" w:hanging="564"/>
        <w:rPr>
          <w:rFonts w:eastAsiaTheme="minorEastAsia"/>
        </w:rPr>
      </w:pPr>
      <w:r w:rsidRPr="00B2163C">
        <w:rPr>
          <w:rFonts w:eastAsiaTheme="minorEastAsia"/>
        </w:rPr>
        <w:t>old sites:</w:t>
      </w:r>
      <w:r w:rsidRPr="00B2163C">
        <w:rPr>
          <w:rFonts w:eastAsiaTheme="minorEastAsia"/>
        </w:rPr>
        <w:tab/>
        <w:t>minor trimming only required on part of site;</w:t>
      </w:r>
    </w:p>
    <w:p w14:paraId="4B6036A0" w14:textId="12C8B6AE" w:rsidR="00125120" w:rsidRDefault="00B2163C" w:rsidP="00B2163C">
      <w:pPr>
        <w:pStyle w:val="bulletTex2"/>
        <w:tabs>
          <w:tab w:val="left" w:pos="4820"/>
        </w:tabs>
        <w:ind w:leftChars="0" w:left="2691" w:firstLineChars="0" w:firstLine="0"/>
        <w:rPr>
          <w:rFonts w:eastAsiaTheme="minorEastAsia"/>
        </w:rPr>
      </w:pPr>
      <w:r>
        <w:rPr>
          <w:rFonts w:eastAsiaTheme="minorEastAsia"/>
        </w:rPr>
        <w:tab/>
      </w:r>
      <w:r>
        <w:rPr>
          <w:rFonts w:eastAsiaTheme="minorEastAsia"/>
        </w:rPr>
        <w:tab/>
      </w:r>
      <w:r w:rsidR="00125120" w:rsidRPr="00B2163C">
        <w:rPr>
          <w:rFonts w:eastAsiaTheme="minorEastAsia"/>
        </w:rPr>
        <w:t>keeping rill o</w:t>
      </w:r>
      <w:r>
        <w:rPr>
          <w:rFonts w:eastAsiaTheme="minorEastAsia"/>
        </w:rPr>
        <w:t>r gully pattern in plan section.</w:t>
      </w:r>
    </w:p>
    <w:p w14:paraId="604F6986" w14:textId="0F87436D" w:rsidR="00B2163C" w:rsidRDefault="00B2163C" w:rsidP="00B8416C">
      <w:pPr>
        <w:pStyle w:val="insertordelete"/>
      </w:pPr>
      <w:r>
        <w:t>(</w:t>
      </w:r>
      <w:r w:rsidR="004A4FD0">
        <w:t>4</w:t>
      </w:r>
      <w:r>
        <w:t>)</w:t>
      </w:r>
      <w:r>
        <w:tab/>
        <w:t>Delete the full text of Sub-Clause 2806(1)(f): “</w:t>
      </w:r>
      <w:r w:rsidRPr="00B2163C">
        <w:t>Measurement and Payment:</w:t>
      </w:r>
      <w:r>
        <w:t>” and replace with the following:</w:t>
      </w:r>
    </w:p>
    <w:p w14:paraId="7AF2EB76" w14:textId="57509EBF" w:rsidR="00125120" w:rsidRDefault="00EE4B0B" w:rsidP="00EE4B0B">
      <w:pPr>
        <w:pStyle w:val="aText2"/>
        <w:rPr>
          <w:rFonts w:eastAsiaTheme="minorEastAsia"/>
        </w:rPr>
      </w:pPr>
      <w:r>
        <w:rPr>
          <w:rFonts w:eastAsiaTheme="minorEastAsia"/>
        </w:rPr>
        <w:t>(f)</w:t>
      </w:r>
      <w:r>
        <w:rPr>
          <w:rFonts w:eastAsiaTheme="minorEastAsia"/>
        </w:rPr>
        <w:tab/>
      </w:r>
      <w:r w:rsidR="00B2163C" w:rsidRPr="00EE4B0B">
        <w:rPr>
          <w:rFonts w:eastAsiaTheme="minorEastAsia"/>
          <w:u w:val="single"/>
        </w:rPr>
        <w:t>Measurement and Payment</w:t>
      </w:r>
      <w:r w:rsidR="00B2163C" w:rsidRPr="00B2163C">
        <w:rPr>
          <w:rFonts w:eastAsiaTheme="minorEastAsia"/>
        </w:rPr>
        <w:t>:</w:t>
      </w:r>
    </w:p>
    <w:p w14:paraId="6EA70BD2" w14:textId="1A4F67E7" w:rsidR="00090C1B" w:rsidRDefault="004935FA" w:rsidP="004935FA">
      <w:pPr>
        <w:pStyle w:val="Text2"/>
        <w:rPr>
          <w:rFonts w:eastAsiaTheme="minorEastAsia"/>
        </w:rPr>
      </w:pPr>
      <w:r>
        <w:rPr>
          <w:rFonts w:eastAsiaTheme="minorEastAsia"/>
        </w:rPr>
        <w:t>The w</w:t>
      </w:r>
      <w:r w:rsidR="00090C1B" w:rsidRPr="00090C1B">
        <w:rPr>
          <w:rFonts w:eastAsiaTheme="minorEastAsia"/>
        </w:rPr>
        <w:t>ork</w:t>
      </w:r>
      <w:r>
        <w:rPr>
          <w:rFonts w:eastAsiaTheme="minorEastAsia"/>
        </w:rPr>
        <w:t>s for trimming</w:t>
      </w:r>
      <w:r w:rsidR="00090C1B" w:rsidRPr="00090C1B">
        <w:rPr>
          <w:rFonts w:eastAsiaTheme="minorEastAsia"/>
        </w:rPr>
        <w:t xml:space="preserve"> shall </w:t>
      </w:r>
      <w:r>
        <w:rPr>
          <w:rFonts w:eastAsiaTheme="minorEastAsia"/>
        </w:rPr>
        <w:t>not be measured and nor paid separately</w:t>
      </w:r>
      <w:r w:rsidR="00090C1B" w:rsidRPr="00090C1B">
        <w:rPr>
          <w:rFonts w:eastAsiaTheme="minorEastAsia"/>
        </w:rPr>
        <w:t>.</w:t>
      </w:r>
      <w:r>
        <w:rPr>
          <w:rFonts w:eastAsiaTheme="minorEastAsia"/>
        </w:rPr>
        <w:t xml:space="preserve"> </w:t>
      </w:r>
      <w:r w:rsidR="00780DC4">
        <w:t>All costs related to this requirement</w:t>
      </w:r>
      <w:r w:rsidR="002E6A9D">
        <w:t>s</w:t>
      </w:r>
      <w:r w:rsidR="00780DC4">
        <w:t xml:space="preserve"> shall be deemed included in the Contractor’s Unit</w:t>
      </w:r>
      <w:r>
        <w:t xml:space="preserve"> Prices for the applicable work</w:t>
      </w:r>
      <w:r w:rsidR="002E6A9D">
        <w:t>s</w:t>
      </w:r>
      <w:r>
        <w:t xml:space="preserve"> </w:t>
      </w:r>
      <w:r w:rsidR="00636541">
        <w:t xml:space="preserve">(earthworks, slope protection, etc.) </w:t>
      </w:r>
      <w:r>
        <w:t xml:space="preserve">and shall be the </w:t>
      </w:r>
      <w:r w:rsidR="00090C1B" w:rsidRPr="00090C1B">
        <w:rPr>
          <w:rFonts w:eastAsiaTheme="minorEastAsia"/>
        </w:rPr>
        <w:t xml:space="preserve">full and final compensation to the Contractor as per Clause 112 to complete the work as herein specified including </w:t>
      </w:r>
      <w:r w:rsidR="00090C1B">
        <w:rPr>
          <w:rFonts w:eastAsiaTheme="minorEastAsia"/>
        </w:rPr>
        <w:t>the</w:t>
      </w:r>
      <w:r w:rsidR="00090C1B" w:rsidRPr="00090C1B">
        <w:rPr>
          <w:rFonts w:eastAsiaTheme="minorEastAsia"/>
        </w:rPr>
        <w:t xml:space="preserve"> arrangements for traffic control, removal of loose materials, all </w:t>
      </w:r>
      <w:proofErr w:type="spellStart"/>
      <w:r w:rsidR="00090C1B" w:rsidRPr="00090C1B">
        <w:rPr>
          <w:rFonts w:eastAsiaTheme="minorEastAsia"/>
        </w:rPr>
        <w:t>labour</w:t>
      </w:r>
      <w:proofErr w:type="spellEnd"/>
      <w:r w:rsidR="00090C1B" w:rsidRPr="00090C1B">
        <w:rPr>
          <w:rFonts w:eastAsiaTheme="minorEastAsia"/>
        </w:rPr>
        <w:t xml:space="preserve">, tools equipment, safety harness and incidentals to complete the work as per these Specifications. </w:t>
      </w:r>
    </w:p>
    <w:p w14:paraId="7351BFC3" w14:textId="77777777" w:rsidR="00CC4978" w:rsidRDefault="00CC4978" w:rsidP="00CC4978">
      <w:pPr>
        <w:pStyle w:val="Note"/>
        <w:rPr>
          <w:rFonts w:eastAsiaTheme="minorEastAsia"/>
        </w:rPr>
      </w:pPr>
    </w:p>
    <w:p w14:paraId="623DD3A0" w14:textId="69D4B657" w:rsidR="004E11B1" w:rsidRPr="003C6BA9" w:rsidRDefault="00BC21A3" w:rsidP="00880B64">
      <w:pPr>
        <w:pStyle w:val="101"/>
      </w:pPr>
      <w:bookmarkStart w:id="607" w:name="_Toc504140514"/>
      <w:bookmarkStart w:id="608" w:name="_Toc509394854"/>
      <w:r>
        <w:t>2807</w:t>
      </w:r>
      <w:r w:rsidR="004E11B1" w:rsidRPr="003C6BA9">
        <w:tab/>
      </w:r>
      <w:r>
        <w:t>SITE PLANTING AND SOWING</w:t>
      </w:r>
      <w:bookmarkEnd w:id="605"/>
      <w:bookmarkEnd w:id="606"/>
      <w:bookmarkEnd w:id="607"/>
      <w:bookmarkEnd w:id="608"/>
    </w:p>
    <w:p w14:paraId="78EC8467" w14:textId="21137773" w:rsidR="004E11B1" w:rsidRDefault="004E11B1" w:rsidP="00B8416C">
      <w:pPr>
        <w:pStyle w:val="insertordelete"/>
      </w:pPr>
      <w:r>
        <w:t>(</w:t>
      </w:r>
      <w:r w:rsidR="004A4FD0">
        <w:t>5</w:t>
      </w:r>
      <w:r>
        <w:t>)</w:t>
      </w:r>
      <w:r>
        <w:tab/>
        <w:t>Delete the full text of Sub-</w:t>
      </w:r>
      <w:r w:rsidR="005D54B6">
        <w:t>Clauses</w:t>
      </w:r>
      <w:r>
        <w:t xml:space="preserve"> 2</w:t>
      </w:r>
      <w:r w:rsidR="00A600A4">
        <w:t>807(2)(b),</w:t>
      </w:r>
      <w:r w:rsidR="00A600A4" w:rsidRPr="00A600A4">
        <w:t xml:space="preserve"> </w:t>
      </w:r>
      <w:r w:rsidR="00A600A4">
        <w:t xml:space="preserve">2807(3)(b), 2807(4)(b), 2807(5)(b), 2807(6)(b) </w:t>
      </w:r>
      <w:r w:rsidR="00472B19">
        <w:t>and replace with the following:</w:t>
      </w:r>
    </w:p>
    <w:p w14:paraId="24A0571C" w14:textId="2CFF2DCF" w:rsidR="00917FE6" w:rsidRDefault="00917FE6" w:rsidP="00917FE6">
      <w:pPr>
        <w:pStyle w:val="Text2"/>
      </w:pPr>
      <w:r w:rsidRPr="00125120">
        <w:rPr>
          <w:rFonts w:eastAsiaTheme="minorEastAsia"/>
          <w:lang w:eastAsia="ja-JP"/>
        </w:rPr>
        <w:t xml:space="preserve">The Contractor shall prepare the surface for planting </w:t>
      </w:r>
      <w:r w:rsidR="00472B19" w:rsidRPr="00125120">
        <w:rPr>
          <w:rFonts w:eastAsiaTheme="minorEastAsia"/>
          <w:lang w:eastAsia="ja-JP"/>
        </w:rPr>
        <w:t>in accordance with the Drawings,</w:t>
      </w:r>
      <w:r w:rsidR="00472B19">
        <w:t xml:space="preserve"> or </w:t>
      </w:r>
      <w:r w:rsidRPr="00917FE6">
        <w:t xml:space="preserve">as instructed by the Engineer. Areas to be planted shall be given a layer of topsoil at least 75 mm thick unless, due to the presence of suitable sub-soil, the Engineer orders that the topsoil </w:t>
      </w:r>
      <w:r w:rsidR="00801DC4">
        <w:t>can be</w:t>
      </w:r>
      <w:r w:rsidRPr="00917FE6">
        <w:t xml:space="preserve"> omitted. </w:t>
      </w:r>
    </w:p>
    <w:p w14:paraId="6967A344" w14:textId="1BC13C8F" w:rsidR="007074FB" w:rsidRDefault="007074FB" w:rsidP="007074FB">
      <w:pPr>
        <w:pStyle w:val="11"/>
        <w:rPr>
          <w:lang w:eastAsia="ja-JP"/>
        </w:rPr>
      </w:pPr>
      <w:r>
        <w:rPr>
          <w:rFonts w:hint="eastAsia"/>
          <w:lang w:eastAsia="ja-JP"/>
        </w:rPr>
        <w:t>(</w:t>
      </w:r>
      <w:r>
        <w:rPr>
          <w:lang w:eastAsia="ja-JP"/>
        </w:rPr>
        <w:t>2</w:t>
      </w:r>
      <w:r>
        <w:rPr>
          <w:rFonts w:hint="eastAsia"/>
          <w:lang w:eastAsia="ja-JP"/>
        </w:rPr>
        <w:t>)</w:t>
      </w:r>
      <w:r>
        <w:rPr>
          <w:rFonts w:hint="eastAsia"/>
          <w:lang w:eastAsia="ja-JP"/>
        </w:rPr>
        <w:tab/>
      </w:r>
      <w:r w:rsidRPr="007074FB">
        <w:rPr>
          <w:lang w:eastAsia="ja-JP"/>
        </w:rPr>
        <w:tab/>
        <w:t>Direct Seed Sowing of Shrubs and Trees on Site</w:t>
      </w:r>
    </w:p>
    <w:p w14:paraId="47EF67AE" w14:textId="02DA435C" w:rsidR="007074FB" w:rsidRDefault="007074FB" w:rsidP="00B8416C">
      <w:pPr>
        <w:pStyle w:val="insertordelete"/>
      </w:pPr>
      <w:r>
        <w:t>(</w:t>
      </w:r>
      <w:r w:rsidR="004A4FD0">
        <w:t>6</w:t>
      </w:r>
      <w:r>
        <w:t>)</w:t>
      </w:r>
      <w:r>
        <w:tab/>
        <w:t xml:space="preserve">Delete the </w:t>
      </w:r>
      <w:r w:rsidR="009422AF">
        <w:t xml:space="preserve">full text of </w:t>
      </w:r>
      <w:r>
        <w:t>Sub-Clause 2807(</w:t>
      </w:r>
      <w:r w:rsidR="00BC325C">
        <w:t>2</w:t>
      </w:r>
      <w:r>
        <w:t>)(</w:t>
      </w:r>
      <w:r w:rsidR="00BC325C">
        <w:t>h): “Measurement and Payment”,</w:t>
      </w:r>
      <w:r>
        <w:t xml:space="preserve"> and replace with the following:</w:t>
      </w:r>
    </w:p>
    <w:p w14:paraId="46696157" w14:textId="1F94C172" w:rsidR="007074FB" w:rsidRDefault="007074FB" w:rsidP="007074FB">
      <w:pPr>
        <w:pStyle w:val="aText2"/>
        <w:rPr>
          <w:rFonts w:eastAsiaTheme="minorEastAsia"/>
          <w:lang w:eastAsia="ja-JP"/>
        </w:rPr>
      </w:pPr>
      <w:r>
        <w:rPr>
          <w:rFonts w:eastAsiaTheme="minorEastAsia" w:hint="eastAsia"/>
          <w:lang w:eastAsia="ja-JP"/>
        </w:rPr>
        <w:t>(</w:t>
      </w:r>
      <w:r w:rsidR="00BC325C">
        <w:rPr>
          <w:rFonts w:eastAsiaTheme="minorEastAsia"/>
          <w:lang w:eastAsia="ja-JP"/>
        </w:rPr>
        <w:t>h</w:t>
      </w:r>
      <w:r>
        <w:rPr>
          <w:rFonts w:eastAsiaTheme="minorEastAsia" w:hint="eastAsia"/>
          <w:lang w:eastAsia="ja-JP"/>
        </w:rPr>
        <w:t>)</w:t>
      </w:r>
      <w:r>
        <w:rPr>
          <w:rFonts w:eastAsiaTheme="minorEastAsia" w:hint="eastAsia"/>
          <w:lang w:eastAsia="ja-JP"/>
        </w:rPr>
        <w:tab/>
      </w:r>
      <w:r w:rsidR="00BC325C" w:rsidRPr="00EE4B0B">
        <w:rPr>
          <w:rFonts w:eastAsiaTheme="minorEastAsia"/>
          <w:u w:val="single"/>
          <w:lang w:eastAsia="ja-JP"/>
        </w:rPr>
        <w:t>Measurement and Payment</w:t>
      </w:r>
      <w:r w:rsidR="00BC325C" w:rsidRPr="00BC325C">
        <w:rPr>
          <w:rFonts w:eastAsiaTheme="minorEastAsia"/>
          <w:lang w:eastAsia="ja-JP"/>
        </w:rPr>
        <w:t xml:space="preserve">: </w:t>
      </w:r>
      <w:r w:rsidR="00BC325C">
        <w:rPr>
          <w:rFonts w:eastAsiaTheme="minorEastAsia"/>
          <w:lang w:eastAsia="ja-JP"/>
        </w:rPr>
        <w:t xml:space="preserve">The works for this item </w:t>
      </w:r>
      <w:r w:rsidR="00BC325C" w:rsidRPr="00BC325C">
        <w:rPr>
          <w:rFonts w:eastAsiaTheme="minorEastAsia"/>
          <w:lang w:eastAsia="ja-JP"/>
        </w:rPr>
        <w:t xml:space="preserve">shall be measured </w:t>
      </w:r>
      <w:r w:rsidR="00BC325C" w:rsidRPr="000F50EB">
        <w:rPr>
          <w:rFonts w:eastAsiaTheme="minorEastAsia"/>
          <w:lang w:eastAsia="ja-JP"/>
        </w:rPr>
        <w:t>in number of seedlings planted</w:t>
      </w:r>
      <w:r w:rsidR="00BC325C">
        <w:rPr>
          <w:rFonts w:eastAsiaTheme="minorEastAsia"/>
          <w:lang w:eastAsia="ja-JP"/>
        </w:rPr>
        <w:t xml:space="preserve"> in accordance to these Specifications</w:t>
      </w:r>
      <w:r w:rsidR="00BC325C" w:rsidRPr="000F50EB">
        <w:rPr>
          <w:rFonts w:eastAsiaTheme="minorEastAsia"/>
          <w:lang w:eastAsia="ja-JP"/>
        </w:rPr>
        <w:t xml:space="preserve">, counted and accepted by the Engineer at </w:t>
      </w:r>
      <w:r w:rsidR="00BC325C">
        <w:rPr>
          <w:rFonts w:eastAsiaTheme="minorEastAsia"/>
          <w:lang w:eastAsia="ja-JP"/>
        </w:rPr>
        <w:t>S</w:t>
      </w:r>
      <w:r w:rsidR="00BC325C" w:rsidRPr="000F50EB">
        <w:rPr>
          <w:rFonts w:eastAsiaTheme="minorEastAsia"/>
          <w:lang w:eastAsia="ja-JP"/>
        </w:rPr>
        <w:t>ite</w:t>
      </w:r>
      <w:r w:rsidRPr="00540FE8">
        <w:rPr>
          <w:rFonts w:eastAsiaTheme="minorEastAsia"/>
          <w:lang w:eastAsia="ja-JP"/>
        </w:rPr>
        <w:t xml:space="preserve">. </w:t>
      </w:r>
    </w:p>
    <w:p w14:paraId="28CDF4A7" w14:textId="66076A14" w:rsidR="00C46319" w:rsidRDefault="00C46319" w:rsidP="007074FB">
      <w:pPr>
        <w:pStyle w:val="aText2"/>
        <w:rPr>
          <w:rFonts w:eastAsiaTheme="minorEastAsia"/>
          <w:lang w:eastAsia="ja-JP"/>
        </w:rPr>
      </w:pPr>
      <w:r>
        <w:rPr>
          <w:rFonts w:eastAsiaTheme="minorEastAsia"/>
          <w:lang w:eastAsia="ja-JP"/>
        </w:rPr>
        <w:tab/>
      </w:r>
      <w:r w:rsidRPr="00C46319">
        <w:rPr>
          <w:rFonts w:eastAsiaTheme="minorEastAsia"/>
          <w:lang w:eastAsia="ja-JP"/>
        </w:rPr>
        <w:t xml:space="preserve">The payment shall be the full and the final compensation to the Contractor </w:t>
      </w:r>
      <w:r w:rsidR="00645F21" w:rsidRPr="00645F21">
        <w:rPr>
          <w:rFonts w:eastAsiaTheme="minorEastAsia"/>
          <w:lang w:eastAsia="ja-JP"/>
        </w:rPr>
        <w:t xml:space="preserve">as per Clause 112 to complete the work as herein specified including </w:t>
      </w:r>
      <w:r w:rsidRPr="00C46319">
        <w:rPr>
          <w:rFonts w:eastAsiaTheme="minorEastAsia"/>
          <w:lang w:eastAsia="ja-JP"/>
        </w:rPr>
        <w:t xml:space="preserve">making arrangements for traffic control, </w:t>
      </w:r>
      <w:r>
        <w:rPr>
          <w:rFonts w:eastAsiaTheme="minorEastAsia"/>
          <w:lang w:eastAsia="ja-JP"/>
        </w:rPr>
        <w:t>supplying and storage of</w:t>
      </w:r>
      <w:r w:rsidRPr="00C46319">
        <w:rPr>
          <w:rFonts w:eastAsiaTheme="minorEastAsia"/>
          <w:lang w:eastAsia="ja-JP"/>
        </w:rPr>
        <w:t xml:space="preserve"> seeds, collection and application of mulch, all </w:t>
      </w:r>
      <w:proofErr w:type="spellStart"/>
      <w:r w:rsidRPr="00C46319">
        <w:rPr>
          <w:rFonts w:eastAsiaTheme="minorEastAsia"/>
          <w:lang w:eastAsia="ja-JP"/>
        </w:rPr>
        <w:t>labour</w:t>
      </w:r>
      <w:proofErr w:type="spellEnd"/>
      <w:r w:rsidRPr="00C46319">
        <w:rPr>
          <w:rFonts w:eastAsiaTheme="minorEastAsia"/>
          <w:lang w:eastAsia="ja-JP"/>
        </w:rPr>
        <w:t xml:space="preserve">, tools, equipment, safety harness and incidentals to complete the work </w:t>
      </w:r>
      <w:r>
        <w:rPr>
          <w:rFonts w:eastAsiaTheme="minorEastAsia"/>
          <w:lang w:eastAsia="ja-JP"/>
        </w:rPr>
        <w:t>as specified herein.</w:t>
      </w:r>
    </w:p>
    <w:tbl>
      <w:tblPr>
        <w:tblStyle w:val="TableNormal"/>
        <w:tblW w:w="8102" w:type="dxa"/>
        <w:jc w:val="right"/>
        <w:tblLayout w:type="fixed"/>
        <w:tblLook w:val="01E0" w:firstRow="1" w:lastRow="1" w:firstColumn="1" w:lastColumn="1" w:noHBand="0" w:noVBand="0"/>
      </w:tblPr>
      <w:tblGrid>
        <w:gridCol w:w="1408"/>
        <w:gridCol w:w="5549"/>
        <w:gridCol w:w="1145"/>
      </w:tblGrid>
      <w:tr w:rsidR="00BC325C" w14:paraId="2DD0DD27" w14:textId="77777777" w:rsidTr="00C46319">
        <w:trPr>
          <w:trHeight w:val="397"/>
          <w:tblHeader/>
          <w:jc w:val="right"/>
        </w:trPr>
        <w:tc>
          <w:tcPr>
            <w:tcW w:w="1408"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84327DC" w14:textId="77777777" w:rsidR="00BC325C" w:rsidRDefault="00BC325C" w:rsidP="0012199E">
            <w:pPr>
              <w:pStyle w:val="tittleinsidetables"/>
              <w:rPr>
                <w:szCs w:val="24"/>
              </w:rPr>
            </w:pPr>
            <w:r>
              <w:t>Item No.</w:t>
            </w:r>
          </w:p>
        </w:tc>
        <w:tc>
          <w:tcPr>
            <w:tcW w:w="554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35CDE7E" w14:textId="77777777" w:rsidR="00BC325C" w:rsidRDefault="00BC325C" w:rsidP="0012199E">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CD04AC3" w14:textId="77777777" w:rsidR="00BC325C" w:rsidRDefault="00BC325C" w:rsidP="0012199E">
            <w:pPr>
              <w:pStyle w:val="tittleinsidetables"/>
              <w:rPr>
                <w:szCs w:val="24"/>
              </w:rPr>
            </w:pPr>
            <w:r>
              <w:t>Unit</w:t>
            </w:r>
          </w:p>
        </w:tc>
      </w:tr>
      <w:tr w:rsidR="00BC325C" w14:paraId="42399355" w14:textId="77777777" w:rsidTr="00C46319">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40C0F17E" w14:textId="77777777" w:rsidR="00BC325C" w:rsidRPr="00982791" w:rsidRDefault="00BC325C" w:rsidP="0012199E">
            <w:pPr>
              <w:pStyle w:val="TableParagraph"/>
              <w:jc w:val="center"/>
              <w:rPr>
                <w:b/>
                <w:lang w:eastAsia="ja-JP"/>
              </w:rPr>
            </w:pPr>
            <w:r w:rsidRPr="00982791">
              <w:rPr>
                <w:rFonts w:hint="eastAsia"/>
                <w:b/>
                <w:lang w:eastAsia="ja-JP"/>
              </w:rPr>
              <w:t>2807</w:t>
            </w:r>
          </w:p>
        </w:tc>
        <w:tc>
          <w:tcPr>
            <w:tcW w:w="6694" w:type="dxa"/>
            <w:gridSpan w:val="2"/>
            <w:tcBorders>
              <w:top w:val="single" w:sz="8" w:space="0" w:color="000000"/>
              <w:left w:val="single" w:sz="8" w:space="0" w:color="000000"/>
              <w:bottom w:val="single" w:sz="8" w:space="0" w:color="000000"/>
              <w:right w:val="single" w:sz="8" w:space="0" w:color="000000"/>
            </w:tcBorders>
            <w:vAlign w:val="center"/>
          </w:tcPr>
          <w:p w14:paraId="44FD3DD3" w14:textId="77777777" w:rsidR="00BC325C" w:rsidRDefault="00BC325C" w:rsidP="0012199E">
            <w:pPr>
              <w:pStyle w:val="TableParagraph"/>
              <w:rPr>
                <w:szCs w:val="24"/>
                <w:lang w:eastAsia="ja-JP"/>
              </w:rPr>
            </w:pPr>
            <w:r>
              <w:rPr>
                <w:b/>
              </w:rPr>
              <w:t>Site Planting a</w:t>
            </w:r>
            <w:r w:rsidRPr="00982791">
              <w:rPr>
                <w:b/>
              </w:rPr>
              <w:t>nd Sowing</w:t>
            </w:r>
          </w:p>
        </w:tc>
      </w:tr>
      <w:tr w:rsidR="00C46319" w14:paraId="3B5BD7D3" w14:textId="77777777" w:rsidTr="00C46319">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35D5E8E4" w14:textId="164E2375" w:rsidR="00C46319" w:rsidRDefault="00C46319" w:rsidP="00C46319">
            <w:pPr>
              <w:pStyle w:val="TableParagraph"/>
              <w:jc w:val="center"/>
            </w:pPr>
            <w:r>
              <w:t>2807-1</w:t>
            </w:r>
          </w:p>
        </w:tc>
        <w:tc>
          <w:tcPr>
            <w:tcW w:w="5549" w:type="dxa"/>
            <w:tcBorders>
              <w:top w:val="single" w:sz="8" w:space="0" w:color="000000"/>
              <w:left w:val="single" w:sz="8" w:space="0" w:color="000000"/>
              <w:bottom w:val="single" w:sz="8" w:space="0" w:color="000000"/>
              <w:right w:val="single" w:sz="8" w:space="0" w:color="000000"/>
            </w:tcBorders>
            <w:vAlign w:val="center"/>
          </w:tcPr>
          <w:p w14:paraId="6A543177" w14:textId="79B905E9" w:rsidR="00C46319" w:rsidRPr="0087536D" w:rsidRDefault="00C46319" w:rsidP="00C46319">
            <w:pPr>
              <w:pStyle w:val="TableParagraph"/>
              <w:rPr>
                <w:szCs w:val="24"/>
                <w:lang w:eastAsia="ja-JP"/>
              </w:rPr>
            </w:pPr>
            <w:r w:rsidRPr="0087115F">
              <w:t>Orange trumpet creeper (</w:t>
            </w:r>
            <w:proofErr w:type="spellStart"/>
            <w:r w:rsidRPr="0087115F">
              <w:t>Pyrostegia</w:t>
            </w:r>
            <w:proofErr w:type="spellEnd"/>
            <w:r w:rsidRPr="0087115F">
              <w:t xml:space="preserve"> </w:t>
            </w:r>
            <w:proofErr w:type="spellStart"/>
            <w:r w:rsidRPr="0087115F">
              <w:t>venusta</w:t>
            </w:r>
            <w:proofErr w:type="spellEnd"/>
            <w:r w:rsidRPr="0087115F">
              <w:t>)</w:t>
            </w:r>
          </w:p>
        </w:tc>
        <w:tc>
          <w:tcPr>
            <w:tcW w:w="1145" w:type="dxa"/>
            <w:tcBorders>
              <w:top w:val="single" w:sz="8" w:space="0" w:color="000000"/>
              <w:left w:val="single" w:sz="8" w:space="0" w:color="000000"/>
              <w:bottom w:val="single" w:sz="8" w:space="0" w:color="000000"/>
              <w:right w:val="single" w:sz="8" w:space="0" w:color="000000"/>
            </w:tcBorders>
            <w:vAlign w:val="center"/>
          </w:tcPr>
          <w:p w14:paraId="3AFA9CBD" w14:textId="77777777" w:rsidR="00C46319" w:rsidRPr="00CE3858" w:rsidRDefault="00C46319" w:rsidP="00C46319">
            <w:pPr>
              <w:pStyle w:val="TableParagraph"/>
              <w:jc w:val="center"/>
              <w:rPr>
                <w:szCs w:val="24"/>
                <w:lang w:eastAsia="ja-JP"/>
              </w:rPr>
            </w:pPr>
            <w:r>
              <w:rPr>
                <w:szCs w:val="24"/>
                <w:lang w:eastAsia="ja-JP"/>
              </w:rPr>
              <w:t>No.</w:t>
            </w:r>
          </w:p>
        </w:tc>
      </w:tr>
      <w:tr w:rsidR="00C46319" w14:paraId="34C521F8" w14:textId="77777777" w:rsidTr="00C46319">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110F5A5B" w14:textId="35002546" w:rsidR="00C46319" w:rsidRDefault="00C46319" w:rsidP="00C46319">
            <w:pPr>
              <w:pStyle w:val="TableParagraph"/>
              <w:jc w:val="center"/>
            </w:pPr>
            <w:r>
              <w:t>2807-2</w:t>
            </w:r>
          </w:p>
        </w:tc>
        <w:tc>
          <w:tcPr>
            <w:tcW w:w="5549" w:type="dxa"/>
            <w:tcBorders>
              <w:top w:val="single" w:sz="8" w:space="0" w:color="000000"/>
              <w:left w:val="single" w:sz="8" w:space="0" w:color="000000"/>
              <w:bottom w:val="single" w:sz="8" w:space="0" w:color="000000"/>
              <w:right w:val="single" w:sz="8" w:space="0" w:color="000000"/>
            </w:tcBorders>
            <w:vAlign w:val="center"/>
          </w:tcPr>
          <w:p w14:paraId="150A02B1" w14:textId="7EFF3D4C" w:rsidR="00C46319" w:rsidRDefault="00C46319" w:rsidP="00C46319">
            <w:pPr>
              <w:pStyle w:val="TableParagraph"/>
            </w:pPr>
            <w:r w:rsidRPr="0087115F">
              <w:t>Wall creeper (</w:t>
            </w:r>
            <w:proofErr w:type="spellStart"/>
            <w:r w:rsidRPr="0087115F">
              <w:t>Ficus</w:t>
            </w:r>
            <w:proofErr w:type="spellEnd"/>
            <w:r w:rsidRPr="0087115F">
              <w:t xml:space="preserve"> </w:t>
            </w:r>
            <w:proofErr w:type="spellStart"/>
            <w:r w:rsidRPr="0087115F">
              <w:t>pumila</w:t>
            </w:r>
            <w:proofErr w:type="spellEnd"/>
            <w:r w:rsidRPr="0087115F">
              <w:t>)</w:t>
            </w:r>
          </w:p>
        </w:tc>
        <w:tc>
          <w:tcPr>
            <w:tcW w:w="1145" w:type="dxa"/>
            <w:tcBorders>
              <w:top w:val="single" w:sz="8" w:space="0" w:color="000000"/>
              <w:left w:val="single" w:sz="8" w:space="0" w:color="000000"/>
              <w:bottom w:val="single" w:sz="8" w:space="0" w:color="000000"/>
              <w:right w:val="single" w:sz="8" w:space="0" w:color="000000"/>
            </w:tcBorders>
            <w:vAlign w:val="center"/>
          </w:tcPr>
          <w:p w14:paraId="3C160B88" w14:textId="17C4F0C0" w:rsidR="00C46319" w:rsidRDefault="00C46319" w:rsidP="00C46319">
            <w:pPr>
              <w:pStyle w:val="TableParagraph"/>
              <w:jc w:val="center"/>
              <w:rPr>
                <w:szCs w:val="24"/>
                <w:lang w:eastAsia="ja-JP"/>
              </w:rPr>
            </w:pPr>
            <w:r>
              <w:rPr>
                <w:szCs w:val="24"/>
                <w:lang w:eastAsia="ja-JP"/>
              </w:rPr>
              <w:t>No.</w:t>
            </w:r>
          </w:p>
        </w:tc>
      </w:tr>
    </w:tbl>
    <w:p w14:paraId="73B2E18E" w14:textId="77777777" w:rsidR="009422AF" w:rsidRDefault="009422AF" w:rsidP="009422AF">
      <w:pPr>
        <w:pStyle w:val="Note"/>
      </w:pPr>
    </w:p>
    <w:p w14:paraId="568AF75A" w14:textId="670987FD" w:rsidR="00687AFA" w:rsidRDefault="00687AFA" w:rsidP="00687AFA">
      <w:pPr>
        <w:pStyle w:val="11"/>
        <w:rPr>
          <w:lang w:eastAsia="ja-JP"/>
        </w:rPr>
      </w:pPr>
      <w:r>
        <w:rPr>
          <w:rFonts w:hint="eastAsia"/>
          <w:lang w:eastAsia="ja-JP"/>
        </w:rPr>
        <w:t>(</w:t>
      </w:r>
      <w:r>
        <w:rPr>
          <w:lang w:eastAsia="ja-JP"/>
        </w:rPr>
        <w:t>3</w:t>
      </w:r>
      <w:r>
        <w:rPr>
          <w:rFonts w:hint="eastAsia"/>
          <w:lang w:eastAsia="ja-JP"/>
        </w:rPr>
        <w:t>)</w:t>
      </w:r>
      <w:r>
        <w:rPr>
          <w:rFonts w:hint="eastAsia"/>
          <w:lang w:eastAsia="ja-JP"/>
        </w:rPr>
        <w:tab/>
      </w:r>
      <w:r w:rsidRPr="00687AFA">
        <w:rPr>
          <w:lang w:eastAsia="ja-JP"/>
        </w:rPr>
        <w:t>Site Planting of Grass Slips and Cuttings</w:t>
      </w:r>
    </w:p>
    <w:p w14:paraId="2C402458" w14:textId="0A56C5F7" w:rsidR="00687AFA" w:rsidRDefault="00687AFA" w:rsidP="00B8416C">
      <w:pPr>
        <w:pStyle w:val="insertordelete"/>
      </w:pPr>
      <w:r>
        <w:t>(</w:t>
      </w:r>
      <w:r w:rsidR="004A4FD0">
        <w:t>7</w:t>
      </w:r>
      <w:r>
        <w:t>)</w:t>
      </w:r>
      <w:r>
        <w:tab/>
      </w:r>
      <w:r w:rsidR="004A71C3">
        <w:t>Delete the full text</w:t>
      </w:r>
      <w:r>
        <w:t xml:space="preserve"> of Sub-Clause 2807(3)(j): “Measurement and Payment”, and replace with the following:</w:t>
      </w:r>
    </w:p>
    <w:p w14:paraId="0DDED132" w14:textId="77777777" w:rsidR="00645F21" w:rsidRDefault="00687AFA" w:rsidP="00687AFA">
      <w:pPr>
        <w:pStyle w:val="aText2"/>
        <w:rPr>
          <w:rFonts w:eastAsiaTheme="minorEastAsia"/>
          <w:lang w:eastAsia="ja-JP"/>
        </w:rPr>
      </w:pPr>
      <w:r>
        <w:rPr>
          <w:rFonts w:eastAsiaTheme="minorEastAsia" w:hint="eastAsia"/>
          <w:lang w:eastAsia="ja-JP"/>
        </w:rPr>
        <w:t>(</w:t>
      </w:r>
      <w:r>
        <w:rPr>
          <w:rFonts w:eastAsiaTheme="minorEastAsia"/>
          <w:lang w:eastAsia="ja-JP"/>
        </w:rPr>
        <w:t>j</w:t>
      </w:r>
      <w:r>
        <w:rPr>
          <w:rFonts w:eastAsiaTheme="minorEastAsia" w:hint="eastAsia"/>
          <w:lang w:eastAsia="ja-JP"/>
        </w:rPr>
        <w:t>)</w:t>
      </w:r>
      <w:r>
        <w:rPr>
          <w:rFonts w:eastAsiaTheme="minorEastAsia" w:hint="eastAsia"/>
          <w:lang w:eastAsia="ja-JP"/>
        </w:rPr>
        <w:tab/>
      </w:r>
      <w:r>
        <w:rPr>
          <w:rFonts w:eastAsiaTheme="minorEastAsia"/>
          <w:lang w:eastAsia="ja-JP"/>
        </w:rPr>
        <w:tab/>
      </w:r>
      <w:r w:rsidR="00645F21" w:rsidRPr="00EE4B0B">
        <w:rPr>
          <w:rFonts w:eastAsiaTheme="minorEastAsia"/>
          <w:u w:val="single"/>
          <w:lang w:eastAsia="ja-JP"/>
        </w:rPr>
        <w:t>Measurement and Payment</w:t>
      </w:r>
      <w:r w:rsidR="00645F21" w:rsidRPr="00645F21">
        <w:rPr>
          <w:rFonts w:eastAsiaTheme="minorEastAsia"/>
          <w:lang w:eastAsia="ja-JP"/>
        </w:rPr>
        <w:t xml:space="preserve">: The measurement shall be the actual area of grass planted and covered surface in square meters for the </w:t>
      </w:r>
      <w:r w:rsidR="00645F21">
        <w:rPr>
          <w:rFonts w:eastAsiaTheme="minorEastAsia"/>
          <w:lang w:eastAsia="ja-JP"/>
        </w:rPr>
        <w:t>actual completed works in accordance with the Drawings and as directed by the Engineer</w:t>
      </w:r>
      <w:r w:rsidR="00645F21" w:rsidRPr="00645F21">
        <w:rPr>
          <w:rFonts w:eastAsiaTheme="minorEastAsia"/>
          <w:lang w:eastAsia="ja-JP"/>
        </w:rPr>
        <w:t xml:space="preserve">. </w:t>
      </w:r>
    </w:p>
    <w:p w14:paraId="330992B6" w14:textId="1A3D9715" w:rsidR="00645F21" w:rsidRDefault="00645F21" w:rsidP="00687AFA">
      <w:pPr>
        <w:pStyle w:val="aText2"/>
        <w:rPr>
          <w:rFonts w:eastAsiaTheme="minorEastAsia"/>
          <w:lang w:eastAsia="ja-JP"/>
        </w:rPr>
      </w:pPr>
      <w:r>
        <w:rPr>
          <w:rFonts w:eastAsiaTheme="minorEastAsia"/>
          <w:lang w:eastAsia="ja-JP"/>
        </w:rPr>
        <w:tab/>
      </w:r>
      <w:r w:rsidRPr="00645F21">
        <w:rPr>
          <w:rFonts w:eastAsiaTheme="minorEastAsia"/>
          <w:lang w:eastAsia="ja-JP"/>
        </w:rPr>
        <w:t xml:space="preserve">The payment shall be the full and final compensation to the Contractor </w:t>
      </w:r>
      <w:r w:rsidRPr="00090C1B">
        <w:rPr>
          <w:rFonts w:eastAsiaTheme="minorEastAsia"/>
        </w:rPr>
        <w:t xml:space="preserve">as per Clause 112 to complete the work as herein specified including </w:t>
      </w:r>
      <w:r w:rsidRPr="00645F21">
        <w:rPr>
          <w:rFonts w:eastAsiaTheme="minorEastAsia"/>
          <w:lang w:eastAsia="ja-JP"/>
        </w:rPr>
        <w:t xml:space="preserve">making arrangements for traffic control, providing grass slips or rhizome, collection of mulch, all </w:t>
      </w:r>
      <w:proofErr w:type="spellStart"/>
      <w:r w:rsidRPr="00645F21">
        <w:rPr>
          <w:rFonts w:eastAsiaTheme="minorEastAsia"/>
          <w:lang w:eastAsia="ja-JP"/>
        </w:rPr>
        <w:t>labour</w:t>
      </w:r>
      <w:proofErr w:type="spellEnd"/>
      <w:r w:rsidRPr="00645F21">
        <w:rPr>
          <w:rFonts w:eastAsiaTheme="minorEastAsia"/>
          <w:lang w:eastAsia="ja-JP"/>
        </w:rPr>
        <w:t>, tools, equipment, safety harness and incidentals to complete the work as per these Specifications. If the grass slips and mulch are supplied through a separate contract, costs for the supply of the same shall not be included herein. However, if the Contractor is responsible for the supply slips and mulch, no separate payment shall be made for these items.</w:t>
      </w:r>
    </w:p>
    <w:tbl>
      <w:tblPr>
        <w:tblStyle w:val="TableNormal"/>
        <w:tblW w:w="8102" w:type="dxa"/>
        <w:jc w:val="right"/>
        <w:tblLayout w:type="fixed"/>
        <w:tblLook w:val="01E0" w:firstRow="1" w:lastRow="1" w:firstColumn="1" w:lastColumn="1" w:noHBand="0" w:noVBand="0"/>
      </w:tblPr>
      <w:tblGrid>
        <w:gridCol w:w="1408"/>
        <w:gridCol w:w="5549"/>
        <w:gridCol w:w="1145"/>
      </w:tblGrid>
      <w:tr w:rsidR="00687AFA" w14:paraId="63D7B2D7" w14:textId="77777777" w:rsidTr="001828E9">
        <w:trPr>
          <w:trHeight w:val="397"/>
          <w:tblHeader/>
          <w:jc w:val="right"/>
        </w:trPr>
        <w:tc>
          <w:tcPr>
            <w:tcW w:w="1408"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1EE665B" w14:textId="77777777" w:rsidR="00687AFA" w:rsidRDefault="00687AFA" w:rsidP="001828E9">
            <w:pPr>
              <w:pStyle w:val="tittleinsidetables"/>
              <w:rPr>
                <w:szCs w:val="24"/>
              </w:rPr>
            </w:pPr>
            <w:r>
              <w:t>Item No.</w:t>
            </w:r>
          </w:p>
        </w:tc>
        <w:tc>
          <w:tcPr>
            <w:tcW w:w="554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1D97566" w14:textId="77777777" w:rsidR="00687AFA" w:rsidRDefault="00687AFA" w:rsidP="001828E9">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E797059" w14:textId="77777777" w:rsidR="00687AFA" w:rsidRDefault="00687AFA" w:rsidP="001828E9">
            <w:pPr>
              <w:pStyle w:val="tittleinsidetables"/>
              <w:rPr>
                <w:szCs w:val="24"/>
              </w:rPr>
            </w:pPr>
            <w:r>
              <w:t>Unit</w:t>
            </w:r>
          </w:p>
        </w:tc>
      </w:tr>
      <w:tr w:rsidR="00687AFA" w14:paraId="37E26E38" w14:textId="77777777" w:rsidTr="001828E9">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64F4CEE6" w14:textId="77777777" w:rsidR="00687AFA" w:rsidRPr="00982791" w:rsidRDefault="00687AFA" w:rsidP="001828E9">
            <w:pPr>
              <w:pStyle w:val="TableParagraph"/>
              <w:jc w:val="center"/>
              <w:rPr>
                <w:b/>
                <w:lang w:eastAsia="ja-JP"/>
              </w:rPr>
            </w:pPr>
            <w:r w:rsidRPr="00982791">
              <w:rPr>
                <w:rFonts w:hint="eastAsia"/>
                <w:b/>
                <w:lang w:eastAsia="ja-JP"/>
              </w:rPr>
              <w:t>2807</w:t>
            </w:r>
          </w:p>
        </w:tc>
        <w:tc>
          <w:tcPr>
            <w:tcW w:w="6694" w:type="dxa"/>
            <w:gridSpan w:val="2"/>
            <w:tcBorders>
              <w:top w:val="single" w:sz="8" w:space="0" w:color="000000"/>
              <w:left w:val="single" w:sz="8" w:space="0" w:color="000000"/>
              <w:bottom w:val="single" w:sz="8" w:space="0" w:color="000000"/>
              <w:right w:val="single" w:sz="8" w:space="0" w:color="000000"/>
            </w:tcBorders>
            <w:vAlign w:val="center"/>
          </w:tcPr>
          <w:p w14:paraId="1EB243DE" w14:textId="77777777" w:rsidR="00687AFA" w:rsidRDefault="00687AFA" w:rsidP="001828E9">
            <w:pPr>
              <w:pStyle w:val="TableParagraph"/>
              <w:rPr>
                <w:szCs w:val="24"/>
                <w:lang w:eastAsia="ja-JP"/>
              </w:rPr>
            </w:pPr>
            <w:r>
              <w:rPr>
                <w:b/>
              </w:rPr>
              <w:t>Site Planting a</w:t>
            </w:r>
            <w:r w:rsidRPr="00982791">
              <w:rPr>
                <w:b/>
              </w:rPr>
              <w:t>nd Sowing</w:t>
            </w:r>
          </w:p>
        </w:tc>
      </w:tr>
      <w:tr w:rsidR="00687AFA" w14:paraId="03670F84" w14:textId="77777777" w:rsidTr="001828E9">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7582EECF" w14:textId="77777777" w:rsidR="00687AFA" w:rsidRDefault="00687AFA" w:rsidP="001828E9">
            <w:pPr>
              <w:pStyle w:val="TableParagraph"/>
              <w:jc w:val="center"/>
              <w:rPr>
                <w:lang w:eastAsia="ja-JP"/>
              </w:rPr>
            </w:pPr>
            <w:r>
              <w:rPr>
                <w:rFonts w:hint="eastAsia"/>
                <w:lang w:eastAsia="ja-JP"/>
              </w:rPr>
              <w:t>2807-3</w:t>
            </w:r>
          </w:p>
        </w:tc>
        <w:tc>
          <w:tcPr>
            <w:tcW w:w="5549" w:type="dxa"/>
            <w:tcBorders>
              <w:top w:val="single" w:sz="8" w:space="0" w:color="000000"/>
              <w:left w:val="single" w:sz="8" w:space="0" w:color="000000"/>
              <w:bottom w:val="single" w:sz="8" w:space="0" w:color="000000"/>
              <w:right w:val="single" w:sz="8" w:space="0" w:color="000000"/>
            </w:tcBorders>
            <w:vAlign w:val="center"/>
          </w:tcPr>
          <w:p w14:paraId="3B107FAC" w14:textId="77777777" w:rsidR="00687AFA" w:rsidRPr="0087115F" w:rsidRDefault="00687AFA" w:rsidP="001828E9">
            <w:pPr>
              <w:pStyle w:val="TableParagraph"/>
              <w:rPr>
                <w:lang w:eastAsia="ja-JP"/>
              </w:rPr>
            </w:pPr>
            <w:r>
              <w:rPr>
                <w:lang w:eastAsia="ja-JP"/>
              </w:rPr>
              <w:t xml:space="preserve">Site </w:t>
            </w:r>
            <w:r>
              <w:rPr>
                <w:rFonts w:hint="eastAsia"/>
                <w:lang w:eastAsia="ja-JP"/>
              </w:rPr>
              <w:t xml:space="preserve">Planting </w:t>
            </w:r>
            <w:r>
              <w:rPr>
                <w:lang w:eastAsia="ja-JP"/>
              </w:rPr>
              <w:t>of Grass</w:t>
            </w:r>
            <w:r>
              <w:rPr>
                <w:rFonts w:hint="eastAsia"/>
                <w:lang w:eastAsia="ja-JP"/>
              </w:rPr>
              <w:t xml:space="preserve"> Slips</w:t>
            </w:r>
          </w:p>
        </w:tc>
        <w:tc>
          <w:tcPr>
            <w:tcW w:w="1145" w:type="dxa"/>
            <w:tcBorders>
              <w:top w:val="single" w:sz="8" w:space="0" w:color="000000"/>
              <w:left w:val="single" w:sz="8" w:space="0" w:color="000000"/>
              <w:bottom w:val="single" w:sz="8" w:space="0" w:color="000000"/>
              <w:right w:val="single" w:sz="8" w:space="0" w:color="000000"/>
            </w:tcBorders>
            <w:vAlign w:val="center"/>
          </w:tcPr>
          <w:p w14:paraId="02FEC8B9" w14:textId="77777777" w:rsidR="00687AFA" w:rsidRDefault="00687AFA" w:rsidP="001828E9">
            <w:pPr>
              <w:pStyle w:val="TableParagraph"/>
              <w:jc w:val="center"/>
              <w:rPr>
                <w:szCs w:val="24"/>
                <w:lang w:eastAsia="ja-JP"/>
              </w:rPr>
            </w:pPr>
            <w:proofErr w:type="spellStart"/>
            <w:r>
              <w:rPr>
                <w:szCs w:val="24"/>
                <w:lang w:eastAsia="ja-JP"/>
              </w:rPr>
              <w:t>s</w:t>
            </w:r>
            <w:r>
              <w:rPr>
                <w:rFonts w:hint="eastAsia"/>
                <w:szCs w:val="24"/>
                <w:lang w:eastAsia="ja-JP"/>
              </w:rPr>
              <w:t>q</w:t>
            </w:r>
            <w:r>
              <w:rPr>
                <w:szCs w:val="24"/>
                <w:lang w:eastAsia="ja-JP"/>
              </w:rPr>
              <w:t>.m</w:t>
            </w:r>
            <w:proofErr w:type="spellEnd"/>
            <w:r>
              <w:rPr>
                <w:szCs w:val="24"/>
                <w:lang w:eastAsia="ja-JP"/>
              </w:rPr>
              <w:t>.</w:t>
            </w:r>
          </w:p>
        </w:tc>
      </w:tr>
    </w:tbl>
    <w:p w14:paraId="4D739956" w14:textId="77777777" w:rsidR="00BC325C" w:rsidRDefault="00BC325C" w:rsidP="00BC325C">
      <w:pPr>
        <w:pStyle w:val="Note"/>
      </w:pPr>
    </w:p>
    <w:p w14:paraId="363A9208" w14:textId="77777777" w:rsidR="00917FE6" w:rsidRDefault="00B65348" w:rsidP="00540FE8">
      <w:pPr>
        <w:pStyle w:val="11"/>
        <w:rPr>
          <w:lang w:eastAsia="ja-JP"/>
        </w:rPr>
      </w:pPr>
      <w:r>
        <w:rPr>
          <w:rFonts w:hint="eastAsia"/>
          <w:lang w:eastAsia="ja-JP"/>
        </w:rPr>
        <w:t>(4)</w:t>
      </w:r>
      <w:r>
        <w:rPr>
          <w:rFonts w:hint="eastAsia"/>
          <w:lang w:eastAsia="ja-JP"/>
        </w:rPr>
        <w:tab/>
      </w:r>
      <w:r w:rsidR="00540FE8">
        <w:rPr>
          <w:lang w:eastAsia="ja-JP"/>
        </w:rPr>
        <w:t>Site Planting of Shrubs and Trees raised in Polythene Pots</w:t>
      </w:r>
    </w:p>
    <w:p w14:paraId="2CD2103D" w14:textId="3DF54849" w:rsidR="00EF30F2" w:rsidRDefault="00EF30F2" w:rsidP="00B8416C">
      <w:pPr>
        <w:pStyle w:val="insertordelete"/>
      </w:pPr>
      <w:r>
        <w:t>(</w:t>
      </w:r>
      <w:r w:rsidR="004A4FD0">
        <w:t>8</w:t>
      </w:r>
      <w:r>
        <w:t>)</w:t>
      </w:r>
      <w:r>
        <w:tab/>
        <w:t>Rename the Sub-Clause 2807(4)(a) as follows:</w:t>
      </w:r>
    </w:p>
    <w:p w14:paraId="4BC0F046" w14:textId="7B3E176A" w:rsidR="00EF30F2" w:rsidRPr="00EF30F2" w:rsidRDefault="00EF30F2" w:rsidP="004A71C3">
      <w:pPr>
        <w:pStyle w:val="11"/>
      </w:pPr>
      <w:r w:rsidRPr="00EF30F2">
        <w:rPr>
          <w:rFonts w:hint="eastAsia"/>
          <w:lang w:eastAsia="ja-JP"/>
        </w:rPr>
        <w:t>(4)</w:t>
      </w:r>
      <w:r w:rsidRPr="00EF30F2">
        <w:rPr>
          <w:rFonts w:hint="eastAsia"/>
          <w:lang w:eastAsia="ja-JP"/>
        </w:rPr>
        <w:tab/>
      </w:r>
      <w:r>
        <w:rPr>
          <w:lang w:eastAsia="ja-JP"/>
        </w:rPr>
        <w:t>Tree</w:t>
      </w:r>
      <w:r w:rsidRPr="00EF30F2">
        <w:rPr>
          <w:lang w:eastAsia="ja-JP"/>
        </w:rPr>
        <w:t xml:space="preserve"> Planting</w:t>
      </w:r>
    </w:p>
    <w:p w14:paraId="000113FA" w14:textId="05E2E1CB" w:rsidR="00540FE8" w:rsidRDefault="00540FE8" w:rsidP="00B8416C">
      <w:pPr>
        <w:pStyle w:val="insertordelete"/>
      </w:pPr>
      <w:r>
        <w:t>(</w:t>
      </w:r>
      <w:r w:rsidR="004A4FD0">
        <w:t>9</w:t>
      </w:r>
      <w:r>
        <w:t>)</w:t>
      </w:r>
      <w:r>
        <w:tab/>
        <w:t>Delete the full text of Sub-Clause 2807(4)(a) and replace with the following:</w:t>
      </w:r>
    </w:p>
    <w:p w14:paraId="446813D8" w14:textId="77777777" w:rsidR="00540FE8" w:rsidRDefault="00540FE8" w:rsidP="00540FE8">
      <w:pPr>
        <w:pStyle w:val="aText2"/>
        <w:rPr>
          <w:rFonts w:eastAsiaTheme="minorEastAsia"/>
          <w:lang w:eastAsia="ja-JP"/>
        </w:rPr>
      </w:pPr>
      <w:r>
        <w:rPr>
          <w:rFonts w:eastAsiaTheme="minorEastAsia" w:hint="eastAsia"/>
          <w:lang w:eastAsia="ja-JP"/>
        </w:rPr>
        <w:t>(a)</w:t>
      </w:r>
      <w:r>
        <w:rPr>
          <w:rFonts w:eastAsiaTheme="minorEastAsia" w:hint="eastAsia"/>
          <w:lang w:eastAsia="ja-JP"/>
        </w:rPr>
        <w:tab/>
      </w:r>
      <w:r w:rsidRPr="00540FE8">
        <w:rPr>
          <w:rFonts w:eastAsiaTheme="minorEastAsia"/>
          <w:lang w:eastAsia="ja-JP"/>
        </w:rPr>
        <w:t xml:space="preserve">The planting of trees and shrubs is intended to replace or restore something of the natural vegetation on the slope to be treated. </w:t>
      </w:r>
    </w:p>
    <w:p w14:paraId="67CE1DE2" w14:textId="21A5E20B" w:rsidR="00540FE8" w:rsidRDefault="00540FE8" w:rsidP="00540FE8">
      <w:pPr>
        <w:pStyle w:val="aText2"/>
        <w:rPr>
          <w:rFonts w:eastAsiaTheme="minorEastAsia"/>
          <w:lang w:eastAsia="ja-JP"/>
        </w:rPr>
      </w:pPr>
      <w:r>
        <w:rPr>
          <w:rFonts w:eastAsiaTheme="minorEastAsia"/>
          <w:lang w:eastAsia="ja-JP"/>
        </w:rPr>
        <w:tab/>
      </w:r>
      <w:r w:rsidRPr="00540FE8">
        <w:rPr>
          <w:rFonts w:eastAsiaTheme="minorEastAsia"/>
          <w:lang w:eastAsia="ja-JP"/>
        </w:rPr>
        <w:t xml:space="preserve">The Contractor shall </w:t>
      </w:r>
      <w:r>
        <w:rPr>
          <w:rFonts w:eastAsiaTheme="minorEastAsia"/>
          <w:lang w:eastAsia="ja-JP"/>
        </w:rPr>
        <w:t xml:space="preserve">perform the works as herein Specified and in accordance with approved </w:t>
      </w:r>
      <w:r w:rsidR="00091E0F">
        <w:rPr>
          <w:rFonts w:eastAsiaTheme="minorEastAsia"/>
          <w:lang w:eastAsia="ja-JP"/>
        </w:rPr>
        <w:t>Program</w:t>
      </w:r>
      <w:r w:rsidRPr="00540FE8">
        <w:rPr>
          <w:rFonts w:eastAsiaTheme="minorEastAsia"/>
          <w:lang w:eastAsia="ja-JP"/>
        </w:rPr>
        <w:t>.</w:t>
      </w:r>
    </w:p>
    <w:p w14:paraId="73DD8E12" w14:textId="0B4888DC" w:rsidR="002B41D2" w:rsidRDefault="002B41D2" w:rsidP="00540FE8">
      <w:pPr>
        <w:pStyle w:val="aText2"/>
        <w:rPr>
          <w:rFonts w:eastAsiaTheme="minorEastAsia"/>
          <w:lang w:eastAsia="ja-JP"/>
        </w:rPr>
      </w:pPr>
      <w:r>
        <w:rPr>
          <w:rFonts w:eastAsiaTheme="minorEastAsia"/>
          <w:lang w:eastAsia="ja-JP"/>
        </w:rPr>
        <w:tab/>
      </w:r>
      <w:r w:rsidRPr="002B41D2">
        <w:rPr>
          <w:rFonts w:eastAsiaTheme="minorEastAsia"/>
          <w:lang w:eastAsia="ja-JP"/>
        </w:rPr>
        <w:t xml:space="preserve">The work shall be carried out as designated in the drawings and as directed by the </w:t>
      </w:r>
      <w:r w:rsidR="00E510AB">
        <w:rPr>
          <w:rFonts w:eastAsiaTheme="minorEastAsia"/>
          <w:lang w:eastAsia="ja-JP"/>
        </w:rPr>
        <w:t>Engineer</w:t>
      </w:r>
      <w:r w:rsidRPr="002B41D2">
        <w:rPr>
          <w:rFonts w:eastAsiaTheme="minorEastAsia"/>
          <w:lang w:eastAsia="ja-JP"/>
        </w:rPr>
        <w:t>.</w:t>
      </w:r>
    </w:p>
    <w:p w14:paraId="692DBD88" w14:textId="6BFCE5A9" w:rsidR="00904F4F" w:rsidRDefault="00904F4F" w:rsidP="00B8416C">
      <w:pPr>
        <w:pStyle w:val="insertordelete"/>
      </w:pPr>
      <w:r>
        <w:t>(</w:t>
      </w:r>
      <w:r w:rsidR="004A4FD0">
        <w:t>10</w:t>
      </w:r>
      <w:r>
        <w:t>)</w:t>
      </w:r>
      <w:r>
        <w:tab/>
      </w:r>
      <w:r w:rsidR="004A71C3">
        <w:t>Delete the full text of Sub-Clause 2807(4)(i): “measurement and payment…” and replace with the following:</w:t>
      </w:r>
    </w:p>
    <w:p w14:paraId="1ACCFF86" w14:textId="31391083" w:rsidR="00904F4F" w:rsidRDefault="004A71C3" w:rsidP="004A71C3">
      <w:pPr>
        <w:pStyle w:val="aText2"/>
        <w:rPr>
          <w:rFonts w:eastAsiaTheme="minorEastAsia"/>
          <w:lang w:eastAsia="ja-JP"/>
        </w:rPr>
      </w:pPr>
      <w:r>
        <w:rPr>
          <w:rFonts w:eastAsiaTheme="minorEastAsia"/>
          <w:lang w:eastAsia="ja-JP"/>
        </w:rPr>
        <w:t>(i)</w:t>
      </w:r>
      <w:r>
        <w:rPr>
          <w:rFonts w:eastAsiaTheme="minorEastAsia"/>
          <w:lang w:eastAsia="ja-JP"/>
        </w:rPr>
        <w:tab/>
      </w:r>
      <w:r w:rsidR="00904F4F" w:rsidRPr="00904F4F">
        <w:rPr>
          <w:rFonts w:eastAsiaTheme="minorEastAsia"/>
          <w:lang w:eastAsia="ja-JP"/>
        </w:rPr>
        <w:t xml:space="preserve">For at least six months after completion of planting, the work </w:t>
      </w:r>
      <w:r w:rsidR="00E27EEB">
        <w:rPr>
          <w:rFonts w:eastAsiaTheme="minorEastAsia"/>
          <w:lang w:eastAsia="ja-JP"/>
        </w:rPr>
        <w:t>will</w:t>
      </w:r>
      <w:r w:rsidR="00904F4F" w:rsidRPr="00904F4F">
        <w:rPr>
          <w:rFonts w:eastAsiaTheme="minorEastAsia"/>
          <w:lang w:eastAsia="ja-JP"/>
        </w:rPr>
        <w:t xml:space="preserve"> be </w:t>
      </w:r>
      <w:r w:rsidR="00E27EEB">
        <w:rPr>
          <w:rFonts w:eastAsiaTheme="minorEastAsia"/>
          <w:lang w:eastAsia="ja-JP"/>
        </w:rPr>
        <w:t xml:space="preserve">inspected and </w:t>
      </w:r>
      <w:r w:rsidR="00904F4F" w:rsidRPr="00904F4F">
        <w:rPr>
          <w:rFonts w:eastAsiaTheme="minorEastAsia"/>
          <w:lang w:eastAsia="ja-JP"/>
        </w:rPr>
        <w:t xml:space="preserve">evaluated by the </w:t>
      </w:r>
      <w:r w:rsidR="00E27EEB">
        <w:rPr>
          <w:rFonts w:eastAsiaTheme="minorEastAsia"/>
          <w:lang w:eastAsia="ja-JP"/>
        </w:rPr>
        <w:t>Engineer</w:t>
      </w:r>
      <w:r w:rsidR="00904F4F" w:rsidRPr="00904F4F">
        <w:rPr>
          <w:rFonts w:eastAsiaTheme="minorEastAsia"/>
          <w:lang w:eastAsia="ja-JP"/>
        </w:rPr>
        <w:t xml:space="preserve">. The area, where </w:t>
      </w:r>
      <w:r w:rsidR="00E27EEB">
        <w:rPr>
          <w:rFonts w:eastAsiaTheme="minorEastAsia"/>
          <w:lang w:eastAsia="ja-JP"/>
        </w:rPr>
        <w:t xml:space="preserve">planting and </w:t>
      </w:r>
      <w:r w:rsidR="00904F4F" w:rsidRPr="00904F4F">
        <w:rPr>
          <w:rFonts w:eastAsiaTheme="minorEastAsia"/>
          <w:lang w:eastAsia="ja-JP"/>
        </w:rPr>
        <w:t xml:space="preserve">straw mats are damaged and/or the covering rate of the grass is less than the average result, shall be repaired and/or re-seeded by the Contractor </w:t>
      </w:r>
      <w:r w:rsidR="00E27EEB">
        <w:rPr>
          <w:rFonts w:eastAsiaTheme="minorEastAsia"/>
          <w:lang w:eastAsia="ja-JP"/>
        </w:rPr>
        <w:t xml:space="preserve">at his own expenses, and </w:t>
      </w:r>
      <w:r w:rsidR="00904F4F" w:rsidRPr="00904F4F">
        <w:rPr>
          <w:rFonts w:eastAsiaTheme="minorEastAsia"/>
          <w:lang w:eastAsia="ja-JP"/>
        </w:rPr>
        <w:t xml:space="preserve">as directed by the </w:t>
      </w:r>
      <w:r w:rsidR="00E27EEB">
        <w:rPr>
          <w:rFonts w:eastAsiaTheme="minorEastAsia"/>
          <w:lang w:eastAsia="ja-JP"/>
        </w:rPr>
        <w:t>Engineer</w:t>
      </w:r>
      <w:r w:rsidR="00904F4F" w:rsidRPr="00904F4F">
        <w:rPr>
          <w:rFonts w:eastAsiaTheme="minorEastAsia"/>
          <w:lang w:eastAsia="ja-JP"/>
        </w:rPr>
        <w:t>.</w:t>
      </w:r>
      <w:r w:rsidR="00904F4F" w:rsidRPr="000F50EB">
        <w:rPr>
          <w:rFonts w:eastAsiaTheme="minorEastAsia"/>
          <w:lang w:eastAsia="ja-JP"/>
        </w:rPr>
        <w:t xml:space="preserve"> </w:t>
      </w:r>
    </w:p>
    <w:p w14:paraId="3D93610E" w14:textId="3664F277" w:rsidR="000F50EB" w:rsidRDefault="004A71C3" w:rsidP="004A71C3">
      <w:pPr>
        <w:pStyle w:val="aText2"/>
        <w:rPr>
          <w:rFonts w:eastAsiaTheme="minorEastAsia"/>
          <w:lang w:eastAsia="ja-JP"/>
        </w:rPr>
      </w:pPr>
      <w:r w:rsidRPr="004A71C3">
        <w:rPr>
          <w:rFonts w:eastAsiaTheme="minorEastAsia"/>
          <w:i/>
          <w:lang w:eastAsia="ja-JP"/>
        </w:rPr>
        <w:t>(j)</w:t>
      </w:r>
      <w:r w:rsidRPr="004A71C3">
        <w:rPr>
          <w:rFonts w:eastAsiaTheme="minorEastAsia"/>
          <w:i/>
          <w:lang w:eastAsia="ja-JP"/>
        </w:rPr>
        <w:tab/>
      </w:r>
      <w:r w:rsidR="000F50EB" w:rsidRPr="000F50EB">
        <w:rPr>
          <w:rFonts w:eastAsiaTheme="minorEastAsia"/>
          <w:i/>
          <w:u w:val="single"/>
          <w:lang w:eastAsia="ja-JP"/>
        </w:rPr>
        <w:t>Measurement</w:t>
      </w:r>
      <w:r w:rsidR="000F50EB">
        <w:rPr>
          <w:rFonts w:eastAsiaTheme="minorEastAsia"/>
          <w:lang w:eastAsia="ja-JP"/>
        </w:rPr>
        <w:t xml:space="preserve">: </w:t>
      </w:r>
      <w:r w:rsidR="000F50EB" w:rsidRPr="000F50EB">
        <w:rPr>
          <w:rFonts w:eastAsiaTheme="minorEastAsia"/>
          <w:lang w:eastAsia="ja-JP"/>
        </w:rPr>
        <w:t>The measurement shall be made in number of seedlings planted</w:t>
      </w:r>
      <w:r w:rsidR="000F50EB">
        <w:rPr>
          <w:rFonts w:eastAsiaTheme="minorEastAsia"/>
          <w:lang w:eastAsia="ja-JP"/>
        </w:rPr>
        <w:t xml:space="preserve"> in accordance </w:t>
      </w:r>
      <w:r w:rsidR="00801DC4">
        <w:rPr>
          <w:rFonts w:eastAsiaTheme="minorEastAsia"/>
          <w:lang w:eastAsia="ja-JP"/>
        </w:rPr>
        <w:t xml:space="preserve">to </w:t>
      </w:r>
      <w:r w:rsidR="000F50EB">
        <w:rPr>
          <w:rFonts w:eastAsiaTheme="minorEastAsia"/>
          <w:lang w:eastAsia="ja-JP"/>
        </w:rPr>
        <w:t>these Specifications</w:t>
      </w:r>
      <w:r w:rsidR="000F50EB" w:rsidRPr="000F50EB">
        <w:rPr>
          <w:rFonts w:eastAsiaTheme="minorEastAsia"/>
          <w:lang w:eastAsia="ja-JP"/>
        </w:rPr>
        <w:t xml:space="preserve">, counted and accepted by the Engineer at </w:t>
      </w:r>
      <w:r w:rsidR="00801DC4">
        <w:rPr>
          <w:rFonts w:eastAsiaTheme="minorEastAsia"/>
          <w:lang w:eastAsia="ja-JP"/>
        </w:rPr>
        <w:t>S</w:t>
      </w:r>
      <w:r w:rsidR="000F50EB" w:rsidRPr="000F50EB">
        <w:rPr>
          <w:rFonts w:eastAsiaTheme="minorEastAsia"/>
          <w:lang w:eastAsia="ja-JP"/>
        </w:rPr>
        <w:t xml:space="preserve">ite. </w:t>
      </w:r>
    </w:p>
    <w:p w14:paraId="699D6D43" w14:textId="6C72E664" w:rsidR="00D15D72" w:rsidRDefault="004A71C3" w:rsidP="004A71C3">
      <w:pPr>
        <w:pStyle w:val="aText2"/>
        <w:rPr>
          <w:rFonts w:eastAsiaTheme="minorEastAsia"/>
          <w:lang w:eastAsia="ja-JP"/>
        </w:rPr>
      </w:pPr>
      <w:r>
        <w:rPr>
          <w:rFonts w:eastAsiaTheme="minorEastAsia"/>
          <w:lang w:eastAsia="ja-JP"/>
        </w:rPr>
        <w:tab/>
      </w:r>
      <w:r w:rsidR="00D90C4B">
        <w:rPr>
          <w:rFonts w:eastAsiaTheme="minorEastAsia"/>
          <w:lang w:eastAsia="ja-JP"/>
        </w:rPr>
        <w:t xml:space="preserve">Topsoil (75mm thick) shall be </w:t>
      </w:r>
      <w:r w:rsidR="00D15D72">
        <w:rPr>
          <w:rFonts w:eastAsiaTheme="minorEastAsia"/>
          <w:lang w:eastAsia="ja-JP"/>
        </w:rPr>
        <w:t xml:space="preserve">applied in accordance with </w:t>
      </w:r>
      <w:r w:rsidR="00982791">
        <w:rPr>
          <w:rFonts w:eastAsiaTheme="minorEastAsia"/>
          <w:lang w:eastAsia="ja-JP"/>
        </w:rPr>
        <w:t>the</w:t>
      </w:r>
      <w:r w:rsidR="00D15D72">
        <w:rPr>
          <w:rFonts w:eastAsiaTheme="minorEastAsia"/>
          <w:lang w:eastAsia="ja-JP"/>
        </w:rPr>
        <w:t xml:space="preserve"> </w:t>
      </w:r>
      <w:r w:rsidR="00982791">
        <w:rPr>
          <w:rFonts w:eastAsiaTheme="minorEastAsia"/>
          <w:lang w:eastAsia="ja-JP"/>
        </w:rPr>
        <w:t>requirements of Sub-Section 2813: “Topsoil”,</w:t>
      </w:r>
      <w:r w:rsidR="00D15D72">
        <w:rPr>
          <w:rFonts w:eastAsiaTheme="minorEastAsia"/>
          <w:lang w:eastAsia="ja-JP"/>
        </w:rPr>
        <w:t xml:space="preserve"> and </w:t>
      </w:r>
      <w:r w:rsidR="00982791">
        <w:rPr>
          <w:rFonts w:eastAsiaTheme="minorEastAsia"/>
          <w:lang w:eastAsia="ja-JP"/>
        </w:rPr>
        <w:t xml:space="preserve">as </w:t>
      </w:r>
      <w:r w:rsidR="00D15D72">
        <w:rPr>
          <w:rFonts w:eastAsiaTheme="minorEastAsia"/>
          <w:lang w:eastAsia="ja-JP"/>
        </w:rPr>
        <w:t xml:space="preserve">approved by the Engineer </w:t>
      </w:r>
    </w:p>
    <w:p w14:paraId="20E98192" w14:textId="2C59032B" w:rsidR="00D15D72" w:rsidRDefault="004A71C3" w:rsidP="004A71C3">
      <w:pPr>
        <w:pStyle w:val="aText2"/>
        <w:rPr>
          <w:rFonts w:eastAsiaTheme="minorEastAsia"/>
          <w:lang w:eastAsia="ja-JP"/>
        </w:rPr>
      </w:pPr>
      <w:r w:rsidRPr="004A71C3">
        <w:rPr>
          <w:rFonts w:eastAsiaTheme="minorEastAsia"/>
          <w:i/>
          <w:lang w:eastAsia="ja-JP"/>
        </w:rPr>
        <w:t>(k)</w:t>
      </w:r>
      <w:r w:rsidRPr="004A71C3">
        <w:rPr>
          <w:rFonts w:eastAsiaTheme="minorEastAsia"/>
          <w:i/>
          <w:lang w:eastAsia="ja-JP"/>
        </w:rPr>
        <w:tab/>
      </w:r>
      <w:r w:rsidR="000F50EB" w:rsidRPr="000F50EB">
        <w:rPr>
          <w:rFonts w:eastAsiaTheme="minorEastAsia"/>
          <w:i/>
          <w:u w:val="single"/>
          <w:lang w:eastAsia="ja-JP"/>
        </w:rPr>
        <w:t>Payment:</w:t>
      </w:r>
      <w:r w:rsidR="000F50EB" w:rsidRPr="000F50EB">
        <w:rPr>
          <w:rFonts w:eastAsiaTheme="minorEastAsia"/>
          <w:i/>
          <w:lang w:eastAsia="ja-JP"/>
        </w:rPr>
        <w:t xml:space="preserve"> </w:t>
      </w:r>
      <w:r w:rsidR="000F50EB" w:rsidRPr="000F50EB">
        <w:rPr>
          <w:rFonts w:eastAsiaTheme="minorEastAsia"/>
          <w:lang w:eastAsia="ja-JP"/>
        </w:rPr>
        <w:t xml:space="preserve">The quantities measured shall be paid at the unit rates shown in the Bill of Quantities. This payment shall be the full and the final compensation to the Contractor </w:t>
      </w:r>
      <w:r w:rsidR="000F50EB">
        <w:rPr>
          <w:rFonts w:eastAsiaTheme="minorEastAsia"/>
          <w:lang w:eastAsia="ja-JP"/>
        </w:rPr>
        <w:t xml:space="preserve">as per Clause 112 </w:t>
      </w:r>
      <w:r w:rsidR="000F50EB" w:rsidRPr="001C2C05">
        <w:t>to complete the w</w:t>
      </w:r>
      <w:r w:rsidR="000F50EB">
        <w:t xml:space="preserve">ork as herein specified including </w:t>
      </w:r>
      <w:r w:rsidR="00CB70E2" w:rsidRPr="000F50EB">
        <w:t>supply</w:t>
      </w:r>
      <w:r w:rsidR="00CB70E2">
        <w:t>ing seedlings and mulch</w:t>
      </w:r>
      <w:r w:rsidR="00D561B1">
        <w:t>,</w:t>
      </w:r>
      <w:r w:rsidR="00CB70E2">
        <w:t xml:space="preserve"> and </w:t>
      </w:r>
      <w:r w:rsidR="000F50EB">
        <w:t>the works</w:t>
      </w:r>
      <w:r w:rsidR="000F50EB" w:rsidRPr="000F50EB">
        <w:rPr>
          <w:rFonts w:eastAsiaTheme="minorEastAsia"/>
          <w:lang w:eastAsia="ja-JP"/>
        </w:rPr>
        <w:t xml:space="preserve"> for making arrangements for traffic control, providing seedlings, collection and application of mulch, all </w:t>
      </w:r>
      <w:proofErr w:type="spellStart"/>
      <w:r w:rsidR="000F50EB" w:rsidRPr="000F50EB">
        <w:rPr>
          <w:rFonts w:eastAsiaTheme="minorEastAsia"/>
          <w:lang w:eastAsia="ja-JP"/>
        </w:rPr>
        <w:t>labour</w:t>
      </w:r>
      <w:proofErr w:type="spellEnd"/>
      <w:r w:rsidR="000F50EB" w:rsidRPr="000F50EB">
        <w:rPr>
          <w:rFonts w:eastAsiaTheme="minorEastAsia"/>
          <w:lang w:eastAsia="ja-JP"/>
        </w:rPr>
        <w:t xml:space="preserve">, tools, equipment, safety harness and </w:t>
      </w:r>
      <w:r w:rsidR="00D561B1">
        <w:rPr>
          <w:rFonts w:eastAsiaTheme="minorEastAsia"/>
          <w:lang w:eastAsia="ja-JP"/>
        </w:rPr>
        <w:t xml:space="preserve">any other </w:t>
      </w:r>
      <w:r w:rsidR="000F50EB" w:rsidRPr="000F50EB">
        <w:rPr>
          <w:rFonts w:eastAsiaTheme="minorEastAsia"/>
          <w:lang w:eastAsia="ja-JP"/>
        </w:rPr>
        <w:t>incidentals to complete the work</w:t>
      </w:r>
      <w:r w:rsidR="00D561B1">
        <w:rPr>
          <w:rFonts w:eastAsiaTheme="minorEastAsia"/>
          <w:lang w:eastAsia="ja-JP"/>
        </w:rPr>
        <w:t xml:space="preserve"> as per these Specifications</w:t>
      </w:r>
      <w:r w:rsidR="000F50EB" w:rsidRPr="000F50EB">
        <w:rPr>
          <w:rFonts w:eastAsiaTheme="minorEastAsia"/>
          <w:lang w:eastAsia="ja-JP"/>
        </w:rPr>
        <w:t xml:space="preserve">. </w:t>
      </w:r>
    </w:p>
    <w:p w14:paraId="6879261C" w14:textId="77777777" w:rsidR="00BC325C" w:rsidRDefault="00BC325C" w:rsidP="00BC325C">
      <w:pPr>
        <w:pStyle w:val="Note"/>
      </w:pPr>
    </w:p>
    <w:tbl>
      <w:tblPr>
        <w:tblStyle w:val="TableNormal"/>
        <w:tblW w:w="8102" w:type="dxa"/>
        <w:jc w:val="right"/>
        <w:tblLayout w:type="fixed"/>
        <w:tblLook w:val="01E0" w:firstRow="1" w:lastRow="1" w:firstColumn="1" w:lastColumn="1" w:noHBand="0" w:noVBand="0"/>
      </w:tblPr>
      <w:tblGrid>
        <w:gridCol w:w="1408"/>
        <w:gridCol w:w="5549"/>
        <w:gridCol w:w="1145"/>
      </w:tblGrid>
      <w:tr w:rsidR="00D15D72" w14:paraId="7FAA0311" w14:textId="77777777" w:rsidTr="00EF30F2">
        <w:trPr>
          <w:trHeight w:val="397"/>
          <w:tblHeader/>
          <w:jc w:val="right"/>
        </w:trPr>
        <w:tc>
          <w:tcPr>
            <w:tcW w:w="1408"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91C8F0A" w14:textId="77777777" w:rsidR="00D15D72" w:rsidRDefault="00D15D72" w:rsidP="004E559B">
            <w:pPr>
              <w:pStyle w:val="tittleinsidetables"/>
              <w:rPr>
                <w:szCs w:val="24"/>
              </w:rPr>
            </w:pPr>
            <w:r>
              <w:t>Item No.</w:t>
            </w:r>
          </w:p>
        </w:tc>
        <w:tc>
          <w:tcPr>
            <w:tcW w:w="554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7A833AC" w14:textId="77777777" w:rsidR="00D15D72" w:rsidRDefault="00D15D72" w:rsidP="004E559B">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AD31A70" w14:textId="77777777" w:rsidR="00D15D72" w:rsidRDefault="00D15D72" w:rsidP="004E559B">
            <w:pPr>
              <w:pStyle w:val="tittleinsidetables"/>
              <w:rPr>
                <w:szCs w:val="24"/>
              </w:rPr>
            </w:pPr>
            <w:r>
              <w:t>Unit</w:t>
            </w:r>
          </w:p>
        </w:tc>
      </w:tr>
      <w:tr w:rsidR="00982791" w14:paraId="3E6035BB" w14:textId="77777777" w:rsidTr="00EF30F2">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257556ED" w14:textId="7470037F" w:rsidR="00982791" w:rsidRPr="00982791" w:rsidRDefault="00982791" w:rsidP="004E559B">
            <w:pPr>
              <w:pStyle w:val="TableParagraph"/>
              <w:jc w:val="center"/>
              <w:rPr>
                <w:b/>
                <w:lang w:eastAsia="ja-JP"/>
              </w:rPr>
            </w:pPr>
            <w:r w:rsidRPr="00982791">
              <w:rPr>
                <w:rFonts w:hint="eastAsia"/>
                <w:b/>
                <w:lang w:eastAsia="ja-JP"/>
              </w:rPr>
              <w:t>2807</w:t>
            </w:r>
          </w:p>
        </w:tc>
        <w:tc>
          <w:tcPr>
            <w:tcW w:w="6694" w:type="dxa"/>
            <w:gridSpan w:val="2"/>
            <w:tcBorders>
              <w:top w:val="single" w:sz="8" w:space="0" w:color="000000"/>
              <w:left w:val="single" w:sz="8" w:space="0" w:color="000000"/>
              <w:bottom w:val="single" w:sz="8" w:space="0" w:color="000000"/>
              <w:right w:val="single" w:sz="8" w:space="0" w:color="000000"/>
            </w:tcBorders>
            <w:vAlign w:val="center"/>
          </w:tcPr>
          <w:p w14:paraId="581BD250" w14:textId="078FB5A2" w:rsidR="00982791" w:rsidRDefault="00982791" w:rsidP="00982791">
            <w:pPr>
              <w:pStyle w:val="TableParagraph"/>
              <w:rPr>
                <w:szCs w:val="24"/>
                <w:lang w:eastAsia="ja-JP"/>
              </w:rPr>
            </w:pPr>
            <w:r>
              <w:rPr>
                <w:b/>
              </w:rPr>
              <w:t>Site Planting a</w:t>
            </w:r>
            <w:r w:rsidRPr="00982791">
              <w:rPr>
                <w:b/>
              </w:rPr>
              <w:t>nd Sowing</w:t>
            </w:r>
          </w:p>
        </w:tc>
      </w:tr>
      <w:tr w:rsidR="00EF30F2" w14:paraId="2AB3C6D4" w14:textId="77777777" w:rsidTr="00EF30F2">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38448ED9" w14:textId="6EACEB33" w:rsidR="00EF30F2" w:rsidRDefault="00EF30F2" w:rsidP="00EF30F2">
            <w:pPr>
              <w:pStyle w:val="TableParagraph"/>
              <w:jc w:val="center"/>
            </w:pPr>
            <w:r>
              <w:t>2807-</w:t>
            </w:r>
            <w:r w:rsidR="00645F21">
              <w:t>4</w:t>
            </w:r>
          </w:p>
        </w:tc>
        <w:tc>
          <w:tcPr>
            <w:tcW w:w="5549" w:type="dxa"/>
            <w:tcBorders>
              <w:top w:val="single" w:sz="8" w:space="0" w:color="000000"/>
              <w:left w:val="single" w:sz="8" w:space="0" w:color="000000"/>
              <w:bottom w:val="single" w:sz="8" w:space="0" w:color="000000"/>
              <w:right w:val="single" w:sz="8" w:space="0" w:color="000000"/>
            </w:tcBorders>
            <w:vAlign w:val="center"/>
          </w:tcPr>
          <w:p w14:paraId="3928F56C" w14:textId="580304BF" w:rsidR="00EF30F2" w:rsidRPr="0087536D" w:rsidRDefault="00EF30F2" w:rsidP="00EF30F2">
            <w:pPr>
              <w:pStyle w:val="TableParagraph"/>
              <w:rPr>
                <w:szCs w:val="24"/>
                <w:lang w:eastAsia="ja-JP"/>
              </w:rPr>
            </w:pPr>
            <w:proofErr w:type="spellStart"/>
            <w:r w:rsidRPr="009B2A36">
              <w:t>Lahre</w:t>
            </w:r>
            <w:proofErr w:type="spellEnd"/>
            <w:r w:rsidRPr="009B2A36">
              <w:t xml:space="preserve"> </w:t>
            </w:r>
            <w:proofErr w:type="spellStart"/>
            <w:r w:rsidRPr="009B2A36">
              <w:t>pipal</w:t>
            </w:r>
            <w:proofErr w:type="spellEnd"/>
            <w:r w:rsidRPr="009B2A36">
              <w:t xml:space="preserve"> tree</w:t>
            </w:r>
          </w:p>
        </w:tc>
        <w:tc>
          <w:tcPr>
            <w:tcW w:w="1145" w:type="dxa"/>
            <w:tcBorders>
              <w:top w:val="single" w:sz="8" w:space="0" w:color="000000"/>
              <w:left w:val="single" w:sz="8" w:space="0" w:color="000000"/>
              <w:bottom w:val="single" w:sz="8" w:space="0" w:color="000000"/>
              <w:right w:val="single" w:sz="8" w:space="0" w:color="000000"/>
            </w:tcBorders>
            <w:vAlign w:val="center"/>
          </w:tcPr>
          <w:p w14:paraId="735BFADC" w14:textId="107B7593" w:rsidR="00EF30F2" w:rsidRPr="00CE3858" w:rsidRDefault="00EF30F2" w:rsidP="00EF30F2">
            <w:pPr>
              <w:pStyle w:val="TableParagraph"/>
              <w:jc w:val="center"/>
              <w:rPr>
                <w:szCs w:val="24"/>
                <w:lang w:eastAsia="ja-JP"/>
              </w:rPr>
            </w:pPr>
            <w:r>
              <w:rPr>
                <w:szCs w:val="24"/>
                <w:lang w:eastAsia="ja-JP"/>
              </w:rPr>
              <w:t>No.</w:t>
            </w:r>
          </w:p>
        </w:tc>
      </w:tr>
      <w:tr w:rsidR="00EF30F2" w14:paraId="23E48B90" w14:textId="77777777" w:rsidTr="00EF30F2">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02618D78" w14:textId="04C4AFCE" w:rsidR="00EF30F2" w:rsidRDefault="00EF30F2" w:rsidP="00EF30F2">
            <w:pPr>
              <w:pStyle w:val="TableParagraph"/>
              <w:jc w:val="center"/>
            </w:pPr>
            <w:r>
              <w:t>2807-</w:t>
            </w:r>
            <w:r w:rsidR="00645F21">
              <w:t>5</w:t>
            </w:r>
          </w:p>
        </w:tc>
        <w:tc>
          <w:tcPr>
            <w:tcW w:w="5549" w:type="dxa"/>
            <w:tcBorders>
              <w:top w:val="single" w:sz="8" w:space="0" w:color="000000"/>
              <w:left w:val="single" w:sz="8" w:space="0" w:color="000000"/>
              <w:bottom w:val="single" w:sz="8" w:space="0" w:color="000000"/>
              <w:right w:val="single" w:sz="8" w:space="0" w:color="000000"/>
            </w:tcBorders>
            <w:vAlign w:val="center"/>
          </w:tcPr>
          <w:p w14:paraId="737CEC7D" w14:textId="06D9E703" w:rsidR="00EF30F2" w:rsidRDefault="00EF30F2" w:rsidP="00EF30F2">
            <w:pPr>
              <w:pStyle w:val="TableParagraph"/>
            </w:pPr>
            <w:r w:rsidRPr="009B2A36">
              <w:t>Jacaranda tree</w:t>
            </w:r>
          </w:p>
        </w:tc>
        <w:tc>
          <w:tcPr>
            <w:tcW w:w="1145" w:type="dxa"/>
            <w:tcBorders>
              <w:top w:val="single" w:sz="8" w:space="0" w:color="000000"/>
              <w:left w:val="single" w:sz="8" w:space="0" w:color="000000"/>
              <w:bottom w:val="single" w:sz="8" w:space="0" w:color="000000"/>
              <w:right w:val="single" w:sz="8" w:space="0" w:color="000000"/>
            </w:tcBorders>
            <w:vAlign w:val="center"/>
          </w:tcPr>
          <w:p w14:paraId="1A896496" w14:textId="37214032" w:rsidR="00EF30F2" w:rsidRPr="00EF30F2" w:rsidRDefault="00EF30F2" w:rsidP="00EF30F2">
            <w:pPr>
              <w:pStyle w:val="TableParagraph"/>
              <w:jc w:val="center"/>
            </w:pPr>
            <w:r w:rsidRPr="006D3832">
              <w:rPr>
                <w:szCs w:val="24"/>
                <w:lang w:eastAsia="ja-JP"/>
              </w:rPr>
              <w:t>No.</w:t>
            </w:r>
          </w:p>
        </w:tc>
      </w:tr>
      <w:tr w:rsidR="00EF30F2" w14:paraId="2C8D35FA" w14:textId="77777777" w:rsidTr="00EF30F2">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6F9801C1" w14:textId="1B838EA7" w:rsidR="00EF30F2" w:rsidRDefault="00EF30F2" w:rsidP="00EF30F2">
            <w:pPr>
              <w:pStyle w:val="TableParagraph"/>
              <w:jc w:val="center"/>
            </w:pPr>
            <w:r w:rsidRPr="003E24B3">
              <w:t>2807-</w:t>
            </w:r>
            <w:r w:rsidR="00645F21">
              <w:t>6</w:t>
            </w:r>
          </w:p>
        </w:tc>
        <w:tc>
          <w:tcPr>
            <w:tcW w:w="5549" w:type="dxa"/>
            <w:tcBorders>
              <w:top w:val="single" w:sz="8" w:space="0" w:color="000000"/>
              <w:left w:val="single" w:sz="8" w:space="0" w:color="000000"/>
              <w:bottom w:val="single" w:sz="8" w:space="0" w:color="000000"/>
              <w:right w:val="single" w:sz="8" w:space="0" w:color="000000"/>
            </w:tcBorders>
            <w:vAlign w:val="center"/>
          </w:tcPr>
          <w:p w14:paraId="35884858" w14:textId="70800679" w:rsidR="00EF30F2" w:rsidRDefault="00EF30F2" w:rsidP="00EF30F2">
            <w:pPr>
              <w:pStyle w:val="TableParagraph"/>
            </w:pPr>
            <w:proofErr w:type="spellStart"/>
            <w:r w:rsidRPr="009B2A36">
              <w:t>Dhupi</w:t>
            </w:r>
            <w:proofErr w:type="spellEnd"/>
          </w:p>
        </w:tc>
        <w:tc>
          <w:tcPr>
            <w:tcW w:w="1145" w:type="dxa"/>
            <w:tcBorders>
              <w:top w:val="single" w:sz="8" w:space="0" w:color="000000"/>
              <w:left w:val="single" w:sz="8" w:space="0" w:color="000000"/>
              <w:bottom w:val="single" w:sz="8" w:space="0" w:color="000000"/>
              <w:right w:val="single" w:sz="8" w:space="0" w:color="000000"/>
            </w:tcBorders>
            <w:vAlign w:val="center"/>
          </w:tcPr>
          <w:p w14:paraId="484C2751" w14:textId="11A88EB7" w:rsidR="00EF30F2" w:rsidRPr="00EF30F2" w:rsidRDefault="00EF30F2" w:rsidP="00EF30F2">
            <w:pPr>
              <w:pStyle w:val="TableParagraph"/>
              <w:jc w:val="center"/>
            </w:pPr>
            <w:r w:rsidRPr="006D3832">
              <w:rPr>
                <w:szCs w:val="24"/>
                <w:lang w:eastAsia="ja-JP"/>
              </w:rPr>
              <w:t>No.</w:t>
            </w:r>
          </w:p>
        </w:tc>
      </w:tr>
      <w:tr w:rsidR="00EF30F2" w14:paraId="28B5D8B0" w14:textId="77777777" w:rsidTr="00EF30F2">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37970DA5" w14:textId="740E9258" w:rsidR="00EF30F2" w:rsidRDefault="00EF30F2" w:rsidP="00EF30F2">
            <w:pPr>
              <w:pStyle w:val="TableParagraph"/>
              <w:jc w:val="center"/>
            </w:pPr>
            <w:r w:rsidRPr="003E24B3">
              <w:t>2807-</w:t>
            </w:r>
            <w:r w:rsidR="00645F21">
              <w:t>7</w:t>
            </w:r>
          </w:p>
        </w:tc>
        <w:tc>
          <w:tcPr>
            <w:tcW w:w="5549" w:type="dxa"/>
            <w:tcBorders>
              <w:top w:val="single" w:sz="8" w:space="0" w:color="000000"/>
              <w:left w:val="single" w:sz="8" w:space="0" w:color="000000"/>
              <w:bottom w:val="single" w:sz="8" w:space="0" w:color="000000"/>
              <w:right w:val="single" w:sz="8" w:space="0" w:color="000000"/>
            </w:tcBorders>
            <w:vAlign w:val="center"/>
          </w:tcPr>
          <w:p w14:paraId="38F34823" w14:textId="7A854C7C" w:rsidR="00EF30F2" w:rsidRDefault="00EF30F2" w:rsidP="00EF30F2">
            <w:pPr>
              <w:pStyle w:val="TableParagraph"/>
            </w:pPr>
            <w:proofErr w:type="spellStart"/>
            <w:r w:rsidRPr="009B2A36">
              <w:t>Kaphal</w:t>
            </w:r>
            <w:proofErr w:type="spellEnd"/>
            <w:r w:rsidRPr="009B2A36">
              <w:t xml:space="preserve"> (Mountain peach) tree</w:t>
            </w:r>
          </w:p>
        </w:tc>
        <w:tc>
          <w:tcPr>
            <w:tcW w:w="1145" w:type="dxa"/>
            <w:tcBorders>
              <w:top w:val="single" w:sz="8" w:space="0" w:color="000000"/>
              <w:left w:val="single" w:sz="8" w:space="0" w:color="000000"/>
              <w:bottom w:val="single" w:sz="8" w:space="0" w:color="000000"/>
              <w:right w:val="single" w:sz="8" w:space="0" w:color="000000"/>
            </w:tcBorders>
            <w:vAlign w:val="center"/>
          </w:tcPr>
          <w:p w14:paraId="68232E58" w14:textId="0A77C013" w:rsidR="00EF30F2" w:rsidRPr="00EF30F2" w:rsidRDefault="00EF30F2" w:rsidP="00EF30F2">
            <w:pPr>
              <w:pStyle w:val="TableParagraph"/>
              <w:jc w:val="center"/>
            </w:pPr>
            <w:r w:rsidRPr="006D3832">
              <w:rPr>
                <w:szCs w:val="24"/>
                <w:lang w:eastAsia="ja-JP"/>
              </w:rPr>
              <w:t>No.</w:t>
            </w:r>
          </w:p>
        </w:tc>
      </w:tr>
      <w:tr w:rsidR="00EF30F2" w14:paraId="5C2F7734" w14:textId="77777777" w:rsidTr="00EF30F2">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170BF309" w14:textId="00FFB8A5" w:rsidR="00EF30F2" w:rsidRDefault="00EF30F2" w:rsidP="00EF30F2">
            <w:pPr>
              <w:pStyle w:val="TableParagraph"/>
              <w:jc w:val="center"/>
            </w:pPr>
            <w:r w:rsidRPr="003E24B3">
              <w:t>2807-</w:t>
            </w:r>
            <w:r w:rsidR="00645F21">
              <w:t>8</w:t>
            </w:r>
          </w:p>
        </w:tc>
        <w:tc>
          <w:tcPr>
            <w:tcW w:w="5549" w:type="dxa"/>
            <w:tcBorders>
              <w:top w:val="single" w:sz="8" w:space="0" w:color="000000"/>
              <w:left w:val="single" w:sz="8" w:space="0" w:color="000000"/>
              <w:bottom w:val="single" w:sz="8" w:space="0" w:color="000000"/>
              <w:right w:val="single" w:sz="8" w:space="0" w:color="000000"/>
            </w:tcBorders>
            <w:vAlign w:val="center"/>
          </w:tcPr>
          <w:p w14:paraId="40775E76" w14:textId="66D42D0D" w:rsidR="00EF30F2" w:rsidRDefault="00EF30F2" w:rsidP="00EF30F2">
            <w:pPr>
              <w:pStyle w:val="TableParagraph"/>
            </w:pPr>
            <w:proofErr w:type="spellStart"/>
            <w:r w:rsidRPr="009B2A36">
              <w:t>Induru</w:t>
            </w:r>
            <w:proofErr w:type="spellEnd"/>
            <w:r w:rsidRPr="009B2A36">
              <w:t xml:space="preserve"> </w:t>
            </w:r>
            <w:proofErr w:type="spellStart"/>
            <w:r w:rsidRPr="009B2A36">
              <w:t>kumal</w:t>
            </w:r>
            <w:proofErr w:type="spellEnd"/>
          </w:p>
        </w:tc>
        <w:tc>
          <w:tcPr>
            <w:tcW w:w="1145" w:type="dxa"/>
            <w:tcBorders>
              <w:top w:val="single" w:sz="8" w:space="0" w:color="000000"/>
              <w:left w:val="single" w:sz="8" w:space="0" w:color="000000"/>
              <w:bottom w:val="single" w:sz="8" w:space="0" w:color="000000"/>
              <w:right w:val="single" w:sz="8" w:space="0" w:color="000000"/>
            </w:tcBorders>
            <w:vAlign w:val="center"/>
          </w:tcPr>
          <w:p w14:paraId="3E6FA591" w14:textId="2F105838" w:rsidR="00EF30F2" w:rsidRPr="00EF30F2" w:rsidRDefault="00EF30F2" w:rsidP="00EF30F2">
            <w:pPr>
              <w:pStyle w:val="TableParagraph"/>
              <w:jc w:val="center"/>
            </w:pPr>
            <w:r w:rsidRPr="006D3832">
              <w:rPr>
                <w:szCs w:val="24"/>
                <w:lang w:eastAsia="ja-JP"/>
              </w:rPr>
              <w:t>No.</w:t>
            </w:r>
          </w:p>
        </w:tc>
      </w:tr>
      <w:tr w:rsidR="00EF30F2" w14:paraId="1D0991E1" w14:textId="77777777" w:rsidTr="00EF30F2">
        <w:trPr>
          <w:trHeight w:val="397"/>
          <w:jc w:val="right"/>
        </w:trPr>
        <w:tc>
          <w:tcPr>
            <w:tcW w:w="1408" w:type="dxa"/>
            <w:tcBorders>
              <w:top w:val="single" w:sz="8" w:space="0" w:color="000000"/>
              <w:left w:val="single" w:sz="8" w:space="0" w:color="000000"/>
              <w:bottom w:val="single" w:sz="12" w:space="0" w:color="000000"/>
              <w:right w:val="single" w:sz="8" w:space="0" w:color="000000"/>
            </w:tcBorders>
            <w:vAlign w:val="center"/>
          </w:tcPr>
          <w:p w14:paraId="46BDF817" w14:textId="0E2FCB8B" w:rsidR="00EF30F2" w:rsidRDefault="00EF30F2" w:rsidP="00EF30F2">
            <w:pPr>
              <w:pStyle w:val="TableParagraph"/>
              <w:jc w:val="center"/>
            </w:pPr>
            <w:r w:rsidRPr="003E24B3">
              <w:t>2807-</w:t>
            </w:r>
            <w:r w:rsidR="00645F21">
              <w:t>9</w:t>
            </w:r>
          </w:p>
        </w:tc>
        <w:tc>
          <w:tcPr>
            <w:tcW w:w="5549" w:type="dxa"/>
            <w:tcBorders>
              <w:top w:val="single" w:sz="8" w:space="0" w:color="000000"/>
              <w:left w:val="single" w:sz="8" w:space="0" w:color="000000"/>
              <w:bottom w:val="single" w:sz="12" w:space="0" w:color="000000"/>
              <w:right w:val="single" w:sz="8" w:space="0" w:color="000000"/>
            </w:tcBorders>
            <w:vAlign w:val="center"/>
          </w:tcPr>
          <w:p w14:paraId="00E35969" w14:textId="74D13D3C" w:rsidR="00EF30F2" w:rsidRDefault="00EF30F2" w:rsidP="00EF30F2">
            <w:pPr>
              <w:pStyle w:val="TableParagraph"/>
            </w:pPr>
            <w:proofErr w:type="spellStart"/>
            <w:r w:rsidRPr="009B2A36">
              <w:t>Beli</w:t>
            </w:r>
            <w:proofErr w:type="spellEnd"/>
            <w:r w:rsidRPr="009B2A36">
              <w:t xml:space="preserve"> </w:t>
            </w:r>
            <w:proofErr w:type="spellStart"/>
            <w:r w:rsidRPr="009B2A36">
              <w:t>chameli</w:t>
            </w:r>
            <w:proofErr w:type="spellEnd"/>
          </w:p>
        </w:tc>
        <w:tc>
          <w:tcPr>
            <w:tcW w:w="1145" w:type="dxa"/>
            <w:tcBorders>
              <w:top w:val="single" w:sz="8" w:space="0" w:color="000000"/>
              <w:left w:val="single" w:sz="8" w:space="0" w:color="000000"/>
              <w:bottom w:val="single" w:sz="12" w:space="0" w:color="000000"/>
              <w:right w:val="single" w:sz="8" w:space="0" w:color="000000"/>
            </w:tcBorders>
            <w:vAlign w:val="center"/>
          </w:tcPr>
          <w:p w14:paraId="2CE9B676" w14:textId="2115227B" w:rsidR="00EF30F2" w:rsidRPr="00EF30F2" w:rsidRDefault="00EF30F2" w:rsidP="00EF30F2">
            <w:pPr>
              <w:pStyle w:val="TableParagraph"/>
              <w:jc w:val="center"/>
            </w:pPr>
            <w:r w:rsidRPr="006D3832">
              <w:rPr>
                <w:szCs w:val="24"/>
                <w:lang w:eastAsia="ja-JP"/>
              </w:rPr>
              <w:t>No.</w:t>
            </w:r>
          </w:p>
        </w:tc>
      </w:tr>
    </w:tbl>
    <w:p w14:paraId="4DDF8510" w14:textId="77777777" w:rsidR="00D15D72" w:rsidRDefault="00D15D72" w:rsidP="0058787C">
      <w:pPr>
        <w:pStyle w:val="Note"/>
      </w:pPr>
    </w:p>
    <w:p w14:paraId="334511D2" w14:textId="32E8C86F" w:rsidR="00326493" w:rsidRPr="00340897" w:rsidRDefault="00340897" w:rsidP="00880B64">
      <w:pPr>
        <w:pStyle w:val="101"/>
      </w:pPr>
      <w:bookmarkStart w:id="609" w:name="_Toc509394856"/>
      <w:bookmarkStart w:id="610" w:name="_Toc498523831"/>
      <w:bookmarkStart w:id="611" w:name="_Toc498524271"/>
      <w:bookmarkStart w:id="612" w:name="_Toc504140515"/>
      <w:r w:rsidRPr="00340897">
        <w:t>2811</w:t>
      </w:r>
      <w:r w:rsidRPr="00340897">
        <w:tab/>
        <w:t>SITE AFTERCARE AND MAINTENANCE</w:t>
      </w:r>
      <w:bookmarkEnd w:id="609"/>
    </w:p>
    <w:p w14:paraId="5271FE2C" w14:textId="60037815" w:rsidR="003324D6" w:rsidRDefault="003324D6" w:rsidP="00B8416C">
      <w:pPr>
        <w:pStyle w:val="insertordelete"/>
      </w:pPr>
      <w:r>
        <w:t>(1</w:t>
      </w:r>
      <w:r w:rsidR="004A4FD0">
        <w:t>1</w:t>
      </w:r>
      <w:r>
        <w:t>)</w:t>
      </w:r>
      <w:r>
        <w:tab/>
        <w:t xml:space="preserve">Delete the first paragraph of </w:t>
      </w:r>
      <w:r w:rsidR="00783B17">
        <w:t>Clause</w:t>
      </w:r>
      <w:r>
        <w:t xml:space="preserve"> 2811(12): “measurement and payment” and replace with the following:</w:t>
      </w:r>
    </w:p>
    <w:p w14:paraId="050D4253" w14:textId="57CCA9DA" w:rsidR="003324D6" w:rsidRDefault="00326493" w:rsidP="00326493">
      <w:pPr>
        <w:pStyle w:val="aText1"/>
        <w:ind w:left="2126" w:hanging="566"/>
        <w:rPr>
          <w:rFonts w:eastAsiaTheme="minorEastAsia"/>
        </w:rPr>
      </w:pPr>
      <w:r w:rsidRPr="00326493">
        <w:rPr>
          <w:rFonts w:eastAsiaTheme="minorEastAsia"/>
          <w:b/>
        </w:rPr>
        <w:t>(12)</w:t>
      </w:r>
      <w:r>
        <w:rPr>
          <w:rFonts w:eastAsiaTheme="minorEastAsia"/>
        </w:rPr>
        <w:tab/>
      </w:r>
      <w:r w:rsidRPr="00E2718F">
        <w:rPr>
          <w:rFonts w:eastAsiaTheme="minorEastAsia"/>
          <w:u w:val="single"/>
        </w:rPr>
        <w:t>Measurement and Payment</w:t>
      </w:r>
      <w:r w:rsidRPr="00B2163C">
        <w:rPr>
          <w:rFonts w:eastAsiaTheme="minorEastAsia"/>
        </w:rPr>
        <w:t>:</w:t>
      </w:r>
      <w:r>
        <w:rPr>
          <w:rFonts w:eastAsiaTheme="minorEastAsia"/>
        </w:rPr>
        <w:t xml:space="preserve"> </w:t>
      </w:r>
      <w:r w:rsidR="0006765B" w:rsidRPr="0006765B">
        <w:rPr>
          <w:rFonts w:eastAsiaTheme="minorEastAsia"/>
        </w:rPr>
        <w:t>The works for Sub-Section 2811: “Site Aftercare and Maintenance” shall be carried out as specified</w:t>
      </w:r>
      <w:r w:rsidR="0006765B">
        <w:rPr>
          <w:rFonts w:eastAsiaTheme="minorEastAsia"/>
        </w:rPr>
        <w:t xml:space="preserve"> herein</w:t>
      </w:r>
      <w:r w:rsidR="0006765B" w:rsidRPr="0006765B">
        <w:rPr>
          <w:rFonts w:eastAsiaTheme="minorEastAsia"/>
        </w:rPr>
        <w:t>; however, these shall not be measured nor paid separately</w:t>
      </w:r>
      <w:r w:rsidRPr="00090C1B">
        <w:rPr>
          <w:rFonts w:eastAsiaTheme="minorEastAsia"/>
        </w:rPr>
        <w:t>.</w:t>
      </w:r>
      <w:r>
        <w:rPr>
          <w:rFonts w:eastAsiaTheme="minorEastAsia"/>
        </w:rPr>
        <w:t xml:space="preserve"> </w:t>
      </w:r>
      <w:r>
        <w:t xml:space="preserve">All costs related to these requirements shall be deemed included in the Contractor’s Unit Prices for the applicable works for Bio-Engineering and shall be the </w:t>
      </w:r>
      <w:r w:rsidRPr="00090C1B">
        <w:rPr>
          <w:rFonts w:eastAsiaTheme="minorEastAsia"/>
        </w:rPr>
        <w:t xml:space="preserve">full and final compensation to the Contractor as per Clause 112 to complete the work as herein specified including </w:t>
      </w:r>
      <w:r>
        <w:rPr>
          <w:rFonts w:eastAsiaTheme="minorEastAsia"/>
        </w:rPr>
        <w:t>the</w:t>
      </w:r>
      <w:r w:rsidRPr="00090C1B">
        <w:rPr>
          <w:rFonts w:eastAsiaTheme="minorEastAsia"/>
        </w:rPr>
        <w:t xml:space="preserve"> arrangements for traffic control, removal of loose materials, all </w:t>
      </w:r>
      <w:proofErr w:type="spellStart"/>
      <w:r w:rsidRPr="00090C1B">
        <w:rPr>
          <w:rFonts w:eastAsiaTheme="minorEastAsia"/>
        </w:rPr>
        <w:t>labour</w:t>
      </w:r>
      <w:proofErr w:type="spellEnd"/>
      <w:r w:rsidRPr="00090C1B">
        <w:rPr>
          <w:rFonts w:eastAsiaTheme="minorEastAsia"/>
        </w:rPr>
        <w:t>, tools equipment, safety harness and incidentals to complete the work as per these Specifications.</w:t>
      </w:r>
    </w:p>
    <w:p w14:paraId="305A4E7B" w14:textId="0022A8DB" w:rsidR="00E2718F" w:rsidRDefault="00E2718F" w:rsidP="00E2718F">
      <w:pPr>
        <w:pStyle w:val="insertordelete"/>
      </w:pPr>
      <w:r>
        <w:t>(1</w:t>
      </w:r>
      <w:r w:rsidR="004A4FD0">
        <w:t>2</w:t>
      </w:r>
      <w:r>
        <w:t>)</w:t>
      </w:r>
      <w:r>
        <w:tab/>
        <w:t>Add the following new Sub-Sections at the end of Sub-Section 2811: “Site Aftercare a</w:t>
      </w:r>
      <w:r w:rsidRPr="00E2718F">
        <w:t>nd Maintenance</w:t>
      </w:r>
      <w:r>
        <w:t>” and before Section 2900: “Maintenance Works”:</w:t>
      </w:r>
    </w:p>
    <w:p w14:paraId="138180C7" w14:textId="77777777" w:rsidR="00E2718F" w:rsidRDefault="00E2718F" w:rsidP="00E2718F">
      <w:pPr>
        <w:pStyle w:val="insertordelete"/>
      </w:pPr>
      <w:r>
        <w:tab/>
      </w:r>
      <w:r w:rsidRPr="00BA49A8">
        <w:rPr>
          <w:u w:val="single"/>
        </w:rPr>
        <w:t>N</w:t>
      </w:r>
      <w:r>
        <w:rPr>
          <w:u w:val="single"/>
        </w:rPr>
        <w:t>ew Sub-</w:t>
      </w:r>
      <w:r w:rsidRPr="00BA49A8">
        <w:rPr>
          <w:u w:val="single"/>
        </w:rPr>
        <w:t>Sections</w:t>
      </w:r>
      <w:r>
        <w:t>:</w:t>
      </w:r>
    </w:p>
    <w:p w14:paraId="6A361FB1" w14:textId="3CEA4ABD" w:rsidR="00E2718F" w:rsidRDefault="00421BE1" w:rsidP="008451F4">
      <w:pPr>
        <w:pStyle w:val="Text1"/>
        <w:numPr>
          <w:ilvl w:val="0"/>
          <w:numId w:val="21"/>
        </w:numPr>
        <w:spacing w:before="60"/>
        <w:ind w:left="1979" w:right="0"/>
      </w:pPr>
      <w:r>
        <w:rPr>
          <w:rFonts w:eastAsiaTheme="minorEastAsia"/>
          <w:lang w:eastAsia="ja-JP"/>
        </w:rPr>
        <w:t>28</w:t>
      </w:r>
      <w:r w:rsidR="00E2718F">
        <w:rPr>
          <w:rFonts w:eastAsiaTheme="minorEastAsia"/>
          <w:lang w:eastAsia="ja-JP"/>
        </w:rPr>
        <w:t>12 “</w:t>
      </w:r>
      <w:proofErr w:type="spellStart"/>
      <w:r w:rsidR="00E2718F">
        <w:rPr>
          <w:rFonts w:eastAsiaTheme="minorEastAsia"/>
          <w:lang w:eastAsia="ja-JP"/>
        </w:rPr>
        <w:t>Turfing</w:t>
      </w:r>
      <w:proofErr w:type="spellEnd"/>
      <w:r w:rsidR="00E2718F">
        <w:rPr>
          <w:rFonts w:eastAsiaTheme="minorEastAsia"/>
          <w:lang w:eastAsia="ja-JP"/>
        </w:rPr>
        <w:t xml:space="preserve"> with Sods”</w:t>
      </w:r>
    </w:p>
    <w:p w14:paraId="396ABB7E" w14:textId="6ECAC946" w:rsidR="00E2718F" w:rsidRDefault="00421BE1" w:rsidP="008451F4">
      <w:pPr>
        <w:pStyle w:val="Text1"/>
        <w:numPr>
          <w:ilvl w:val="0"/>
          <w:numId w:val="21"/>
        </w:numPr>
        <w:spacing w:before="60"/>
        <w:ind w:left="1979" w:right="0"/>
      </w:pPr>
      <w:r>
        <w:t>28</w:t>
      </w:r>
      <w:r w:rsidR="00E2718F">
        <w:t>13 “Topsoil”</w:t>
      </w:r>
    </w:p>
    <w:p w14:paraId="3DF19788" w14:textId="77777777" w:rsidR="00F61072" w:rsidRPr="003C6BA9" w:rsidRDefault="00F61072" w:rsidP="00F61072">
      <w:pPr>
        <w:pStyle w:val="101"/>
      </w:pPr>
      <w:bookmarkStart w:id="613" w:name="_Toc509394857"/>
      <w:r>
        <w:t>2812</w:t>
      </w:r>
      <w:r w:rsidRPr="003C6BA9">
        <w:tab/>
      </w:r>
      <w:r>
        <w:t>TURFING WITH SODS</w:t>
      </w:r>
      <w:bookmarkEnd w:id="613"/>
    </w:p>
    <w:p w14:paraId="3B25A302" w14:textId="77777777" w:rsidR="00DC7A97" w:rsidRPr="00DC7A97" w:rsidRDefault="00DC7A97" w:rsidP="00DC7A97">
      <w:pPr>
        <w:pStyle w:val="11"/>
      </w:pPr>
      <w:r w:rsidRPr="00DC7A97">
        <w:t>(1)</w:t>
      </w:r>
      <w:r w:rsidRPr="00DC7A97">
        <w:tab/>
        <w:t>General</w:t>
      </w:r>
    </w:p>
    <w:p w14:paraId="2DEB51CE" w14:textId="77777777" w:rsidR="00DC7A97" w:rsidRPr="00DC7A97" w:rsidRDefault="00DC7A97" w:rsidP="00DC7A97">
      <w:pPr>
        <w:pStyle w:val="Text2"/>
        <w:rPr>
          <w:rFonts w:eastAsiaTheme="minorEastAsia"/>
        </w:rPr>
      </w:pPr>
      <w:r w:rsidRPr="00DC7A97">
        <w:rPr>
          <w:rFonts w:eastAsiaTheme="minorEastAsia"/>
        </w:rPr>
        <w:t xml:space="preserve">This work shall consist of furnishing and laying of the live sod of perennial turf forming grass on embankment slopes, verges (earthen shoulders) or other locations shown on the drawings or as directed by the Engineer. Unless otherwise specified, the work shall be taken up as soon as possible following construction of the embankment, provided the season is </w:t>
      </w:r>
      <w:proofErr w:type="spellStart"/>
      <w:r w:rsidRPr="00DC7A97">
        <w:rPr>
          <w:rFonts w:eastAsiaTheme="minorEastAsia"/>
        </w:rPr>
        <w:t>favourable</w:t>
      </w:r>
      <w:proofErr w:type="spellEnd"/>
      <w:r w:rsidRPr="00DC7A97">
        <w:rPr>
          <w:rFonts w:eastAsiaTheme="minorEastAsia"/>
        </w:rPr>
        <w:t xml:space="preserve"> for establishment of the sod.</w:t>
      </w:r>
    </w:p>
    <w:p w14:paraId="37AE09A7" w14:textId="77777777" w:rsidR="00DC7A97" w:rsidRPr="00DC7A97" w:rsidRDefault="00DC7A97" w:rsidP="00DC7A97">
      <w:pPr>
        <w:pStyle w:val="11"/>
      </w:pPr>
      <w:r w:rsidRPr="00DC7A97">
        <w:t>(2)</w:t>
      </w:r>
      <w:r w:rsidRPr="00DC7A97">
        <w:tab/>
        <w:t>Materials</w:t>
      </w:r>
    </w:p>
    <w:p w14:paraId="2AB51FE4" w14:textId="77777777" w:rsidR="00DC7A97" w:rsidRPr="00DC7A97" w:rsidRDefault="00DC7A97" w:rsidP="00DC7A97">
      <w:pPr>
        <w:pStyle w:val="Text2"/>
        <w:rPr>
          <w:rFonts w:eastAsiaTheme="minorEastAsia"/>
        </w:rPr>
      </w:pPr>
      <w:r w:rsidRPr="00DC7A97">
        <w:rPr>
          <w:rFonts w:eastAsiaTheme="minorEastAsia"/>
        </w:rPr>
        <w:t>The sod shall consist of dense, well-rooted growth of permanent and desirable grasses, indigenous to die locality where it is to be used, and shall be practically free from weeds or other undesirable mailer. At the time the sod is cut, the grass on the sod shall have a length of approximately 50 mm and the sod shall have been freed of debris. Thickness of the sod shall be as uniform as possible, with some 50 - 80 mm or so of soil covering the grass roots depending on the nature of the sod, so that practically all the dense root system of the grasses is retained in the sod strip. The sods shall be cut in rectangular strips of uniform width, not less than about 250 mm x 300 mm i n size but not so large that it is inconvenient to handle and transport these without damage. During wet weather, the sod shall be allowed to dry sufficiently to prevent rearing during handling and during dry weather shall be watered before lifting to ensure its vitality and prevent the dropping of the soil in handling.</w:t>
      </w:r>
    </w:p>
    <w:p w14:paraId="0195279A" w14:textId="77777777" w:rsidR="00DC7A97" w:rsidRPr="00DC7A97" w:rsidRDefault="00DC7A97" w:rsidP="00DC7A97">
      <w:pPr>
        <w:pStyle w:val="11"/>
      </w:pPr>
      <w:r w:rsidRPr="00DC7A97">
        <w:t>(3)</w:t>
      </w:r>
      <w:r w:rsidRPr="00DC7A97">
        <w:tab/>
        <w:t>Construction Operations</w:t>
      </w:r>
    </w:p>
    <w:p w14:paraId="521CF425" w14:textId="20BD064B" w:rsidR="00DC7A97" w:rsidRPr="00DC7A97" w:rsidRDefault="00DC7A97" w:rsidP="00DC7A97">
      <w:pPr>
        <w:pStyle w:val="ae"/>
      </w:pPr>
      <w:r w:rsidRPr="00DC7A97">
        <w:t>(</w:t>
      </w:r>
      <w:r w:rsidR="0059184D">
        <w:t>a)</w:t>
      </w:r>
      <w:r w:rsidR="0059184D">
        <w:tab/>
        <w:t>Preparation of the earth bed</w:t>
      </w:r>
    </w:p>
    <w:p w14:paraId="5E825985" w14:textId="19B9F6DF" w:rsidR="0059184D" w:rsidRPr="0059184D" w:rsidRDefault="00DC7A97" w:rsidP="0059184D">
      <w:pPr>
        <w:pStyle w:val="Text2"/>
        <w:rPr>
          <w:rFonts w:eastAsiaTheme="minorEastAsia"/>
        </w:rPr>
      </w:pPr>
      <w:r w:rsidRPr="00DC7A97">
        <w:rPr>
          <w:rFonts w:eastAsiaTheme="minorEastAsia"/>
        </w:rPr>
        <w:t>The area to be sodded shall have been previously constructed to the required slope and cross section. Soil on the area shall be loosened, freed of all stones larger than 50 mm size, sticks, stump s and any undesirable foreign matter, and brought to a reasonably fine granular texture to a depth of not less than 25 mm for receiving the sod.  Where</w:t>
      </w:r>
      <w:r w:rsidR="0059184D">
        <w:rPr>
          <w:rFonts w:eastAsiaTheme="minorEastAsia"/>
        </w:rPr>
        <w:t xml:space="preserve"> </w:t>
      </w:r>
      <w:r w:rsidR="0059184D" w:rsidRPr="0059184D">
        <w:rPr>
          <w:rFonts w:eastAsiaTheme="minorEastAsia"/>
        </w:rPr>
        <w:t xml:space="preserve">required, topsoil shall be spread over the slopes. Prior to placing the topsoil, the slopes shall be scarified to a depth which, after settlement, will provide the required nominal depth shown on the plans. Spreading shall not be done when the ground is excessively wet. Following soil preparation and top soiling, where required, fertilizer and ground limestone when specified shall be spread uniformly at the rate indicated on the plans. After spreading, the materials arc </w:t>
      </w:r>
      <w:r w:rsidR="0059184D">
        <w:rPr>
          <w:rFonts w:eastAsiaTheme="minorEastAsia"/>
        </w:rPr>
        <w:t>incorporated in the soil by digg</w:t>
      </w:r>
      <w:r w:rsidR="0059184D" w:rsidRPr="0059184D">
        <w:rPr>
          <w:rFonts w:eastAsiaTheme="minorEastAsia"/>
        </w:rPr>
        <w:t xml:space="preserve">ing or other means to the depths shown on the </w:t>
      </w:r>
      <w:r w:rsidR="0059184D">
        <w:rPr>
          <w:rFonts w:eastAsiaTheme="minorEastAsia"/>
        </w:rPr>
        <w:t>Drawings</w:t>
      </w:r>
      <w:r w:rsidR="0059184D" w:rsidRPr="0059184D">
        <w:rPr>
          <w:rFonts w:eastAsiaTheme="minorEastAsia"/>
        </w:rPr>
        <w:t>.</w:t>
      </w:r>
    </w:p>
    <w:p w14:paraId="49B12DDD" w14:textId="5A8F85DB" w:rsidR="0059184D" w:rsidRPr="0059184D" w:rsidRDefault="0059184D" w:rsidP="0059184D">
      <w:pPr>
        <w:pStyle w:val="ae"/>
      </w:pPr>
      <w:r>
        <w:t>(b)</w:t>
      </w:r>
      <w:r>
        <w:tab/>
        <w:t>Placing the sods</w:t>
      </w:r>
    </w:p>
    <w:p w14:paraId="2D395C5D" w14:textId="77777777" w:rsidR="0059184D" w:rsidRPr="0059184D" w:rsidRDefault="0059184D" w:rsidP="0059184D">
      <w:pPr>
        <w:pStyle w:val="Text2"/>
        <w:rPr>
          <w:rFonts w:eastAsiaTheme="minorEastAsia"/>
        </w:rPr>
      </w:pPr>
      <w:r w:rsidRPr="0059184D">
        <w:rPr>
          <w:rFonts w:eastAsiaTheme="minorEastAsia"/>
        </w:rPr>
        <w:t>The prepared sod bed shall be moistened to the loosened depth, if not already sufficiently moist, and the sod shall be placed thereon within approximately 24 hours after the same had been cut. Each sod strip shall be laid edge to edge and such that the joints caused by abutting ends are staggered. Every strip, after it is snugly placed against the strips already in position, shall be lightly lamped with suitable wooden or metal tampers so as to eliminate air pockets and to press it into the underlying soil. On side slopes steeper than 2 (horizontal) to 1 (vertical), the laying of sods shall be started from bottom upwards. At points where water may flow over a sodded area, the upper edges of the sod strips shall be turned into the soil below the adjacent area and a layer of earth placed over tin's followed by its thorough compaction.</w:t>
      </w:r>
    </w:p>
    <w:p w14:paraId="0C9936E7" w14:textId="60E9F237" w:rsidR="0059184D" w:rsidRPr="0059184D" w:rsidRDefault="0059184D" w:rsidP="0059184D">
      <w:pPr>
        <w:pStyle w:val="ae"/>
      </w:pPr>
      <w:r>
        <w:t>(c)</w:t>
      </w:r>
      <w:r>
        <w:tab/>
        <w:t>Staking the sods</w:t>
      </w:r>
    </w:p>
    <w:p w14:paraId="6CDBEA99" w14:textId="28E7D7C6" w:rsidR="0059184D" w:rsidRPr="0059184D" w:rsidRDefault="0059184D" w:rsidP="0059184D">
      <w:pPr>
        <w:pStyle w:val="Text2"/>
        <w:rPr>
          <w:rFonts w:eastAsiaTheme="minorEastAsia"/>
        </w:rPr>
      </w:pPr>
      <w:r w:rsidRPr="0059184D">
        <w:rPr>
          <w:rFonts w:eastAsiaTheme="minorEastAsia"/>
        </w:rPr>
        <w:t>Where the side slope is 2 (horizontal) to 1 (vertical) or steeper and the distance</w:t>
      </w:r>
      <w:r w:rsidR="00742C02">
        <w:rPr>
          <w:rFonts w:eastAsiaTheme="minorEastAsia"/>
        </w:rPr>
        <w:t xml:space="preserve"> along the slope is more than 2</w:t>
      </w:r>
      <w:r w:rsidRPr="0059184D">
        <w:rPr>
          <w:rFonts w:eastAsiaTheme="minorEastAsia"/>
        </w:rPr>
        <w:t>m, the sods shall be staked with pegs or nails spaced approximately 500</w:t>
      </w:r>
      <w:r w:rsidR="00742C02">
        <w:rPr>
          <w:rFonts w:eastAsiaTheme="minorEastAsia"/>
        </w:rPr>
        <w:t>mm to 1000</w:t>
      </w:r>
      <w:r w:rsidRPr="0059184D">
        <w:rPr>
          <w:rFonts w:eastAsiaTheme="minorEastAsia"/>
        </w:rPr>
        <w:t>mm along the longitudinal axis of the sod strips. Stakes shall be driven approximately plumb through the sods to be almost flush with them.</w:t>
      </w:r>
    </w:p>
    <w:p w14:paraId="4BC3CFA4" w14:textId="4EFD555E" w:rsidR="0059184D" w:rsidRPr="0059184D" w:rsidRDefault="0059184D" w:rsidP="0059184D">
      <w:pPr>
        <w:pStyle w:val="ae"/>
      </w:pPr>
      <w:r>
        <w:t>(d)</w:t>
      </w:r>
      <w:r>
        <w:tab/>
        <w:t>Top dressing</w:t>
      </w:r>
    </w:p>
    <w:p w14:paraId="32019B53" w14:textId="77777777" w:rsidR="0059184D" w:rsidRPr="0059184D" w:rsidRDefault="0059184D" w:rsidP="0059184D">
      <w:pPr>
        <w:pStyle w:val="Text2"/>
        <w:rPr>
          <w:rFonts w:eastAsiaTheme="minorEastAsia"/>
        </w:rPr>
      </w:pPr>
      <w:r w:rsidRPr="0059184D">
        <w:rPr>
          <w:rFonts w:eastAsiaTheme="minorEastAsia"/>
        </w:rPr>
        <w:t>After the sods have been laid in position, the surface shall be cleaned of loose sod, excess soil and other foreign material. Thereafter, a thin layer of topsoil shall be scattered over the surface of top dressing and the area thoroughly moistened by sprinkling with water:</w:t>
      </w:r>
    </w:p>
    <w:p w14:paraId="02B08357" w14:textId="40540303" w:rsidR="0059184D" w:rsidRPr="0059184D" w:rsidRDefault="007F795E" w:rsidP="0059184D">
      <w:pPr>
        <w:pStyle w:val="ae"/>
      </w:pPr>
      <w:r>
        <w:t>(e)</w:t>
      </w:r>
      <w:r>
        <w:tab/>
        <w:t>Watering and maintenance</w:t>
      </w:r>
    </w:p>
    <w:p w14:paraId="0FBE81B6" w14:textId="48AB5F52" w:rsidR="00E2718F" w:rsidRDefault="0059184D" w:rsidP="0059184D">
      <w:pPr>
        <w:pStyle w:val="Text2"/>
        <w:rPr>
          <w:rFonts w:eastAsiaTheme="minorEastAsia"/>
        </w:rPr>
      </w:pPr>
      <w:r w:rsidRPr="0059184D">
        <w:rPr>
          <w:rFonts w:eastAsiaTheme="minorEastAsia"/>
        </w:rPr>
        <w:t>The sods shall be watered by the Contractor for a period of at least four weeks after laying. Watering shall be so done as to avoid erosion and prevent damage to sodded areas by wheels of water tanks. The Contractor shall erect necessary warning signs and barriers, repair or replace sodded areas failing to show uniform growth of grass or damaged by his operations and shall otherwise maintain the sod at his cost until final acceptance,</w:t>
      </w:r>
    </w:p>
    <w:bookmarkEnd w:id="610"/>
    <w:bookmarkEnd w:id="611"/>
    <w:bookmarkEnd w:id="612"/>
    <w:p w14:paraId="7FAD9303" w14:textId="19FE50C0" w:rsidR="00582197" w:rsidRDefault="00582197" w:rsidP="00582197">
      <w:pPr>
        <w:pStyle w:val="11"/>
        <w:rPr>
          <w:lang w:eastAsia="ja-JP"/>
        </w:rPr>
      </w:pPr>
      <w:r>
        <w:rPr>
          <w:rFonts w:hint="eastAsia"/>
          <w:lang w:eastAsia="ja-JP"/>
        </w:rPr>
        <w:t>(4)</w:t>
      </w:r>
      <w:r>
        <w:rPr>
          <w:rFonts w:hint="eastAsia"/>
          <w:lang w:eastAsia="ja-JP"/>
        </w:rPr>
        <w:tab/>
      </w:r>
      <w:r>
        <w:rPr>
          <w:lang w:eastAsia="ja-JP"/>
        </w:rPr>
        <w:t>Measurement</w:t>
      </w:r>
    </w:p>
    <w:p w14:paraId="73395C0E" w14:textId="3BB98ED0" w:rsidR="0058787C" w:rsidRDefault="0058787C" w:rsidP="0058787C">
      <w:pPr>
        <w:pStyle w:val="Text2"/>
        <w:rPr>
          <w:rFonts w:eastAsiaTheme="minorEastAsia"/>
          <w:lang w:eastAsia="ja-JP"/>
        </w:rPr>
      </w:pPr>
      <w:r w:rsidRPr="000F50EB">
        <w:rPr>
          <w:rFonts w:eastAsiaTheme="minorEastAsia"/>
          <w:lang w:eastAsia="ja-JP"/>
        </w:rPr>
        <w:t xml:space="preserve">The measurement </w:t>
      </w:r>
      <w:r w:rsidR="00582197">
        <w:rPr>
          <w:rFonts w:eastAsiaTheme="minorEastAsia"/>
          <w:lang w:eastAsia="ja-JP"/>
        </w:rPr>
        <w:t xml:space="preserve">of </w:t>
      </w:r>
      <w:proofErr w:type="spellStart"/>
      <w:r w:rsidR="00582197">
        <w:rPr>
          <w:rFonts w:eastAsiaTheme="minorEastAsia"/>
          <w:lang w:eastAsia="ja-JP"/>
        </w:rPr>
        <w:t>Turfing</w:t>
      </w:r>
      <w:proofErr w:type="spellEnd"/>
      <w:r w:rsidR="00582197">
        <w:rPr>
          <w:rFonts w:eastAsiaTheme="minorEastAsia"/>
          <w:lang w:eastAsia="ja-JP"/>
        </w:rPr>
        <w:t xml:space="preserve"> with Sods </w:t>
      </w:r>
      <w:r w:rsidRPr="000F50EB">
        <w:rPr>
          <w:rFonts w:eastAsiaTheme="minorEastAsia"/>
          <w:lang w:eastAsia="ja-JP"/>
        </w:rPr>
        <w:t xml:space="preserve">shall be made </w:t>
      </w:r>
      <w:r w:rsidR="00582197">
        <w:rPr>
          <w:rFonts w:eastAsiaTheme="minorEastAsia"/>
          <w:lang w:eastAsia="ja-JP"/>
        </w:rPr>
        <w:t xml:space="preserve">square </w:t>
      </w:r>
      <w:proofErr w:type="spellStart"/>
      <w:r w:rsidR="00582197">
        <w:rPr>
          <w:rFonts w:eastAsiaTheme="minorEastAsia"/>
          <w:lang w:eastAsia="ja-JP"/>
        </w:rPr>
        <w:t>metres</w:t>
      </w:r>
      <w:proofErr w:type="spellEnd"/>
      <w:r w:rsidR="00582197">
        <w:rPr>
          <w:rFonts w:eastAsiaTheme="minorEastAsia"/>
          <w:lang w:eastAsia="ja-JP"/>
        </w:rPr>
        <w:t xml:space="preserve"> of the actual areas performed </w:t>
      </w:r>
      <w:r>
        <w:rPr>
          <w:rFonts w:eastAsiaTheme="minorEastAsia"/>
          <w:lang w:eastAsia="ja-JP"/>
        </w:rPr>
        <w:t>in accordance to these Specifications</w:t>
      </w:r>
      <w:r w:rsidRPr="000F50EB">
        <w:rPr>
          <w:rFonts w:eastAsiaTheme="minorEastAsia"/>
          <w:lang w:eastAsia="ja-JP"/>
        </w:rPr>
        <w:t xml:space="preserve"> and accepted by the Engineer at </w:t>
      </w:r>
      <w:r>
        <w:rPr>
          <w:rFonts w:eastAsiaTheme="minorEastAsia"/>
          <w:lang w:eastAsia="ja-JP"/>
        </w:rPr>
        <w:t>S</w:t>
      </w:r>
      <w:r w:rsidR="000141A9">
        <w:rPr>
          <w:rFonts w:eastAsiaTheme="minorEastAsia"/>
          <w:lang w:eastAsia="ja-JP"/>
        </w:rPr>
        <w:t>ite, in accordance with the following requirement:</w:t>
      </w:r>
    </w:p>
    <w:p w14:paraId="09B6DACA" w14:textId="633BAE81" w:rsidR="00582197" w:rsidRDefault="00582197" w:rsidP="008451F4">
      <w:pPr>
        <w:pStyle w:val="aText2"/>
        <w:numPr>
          <w:ilvl w:val="0"/>
          <w:numId w:val="25"/>
        </w:numPr>
        <w:ind w:leftChars="0" w:firstLineChars="0"/>
      </w:pPr>
      <w:proofErr w:type="spellStart"/>
      <w:r w:rsidRPr="000141A9">
        <w:rPr>
          <w:u w:val="single"/>
        </w:rPr>
        <w:t>Turfing</w:t>
      </w:r>
      <w:proofErr w:type="spellEnd"/>
      <w:r w:rsidRPr="000141A9">
        <w:rPr>
          <w:u w:val="single"/>
        </w:rPr>
        <w:t xml:space="preserve"> with Sods (50%)</w:t>
      </w:r>
      <w:r>
        <w:t>:</w:t>
      </w:r>
      <w:r w:rsidR="000141A9">
        <w:t xml:space="preserve"> </w:t>
      </w:r>
      <w:r>
        <w:t xml:space="preserve">Sods for </w:t>
      </w:r>
      <w:proofErr w:type="spellStart"/>
      <w:r>
        <w:t>turfing</w:t>
      </w:r>
      <w:proofErr w:type="spellEnd"/>
      <w:r>
        <w:t xml:space="preserve"> are placed on the prepared surface on strips of 50cm spaced 50cm each other covering approximately 50% of the total </w:t>
      </w:r>
      <w:r w:rsidR="009C078A">
        <w:t>area</w:t>
      </w:r>
      <w:r>
        <w:t xml:space="preserve"> subject for payment under this item. </w:t>
      </w:r>
    </w:p>
    <w:p w14:paraId="7A8D727A" w14:textId="0683388A" w:rsidR="0058787C" w:rsidRDefault="0058787C" w:rsidP="0058787C">
      <w:pPr>
        <w:pStyle w:val="Text2"/>
        <w:rPr>
          <w:rFonts w:eastAsiaTheme="minorEastAsia"/>
          <w:lang w:eastAsia="ja-JP"/>
        </w:rPr>
      </w:pPr>
      <w:r>
        <w:rPr>
          <w:rFonts w:eastAsiaTheme="minorEastAsia"/>
          <w:lang w:eastAsia="ja-JP"/>
        </w:rPr>
        <w:t xml:space="preserve">Topsoil  applied in accordance with these specifications and approved by the Engineer </w:t>
      </w:r>
      <w:r w:rsidR="000141A9">
        <w:rPr>
          <w:rFonts w:eastAsiaTheme="minorEastAsia"/>
          <w:lang w:eastAsia="ja-JP"/>
        </w:rPr>
        <w:t>shall satisfy the requirements of</w:t>
      </w:r>
      <w:r>
        <w:rPr>
          <w:rFonts w:eastAsiaTheme="minorEastAsia"/>
          <w:lang w:eastAsia="ja-JP"/>
        </w:rPr>
        <w:t xml:space="preserve"> Sub-Section 2813: “Topsoil”.</w:t>
      </w:r>
      <w:r w:rsidR="00B71428">
        <w:rPr>
          <w:rFonts w:eastAsiaTheme="minorEastAsia"/>
          <w:lang w:eastAsia="ja-JP"/>
        </w:rPr>
        <w:t xml:space="preserve"> However, t</w:t>
      </w:r>
      <w:r w:rsidR="00B71428" w:rsidRPr="00B71428">
        <w:rPr>
          <w:rFonts w:eastAsiaTheme="minorEastAsia"/>
          <w:lang w:eastAsia="ja-JP"/>
        </w:rPr>
        <w:t xml:space="preserve">he measurement of Filling for Topsoil </w:t>
      </w:r>
      <w:r w:rsidR="00B71428">
        <w:rPr>
          <w:rFonts w:eastAsiaTheme="minorEastAsia"/>
          <w:lang w:eastAsia="ja-JP"/>
        </w:rPr>
        <w:t xml:space="preserve">for </w:t>
      </w:r>
      <w:proofErr w:type="spellStart"/>
      <w:r w:rsidR="00B71428">
        <w:rPr>
          <w:rFonts w:eastAsiaTheme="minorEastAsia"/>
          <w:lang w:eastAsia="ja-JP"/>
        </w:rPr>
        <w:t>turfing</w:t>
      </w:r>
      <w:proofErr w:type="spellEnd"/>
      <w:r w:rsidR="00B71428">
        <w:rPr>
          <w:rFonts w:eastAsiaTheme="minorEastAsia"/>
          <w:lang w:eastAsia="ja-JP"/>
        </w:rPr>
        <w:t xml:space="preserve"> works shall not be measured nor paid separately but deemed included in the rates established for </w:t>
      </w:r>
      <w:proofErr w:type="spellStart"/>
      <w:r w:rsidR="00B71428">
        <w:rPr>
          <w:rFonts w:eastAsiaTheme="minorEastAsia"/>
          <w:lang w:eastAsia="ja-JP"/>
        </w:rPr>
        <w:t>turfing</w:t>
      </w:r>
      <w:proofErr w:type="spellEnd"/>
      <w:r w:rsidR="00B71428">
        <w:rPr>
          <w:rFonts w:eastAsiaTheme="minorEastAsia"/>
          <w:lang w:eastAsia="ja-JP"/>
        </w:rPr>
        <w:t xml:space="preserve"> works.</w:t>
      </w:r>
    </w:p>
    <w:p w14:paraId="5CADD01B" w14:textId="27E63F50" w:rsidR="009C078A" w:rsidRDefault="009C078A" w:rsidP="009C078A">
      <w:pPr>
        <w:pStyle w:val="11"/>
        <w:rPr>
          <w:lang w:eastAsia="ja-JP"/>
        </w:rPr>
      </w:pPr>
      <w:r>
        <w:rPr>
          <w:rFonts w:hint="eastAsia"/>
          <w:lang w:eastAsia="ja-JP"/>
        </w:rPr>
        <w:t>(</w:t>
      </w:r>
      <w:r w:rsidR="006D5D3C">
        <w:rPr>
          <w:lang w:eastAsia="ja-JP"/>
        </w:rPr>
        <w:t>5</w:t>
      </w:r>
      <w:r>
        <w:rPr>
          <w:rFonts w:hint="eastAsia"/>
          <w:lang w:eastAsia="ja-JP"/>
        </w:rPr>
        <w:t>)</w:t>
      </w:r>
      <w:r>
        <w:rPr>
          <w:rFonts w:hint="eastAsia"/>
          <w:lang w:eastAsia="ja-JP"/>
        </w:rPr>
        <w:tab/>
      </w:r>
      <w:r w:rsidR="006D5D3C">
        <w:rPr>
          <w:lang w:eastAsia="ja-JP"/>
        </w:rPr>
        <w:t>Payment</w:t>
      </w:r>
    </w:p>
    <w:p w14:paraId="1F6DBA05" w14:textId="6A487F98" w:rsidR="0058787C" w:rsidRDefault="0058787C" w:rsidP="0058787C">
      <w:pPr>
        <w:pStyle w:val="Text2"/>
        <w:rPr>
          <w:rFonts w:eastAsiaTheme="minorEastAsia"/>
          <w:lang w:eastAsia="ja-JP"/>
        </w:rPr>
      </w:pPr>
      <w:r w:rsidRPr="000F50EB">
        <w:rPr>
          <w:rFonts w:eastAsiaTheme="minorEastAsia"/>
          <w:lang w:eastAsia="ja-JP"/>
        </w:rPr>
        <w:t>The quantities</w:t>
      </w:r>
      <w:r w:rsidR="00961D51">
        <w:rPr>
          <w:rFonts w:eastAsiaTheme="minorEastAsia"/>
          <w:lang w:eastAsia="ja-JP"/>
        </w:rPr>
        <w:t>,</w:t>
      </w:r>
      <w:r w:rsidRPr="000F50EB">
        <w:rPr>
          <w:rFonts w:eastAsiaTheme="minorEastAsia"/>
          <w:lang w:eastAsia="ja-JP"/>
        </w:rPr>
        <w:t xml:space="preserve"> </w:t>
      </w:r>
      <w:r w:rsidR="00961D51">
        <w:rPr>
          <w:rFonts w:eastAsiaTheme="minorEastAsia"/>
          <w:lang w:eastAsia="ja-JP"/>
        </w:rPr>
        <w:t xml:space="preserve">as </w:t>
      </w:r>
      <w:r w:rsidRPr="000F50EB">
        <w:rPr>
          <w:rFonts w:eastAsiaTheme="minorEastAsia"/>
          <w:lang w:eastAsia="ja-JP"/>
        </w:rPr>
        <w:t>measured</w:t>
      </w:r>
      <w:r w:rsidR="00961D51">
        <w:rPr>
          <w:rFonts w:eastAsiaTheme="minorEastAsia"/>
          <w:lang w:eastAsia="ja-JP"/>
        </w:rPr>
        <w:t xml:space="preserve"> above,</w:t>
      </w:r>
      <w:r w:rsidRPr="000F50EB">
        <w:rPr>
          <w:rFonts w:eastAsiaTheme="minorEastAsia"/>
          <w:lang w:eastAsia="ja-JP"/>
        </w:rPr>
        <w:t xml:space="preserve"> shall be paid at the unit rates shown in the Bill of Quantities. This payment shall be the full and the final compensation to the Contractor </w:t>
      </w:r>
      <w:r>
        <w:rPr>
          <w:rFonts w:eastAsiaTheme="minorEastAsia"/>
          <w:lang w:eastAsia="ja-JP"/>
        </w:rPr>
        <w:t xml:space="preserve">as per Clause 112 </w:t>
      </w:r>
      <w:r w:rsidRPr="001C2C05">
        <w:t>to complete the w</w:t>
      </w:r>
      <w:r>
        <w:t xml:space="preserve">ork as herein specified including </w:t>
      </w:r>
      <w:r w:rsidRPr="000F50EB">
        <w:t>supply</w:t>
      </w:r>
      <w:r>
        <w:t xml:space="preserve">ing </w:t>
      </w:r>
      <w:r w:rsidR="009C078A">
        <w:t>sods</w:t>
      </w:r>
      <w:r w:rsidR="00B71428">
        <w:t>, topsoil-filling</w:t>
      </w:r>
      <w:r>
        <w:t>, and the works</w:t>
      </w:r>
      <w:r w:rsidRPr="000F50EB">
        <w:rPr>
          <w:rFonts w:eastAsiaTheme="minorEastAsia"/>
          <w:lang w:eastAsia="ja-JP"/>
        </w:rPr>
        <w:t xml:space="preserve"> for making arrangements for traffic control, all </w:t>
      </w:r>
      <w:proofErr w:type="spellStart"/>
      <w:r w:rsidRPr="000F50EB">
        <w:rPr>
          <w:rFonts w:eastAsiaTheme="minorEastAsia"/>
          <w:lang w:eastAsia="ja-JP"/>
        </w:rPr>
        <w:t>labour</w:t>
      </w:r>
      <w:proofErr w:type="spellEnd"/>
      <w:r w:rsidRPr="000F50EB">
        <w:rPr>
          <w:rFonts w:eastAsiaTheme="minorEastAsia"/>
          <w:lang w:eastAsia="ja-JP"/>
        </w:rPr>
        <w:t xml:space="preserve">, tools, equipment, safety harness and </w:t>
      </w:r>
      <w:r>
        <w:rPr>
          <w:rFonts w:eastAsiaTheme="minorEastAsia"/>
          <w:lang w:eastAsia="ja-JP"/>
        </w:rPr>
        <w:t xml:space="preserve">any other </w:t>
      </w:r>
      <w:r w:rsidRPr="000F50EB">
        <w:rPr>
          <w:rFonts w:eastAsiaTheme="minorEastAsia"/>
          <w:lang w:eastAsia="ja-JP"/>
        </w:rPr>
        <w:t>incidentals to complete the work</w:t>
      </w:r>
      <w:r>
        <w:rPr>
          <w:rFonts w:eastAsiaTheme="minorEastAsia"/>
          <w:lang w:eastAsia="ja-JP"/>
        </w:rPr>
        <w:t xml:space="preserve"> as per these Specifications</w:t>
      </w:r>
      <w:r w:rsidRPr="000F50EB">
        <w:rPr>
          <w:rFonts w:eastAsiaTheme="minorEastAsia"/>
          <w:lang w:eastAsia="ja-JP"/>
        </w:rPr>
        <w:t xml:space="preserve">. </w:t>
      </w:r>
    </w:p>
    <w:tbl>
      <w:tblPr>
        <w:tblStyle w:val="TableNormal"/>
        <w:tblW w:w="8102" w:type="dxa"/>
        <w:jc w:val="right"/>
        <w:tblLayout w:type="fixed"/>
        <w:tblLook w:val="01E0" w:firstRow="1" w:lastRow="1" w:firstColumn="1" w:lastColumn="1" w:noHBand="0" w:noVBand="0"/>
      </w:tblPr>
      <w:tblGrid>
        <w:gridCol w:w="1408"/>
        <w:gridCol w:w="5549"/>
        <w:gridCol w:w="1145"/>
      </w:tblGrid>
      <w:tr w:rsidR="0058787C" w14:paraId="29976933" w14:textId="77777777" w:rsidTr="004E559B">
        <w:trPr>
          <w:trHeight w:val="397"/>
          <w:tblHeader/>
          <w:jc w:val="right"/>
        </w:trPr>
        <w:tc>
          <w:tcPr>
            <w:tcW w:w="1408"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F86037E" w14:textId="77777777" w:rsidR="0058787C" w:rsidRDefault="0058787C" w:rsidP="004E559B">
            <w:pPr>
              <w:pStyle w:val="tittleinsidetables"/>
              <w:rPr>
                <w:szCs w:val="24"/>
              </w:rPr>
            </w:pPr>
            <w:r>
              <w:t>Item No.</w:t>
            </w:r>
          </w:p>
        </w:tc>
        <w:tc>
          <w:tcPr>
            <w:tcW w:w="554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340E305" w14:textId="77777777" w:rsidR="0058787C" w:rsidRDefault="0058787C" w:rsidP="004E559B">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B522662" w14:textId="77777777" w:rsidR="0058787C" w:rsidRDefault="0058787C" w:rsidP="004E559B">
            <w:pPr>
              <w:pStyle w:val="tittleinsidetables"/>
              <w:rPr>
                <w:szCs w:val="24"/>
              </w:rPr>
            </w:pPr>
            <w:r>
              <w:t>Unit</w:t>
            </w:r>
          </w:p>
        </w:tc>
      </w:tr>
      <w:tr w:rsidR="000141A9" w14:paraId="7D2FA29B" w14:textId="77777777" w:rsidTr="0012199E">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6499C061" w14:textId="2B8B6B2F" w:rsidR="000141A9" w:rsidRPr="000141A9" w:rsidRDefault="000141A9" w:rsidP="004E559B">
            <w:pPr>
              <w:pStyle w:val="TableParagraph"/>
              <w:jc w:val="center"/>
              <w:rPr>
                <w:b/>
                <w:lang w:eastAsia="ja-JP"/>
              </w:rPr>
            </w:pPr>
            <w:r w:rsidRPr="000141A9">
              <w:rPr>
                <w:rFonts w:hint="eastAsia"/>
                <w:b/>
                <w:lang w:eastAsia="ja-JP"/>
              </w:rPr>
              <w:t>2812</w:t>
            </w:r>
          </w:p>
        </w:tc>
        <w:tc>
          <w:tcPr>
            <w:tcW w:w="6694" w:type="dxa"/>
            <w:gridSpan w:val="2"/>
            <w:tcBorders>
              <w:top w:val="single" w:sz="8" w:space="0" w:color="000000"/>
              <w:left w:val="single" w:sz="8" w:space="0" w:color="000000"/>
              <w:bottom w:val="single" w:sz="8" w:space="0" w:color="000000"/>
              <w:right w:val="single" w:sz="8" w:space="0" w:color="000000"/>
            </w:tcBorders>
            <w:vAlign w:val="center"/>
          </w:tcPr>
          <w:p w14:paraId="454EDAE0" w14:textId="382C3B13" w:rsidR="000141A9" w:rsidRDefault="000141A9" w:rsidP="000141A9">
            <w:pPr>
              <w:pStyle w:val="TableParagraph"/>
              <w:rPr>
                <w:szCs w:val="24"/>
                <w:lang w:eastAsia="ja-JP"/>
              </w:rPr>
            </w:pPr>
            <w:proofErr w:type="spellStart"/>
            <w:r w:rsidRPr="000141A9">
              <w:rPr>
                <w:b/>
              </w:rPr>
              <w:t>Turfing</w:t>
            </w:r>
            <w:proofErr w:type="spellEnd"/>
            <w:r w:rsidRPr="000141A9">
              <w:rPr>
                <w:b/>
              </w:rPr>
              <w:t xml:space="preserve"> </w:t>
            </w:r>
            <w:r w:rsidR="005E4A08">
              <w:rPr>
                <w:b/>
              </w:rPr>
              <w:t>w</w:t>
            </w:r>
            <w:r w:rsidRPr="000141A9">
              <w:rPr>
                <w:b/>
              </w:rPr>
              <w:t>ith Sods</w:t>
            </w:r>
          </w:p>
        </w:tc>
      </w:tr>
      <w:tr w:rsidR="0058787C" w14:paraId="5A988B67" w14:textId="77777777" w:rsidTr="007E5E3A">
        <w:trPr>
          <w:trHeight w:val="397"/>
          <w:jc w:val="right"/>
        </w:trPr>
        <w:tc>
          <w:tcPr>
            <w:tcW w:w="1408" w:type="dxa"/>
            <w:tcBorders>
              <w:top w:val="single" w:sz="8" w:space="0" w:color="000000"/>
              <w:left w:val="single" w:sz="8" w:space="0" w:color="000000"/>
              <w:bottom w:val="single" w:sz="8" w:space="0" w:color="000000"/>
              <w:right w:val="single" w:sz="8" w:space="0" w:color="000000"/>
            </w:tcBorders>
            <w:vAlign w:val="center"/>
          </w:tcPr>
          <w:p w14:paraId="30AB9D13" w14:textId="37798DB1" w:rsidR="0058787C" w:rsidRDefault="0058787C" w:rsidP="004E559B">
            <w:pPr>
              <w:pStyle w:val="TableParagraph"/>
              <w:jc w:val="center"/>
            </w:pPr>
            <w:r>
              <w:t>28</w:t>
            </w:r>
            <w:r w:rsidR="000141A9">
              <w:t>12</w:t>
            </w:r>
            <w:r>
              <w:t>-</w:t>
            </w:r>
            <w:r w:rsidR="000141A9">
              <w:t>1</w:t>
            </w:r>
          </w:p>
        </w:tc>
        <w:tc>
          <w:tcPr>
            <w:tcW w:w="5549" w:type="dxa"/>
            <w:tcBorders>
              <w:top w:val="single" w:sz="8" w:space="0" w:color="000000"/>
              <w:left w:val="single" w:sz="8" w:space="0" w:color="000000"/>
              <w:bottom w:val="single" w:sz="8" w:space="0" w:color="000000"/>
              <w:right w:val="single" w:sz="8" w:space="0" w:color="000000"/>
            </w:tcBorders>
            <w:vAlign w:val="center"/>
          </w:tcPr>
          <w:p w14:paraId="42B5A9AF" w14:textId="7758E120" w:rsidR="0058787C" w:rsidRPr="0087536D" w:rsidRDefault="009C078A" w:rsidP="004E559B">
            <w:pPr>
              <w:pStyle w:val="TableParagraph"/>
              <w:rPr>
                <w:szCs w:val="24"/>
                <w:lang w:eastAsia="ja-JP"/>
              </w:rPr>
            </w:pPr>
            <w:proofErr w:type="spellStart"/>
            <w:r w:rsidRPr="009C078A">
              <w:t>Turfing</w:t>
            </w:r>
            <w:proofErr w:type="spellEnd"/>
            <w:r w:rsidRPr="009C078A">
              <w:t xml:space="preserve"> with Sods (50%)</w:t>
            </w:r>
          </w:p>
        </w:tc>
        <w:tc>
          <w:tcPr>
            <w:tcW w:w="1145" w:type="dxa"/>
            <w:tcBorders>
              <w:top w:val="single" w:sz="8" w:space="0" w:color="000000"/>
              <w:left w:val="single" w:sz="8" w:space="0" w:color="000000"/>
              <w:bottom w:val="single" w:sz="8" w:space="0" w:color="000000"/>
              <w:right w:val="single" w:sz="8" w:space="0" w:color="000000"/>
            </w:tcBorders>
            <w:vAlign w:val="center"/>
          </w:tcPr>
          <w:p w14:paraId="4E3B78DD" w14:textId="02B6F7DF" w:rsidR="0058787C" w:rsidRPr="00CE3858" w:rsidRDefault="009C078A" w:rsidP="004E559B">
            <w:pPr>
              <w:pStyle w:val="TableParagraph"/>
              <w:jc w:val="center"/>
              <w:rPr>
                <w:szCs w:val="24"/>
                <w:lang w:eastAsia="ja-JP"/>
              </w:rPr>
            </w:pPr>
            <w:proofErr w:type="spellStart"/>
            <w:r>
              <w:rPr>
                <w:szCs w:val="24"/>
                <w:lang w:eastAsia="ja-JP"/>
              </w:rPr>
              <w:t>sq.m</w:t>
            </w:r>
            <w:proofErr w:type="spellEnd"/>
            <w:r>
              <w:rPr>
                <w:szCs w:val="24"/>
                <w:lang w:eastAsia="ja-JP"/>
              </w:rPr>
              <w:t>.</w:t>
            </w:r>
          </w:p>
        </w:tc>
      </w:tr>
    </w:tbl>
    <w:p w14:paraId="049B5029" w14:textId="256C3173" w:rsidR="00926D66" w:rsidRDefault="00926D66">
      <w:pPr>
        <w:rPr>
          <w:rFonts w:ascii="Times New Roman" w:eastAsia="Times New Roman" w:hAnsi="Times New Roman"/>
          <w:b/>
          <w:bCs/>
          <w:caps/>
          <w:spacing w:val="-1"/>
          <w:sz w:val="24"/>
          <w:szCs w:val="24"/>
        </w:rPr>
      </w:pPr>
      <w:bookmarkStart w:id="614" w:name="_Toc498523832"/>
      <w:bookmarkStart w:id="615" w:name="_Toc498524272"/>
      <w:bookmarkStart w:id="616" w:name="_Toc504140516"/>
    </w:p>
    <w:p w14:paraId="16461717" w14:textId="2A78259F" w:rsidR="00E550C1" w:rsidRPr="003C6BA9" w:rsidRDefault="00E550C1" w:rsidP="00880B64">
      <w:pPr>
        <w:pStyle w:val="101"/>
      </w:pPr>
      <w:bookmarkStart w:id="617" w:name="_Toc509394858"/>
      <w:r>
        <w:t>2813</w:t>
      </w:r>
      <w:r w:rsidRPr="003C6BA9">
        <w:tab/>
      </w:r>
      <w:r>
        <w:t>TOPSOIL</w:t>
      </w:r>
      <w:bookmarkEnd w:id="614"/>
      <w:bookmarkEnd w:id="615"/>
      <w:bookmarkEnd w:id="616"/>
      <w:bookmarkEnd w:id="617"/>
    </w:p>
    <w:p w14:paraId="52877D2D" w14:textId="6014FEBB" w:rsidR="00130EA4" w:rsidRDefault="00130EA4" w:rsidP="00130EA4">
      <w:pPr>
        <w:pStyle w:val="11"/>
      </w:pPr>
      <w:r>
        <w:t>(1)</w:t>
      </w:r>
      <w:r>
        <w:tab/>
        <w:t>General</w:t>
      </w:r>
    </w:p>
    <w:p w14:paraId="32D9FFD7" w14:textId="0D725428" w:rsidR="00130EA4" w:rsidRDefault="00130EA4" w:rsidP="00130EA4">
      <w:pPr>
        <w:pStyle w:val="Text1"/>
      </w:pPr>
      <w:r>
        <w:t>This work consists of the preparation of the ground surface for topsoil application, hauling the topsoil material stockpiled for reuse as stipulated in Sub-Section 201: “Clearing a</w:t>
      </w:r>
      <w:r w:rsidRPr="00130EA4">
        <w:t>nd Grubbing</w:t>
      </w:r>
      <w:r>
        <w:t xml:space="preserve">”, </w:t>
      </w:r>
      <w:r w:rsidR="00783B17">
        <w:t>Clause</w:t>
      </w:r>
      <w:r>
        <w:t xml:space="preserve"> (4): “Measurement” and placing and spreading in accordance with these Specifications..</w:t>
      </w:r>
    </w:p>
    <w:p w14:paraId="34D24201" w14:textId="77777777" w:rsidR="005021BA" w:rsidRDefault="005021BA" w:rsidP="007E5E3A">
      <w:pPr>
        <w:pStyle w:val="11"/>
      </w:pPr>
    </w:p>
    <w:p w14:paraId="7038A26F" w14:textId="23D4C690" w:rsidR="00130EA4" w:rsidRDefault="007E5E3A" w:rsidP="007E5E3A">
      <w:pPr>
        <w:pStyle w:val="11"/>
      </w:pPr>
      <w:r>
        <w:t>(2)</w:t>
      </w:r>
      <w:r w:rsidR="00130EA4">
        <w:tab/>
        <w:t>Material</w:t>
      </w:r>
      <w:r>
        <w:t>s</w:t>
      </w:r>
    </w:p>
    <w:p w14:paraId="7DDAF35A" w14:textId="501F0CCF" w:rsidR="00130EA4" w:rsidRDefault="00130EA4" w:rsidP="007E5E3A">
      <w:pPr>
        <w:pStyle w:val="aText2"/>
      </w:pPr>
      <w:r>
        <w:t>(a)</w:t>
      </w:r>
      <w:r>
        <w:tab/>
        <w:t>Topsoil shall be the surface layer of soil with no admixture of refuse or any material toxic to plant growth, and it shall be reasonably free from subsoil and stumps, roots, brush, stones (50 mm or more in diameter), clay lumps or similar objects.</w:t>
      </w:r>
    </w:p>
    <w:p w14:paraId="53B6C518" w14:textId="77777777" w:rsidR="00130EA4" w:rsidRDefault="00130EA4" w:rsidP="007E5E3A">
      <w:pPr>
        <w:pStyle w:val="aText2"/>
      </w:pPr>
      <w:r>
        <w:t>(b)</w:t>
      </w:r>
      <w:r>
        <w:tab/>
        <w:t>Brush and other vegetation that will not be mixed into the soil during handling operations shall be cut and removed.</w:t>
      </w:r>
    </w:p>
    <w:p w14:paraId="25B41E3C" w14:textId="77777777" w:rsidR="00130EA4" w:rsidRDefault="00130EA4" w:rsidP="007E5E3A">
      <w:pPr>
        <w:pStyle w:val="aText2"/>
      </w:pPr>
      <w:r>
        <w:t>(c)</w:t>
      </w:r>
      <w:r>
        <w:tab/>
        <w:t>Ordinary sods and herbaceous growth such as grass and weeds are not to be removed but shall be thoroughly broken up and intermixed with the soil during handling operations.</w:t>
      </w:r>
    </w:p>
    <w:p w14:paraId="09F8A896" w14:textId="77777777" w:rsidR="00130EA4" w:rsidRDefault="00130EA4" w:rsidP="007E5E3A">
      <w:pPr>
        <w:pStyle w:val="aText2"/>
      </w:pPr>
      <w:r>
        <w:t>(d)</w:t>
      </w:r>
      <w:r>
        <w:tab/>
        <w:t>Topsoil or soil mixture, unless otherwise specified or approved, shall have a pH range of approximately 5.5 to 7.6.</w:t>
      </w:r>
    </w:p>
    <w:p w14:paraId="23682C3B" w14:textId="77777777" w:rsidR="00130EA4" w:rsidRDefault="00130EA4" w:rsidP="007E5E3A">
      <w:pPr>
        <w:pStyle w:val="aText2"/>
      </w:pPr>
      <w:r>
        <w:t>(e)</w:t>
      </w:r>
      <w:r>
        <w:tab/>
        <w:t xml:space="preserve">The organic content shall not be less than 3% but not higher than 20%.  </w:t>
      </w:r>
    </w:p>
    <w:p w14:paraId="6E758D93" w14:textId="123C889E" w:rsidR="00130EA4" w:rsidRDefault="00130EA4" w:rsidP="007E5E3A">
      <w:pPr>
        <w:pStyle w:val="aText2"/>
      </w:pPr>
      <w:r>
        <w:t>(f)</w:t>
      </w:r>
      <w:r w:rsidR="007E5E3A">
        <w:tab/>
        <w:t>The material passing the 0.075</w:t>
      </w:r>
      <w:r>
        <w:t>mm sieve, as determined by the wash test in accordance with ASTM C117, shall not be less than 20% and not higher than 80%.</w:t>
      </w:r>
    </w:p>
    <w:p w14:paraId="2EC53ECF" w14:textId="65433831" w:rsidR="00130EA4" w:rsidRDefault="00130EA4" w:rsidP="007E5E3A">
      <w:pPr>
        <w:pStyle w:val="aText2"/>
      </w:pPr>
      <w:r>
        <w:t>(g)</w:t>
      </w:r>
      <w:r>
        <w:tab/>
      </w:r>
      <w:r w:rsidR="007E5E3A">
        <w:t xml:space="preserve">Upon the request by the Contractor, approval on the materials for topsoil may be issued by the Engineer upon inspection and evaluation of the existing conditions of topsoil material stockpiled in accordance to </w:t>
      </w:r>
      <w:r w:rsidR="00783B17">
        <w:t>Clause</w:t>
      </w:r>
      <w:r w:rsidR="007E5E3A">
        <w:t xml:space="preserve"> (4) of Sub-Section 201: “Clearing a</w:t>
      </w:r>
      <w:r w:rsidR="007E5E3A" w:rsidRPr="00130EA4">
        <w:t>nd Grubbing</w:t>
      </w:r>
      <w:r w:rsidR="007E5E3A">
        <w:t>”.</w:t>
      </w:r>
    </w:p>
    <w:p w14:paraId="7633A733" w14:textId="77777777" w:rsidR="00CD2E41" w:rsidRDefault="00CD2E41" w:rsidP="00CD2E41">
      <w:pPr>
        <w:pStyle w:val="Note"/>
      </w:pPr>
    </w:p>
    <w:p w14:paraId="2DC54D59" w14:textId="77777777" w:rsidR="00F54F8F" w:rsidRDefault="00F54F8F" w:rsidP="00CD2E41">
      <w:pPr>
        <w:pStyle w:val="bulletTex2"/>
        <w:rPr>
          <w:i/>
          <w:u w:val="single"/>
        </w:rPr>
      </w:pPr>
    </w:p>
    <w:p w14:paraId="60074F28" w14:textId="36A6883D" w:rsidR="00130EA4" w:rsidRPr="00CD2E41" w:rsidRDefault="00130EA4" w:rsidP="00CD2E41">
      <w:pPr>
        <w:pStyle w:val="bulletTex2"/>
        <w:rPr>
          <w:i/>
          <w:u w:val="single"/>
        </w:rPr>
      </w:pPr>
      <w:r w:rsidRPr="00CD2E41">
        <w:rPr>
          <w:i/>
          <w:u w:val="single"/>
        </w:rPr>
        <w:t>Obtaining Topsoil</w:t>
      </w:r>
      <w:r w:rsidR="00CD2E41">
        <w:rPr>
          <w:i/>
          <w:u w:val="single"/>
        </w:rPr>
        <w:t>:</w:t>
      </w:r>
    </w:p>
    <w:p w14:paraId="1374A812" w14:textId="7CBB4EDC" w:rsidR="00130EA4" w:rsidRDefault="00130EA4" w:rsidP="00CD2E41">
      <w:pPr>
        <w:pStyle w:val="aText2"/>
      </w:pPr>
      <w:r>
        <w:t>(a)</w:t>
      </w:r>
      <w:r>
        <w:tab/>
      </w:r>
      <w:r w:rsidR="007E5E3A">
        <w:t>The material for topsoil shall</w:t>
      </w:r>
      <w:r>
        <w:t xml:space="preserve"> </w:t>
      </w:r>
      <w:r w:rsidR="007E5E3A">
        <w:t>be exclusively such material stockpiled</w:t>
      </w:r>
      <w:r w:rsidR="00CD2E41">
        <w:t xml:space="preserve"> as result of the works performed for Clearing and Grubbing in the Project.</w:t>
      </w:r>
    </w:p>
    <w:p w14:paraId="7D607BA6" w14:textId="0A644171" w:rsidR="00130EA4" w:rsidRDefault="00130EA4" w:rsidP="00CD2E41">
      <w:pPr>
        <w:pStyle w:val="aText2"/>
      </w:pPr>
      <w:r>
        <w:t>(b)</w:t>
      </w:r>
      <w:r>
        <w:tab/>
        <w:t xml:space="preserve">Heavy sod or other cover, which cannot be added into the topsoil by disking or other means, shall </w:t>
      </w:r>
      <w:r w:rsidR="00CD2E41">
        <w:t xml:space="preserve">not </w:t>
      </w:r>
      <w:r>
        <w:t xml:space="preserve">be </w:t>
      </w:r>
      <w:r w:rsidR="00CD2E41">
        <w:t>transported to the Site were topsoil will be applied, and shall be spoiled accordingly with respective specifications</w:t>
      </w:r>
      <w:r>
        <w:t>.</w:t>
      </w:r>
    </w:p>
    <w:p w14:paraId="79748996" w14:textId="5577B02A" w:rsidR="00130EA4" w:rsidRDefault="00130EA4" w:rsidP="00CD2E41">
      <w:pPr>
        <w:pStyle w:val="aText2"/>
      </w:pPr>
      <w:r>
        <w:t>(c)</w:t>
      </w:r>
      <w:r>
        <w:tab/>
        <w:t xml:space="preserve">The sites of all stockpiles and areas adjacent thereto which the Contractor has disturbed, shall be graded </w:t>
      </w:r>
      <w:r w:rsidR="00CD2E41">
        <w:t>as</w:t>
      </w:r>
      <w:r>
        <w:t xml:space="preserve"> required</w:t>
      </w:r>
      <w:r w:rsidR="00CD2E41">
        <w:t xml:space="preserve"> by these Specifications.</w:t>
      </w:r>
    </w:p>
    <w:p w14:paraId="06CF2A1E" w14:textId="448B5A5A" w:rsidR="00130EA4" w:rsidRDefault="00130EA4" w:rsidP="00CD2E41">
      <w:pPr>
        <w:pStyle w:val="aText2"/>
      </w:pPr>
      <w:r>
        <w:t>(d)</w:t>
      </w:r>
      <w:r>
        <w:tab/>
        <w:t>Topsoil shall be hauled to the site of the work and placed for spreading, or spread as required. Any topsoil hauled to the site of the work and stockpiled shall be re-handled and placed without additional compensation.</w:t>
      </w:r>
    </w:p>
    <w:p w14:paraId="31160563" w14:textId="77777777" w:rsidR="00CD2E41" w:rsidRDefault="00CD2E41" w:rsidP="00CD2E41">
      <w:pPr>
        <w:pStyle w:val="Note"/>
      </w:pPr>
    </w:p>
    <w:p w14:paraId="548F86A8" w14:textId="00596BCD" w:rsidR="00130EA4" w:rsidRPr="00CD2E41" w:rsidRDefault="00130EA4" w:rsidP="00CD2E41">
      <w:pPr>
        <w:pStyle w:val="bulletTex2"/>
        <w:rPr>
          <w:i/>
          <w:u w:val="single"/>
        </w:rPr>
      </w:pPr>
      <w:r w:rsidRPr="00CD2E41">
        <w:rPr>
          <w:i/>
          <w:u w:val="single"/>
        </w:rPr>
        <w:t>Filling Material for Topsoil</w:t>
      </w:r>
      <w:r w:rsidR="00CD2E41">
        <w:rPr>
          <w:i/>
          <w:u w:val="single"/>
        </w:rPr>
        <w:t>:</w:t>
      </w:r>
    </w:p>
    <w:p w14:paraId="212DB8FE" w14:textId="77777777" w:rsidR="00130EA4" w:rsidRDefault="00130EA4" w:rsidP="00CD2E41">
      <w:pPr>
        <w:pStyle w:val="Text2"/>
      </w:pPr>
      <w:r>
        <w:t xml:space="preserve">The filling material, when required for those areas to be covered with topsoil but requiring some filling materials to be in accordance with the designed levels, shall be, as described for embankment construction, reasonably compacted as instructed by the Engineer.  </w:t>
      </w:r>
    </w:p>
    <w:p w14:paraId="721EB991" w14:textId="11452BF8" w:rsidR="00130EA4" w:rsidRDefault="00CD2E41" w:rsidP="00CD2E41">
      <w:pPr>
        <w:pStyle w:val="11"/>
      </w:pPr>
      <w:r>
        <w:t>(3)</w:t>
      </w:r>
      <w:r w:rsidR="00130EA4">
        <w:tab/>
        <w:t xml:space="preserve">Construction </w:t>
      </w:r>
      <w:r>
        <w:t>Operations</w:t>
      </w:r>
    </w:p>
    <w:p w14:paraId="420A8B75" w14:textId="27135B2D" w:rsidR="00130EA4" w:rsidRDefault="006D5D3C" w:rsidP="006D5D3C">
      <w:pPr>
        <w:pStyle w:val="ae"/>
      </w:pPr>
      <w:r>
        <w:t>(a)</w:t>
      </w:r>
      <w:r w:rsidR="00130EA4">
        <w:tab/>
        <w:t>Preparing Ground Surface</w:t>
      </w:r>
    </w:p>
    <w:p w14:paraId="29E9221A" w14:textId="77777777" w:rsidR="006D5D3C" w:rsidRDefault="006D5D3C" w:rsidP="0022561A">
      <w:pPr>
        <w:pStyle w:val="bulletTex2"/>
      </w:pPr>
      <w:r>
        <w:t>-</w:t>
      </w:r>
      <w:r w:rsidR="00130EA4">
        <w:tab/>
        <w:t xml:space="preserve">Immediately prior to dumping and spreading the topsoil on any area (except directly on a rock surface), the surface shall be loosened by discs or spike tooth harrows, or by other approved means, to a minimum depth of 50 mm to facilitate bonding of the topsoil to the covered subgrade soil. </w:t>
      </w:r>
    </w:p>
    <w:p w14:paraId="1EAE0439" w14:textId="77777777" w:rsidR="006D5D3C" w:rsidRDefault="006D5D3C" w:rsidP="0022561A">
      <w:pPr>
        <w:pStyle w:val="bulletTex2"/>
      </w:pPr>
      <w:r>
        <w:t>-</w:t>
      </w:r>
      <w:r>
        <w:tab/>
      </w:r>
      <w:r w:rsidR="00130EA4">
        <w:t xml:space="preserve">The surface of the area to be covered with topsoil shall be cleared of all stones larger than 50 mm in any diameter and all litter or other materials which may be detrimental to proper bonding, the rise of capillary moisture, or the proper growth of the desired planting. </w:t>
      </w:r>
    </w:p>
    <w:p w14:paraId="2994EA56" w14:textId="1A253281" w:rsidR="00130EA4" w:rsidRDefault="006D5D3C" w:rsidP="0022561A">
      <w:pPr>
        <w:pStyle w:val="bulletTex2"/>
      </w:pPr>
      <w:r>
        <w:t>-</w:t>
      </w:r>
      <w:r>
        <w:tab/>
      </w:r>
      <w:r w:rsidR="00130EA4">
        <w:t>Limited areas as shown in the Drawings, which are too compact to respond to these operations, shall receive special scarification.</w:t>
      </w:r>
    </w:p>
    <w:p w14:paraId="50EEAF1F" w14:textId="2A3E92C9" w:rsidR="00130EA4" w:rsidRPr="006D5D3C" w:rsidRDefault="006D5D3C" w:rsidP="0022561A">
      <w:pPr>
        <w:pStyle w:val="bulletTex2"/>
      </w:pPr>
      <w:r>
        <w:t>-</w:t>
      </w:r>
      <w:r w:rsidR="00130EA4">
        <w:tab/>
      </w:r>
      <w:r w:rsidR="00130EA4" w:rsidRPr="006D5D3C">
        <w:t xml:space="preserve">Grades on the area to be covered with topsoil, as shown in the Drawings, shall be maintained in a true and even condition. Where grades have not been established, the areas shall be smooth graded and the surface left at the prescribed grades in an even and properly compacted condition to prevent, insofar as practical, the formation of low places or pockets where water will stand. </w:t>
      </w:r>
    </w:p>
    <w:p w14:paraId="6FC115D8" w14:textId="0BD0B90F" w:rsidR="00130EA4" w:rsidRDefault="006D5D3C" w:rsidP="0022561A">
      <w:pPr>
        <w:pStyle w:val="bulletTex2"/>
      </w:pPr>
      <w:r w:rsidRPr="006D5D3C">
        <w:t>-</w:t>
      </w:r>
      <w:r w:rsidR="00130EA4" w:rsidRPr="006D5D3C">
        <w:tab/>
        <w:t>Areas to be covered with topsoil that require filling material to reach the lines and levels described in the Drawings, shall be filled up to a level that topsoil can be applied properly as specified in this Specification Section.</w:t>
      </w:r>
    </w:p>
    <w:p w14:paraId="5D6FFAA6" w14:textId="07610F50" w:rsidR="00130EA4" w:rsidRDefault="006D5D3C" w:rsidP="006D5D3C">
      <w:pPr>
        <w:pStyle w:val="ae"/>
      </w:pPr>
      <w:r>
        <w:t>(b)</w:t>
      </w:r>
      <w:r w:rsidR="00130EA4">
        <w:tab/>
        <w:t>Placing Topsoil</w:t>
      </w:r>
    </w:p>
    <w:p w14:paraId="2BEFA3D3" w14:textId="621C0ADB" w:rsidR="00130EA4" w:rsidRDefault="006D5D3C" w:rsidP="003268EE">
      <w:pPr>
        <w:pStyle w:val="bulletTex2"/>
      </w:pPr>
      <w:r>
        <w:t>-</w:t>
      </w:r>
      <w:r w:rsidR="00130EA4">
        <w:tab/>
        <w:t>Topsoil shall be evenly spread on the prepared</w:t>
      </w:r>
      <w:r>
        <w:t xml:space="preserve"> areas to a uniform depth of </w:t>
      </w:r>
      <w:r w:rsidR="00A54811">
        <w:t>1</w:t>
      </w:r>
      <w:r>
        <w:t>50</w:t>
      </w:r>
      <w:r w:rsidR="00A54811">
        <w:t> </w:t>
      </w:r>
      <w:r w:rsidR="00130EA4">
        <w:t>mm after compaction, unless otherwise shown in the Drawings. Spreading shall not be done when the ground or topsoil is excessively wet, or otherwise in a condition detrimental to the work.  Spreading shall be carried out so that seeding operations can proceed with a minimum of soil preparation or tilling.</w:t>
      </w:r>
    </w:p>
    <w:p w14:paraId="236C9040" w14:textId="378008AF" w:rsidR="00130EA4" w:rsidRDefault="006D5D3C" w:rsidP="003268EE">
      <w:pPr>
        <w:pStyle w:val="bulletTex2"/>
      </w:pPr>
      <w:r>
        <w:t>-</w:t>
      </w:r>
      <w:r w:rsidR="00130EA4">
        <w:tab/>
        <w:t xml:space="preserve">After spreading, any large, stiff clods and hard lumps shall be broken with a </w:t>
      </w:r>
      <w:proofErr w:type="spellStart"/>
      <w:r w:rsidR="00130EA4">
        <w:t>pulverizer</w:t>
      </w:r>
      <w:proofErr w:type="spellEnd"/>
      <w:r w:rsidR="00130EA4">
        <w:t xml:space="preserve"> or by other effective means, and all stones or rocks (50 mm or more in diameter), roots, litter, or any foreign matter shall be raked up and disposed of by the Con</w:t>
      </w:r>
      <w:r w:rsidR="00130EA4">
        <w:rPr>
          <w:rFonts w:hint="eastAsia"/>
        </w:rPr>
        <w:t>tractor. After spreading is completed, topsoil shall be satisfactorily compacted by rolling or by other approved means. The compacted topsoil surface shall conform to the required lines, grades, and cross</w:t>
      </w:r>
      <w:r w:rsidR="00130EA4">
        <w:rPr>
          <w:rFonts w:ascii="ＭＳ 明朝" w:eastAsia="ＭＳ 明朝" w:hAnsi="ＭＳ 明朝" w:cs="ＭＳ 明朝" w:hint="eastAsia"/>
        </w:rPr>
        <w:t xml:space="preserve"> </w:t>
      </w:r>
      <w:r w:rsidR="00130EA4">
        <w:rPr>
          <w:rFonts w:hint="eastAsia"/>
        </w:rPr>
        <w:t>sections. Any topsoil or other dirt falling upon pa</w:t>
      </w:r>
      <w:r w:rsidR="00130EA4">
        <w:t>vements as a result of hauling or handling of topsoil shall be promptly removed.</w:t>
      </w:r>
    </w:p>
    <w:p w14:paraId="328D8411" w14:textId="25FD9FCE" w:rsidR="00B71428" w:rsidRDefault="00B71428" w:rsidP="00B71428">
      <w:pPr>
        <w:pStyle w:val="11"/>
      </w:pPr>
      <w:r>
        <w:t>(4)</w:t>
      </w:r>
      <w:r>
        <w:tab/>
        <w:t>Measurement</w:t>
      </w:r>
    </w:p>
    <w:p w14:paraId="7A104DA6" w14:textId="1996E27B" w:rsidR="00B71428" w:rsidRDefault="00B71428" w:rsidP="00B71428">
      <w:pPr>
        <w:pStyle w:val="Text1"/>
        <w:rPr>
          <w:rFonts w:eastAsiaTheme="minorEastAsia"/>
          <w:lang w:eastAsia="ja-JP"/>
        </w:rPr>
      </w:pPr>
      <w:r w:rsidRPr="000F50EB">
        <w:rPr>
          <w:rFonts w:eastAsiaTheme="minorEastAsia"/>
          <w:lang w:eastAsia="ja-JP"/>
        </w:rPr>
        <w:t xml:space="preserve">The measurement </w:t>
      </w:r>
      <w:r>
        <w:rPr>
          <w:rFonts w:eastAsiaTheme="minorEastAsia"/>
          <w:lang w:eastAsia="ja-JP"/>
        </w:rPr>
        <w:t xml:space="preserve">of Topsoil </w:t>
      </w:r>
      <w:r w:rsidRPr="000F50EB">
        <w:rPr>
          <w:rFonts w:eastAsiaTheme="minorEastAsia"/>
          <w:lang w:eastAsia="ja-JP"/>
        </w:rPr>
        <w:t xml:space="preserve">shall be made </w:t>
      </w:r>
      <w:r>
        <w:rPr>
          <w:rFonts w:eastAsiaTheme="minorEastAsia"/>
          <w:lang w:eastAsia="ja-JP"/>
        </w:rPr>
        <w:t xml:space="preserve">square </w:t>
      </w:r>
      <w:proofErr w:type="spellStart"/>
      <w:r>
        <w:rPr>
          <w:rFonts w:eastAsiaTheme="minorEastAsia"/>
          <w:lang w:eastAsia="ja-JP"/>
        </w:rPr>
        <w:t>metres</w:t>
      </w:r>
      <w:proofErr w:type="spellEnd"/>
      <w:r>
        <w:rPr>
          <w:rFonts w:eastAsiaTheme="minorEastAsia"/>
          <w:lang w:eastAsia="ja-JP"/>
        </w:rPr>
        <w:t xml:space="preserve"> of the actual areas performed in accordance to these Specifications</w:t>
      </w:r>
      <w:r w:rsidRPr="000F50EB">
        <w:rPr>
          <w:rFonts w:eastAsiaTheme="minorEastAsia"/>
          <w:lang w:eastAsia="ja-JP"/>
        </w:rPr>
        <w:t xml:space="preserve"> and accepted by the Engineer at </w:t>
      </w:r>
      <w:r>
        <w:rPr>
          <w:rFonts w:eastAsiaTheme="minorEastAsia"/>
          <w:lang w:eastAsia="ja-JP"/>
        </w:rPr>
        <w:t>S</w:t>
      </w:r>
      <w:r w:rsidRPr="000F50EB">
        <w:rPr>
          <w:rFonts w:eastAsiaTheme="minorEastAsia"/>
          <w:lang w:eastAsia="ja-JP"/>
        </w:rPr>
        <w:t xml:space="preserve">ite. </w:t>
      </w:r>
    </w:p>
    <w:p w14:paraId="4C7B4633" w14:textId="50D97D20" w:rsidR="00A54811" w:rsidRDefault="00A54811" w:rsidP="00B71428">
      <w:pPr>
        <w:pStyle w:val="Text1"/>
        <w:rPr>
          <w:rFonts w:eastAsiaTheme="minorEastAsia"/>
          <w:lang w:eastAsia="ja-JP"/>
        </w:rPr>
      </w:pPr>
      <w:r w:rsidRPr="000F50EB">
        <w:rPr>
          <w:rFonts w:eastAsiaTheme="minorEastAsia"/>
          <w:lang w:eastAsia="ja-JP"/>
        </w:rPr>
        <w:t xml:space="preserve">The </w:t>
      </w:r>
      <w:r>
        <w:rPr>
          <w:rFonts w:eastAsiaTheme="minorEastAsia"/>
          <w:lang w:eastAsia="ja-JP"/>
        </w:rPr>
        <w:t xml:space="preserve">Topsoil-filling used for the item of </w:t>
      </w:r>
      <w:proofErr w:type="spellStart"/>
      <w:r>
        <w:rPr>
          <w:rFonts w:eastAsiaTheme="minorEastAsia"/>
          <w:lang w:eastAsia="ja-JP"/>
        </w:rPr>
        <w:t>Turfing</w:t>
      </w:r>
      <w:proofErr w:type="spellEnd"/>
      <w:r>
        <w:rPr>
          <w:rFonts w:eastAsiaTheme="minorEastAsia"/>
          <w:lang w:eastAsia="ja-JP"/>
        </w:rPr>
        <w:t xml:space="preserve"> </w:t>
      </w:r>
      <w:r w:rsidRPr="000F50EB">
        <w:rPr>
          <w:rFonts w:eastAsiaTheme="minorEastAsia"/>
          <w:lang w:eastAsia="ja-JP"/>
        </w:rPr>
        <w:t xml:space="preserve">shall </w:t>
      </w:r>
      <w:r>
        <w:rPr>
          <w:rFonts w:eastAsiaTheme="minorEastAsia"/>
          <w:lang w:eastAsia="ja-JP"/>
        </w:rPr>
        <w:t xml:space="preserve">not </w:t>
      </w:r>
      <w:r w:rsidRPr="000F50EB">
        <w:rPr>
          <w:rFonts w:eastAsiaTheme="minorEastAsia"/>
          <w:lang w:eastAsia="ja-JP"/>
        </w:rPr>
        <w:t xml:space="preserve">be </w:t>
      </w:r>
      <w:r>
        <w:rPr>
          <w:rFonts w:eastAsiaTheme="minorEastAsia"/>
          <w:lang w:eastAsia="ja-JP"/>
        </w:rPr>
        <w:t xml:space="preserve">measured </w:t>
      </w:r>
      <w:r w:rsidR="00926D66">
        <w:rPr>
          <w:rFonts w:eastAsiaTheme="minorEastAsia"/>
          <w:lang w:eastAsia="ja-JP"/>
        </w:rPr>
        <w:t xml:space="preserve">nor pair </w:t>
      </w:r>
      <w:r>
        <w:rPr>
          <w:rFonts w:eastAsiaTheme="minorEastAsia"/>
          <w:lang w:eastAsia="ja-JP"/>
        </w:rPr>
        <w:t>under this Section</w:t>
      </w:r>
      <w:r w:rsidRPr="000F50EB">
        <w:rPr>
          <w:rFonts w:eastAsiaTheme="minorEastAsia"/>
          <w:lang w:eastAsia="ja-JP"/>
        </w:rPr>
        <w:t>.</w:t>
      </w:r>
    </w:p>
    <w:p w14:paraId="11B3A13F" w14:textId="77777777" w:rsidR="00B71428" w:rsidRDefault="00B71428" w:rsidP="00B71428">
      <w:pPr>
        <w:pStyle w:val="11"/>
      </w:pPr>
      <w:r>
        <w:t>(5)</w:t>
      </w:r>
      <w:r>
        <w:tab/>
        <w:t>Payment</w:t>
      </w:r>
    </w:p>
    <w:p w14:paraId="4E0903A4" w14:textId="41FD7767" w:rsidR="00237F0A" w:rsidRDefault="00237F0A" w:rsidP="00237F0A">
      <w:pPr>
        <w:pStyle w:val="Text1"/>
        <w:rPr>
          <w:rFonts w:eastAsiaTheme="minorEastAsia"/>
          <w:lang w:eastAsia="ja-JP"/>
        </w:rPr>
      </w:pPr>
      <w:r w:rsidRPr="000F50EB">
        <w:rPr>
          <w:rFonts w:eastAsiaTheme="minorEastAsia"/>
          <w:lang w:eastAsia="ja-JP"/>
        </w:rPr>
        <w:t>The quantities</w:t>
      </w:r>
      <w:r w:rsidR="008C5475">
        <w:rPr>
          <w:rFonts w:eastAsiaTheme="minorEastAsia"/>
          <w:lang w:eastAsia="ja-JP"/>
        </w:rPr>
        <w:t>, as</w:t>
      </w:r>
      <w:r w:rsidRPr="000F50EB">
        <w:rPr>
          <w:rFonts w:eastAsiaTheme="minorEastAsia"/>
          <w:lang w:eastAsia="ja-JP"/>
        </w:rPr>
        <w:t xml:space="preserve"> measured </w:t>
      </w:r>
      <w:r w:rsidR="008C5475">
        <w:rPr>
          <w:rFonts w:eastAsiaTheme="minorEastAsia"/>
          <w:lang w:eastAsia="ja-JP"/>
        </w:rPr>
        <w:t xml:space="preserve">above, </w:t>
      </w:r>
      <w:r w:rsidRPr="000F50EB">
        <w:rPr>
          <w:rFonts w:eastAsiaTheme="minorEastAsia"/>
          <w:lang w:eastAsia="ja-JP"/>
        </w:rPr>
        <w:t xml:space="preserve">shall be paid at the unit rates shown in the Bill of Quantities. This payment shall be the full and the final compensation to the Contractor </w:t>
      </w:r>
      <w:r>
        <w:rPr>
          <w:rFonts w:eastAsiaTheme="minorEastAsia"/>
          <w:lang w:eastAsia="ja-JP"/>
        </w:rPr>
        <w:t>as per Clause</w:t>
      </w:r>
      <w:r w:rsidR="00926D66">
        <w:rPr>
          <w:rFonts w:eastAsiaTheme="minorEastAsia" w:cs="Times New Roman"/>
          <w:lang w:eastAsia="ja-JP"/>
        </w:rPr>
        <w:t> </w:t>
      </w:r>
      <w:r>
        <w:rPr>
          <w:rFonts w:eastAsiaTheme="minorEastAsia"/>
          <w:lang w:eastAsia="ja-JP"/>
        </w:rPr>
        <w:t xml:space="preserve">112 </w:t>
      </w:r>
      <w:r w:rsidRPr="001C2C05">
        <w:t>to complete the w</w:t>
      </w:r>
      <w:r>
        <w:t>ork as herein specified including hauling Topsoil from Project’ stockpiles, conservation, pre-preparation to meet specification requirements, ground surface preparation, placing, spreading and preparing final topsoil surface and all necessary clean-up and remedial work and the works</w:t>
      </w:r>
      <w:r w:rsidRPr="000F50EB">
        <w:rPr>
          <w:rFonts w:eastAsiaTheme="minorEastAsia"/>
          <w:lang w:eastAsia="ja-JP"/>
        </w:rPr>
        <w:t xml:space="preserve"> for making arrangements for traffic control, </w:t>
      </w:r>
      <w:r>
        <w:rPr>
          <w:rFonts w:eastAsiaTheme="minorEastAsia"/>
          <w:lang w:eastAsia="ja-JP"/>
        </w:rPr>
        <w:t xml:space="preserve">and providing </w:t>
      </w:r>
      <w:r w:rsidRPr="000F50EB">
        <w:rPr>
          <w:rFonts w:eastAsiaTheme="minorEastAsia"/>
          <w:lang w:eastAsia="ja-JP"/>
        </w:rPr>
        <w:t xml:space="preserve">all </w:t>
      </w:r>
      <w:proofErr w:type="spellStart"/>
      <w:r w:rsidRPr="000F50EB">
        <w:rPr>
          <w:rFonts w:eastAsiaTheme="minorEastAsia"/>
          <w:lang w:eastAsia="ja-JP"/>
        </w:rPr>
        <w:t>labour</w:t>
      </w:r>
      <w:proofErr w:type="spellEnd"/>
      <w:r w:rsidRPr="000F50EB">
        <w:rPr>
          <w:rFonts w:eastAsiaTheme="minorEastAsia"/>
          <w:lang w:eastAsia="ja-JP"/>
        </w:rPr>
        <w:t xml:space="preserve">, tools, equipment, safety harness and </w:t>
      </w:r>
      <w:r>
        <w:rPr>
          <w:rFonts w:eastAsiaTheme="minorEastAsia"/>
          <w:lang w:eastAsia="ja-JP"/>
        </w:rPr>
        <w:t xml:space="preserve">any other </w:t>
      </w:r>
      <w:r w:rsidRPr="000F50EB">
        <w:rPr>
          <w:rFonts w:eastAsiaTheme="minorEastAsia"/>
          <w:lang w:eastAsia="ja-JP"/>
        </w:rPr>
        <w:t>incidentals to complete the work</w:t>
      </w:r>
      <w:r>
        <w:rPr>
          <w:rFonts w:eastAsiaTheme="minorEastAsia"/>
          <w:lang w:eastAsia="ja-JP"/>
        </w:rPr>
        <w:t xml:space="preserve"> as per these Specifications</w:t>
      </w:r>
      <w:r w:rsidRPr="000F50EB">
        <w:rPr>
          <w:rFonts w:eastAsiaTheme="minorEastAsia"/>
          <w:lang w:eastAsia="ja-JP"/>
        </w:rPr>
        <w:t xml:space="preserve">. </w:t>
      </w:r>
    </w:p>
    <w:p w14:paraId="5D62015B" w14:textId="77777777" w:rsidR="00926D66" w:rsidRDefault="00926D66" w:rsidP="00926D66">
      <w:pPr>
        <w:pStyle w:val="Note"/>
      </w:pPr>
    </w:p>
    <w:tbl>
      <w:tblPr>
        <w:tblStyle w:val="TableNormal"/>
        <w:tblW w:w="8679" w:type="dxa"/>
        <w:jc w:val="right"/>
        <w:tblLayout w:type="fixed"/>
        <w:tblLook w:val="01E0" w:firstRow="1" w:lastRow="1" w:firstColumn="1" w:lastColumn="1" w:noHBand="0" w:noVBand="0"/>
      </w:tblPr>
      <w:tblGrid>
        <w:gridCol w:w="1550"/>
        <w:gridCol w:w="5984"/>
        <w:gridCol w:w="1145"/>
      </w:tblGrid>
      <w:tr w:rsidR="00237F0A" w14:paraId="0811F1CE" w14:textId="77777777" w:rsidTr="0028423F">
        <w:trPr>
          <w:trHeight w:val="397"/>
          <w:tblHeader/>
          <w:jc w:val="right"/>
        </w:trPr>
        <w:tc>
          <w:tcPr>
            <w:tcW w:w="155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ADD876A" w14:textId="77777777" w:rsidR="00237F0A" w:rsidRDefault="00237F0A" w:rsidP="0028423F">
            <w:pPr>
              <w:pStyle w:val="tittleinsidetables"/>
              <w:rPr>
                <w:szCs w:val="24"/>
              </w:rPr>
            </w:pPr>
            <w:r>
              <w:t>Item No.</w:t>
            </w:r>
          </w:p>
        </w:tc>
        <w:tc>
          <w:tcPr>
            <w:tcW w:w="598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FA0C95F" w14:textId="77777777" w:rsidR="00237F0A" w:rsidRDefault="00237F0A" w:rsidP="0028423F">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65A0F83" w14:textId="77777777" w:rsidR="00237F0A" w:rsidRDefault="00237F0A" w:rsidP="0028423F">
            <w:pPr>
              <w:pStyle w:val="tittleinsidetables"/>
              <w:rPr>
                <w:szCs w:val="24"/>
              </w:rPr>
            </w:pPr>
            <w:r>
              <w:t>Unit</w:t>
            </w:r>
          </w:p>
        </w:tc>
      </w:tr>
      <w:tr w:rsidR="00B71428" w14:paraId="70BB453A" w14:textId="77777777" w:rsidTr="0028423F">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09DC9D8E" w14:textId="4C098469" w:rsidR="00B71428" w:rsidRPr="00B71428" w:rsidRDefault="00B71428" w:rsidP="0028423F">
            <w:pPr>
              <w:pStyle w:val="TableParagraph"/>
              <w:jc w:val="center"/>
              <w:rPr>
                <w:b/>
                <w:lang w:eastAsia="ja-JP"/>
              </w:rPr>
            </w:pPr>
            <w:r w:rsidRPr="00B71428">
              <w:rPr>
                <w:rFonts w:hint="eastAsia"/>
                <w:b/>
                <w:lang w:eastAsia="ja-JP"/>
              </w:rPr>
              <w:t>2813</w:t>
            </w:r>
          </w:p>
        </w:tc>
        <w:tc>
          <w:tcPr>
            <w:tcW w:w="7129" w:type="dxa"/>
            <w:gridSpan w:val="2"/>
            <w:tcBorders>
              <w:top w:val="single" w:sz="8" w:space="0" w:color="000000"/>
              <w:left w:val="single" w:sz="8" w:space="0" w:color="000000"/>
              <w:bottom w:val="single" w:sz="8" w:space="0" w:color="000000"/>
              <w:right w:val="single" w:sz="8" w:space="0" w:color="000000"/>
            </w:tcBorders>
            <w:vAlign w:val="center"/>
          </w:tcPr>
          <w:p w14:paraId="45AF4A1E" w14:textId="6BB9CF0D" w:rsidR="00B71428" w:rsidRPr="00B71428" w:rsidRDefault="00B71428" w:rsidP="00B71428">
            <w:pPr>
              <w:pStyle w:val="TableParagraph"/>
              <w:rPr>
                <w:b/>
                <w:szCs w:val="24"/>
                <w:lang w:eastAsia="ja-JP"/>
              </w:rPr>
            </w:pPr>
            <w:r w:rsidRPr="00B71428">
              <w:rPr>
                <w:rFonts w:hint="eastAsia"/>
                <w:b/>
                <w:lang w:eastAsia="ja-JP"/>
              </w:rPr>
              <w:t>Topsoil</w:t>
            </w:r>
          </w:p>
        </w:tc>
      </w:tr>
      <w:tr w:rsidR="00237F0A" w14:paraId="6CEC141B" w14:textId="77777777" w:rsidTr="0028423F">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33761DD0" w14:textId="268E5F44" w:rsidR="00237F0A" w:rsidRDefault="00237F0A" w:rsidP="0028423F">
            <w:pPr>
              <w:pStyle w:val="TableParagraph"/>
              <w:jc w:val="center"/>
            </w:pPr>
            <w:r>
              <w:t>28</w:t>
            </w:r>
            <w:r w:rsidR="00B71428">
              <w:t>13</w:t>
            </w:r>
            <w:r>
              <w:t>-</w:t>
            </w:r>
            <w:r w:rsidR="00B71428">
              <w:t>1</w:t>
            </w:r>
          </w:p>
        </w:tc>
        <w:tc>
          <w:tcPr>
            <w:tcW w:w="5984" w:type="dxa"/>
            <w:tcBorders>
              <w:top w:val="single" w:sz="8" w:space="0" w:color="000000"/>
              <w:left w:val="single" w:sz="8" w:space="0" w:color="000000"/>
              <w:bottom w:val="single" w:sz="8" w:space="0" w:color="000000"/>
              <w:right w:val="single" w:sz="8" w:space="0" w:color="000000"/>
            </w:tcBorders>
            <w:vAlign w:val="center"/>
          </w:tcPr>
          <w:p w14:paraId="55629452" w14:textId="4CDC2EF9" w:rsidR="00237F0A" w:rsidRPr="0087536D" w:rsidRDefault="00237F0A" w:rsidP="0028423F">
            <w:pPr>
              <w:pStyle w:val="TableParagraph"/>
              <w:rPr>
                <w:szCs w:val="24"/>
                <w:lang w:eastAsia="ja-JP"/>
              </w:rPr>
            </w:pPr>
            <w:r>
              <w:t>Topsoil</w:t>
            </w:r>
            <w:r w:rsidR="00B71428">
              <w:t xml:space="preserve"> (150</w:t>
            </w:r>
            <w:r w:rsidR="00A54811">
              <w:t>m</w:t>
            </w:r>
            <w:r w:rsidR="00B71428">
              <w:t>m thick)</w:t>
            </w:r>
          </w:p>
        </w:tc>
        <w:tc>
          <w:tcPr>
            <w:tcW w:w="1145" w:type="dxa"/>
            <w:tcBorders>
              <w:top w:val="single" w:sz="8" w:space="0" w:color="000000"/>
              <w:left w:val="single" w:sz="8" w:space="0" w:color="000000"/>
              <w:bottom w:val="single" w:sz="8" w:space="0" w:color="000000"/>
              <w:right w:val="single" w:sz="8" w:space="0" w:color="000000"/>
            </w:tcBorders>
            <w:vAlign w:val="center"/>
          </w:tcPr>
          <w:p w14:paraId="41E0ECE0" w14:textId="77777777" w:rsidR="00237F0A" w:rsidRPr="00CE3858" w:rsidRDefault="00237F0A" w:rsidP="0028423F">
            <w:pPr>
              <w:pStyle w:val="TableParagraph"/>
              <w:jc w:val="center"/>
              <w:rPr>
                <w:szCs w:val="24"/>
                <w:lang w:eastAsia="ja-JP"/>
              </w:rPr>
            </w:pPr>
            <w:proofErr w:type="spellStart"/>
            <w:r>
              <w:rPr>
                <w:szCs w:val="24"/>
                <w:lang w:eastAsia="ja-JP"/>
              </w:rPr>
              <w:t>sq.m</w:t>
            </w:r>
            <w:proofErr w:type="spellEnd"/>
            <w:r>
              <w:rPr>
                <w:szCs w:val="24"/>
                <w:lang w:eastAsia="ja-JP"/>
              </w:rPr>
              <w:t>.</w:t>
            </w:r>
          </w:p>
        </w:tc>
      </w:tr>
    </w:tbl>
    <w:p w14:paraId="03FD05BA" w14:textId="1F903601" w:rsidR="009B6FFD" w:rsidRDefault="009B6FFD" w:rsidP="00E67EDE">
      <w:pPr>
        <w:rPr>
          <w:rFonts w:ascii="Times New Roman" w:eastAsia="Times New Roman" w:hAnsi="Times New Roman"/>
          <w:b/>
          <w:bCs/>
          <w:spacing w:val="-1"/>
          <w:sz w:val="28"/>
          <w:szCs w:val="28"/>
        </w:rPr>
      </w:pPr>
    </w:p>
    <w:p w14:paraId="7A748C5E" w14:textId="77777777" w:rsidR="003740CB" w:rsidRDefault="003740CB" w:rsidP="00E67EDE">
      <w:pPr>
        <w:rPr>
          <w:rFonts w:ascii="Times New Roman" w:eastAsia="Times New Roman" w:hAnsi="Times New Roman"/>
          <w:b/>
          <w:bCs/>
          <w:spacing w:val="-1"/>
          <w:sz w:val="28"/>
          <w:szCs w:val="28"/>
        </w:rPr>
        <w:sectPr w:rsidR="003740CB" w:rsidSect="003E179B">
          <w:footerReference w:type="default" r:id="rId44"/>
          <w:pgSz w:w="11910" w:h="16840"/>
          <w:pgMar w:top="1418" w:right="851" w:bottom="1418" w:left="851" w:header="851" w:footer="1134" w:gutter="0"/>
          <w:pgNumType w:start="1"/>
          <w:cols w:space="720"/>
        </w:sectPr>
      </w:pPr>
    </w:p>
    <w:p w14:paraId="044FA667" w14:textId="77777777" w:rsidR="004A6C80" w:rsidRDefault="004A6C80" w:rsidP="004A6C80">
      <w:pPr>
        <w:pStyle w:val="Note"/>
      </w:pPr>
    </w:p>
    <w:p w14:paraId="7EAF65CD" w14:textId="10DC35B6" w:rsidR="004A6C80" w:rsidRPr="00926D66" w:rsidRDefault="004A6C80" w:rsidP="00926D66">
      <w:pPr>
        <w:pStyle w:val="101"/>
      </w:pPr>
      <w:bookmarkStart w:id="618" w:name="_Toc498523833"/>
      <w:bookmarkStart w:id="619" w:name="_Toc498524273"/>
      <w:bookmarkStart w:id="620" w:name="_Toc504140517"/>
      <w:bookmarkStart w:id="621" w:name="_Toc509394859"/>
      <w:r w:rsidRPr="00926D66">
        <w:t>SECTION 3100:</w:t>
      </w:r>
      <w:r w:rsidR="00D72D8C">
        <w:t xml:space="preserve"> </w:t>
      </w:r>
      <w:r w:rsidR="00516B54" w:rsidRPr="00926D66">
        <w:t xml:space="preserve">MISCELLANEOUS </w:t>
      </w:r>
      <w:r w:rsidRPr="00926D66">
        <w:t>WORKS</w:t>
      </w:r>
      <w:bookmarkEnd w:id="618"/>
      <w:bookmarkEnd w:id="619"/>
      <w:bookmarkEnd w:id="620"/>
      <w:bookmarkEnd w:id="621"/>
    </w:p>
    <w:p w14:paraId="47130A02" w14:textId="461093F3" w:rsidR="004A6C80" w:rsidRPr="003C6BA9" w:rsidRDefault="004A6C80" w:rsidP="00880B64">
      <w:pPr>
        <w:pStyle w:val="101"/>
      </w:pPr>
      <w:bookmarkStart w:id="622" w:name="_Toc498523835"/>
      <w:bookmarkStart w:id="623" w:name="_Toc498524275"/>
      <w:bookmarkStart w:id="624" w:name="_Toc504140519"/>
      <w:bookmarkStart w:id="625" w:name="_Toc509394860"/>
      <w:r>
        <w:t>3105</w:t>
      </w:r>
      <w:r w:rsidRPr="003C6BA9">
        <w:tab/>
      </w:r>
      <w:r>
        <w:t>RAILINGS</w:t>
      </w:r>
      <w:bookmarkEnd w:id="622"/>
      <w:bookmarkEnd w:id="623"/>
      <w:bookmarkEnd w:id="624"/>
      <w:bookmarkEnd w:id="625"/>
    </w:p>
    <w:p w14:paraId="4073B9CE" w14:textId="0E33AB53" w:rsidR="004A6C80" w:rsidRDefault="004A6C80" w:rsidP="00B8416C">
      <w:pPr>
        <w:pStyle w:val="insertordelete"/>
      </w:pPr>
      <w:r>
        <w:t>(1)</w:t>
      </w:r>
      <w:r>
        <w:tab/>
      </w:r>
      <w:r w:rsidR="00B93630">
        <w:t>I</w:t>
      </w:r>
      <w:r w:rsidR="009E1F54">
        <w:t xml:space="preserve">nsert the following </w:t>
      </w:r>
      <w:r w:rsidR="00B93630">
        <w:t xml:space="preserve">additional requirement at the end of </w:t>
      </w:r>
      <w:r>
        <w:t xml:space="preserve">Sub-Clause </w:t>
      </w:r>
      <w:r w:rsidR="00B93630">
        <w:t>3105</w:t>
      </w:r>
      <w:r>
        <w:t>(</w:t>
      </w:r>
      <w:r w:rsidR="00B93630">
        <w:t>1</w:t>
      </w:r>
      <w:r>
        <w:t>)(</w:t>
      </w:r>
      <w:r w:rsidR="00B93630">
        <w:t>f</w:t>
      </w:r>
      <w:r>
        <w:t>):</w:t>
      </w:r>
    </w:p>
    <w:p w14:paraId="6F405090" w14:textId="77777777" w:rsidR="00B93630" w:rsidRDefault="00B93630" w:rsidP="00B93630">
      <w:pPr>
        <w:pStyle w:val="Note"/>
      </w:pPr>
    </w:p>
    <w:p w14:paraId="162C5D51" w14:textId="57B1B8C9" w:rsidR="00B93630" w:rsidRDefault="00B93630" w:rsidP="00B93630">
      <w:pPr>
        <w:pStyle w:val="aText2"/>
      </w:pPr>
      <w:r>
        <w:t>(g)</w:t>
      </w:r>
      <w:r>
        <w:tab/>
      </w:r>
      <w:r w:rsidRPr="00B93630">
        <w:rPr>
          <w:u w:val="single"/>
        </w:rPr>
        <w:t>Galvanizing Repair</w:t>
      </w:r>
      <w:r>
        <w:t>:</w:t>
      </w:r>
    </w:p>
    <w:p w14:paraId="3F04B21C" w14:textId="093D83EE" w:rsidR="00B93630" w:rsidRDefault="00B93630" w:rsidP="008451F4">
      <w:pPr>
        <w:pStyle w:val="2ndbulletinText2"/>
        <w:numPr>
          <w:ilvl w:val="7"/>
          <w:numId w:val="60"/>
        </w:numPr>
        <w:ind w:leftChars="0" w:left="3119" w:firstLineChars="0"/>
      </w:pPr>
      <w:r>
        <w:t xml:space="preserve">In the event that minor damage to the galvanized coating of the guardrail occurs during handling before </w:t>
      </w:r>
      <w:r w:rsidR="008F2997">
        <w:t xml:space="preserve">or during </w:t>
      </w:r>
      <w:r>
        <w:t>installation, the Engineer may, after evaluation of the situation, require removal and replacement, or allow</w:t>
      </w:r>
      <w:r w:rsidR="001D3EC5">
        <w:t xml:space="preserve"> the Contractor to make repairs, at his own cost, </w:t>
      </w:r>
      <w:r>
        <w:t xml:space="preserve">by three applications of zinc anticorrosive paint as approved by the Engineer. The Contractor shall provide to the Engineer, for review and approval, all details and information, including the manufacturer’s application and surface preparation requirements for the repair application coating that he is proposing. </w:t>
      </w:r>
    </w:p>
    <w:p w14:paraId="32ABEDD3" w14:textId="1DCB7059" w:rsidR="004A6C80" w:rsidRPr="00917FE6" w:rsidRDefault="00B93630" w:rsidP="008451F4">
      <w:pPr>
        <w:pStyle w:val="2ndbulletinText2"/>
        <w:numPr>
          <w:ilvl w:val="7"/>
          <w:numId w:val="60"/>
        </w:numPr>
        <w:ind w:leftChars="0" w:left="3119" w:firstLineChars="0"/>
      </w:pPr>
      <w:r>
        <w:t>Repair of the coating application shall not proceed until such information and data have been approved by the Engineer.</w:t>
      </w:r>
      <w:r w:rsidR="004A6C80" w:rsidRPr="00917FE6">
        <w:t xml:space="preserve"> </w:t>
      </w:r>
    </w:p>
    <w:p w14:paraId="52DAE444" w14:textId="2A89D20C" w:rsidR="001D3EC5" w:rsidRDefault="001D3EC5" w:rsidP="001D3EC5">
      <w:pPr>
        <w:pStyle w:val="11"/>
      </w:pPr>
      <w:r>
        <w:t>(</w:t>
      </w:r>
      <w:r w:rsidR="00431EC7">
        <w:t>7</w:t>
      </w:r>
      <w:r>
        <w:t>)</w:t>
      </w:r>
      <w:r>
        <w:tab/>
        <w:t>Payment</w:t>
      </w:r>
    </w:p>
    <w:p w14:paraId="7218BBE2" w14:textId="7717AD00" w:rsidR="001D3EC5" w:rsidRDefault="001D3EC5" w:rsidP="00B8416C">
      <w:pPr>
        <w:pStyle w:val="insertordelete"/>
      </w:pPr>
      <w:r>
        <w:t>(</w:t>
      </w:r>
      <w:r w:rsidR="00431EC7">
        <w:t>2</w:t>
      </w:r>
      <w:r>
        <w:t>)</w:t>
      </w:r>
      <w:r>
        <w:tab/>
        <w:t xml:space="preserve">Insert the following additional requirement at the end of </w:t>
      </w:r>
      <w:r w:rsidR="00783B17">
        <w:t>Clause</w:t>
      </w:r>
      <w:r>
        <w:t xml:space="preserve"> 3105(</w:t>
      </w:r>
      <w:r w:rsidR="00431EC7">
        <w:t>7</w:t>
      </w:r>
      <w:r>
        <w:t>)</w:t>
      </w:r>
      <w:r w:rsidR="00431EC7">
        <w:t>: “Payment”</w:t>
      </w:r>
      <w:r>
        <w:t>:</w:t>
      </w:r>
    </w:p>
    <w:p w14:paraId="7A97A606" w14:textId="71905EBA" w:rsidR="00431EC7" w:rsidRDefault="00431EC7" w:rsidP="00032C10">
      <w:pPr>
        <w:pStyle w:val="Note"/>
      </w:pPr>
    </w:p>
    <w:tbl>
      <w:tblPr>
        <w:tblStyle w:val="TableNormal"/>
        <w:tblW w:w="8679" w:type="dxa"/>
        <w:jc w:val="right"/>
        <w:tblLayout w:type="fixed"/>
        <w:tblLook w:val="01E0" w:firstRow="1" w:lastRow="1" w:firstColumn="1" w:lastColumn="1" w:noHBand="0" w:noVBand="0"/>
      </w:tblPr>
      <w:tblGrid>
        <w:gridCol w:w="1550"/>
        <w:gridCol w:w="5984"/>
        <w:gridCol w:w="1145"/>
      </w:tblGrid>
      <w:tr w:rsidR="00431EC7" w14:paraId="70530DCA" w14:textId="77777777" w:rsidTr="004E559B">
        <w:trPr>
          <w:trHeight w:val="397"/>
          <w:tblHeader/>
          <w:jc w:val="right"/>
        </w:trPr>
        <w:tc>
          <w:tcPr>
            <w:tcW w:w="155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6C9319D" w14:textId="77777777" w:rsidR="00431EC7" w:rsidRDefault="00431EC7" w:rsidP="004E559B">
            <w:pPr>
              <w:pStyle w:val="tittleinsidetables"/>
              <w:rPr>
                <w:szCs w:val="24"/>
              </w:rPr>
            </w:pPr>
            <w:r>
              <w:t>Item No.</w:t>
            </w:r>
          </w:p>
        </w:tc>
        <w:tc>
          <w:tcPr>
            <w:tcW w:w="598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F810A36" w14:textId="77777777" w:rsidR="00431EC7" w:rsidRDefault="00431EC7" w:rsidP="004E559B">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471799B" w14:textId="77777777" w:rsidR="00431EC7" w:rsidRDefault="00431EC7" w:rsidP="004E559B">
            <w:pPr>
              <w:pStyle w:val="tittleinsidetables"/>
              <w:rPr>
                <w:szCs w:val="24"/>
              </w:rPr>
            </w:pPr>
            <w:r>
              <w:t>Unit</w:t>
            </w:r>
          </w:p>
        </w:tc>
      </w:tr>
      <w:tr w:rsidR="00516B54" w14:paraId="5F18FBE8" w14:textId="77777777" w:rsidTr="00E80C67">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79DB8001" w14:textId="583A8E1E" w:rsidR="00516B54" w:rsidRPr="00516B54" w:rsidRDefault="00516B54" w:rsidP="004E559B">
            <w:pPr>
              <w:pStyle w:val="TableParagraph"/>
              <w:jc w:val="center"/>
              <w:rPr>
                <w:b/>
                <w:lang w:eastAsia="ja-JP"/>
              </w:rPr>
            </w:pPr>
            <w:r w:rsidRPr="00516B54">
              <w:rPr>
                <w:b/>
              </w:rPr>
              <w:t>3100</w:t>
            </w:r>
          </w:p>
        </w:tc>
        <w:tc>
          <w:tcPr>
            <w:tcW w:w="7129" w:type="dxa"/>
            <w:gridSpan w:val="2"/>
            <w:tcBorders>
              <w:top w:val="single" w:sz="8" w:space="0" w:color="000000"/>
              <w:left w:val="single" w:sz="8" w:space="0" w:color="000000"/>
              <w:bottom w:val="single" w:sz="8" w:space="0" w:color="000000"/>
              <w:right w:val="single" w:sz="8" w:space="0" w:color="000000"/>
            </w:tcBorders>
            <w:vAlign w:val="center"/>
          </w:tcPr>
          <w:p w14:paraId="1AB2F977" w14:textId="779752D7" w:rsidR="00516B54" w:rsidRDefault="00516B54" w:rsidP="00516B54">
            <w:pPr>
              <w:pStyle w:val="TableParagraph"/>
              <w:rPr>
                <w:szCs w:val="24"/>
                <w:lang w:eastAsia="ja-JP"/>
              </w:rPr>
            </w:pPr>
            <w:r w:rsidRPr="00516B54">
              <w:rPr>
                <w:b/>
              </w:rPr>
              <w:t>Miscellaneous Works</w:t>
            </w:r>
          </w:p>
        </w:tc>
      </w:tr>
      <w:tr w:rsidR="00516B54" w14:paraId="65AC9458" w14:textId="77777777" w:rsidTr="00E80C67">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24E48244" w14:textId="28CD8AB2" w:rsidR="00516B54" w:rsidRPr="00516B54" w:rsidRDefault="00516B54" w:rsidP="004E559B">
            <w:pPr>
              <w:pStyle w:val="TableParagraph"/>
              <w:jc w:val="center"/>
              <w:rPr>
                <w:b/>
                <w:lang w:eastAsia="ja-JP"/>
              </w:rPr>
            </w:pPr>
            <w:r w:rsidRPr="00516B54">
              <w:rPr>
                <w:rFonts w:hint="eastAsia"/>
                <w:b/>
                <w:lang w:eastAsia="ja-JP"/>
              </w:rPr>
              <w:t>3105</w:t>
            </w:r>
          </w:p>
        </w:tc>
        <w:tc>
          <w:tcPr>
            <w:tcW w:w="7129" w:type="dxa"/>
            <w:gridSpan w:val="2"/>
            <w:tcBorders>
              <w:top w:val="single" w:sz="8" w:space="0" w:color="000000"/>
              <w:left w:val="single" w:sz="8" w:space="0" w:color="000000"/>
              <w:bottom w:val="single" w:sz="8" w:space="0" w:color="000000"/>
              <w:right w:val="single" w:sz="8" w:space="0" w:color="000000"/>
            </w:tcBorders>
            <w:vAlign w:val="center"/>
          </w:tcPr>
          <w:p w14:paraId="0491BA81" w14:textId="3139790D" w:rsidR="00516B54" w:rsidRDefault="00516B54" w:rsidP="00516B54">
            <w:pPr>
              <w:pStyle w:val="TableParagraph"/>
              <w:rPr>
                <w:szCs w:val="24"/>
                <w:lang w:eastAsia="ja-JP"/>
              </w:rPr>
            </w:pPr>
            <w:r w:rsidRPr="00516B54">
              <w:rPr>
                <w:b/>
              </w:rPr>
              <w:t>Railings</w:t>
            </w:r>
          </w:p>
        </w:tc>
      </w:tr>
      <w:tr w:rsidR="00431EC7" w14:paraId="1F81399A" w14:textId="77777777" w:rsidTr="00E445A4">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3D450075" w14:textId="48B08416" w:rsidR="00431EC7" w:rsidRDefault="00431EC7" w:rsidP="004E559B">
            <w:pPr>
              <w:pStyle w:val="TableParagraph"/>
              <w:jc w:val="center"/>
            </w:pPr>
            <w:r>
              <w:t>310</w:t>
            </w:r>
            <w:r w:rsidR="00516B54">
              <w:t>5</w:t>
            </w:r>
            <w:r>
              <w:t>-1</w:t>
            </w:r>
          </w:p>
        </w:tc>
        <w:tc>
          <w:tcPr>
            <w:tcW w:w="5984" w:type="dxa"/>
            <w:tcBorders>
              <w:top w:val="single" w:sz="8" w:space="0" w:color="000000"/>
              <w:left w:val="single" w:sz="8" w:space="0" w:color="000000"/>
              <w:bottom w:val="single" w:sz="8" w:space="0" w:color="000000"/>
              <w:right w:val="single" w:sz="8" w:space="0" w:color="000000"/>
            </w:tcBorders>
            <w:vAlign w:val="center"/>
          </w:tcPr>
          <w:p w14:paraId="1B2F6EEF" w14:textId="5209F1F8" w:rsidR="00431EC7" w:rsidRPr="0087536D" w:rsidRDefault="00431EC7" w:rsidP="004E559B">
            <w:pPr>
              <w:pStyle w:val="TableParagraph"/>
              <w:rPr>
                <w:szCs w:val="24"/>
                <w:lang w:eastAsia="ja-JP"/>
              </w:rPr>
            </w:pPr>
            <w:r w:rsidRPr="00431EC7">
              <w:t xml:space="preserve">Steel railings Type A </w:t>
            </w:r>
            <w:r w:rsidR="00516B54">
              <w:t>(H=1.10m for pedestrians)</w:t>
            </w:r>
          </w:p>
        </w:tc>
        <w:tc>
          <w:tcPr>
            <w:tcW w:w="1145" w:type="dxa"/>
            <w:tcBorders>
              <w:top w:val="single" w:sz="8" w:space="0" w:color="000000"/>
              <w:left w:val="single" w:sz="8" w:space="0" w:color="000000"/>
              <w:bottom w:val="single" w:sz="8" w:space="0" w:color="000000"/>
              <w:right w:val="single" w:sz="8" w:space="0" w:color="000000"/>
            </w:tcBorders>
            <w:vAlign w:val="center"/>
          </w:tcPr>
          <w:p w14:paraId="05BF85EB" w14:textId="01A5FEBF" w:rsidR="00431EC7" w:rsidRPr="00CE3858" w:rsidRDefault="00431EC7" w:rsidP="004E559B">
            <w:pPr>
              <w:pStyle w:val="TableParagraph"/>
              <w:jc w:val="center"/>
              <w:rPr>
                <w:szCs w:val="24"/>
                <w:lang w:eastAsia="ja-JP"/>
              </w:rPr>
            </w:pPr>
            <w:proofErr w:type="spellStart"/>
            <w:r>
              <w:rPr>
                <w:szCs w:val="24"/>
                <w:lang w:eastAsia="ja-JP"/>
              </w:rPr>
              <w:t>lin.m</w:t>
            </w:r>
            <w:proofErr w:type="spellEnd"/>
            <w:r>
              <w:rPr>
                <w:szCs w:val="24"/>
                <w:lang w:eastAsia="ja-JP"/>
              </w:rPr>
              <w:t>.</w:t>
            </w:r>
          </w:p>
        </w:tc>
      </w:tr>
    </w:tbl>
    <w:p w14:paraId="5713F1E8" w14:textId="0FF046AC" w:rsidR="00773DE7" w:rsidRDefault="00773DE7" w:rsidP="00516B54">
      <w:pPr>
        <w:pStyle w:val="Note"/>
        <w:rPr>
          <w:rFonts w:eastAsiaTheme="minorEastAsia"/>
        </w:rPr>
      </w:pPr>
    </w:p>
    <w:p w14:paraId="0B72877A" w14:textId="0D48A965" w:rsidR="00864BA2" w:rsidRDefault="00864BA2" w:rsidP="00B8416C">
      <w:pPr>
        <w:pStyle w:val="insertordelete"/>
      </w:pPr>
      <w:r>
        <w:t>(3)</w:t>
      </w:r>
      <w:r>
        <w:tab/>
      </w:r>
      <w:r>
        <w:tab/>
      </w:r>
      <w:r w:rsidRPr="00102F28">
        <w:t xml:space="preserve">Add the following </w:t>
      </w:r>
      <w:r>
        <w:t>new Sub-</w:t>
      </w:r>
      <w:r w:rsidRPr="00102F28">
        <w:t>Section</w:t>
      </w:r>
      <w:r w:rsidR="00E80779">
        <w:t>s</w:t>
      </w:r>
      <w:r>
        <w:t xml:space="preserve"> at the end of Sub-Section 3110: “Filter Materials”:</w:t>
      </w:r>
    </w:p>
    <w:p w14:paraId="75685394" w14:textId="77777777" w:rsidR="00742C02" w:rsidRDefault="00742C02" w:rsidP="00742C02">
      <w:pPr>
        <w:pStyle w:val="insertordelete"/>
      </w:pPr>
      <w:r>
        <w:tab/>
      </w:r>
      <w:r w:rsidRPr="00BA49A8">
        <w:rPr>
          <w:u w:val="single"/>
        </w:rPr>
        <w:t>N</w:t>
      </w:r>
      <w:r>
        <w:rPr>
          <w:u w:val="single"/>
        </w:rPr>
        <w:t>ew Sub-</w:t>
      </w:r>
      <w:r w:rsidRPr="00BA49A8">
        <w:rPr>
          <w:u w:val="single"/>
        </w:rPr>
        <w:t>Sections</w:t>
      </w:r>
      <w:r>
        <w:t>:</w:t>
      </w:r>
    </w:p>
    <w:p w14:paraId="3E5B45FC" w14:textId="48531983" w:rsidR="00742C02" w:rsidRDefault="00742C02" w:rsidP="008451F4">
      <w:pPr>
        <w:pStyle w:val="Text1"/>
        <w:numPr>
          <w:ilvl w:val="0"/>
          <w:numId w:val="21"/>
        </w:numPr>
        <w:spacing w:before="60"/>
        <w:ind w:left="1979" w:right="0"/>
      </w:pPr>
      <w:r>
        <w:rPr>
          <w:rFonts w:eastAsiaTheme="minorEastAsia"/>
          <w:lang w:eastAsia="ja-JP"/>
        </w:rPr>
        <w:t>3111 “Bridge Drainage”</w:t>
      </w:r>
    </w:p>
    <w:p w14:paraId="4E9899B5" w14:textId="30BD1C18" w:rsidR="00742C02" w:rsidRDefault="00742C02" w:rsidP="008451F4">
      <w:pPr>
        <w:pStyle w:val="Text1"/>
        <w:numPr>
          <w:ilvl w:val="0"/>
          <w:numId w:val="21"/>
        </w:numPr>
        <w:spacing w:before="60"/>
        <w:ind w:right="0"/>
      </w:pPr>
      <w:r>
        <w:t>3112 “</w:t>
      </w:r>
      <w:r w:rsidRPr="00742C02">
        <w:t>PVC Water-Stops</w:t>
      </w:r>
      <w:r>
        <w:t>”</w:t>
      </w:r>
    </w:p>
    <w:p w14:paraId="37974FEC" w14:textId="77777777" w:rsidR="00742C02" w:rsidRDefault="00742C02" w:rsidP="00742C02">
      <w:pPr>
        <w:pStyle w:val="Note"/>
      </w:pPr>
    </w:p>
    <w:p w14:paraId="51821A93" w14:textId="7A84199B" w:rsidR="00864BA2" w:rsidRDefault="00864BA2" w:rsidP="00880B64">
      <w:pPr>
        <w:pStyle w:val="101"/>
      </w:pPr>
      <w:bookmarkStart w:id="626" w:name="_Toc509394861"/>
      <w:r>
        <w:t>3111</w:t>
      </w:r>
      <w:r>
        <w:tab/>
      </w:r>
      <w:r w:rsidR="003E5892">
        <w:t xml:space="preserve">RC </w:t>
      </w:r>
      <w:r w:rsidR="0028542E" w:rsidRPr="0028542E">
        <w:t>BRIDGE DRAINAGE</w:t>
      </w:r>
      <w:bookmarkEnd w:id="626"/>
    </w:p>
    <w:p w14:paraId="07425E7C" w14:textId="77777777" w:rsidR="00864BA2" w:rsidRDefault="00864BA2" w:rsidP="00864BA2">
      <w:pPr>
        <w:pStyle w:val="11"/>
      </w:pPr>
      <w:r>
        <w:t>(1)</w:t>
      </w:r>
      <w:r>
        <w:tab/>
        <w:t>Description</w:t>
      </w:r>
    </w:p>
    <w:p w14:paraId="78C3173F" w14:textId="3EEBC345" w:rsidR="00864BA2" w:rsidRDefault="00864BA2" w:rsidP="00742C02">
      <w:pPr>
        <w:pStyle w:val="Text2"/>
      </w:pPr>
      <w:r>
        <w:t xml:space="preserve">This work consists of the construction of bridge drainage including drainage pipes, catch pit with grating and strainer. </w:t>
      </w:r>
    </w:p>
    <w:p w14:paraId="6F5FBA67" w14:textId="7842D2CA" w:rsidR="00864BA2" w:rsidRDefault="00E76E43" w:rsidP="00E76E43">
      <w:pPr>
        <w:pStyle w:val="11"/>
      </w:pPr>
      <w:r>
        <w:t>(2)</w:t>
      </w:r>
      <w:r w:rsidR="00864BA2">
        <w:tab/>
        <w:t>Material Requirements</w:t>
      </w:r>
    </w:p>
    <w:p w14:paraId="31327A18" w14:textId="400C1D33" w:rsidR="00864BA2" w:rsidRDefault="00E76E43" w:rsidP="00E76E43">
      <w:pPr>
        <w:pStyle w:val="ae"/>
      </w:pPr>
      <w:r>
        <w:t>(a)</w:t>
      </w:r>
      <w:r w:rsidR="00864BA2">
        <w:tab/>
        <w:t xml:space="preserve">Catchpit with Grating and </w:t>
      </w:r>
      <w:r w:rsidR="00A73F26">
        <w:t>S</w:t>
      </w:r>
      <w:r w:rsidR="00864BA2">
        <w:t>trainers</w:t>
      </w:r>
    </w:p>
    <w:p w14:paraId="7882C647" w14:textId="77777777" w:rsidR="00864BA2" w:rsidRDefault="00864BA2" w:rsidP="00A73F26">
      <w:pPr>
        <w:pStyle w:val="Text2"/>
      </w:pPr>
      <w:r>
        <w:t>Catch Pit with gratings, strainers and chains shall be as shown in the Drawings, complying with the requirements for types, shape, sizes, galvanizing and connections.</w:t>
      </w:r>
    </w:p>
    <w:p w14:paraId="33D90A01" w14:textId="77777777" w:rsidR="00AC029D" w:rsidRDefault="00AC029D" w:rsidP="00AC029D">
      <w:pPr>
        <w:pStyle w:val="Note"/>
      </w:pPr>
    </w:p>
    <w:p w14:paraId="4BFD90A5" w14:textId="2D947854" w:rsidR="00864BA2" w:rsidRDefault="00A73F26" w:rsidP="00A73F26">
      <w:pPr>
        <w:pStyle w:val="ae"/>
      </w:pPr>
      <w:r>
        <w:t>(b)</w:t>
      </w:r>
      <w:r w:rsidR="00864BA2">
        <w:tab/>
        <w:t xml:space="preserve">Drain Pipes </w:t>
      </w:r>
    </w:p>
    <w:p w14:paraId="59A2F7B6" w14:textId="61B0B8F9" w:rsidR="00864BA2" w:rsidRDefault="00864BA2" w:rsidP="00742C02">
      <w:pPr>
        <w:pStyle w:val="Text2"/>
      </w:pPr>
      <w:r>
        <w:t>Pipes and pipe fittings for drains shall be as shown in the Drawings, complying with the requirements for types and sizes, and conforming to the standards of JIS K 6741</w:t>
      </w:r>
      <w:r w:rsidR="00A73F26">
        <w:t xml:space="preserve">, ASTM D1785 - 15 </w:t>
      </w:r>
      <w:r>
        <w:t xml:space="preserve">or equivalent for Polyvinyl Chloride (PVC) pipes (VP pipes). </w:t>
      </w:r>
    </w:p>
    <w:p w14:paraId="5C05DEED" w14:textId="7BC9B9CC" w:rsidR="00864BA2" w:rsidRDefault="00C375AB" w:rsidP="00C375AB">
      <w:pPr>
        <w:pStyle w:val="ae"/>
      </w:pPr>
      <w:r>
        <w:t>(c)</w:t>
      </w:r>
      <w:r w:rsidR="00864BA2">
        <w:tab/>
        <w:t>Delivery, Storage and Handling</w:t>
      </w:r>
    </w:p>
    <w:p w14:paraId="63734471" w14:textId="24EC0FE5" w:rsidR="00864BA2" w:rsidRDefault="00864BA2" w:rsidP="008451F4">
      <w:pPr>
        <w:pStyle w:val="Text2"/>
        <w:numPr>
          <w:ilvl w:val="2"/>
          <w:numId w:val="26"/>
        </w:numPr>
        <w:ind w:left="2552"/>
      </w:pPr>
      <w:r w:rsidRPr="00C375AB">
        <w:rPr>
          <w:i/>
          <w:u w:val="single"/>
        </w:rPr>
        <w:t>Delivery and Storage</w:t>
      </w:r>
      <w:r w:rsidR="00C375AB">
        <w:t xml:space="preserve">: </w:t>
      </w:r>
      <w:r>
        <w:t xml:space="preserve">Materials delivered to site shall be inspected for </w:t>
      </w:r>
      <w:r w:rsidR="00C375AB">
        <w:t xml:space="preserve">detecting </w:t>
      </w:r>
      <w:r>
        <w:t>damage</w:t>
      </w:r>
      <w:r w:rsidR="00C375AB">
        <w:t>s</w:t>
      </w:r>
      <w:r>
        <w:t xml:space="preserve">, </w:t>
      </w:r>
      <w:r w:rsidR="00C375AB">
        <w:t xml:space="preserve">and shall be unloaded </w:t>
      </w:r>
      <w:r>
        <w:t>and stored with minimum handling.  Materials shall not be stored directly on the ground.  The inside of pipes and fittings shall be kept free of dirt and debris. Plastic pipes shall be installed within six (6) months from the date of manufacture unless otherwise approved.</w:t>
      </w:r>
    </w:p>
    <w:p w14:paraId="4CA13A46" w14:textId="6DE3CA2C" w:rsidR="00864BA2" w:rsidRPr="00C375AB" w:rsidRDefault="00864BA2" w:rsidP="008451F4">
      <w:pPr>
        <w:pStyle w:val="Text2"/>
        <w:numPr>
          <w:ilvl w:val="2"/>
          <w:numId w:val="26"/>
        </w:numPr>
        <w:ind w:left="2552"/>
        <w:rPr>
          <w:i/>
          <w:u w:val="single"/>
        </w:rPr>
      </w:pPr>
      <w:r w:rsidRPr="00C375AB">
        <w:rPr>
          <w:i/>
          <w:u w:val="single"/>
        </w:rPr>
        <w:t>Handling</w:t>
      </w:r>
      <w:r w:rsidR="00C375AB" w:rsidRPr="00C375AB">
        <w:rPr>
          <w:i/>
        </w:rPr>
        <w:t xml:space="preserve">: </w:t>
      </w:r>
      <w:r w:rsidRPr="00C375AB">
        <w:t>Materials shall be handled in such a manner as to ensure delivery to the point of installation in sound, undamaged condition.  Pipes shall be carried and not dragged along the ground to the installation location.</w:t>
      </w:r>
    </w:p>
    <w:p w14:paraId="60456FDC" w14:textId="5A6E8E4B" w:rsidR="00864BA2" w:rsidRDefault="00C375AB" w:rsidP="00C375AB">
      <w:pPr>
        <w:pStyle w:val="ae"/>
      </w:pPr>
      <w:r>
        <w:t>(d)</w:t>
      </w:r>
      <w:r w:rsidR="00864BA2">
        <w:tab/>
        <w:t>Submittals</w:t>
      </w:r>
    </w:p>
    <w:p w14:paraId="62E1425B" w14:textId="77777777" w:rsidR="00864BA2" w:rsidRDefault="00864BA2" w:rsidP="00C375AB">
      <w:pPr>
        <w:pStyle w:val="Text2"/>
      </w:pPr>
      <w:r>
        <w:t>The Contractor shall submit for the approval of the Engineer method statements, schedule, materials, all certifications from the manufacturers, attesting that materials meet the specification requirements.  Certificates are required for all drain pipes, fittings, catch pit and slab drain.</w:t>
      </w:r>
    </w:p>
    <w:p w14:paraId="76BB8B6D" w14:textId="221A8EC0" w:rsidR="00864BA2" w:rsidRDefault="00C375AB" w:rsidP="00C375AB">
      <w:pPr>
        <w:pStyle w:val="11"/>
      </w:pPr>
      <w:r>
        <w:t>(3)</w:t>
      </w:r>
      <w:r w:rsidR="00864BA2">
        <w:tab/>
        <w:t>Construction Requirements</w:t>
      </w:r>
    </w:p>
    <w:p w14:paraId="13E0C3CB" w14:textId="77777777" w:rsidR="00864BA2" w:rsidRDefault="00864BA2" w:rsidP="00C375AB">
      <w:pPr>
        <w:pStyle w:val="ae"/>
      </w:pPr>
      <w:r>
        <w:t>(a)</w:t>
      </w:r>
      <w:r>
        <w:tab/>
        <w:t>Installation of Catch Pit</w:t>
      </w:r>
    </w:p>
    <w:p w14:paraId="30C40B81" w14:textId="5CCE2030" w:rsidR="00864BA2" w:rsidRDefault="00864BA2" w:rsidP="00C375AB">
      <w:pPr>
        <w:pStyle w:val="Text2"/>
      </w:pPr>
      <w:r>
        <w:t xml:space="preserve">Catchpit shall be installed completing with gratings, strainers, chains and connections at the locations indicated in the Drawings. The </w:t>
      </w:r>
      <w:proofErr w:type="spellStart"/>
      <w:r>
        <w:t>catchpit</w:t>
      </w:r>
      <w:proofErr w:type="spellEnd"/>
      <w:r>
        <w:t xml:space="preserve"> shall be firmly fixed with deck slab reinforcement before concreting, so as not to be moved during the concreting</w:t>
      </w:r>
      <w:r w:rsidR="00C375AB">
        <w:t xml:space="preserve"> operation</w:t>
      </w:r>
      <w:r>
        <w:t>.</w:t>
      </w:r>
    </w:p>
    <w:p w14:paraId="6BFA15A6" w14:textId="77777777" w:rsidR="00864BA2" w:rsidRDefault="00864BA2" w:rsidP="00C375AB">
      <w:pPr>
        <w:pStyle w:val="ae"/>
      </w:pPr>
      <w:r>
        <w:t>(b)</w:t>
      </w:r>
      <w:r>
        <w:tab/>
        <w:t>Pipe Placement</w:t>
      </w:r>
    </w:p>
    <w:p w14:paraId="741D6D93" w14:textId="4A947AFA" w:rsidR="00864BA2" w:rsidRDefault="00864BA2" w:rsidP="00C375AB">
      <w:pPr>
        <w:pStyle w:val="Text2"/>
      </w:pPr>
      <w:r>
        <w:t>Each pipe shall be carefully inspected before it is placed.  Any defective or damaged items shall be rejected</w:t>
      </w:r>
      <w:r w:rsidR="00C375AB">
        <w:t xml:space="preserve"> and replaced immediately</w:t>
      </w:r>
      <w:r>
        <w:t xml:space="preserve">. The pipes shall be jointed fully with leak-resistant seals using gasket, bell and spigot joints. The adhesive for securing piping and fittings shall be suitable for the application and approved by the Engineer. </w:t>
      </w:r>
    </w:p>
    <w:p w14:paraId="28018C60" w14:textId="77777777" w:rsidR="00864BA2" w:rsidRDefault="00864BA2" w:rsidP="00C375AB">
      <w:pPr>
        <w:pStyle w:val="Text2"/>
      </w:pPr>
      <w:r>
        <w:t>The pipes shall be firmly fixed with the bridge structures using metal accessories and appropriate gradient. After completion of the catch pit and the drain pipe installation, water leak test shall be carried out and any defects shall be corrected and repaired.</w:t>
      </w:r>
    </w:p>
    <w:p w14:paraId="5E730EF9" w14:textId="07CE0CD2" w:rsidR="00864BA2" w:rsidRDefault="00C375AB" w:rsidP="00C375AB">
      <w:pPr>
        <w:pStyle w:val="11"/>
      </w:pPr>
      <w:r>
        <w:t>(4)</w:t>
      </w:r>
      <w:r>
        <w:tab/>
        <w:t>Measurement</w:t>
      </w:r>
    </w:p>
    <w:p w14:paraId="7B3949C5" w14:textId="78AF0242" w:rsidR="00864BA2" w:rsidRDefault="00864BA2" w:rsidP="00742C02">
      <w:pPr>
        <w:pStyle w:val="aText2"/>
      </w:pPr>
      <w:r>
        <w:t>(a)</w:t>
      </w:r>
      <w:r>
        <w:tab/>
        <w:t>Catch Pit</w:t>
      </w:r>
    </w:p>
    <w:p w14:paraId="5FCFF4E3" w14:textId="514C52AC" w:rsidR="00864BA2" w:rsidRDefault="00864BA2" w:rsidP="00742C02">
      <w:pPr>
        <w:pStyle w:val="Text2"/>
      </w:pPr>
      <w:r>
        <w:t xml:space="preserve">Catch Pit </w:t>
      </w:r>
      <w:r w:rsidR="0028542E">
        <w:t>shall include</w:t>
      </w:r>
      <w:r>
        <w:t xml:space="preserve"> all the materials described in the Drawings.  Catch Pit shall be measured for payment by the actual quantity of drainage devices constructed and installed in accordance with the requirements of the Drawings, these Specifications and instructions by the Engineer.</w:t>
      </w:r>
    </w:p>
    <w:p w14:paraId="780C73D6" w14:textId="77777777" w:rsidR="00B72C5B" w:rsidRDefault="00B72C5B" w:rsidP="00B72C5B">
      <w:pPr>
        <w:pStyle w:val="Note"/>
      </w:pPr>
    </w:p>
    <w:p w14:paraId="47F29F13" w14:textId="77777777" w:rsidR="00864BA2" w:rsidRDefault="00864BA2" w:rsidP="00742C02">
      <w:pPr>
        <w:pStyle w:val="aText2"/>
      </w:pPr>
      <w:r>
        <w:t>(b)</w:t>
      </w:r>
      <w:r>
        <w:tab/>
        <w:t>Drainage Pipe</w:t>
      </w:r>
    </w:p>
    <w:p w14:paraId="41CD8A59" w14:textId="77777777" w:rsidR="00864BA2" w:rsidRDefault="00864BA2" w:rsidP="00B72C5B">
      <w:pPr>
        <w:pStyle w:val="Text2"/>
      </w:pPr>
      <w:r>
        <w:t xml:space="preserve">Drainage piping shall be measured for payment by the actual length (in linear meters) of the straight PVC drain piping in the diameter and type required in the Drawings. </w:t>
      </w:r>
    </w:p>
    <w:p w14:paraId="05414822" w14:textId="31215A40" w:rsidR="00864BA2" w:rsidRDefault="00864BA2" w:rsidP="00B72C5B">
      <w:pPr>
        <w:pStyle w:val="Text2"/>
      </w:pPr>
      <w:r>
        <w:t>No separate measurement shall be made for the bolts, nuts, washers, accessories, protective coatings and metal supports for PVC Pipes.</w:t>
      </w:r>
    </w:p>
    <w:p w14:paraId="679007D0" w14:textId="77777777" w:rsidR="00B72C5B" w:rsidRDefault="00B72C5B" w:rsidP="00B72C5B">
      <w:pPr>
        <w:pStyle w:val="Note"/>
      </w:pPr>
    </w:p>
    <w:p w14:paraId="21C12013" w14:textId="37955907" w:rsidR="00864BA2" w:rsidRDefault="00864BA2" w:rsidP="00B72C5B">
      <w:pPr>
        <w:pStyle w:val="aText2"/>
      </w:pPr>
      <w:r>
        <w:t>(c)</w:t>
      </w:r>
      <w:r>
        <w:tab/>
        <w:t xml:space="preserve">Drainage Pipe for Elbows and Branch </w:t>
      </w:r>
      <w:r w:rsidR="00050E51">
        <w:t>C</w:t>
      </w:r>
      <w:r>
        <w:t>onnections</w:t>
      </w:r>
    </w:p>
    <w:p w14:paraId="08F83B4B" w14:textId="1EC1EB83" w:rsidR="00864BA2" w:rsidRDefault="00864BA2" w:rsidP="00B72C5B">
      <w:pPr>
        <w:pStyle w:val="Text2"/>
      </w:pPr>
      <w:r>
        <w:t xml:space="preserve">Elbows and Branch connections shall </w:t>
      </w:r>
      <w:r w:rsidR="00050E51">
        <w:t>not be</w:t>
      </w:r>
      <w:r>
        <w:t xml:space="preserve"> measured</w:t>
      </w:r>
      <w:r w:rsidR="00050E51">
        <w:t xml:space="preserve"> and </w:t>
      </w:r>
      <w:r w:rsidR="00F44249">
        <w:t>nor</w:t>
      </w:r>
      <w:r w:rsidR="00050E51">
        <w:t xml:space="preserve"> paid separately but shall be deemed included in the price rates for Drainage Pipes</w:t>
      </w:r>
      <w:r>
        <w:t>.  These include pipes processed for connection, flexible joints, protective coatings, constructed and installed in accordance with the requirements of the Drawings, these Specifications and instructions by the Engineer.</w:t>
      </w:r>
    </w:p>
    <w:p w14:paraId="36075D2D" w14:textId="7B332633" w:rsidR="00864BA2" w:rsidRDefault="00C375AB" w:rsidP="00C375AB">
      <w:pPr>
        <w:pStyle w:val="11"/>
      </w:pPr>
      <w:r>
        <w:t>(5)</w:t>
      </w:r>
      <w:r w:rsidR="0028542E">
        <w:tab/>
      </w:r>
      <w:r w:rsidR="00864BA2">
        <w:t>Payment</w:t>
      </w:r>
    </w:p>
    <w:p w14:paraId="44D08753" w14:textId="57F03EC5" w:rsidR="000F0675" w:rsidRDefault="00864BA2" w:rsidP="00B72C5B">
      <w:pPr>
        <w:pStyle w:val="Text2"/>
        <w:rPr>
          <w:rFonts w:eastAsiaTheme="minorEastAsia"/>
          <w:lang w:eastAsia="ja-JP"/>
        </w:rPr>
      </w:pPr>
      <w:r>
        <w:t xml:space="preserve">Payment shall be made in accordance with the applicable unit prices of the pay items of the Bill of Quantities listed below, and shall </w:t>
      </w:r>
      <w:r w:rsidR="000F0675" w:rsidRPr="003740CB">
        <w:rPr>
          <w:rFonts w:eastAsiaTheme="minorEastAsia"/>
          <w:lang w:eastAsia="ja-JP"/>
        </w:rPr>
        <w:t xml:space="preserve">be the full and final compensation to the Contractor as per Clause 112 to complete the work as herein specified including </w:t>
      </w:r>
      <w:r w:rsidR="000F0675">
        <w:rPr>
          <w:rFonts w:eastAsiaTheme="minorEastAsia"/>
          <w:lang w:eastAsia="ja-JP"/>
        </w:rPr>
        <w:t xml:space="preserve">all </w:t>
      </w:r>
      <w:r w:rsidR="000F0675" w:rsidRPr="003740CB">
        <w:rPr>
          <w:rFonts w:eastAsiaTheme="minorEastAsia"/>
          <w:lang w:eastAsia="ja-JP"/>
        </w:rPr>
        <w:t xml:space="preserve">materials, </w:t>
      </w:r>
      <w:r w:rsidR="000F0675">
        <w:t>fabrication, installation, all labors, equipment, tools and incidentals necessary to install catch-pits, elbows and branch connections, and piping</w:t>
      </w:r>
      <w:r w:rsidR="000F0675" w:rsidRPr="003740CB">
        <w:rPr>
          <w:rFonts w:eastAsiaTheme="minorEastAsia"/>
          <w:lang w:eastAsia="ja-JP"/>
        </w:rPr>
        <w:t xml:space="preserve"> to complete the work as per these Specifications.</w:t>
      </w:r>
      <w:r w:rsidR="000F0675">
        <w:rPr>
          <w:rFonts w:eastAsiaTheme="minorEastAsia"/>
          <w:lang w:eastAsia="ja-JP"/>
        </w:rPr>
        <w:t xml:space="preserve"> </w:t>
      </w:r>
      <w:r w:rsidR="000F0675" w:rsidRPr="000F50EB">
        <w:rPr>
          <w:rFonts w:eastAsiaTheme="minorEastAsia"/>
          <w:lang w:eastAsia="ja-JP"/>
        </w:rPr>
        <w:t xml:space="preserve">and accepted by the Engineer at </w:t>
      </w:r>
      <w:r w:rsidR="000F0675">
        <w:rPr>
          <w:rFonts w:eastAsiaTheme="minorEastAsia"/>
          <w:lang w:eastAsia="ja-JP"/>
        </w:rPr>
        <w:t>S</w:t>
      </w:r>
      <w:r w:rsidR="000F0675" w:rsidRPr="000F50EB">
        <w:rPr>
          <w:rFonts w:eastAsiaTheme="minorEastAsia"/>
          <w:lang w:eastAsia="ja-JP"/>
        </w:rPr>
        <w:t>ite.</w:t>
      </w:r>
    </w:p>
    <w:p w14:paraId="36A4FD3C" w14:textId="77777777" w:rsidR="008661DE" w:rsidRDefault="008661DE" w:rsidP="008661DE">
      <w:pPr>
        <w:pStyle w:val="Note"/>
      </w:pPr>
    </w:p>
    <w:tbl>
      <w:tblPr>
        <w:tblStyle w:val="TableNormal"/>
        <w:tblW w:w="8679" w:type="dxa"/>
        <w:jc w:val="right"/>
        <w:tblLayout w:type="fixed"/>
        <w:tblLook w:val="01E0" w:firstRow="1" w:lastRow="1" w:firstColumn="1" w:lastColumn="1" w:noHBand="0" w:noVBand="0"/>
      </w:tblPr>
      <w:tblGrid>
        <w:gridCol w:w="1550"/>
        <w:gridCol w:w="5984"/>
        <w:gridCol w:w="1145"/>
      </w:tblGrid>
      <w:tr w:rsidR="00C375AB" w14:paraId="14FEE220" w14:textId="77777777" w:rsidTr="00C375AB">
        <w:trPr>
          <w:trHeight w:val="397"/>
          <w:tblHeader/>
          <w:jc w:val="right"/>
        </w:trPr>
        <w:tc>
          <w:tcPr>
            <w:tcW w:w="155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8FB5049" w14:textId="77777777" w:rsidR="00C375AB" w:rsidRDefault="00C375AB" w:rsidP="00C375AB">
            <w:pPr>
              <w:pStyle w:val="tittleinsidetables"/>
              <w:rPr>
                <w:szCs w:val="24"/>
              </w:rPr>
            </w:pPr>
            <w:r>
              <w:t>Item No.</w:t>
            </w:r>
          </w:p>
        </w:tc>
        <w:tc>
          <w:tcPr>
            <w:tcW w:w="598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C440152" w14:textId="77777777" w:rsidR="00C375AB" w:rsidRDefault="00C375AB" w:rsidP="00C375AB">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7F389EC" w14:textId="77777777" w:rsidR="00C375AB" w:rsidRDefault="00C375AB" w:rsidP="00C375AB">
            <w:pPr>
              <w:pStyle w:val="tittleinsidetables"/>
              <w:rPr>
                <w:szCs w:val="24"/>
              </w:rPr>
            </w:pPr>
            <w:r>
              <w:t>Unit</w:t>
            </w:r>
          </w:p>
        </w:tc>
      </w:tr>
      <w:tr w:rsidR="00C375AB" w14:paraId="79696AE4" w14:textId="77777777" w:rsidTr="00C375AB">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1135B2BB" w14:textId="1FCDE5C9" w:rsidR="00C375AB" w:rsidRPr="00516B54" w:rsidRDefault="00C375AB" w:rsidP="00C375AB">
            <w:pPr>
              <w:pStyle w:val="TableParagraph"/>
              <w:jc w:val="center"/>
              <w:rPr>
                <w:b/>
                <w:lang w:eastAsia="ja-JP"/>
              </w:rPr>
            </w:pPr>
            <w:r>
              <w:rPr>
                <w:b/>
              </w:rPr>
              <w:t>3111</w:t>
            </w:r>
          </w:p>
        </w:tc>
        <w:tc>
          <w:tcPr>
            <w:tcW w:w="7129" w:type="dxa"/>
            <w:gridSpan w:val="2"/>
            <w:tcBorders>
              <w:top w:val="single" w:sz="8" w:space="0" w:color="000000"/>
              <w:left w:val="single" w:sz="8" w:space="0" w:color="000000"/>
              <w:bottom w:val="single" w:sz="8" w:space="0" w:color="000000"/>
              <w:right w:val="single" w:sz="8" w:space="0" w:color="000000"/>
            </w:tcBorders>
            <w:vAlign w:val="center"/>
          </w:tcPr>
          <w:p w14:paraId="54165FE3" w14:textId="2DD8DC69" w:rsidR="00C375AB" w:rsidRDefault="00C375AB" w:rsidP="00C375AB">
            <w:pPr>
              <w:pStyle w:val="TableParagraph"/>
              <w:rPr>
                <w:szCs w:val="24"/>
                <w:lang w:eastAsia="ja-JP"/>
              </w:rPr>
            </w:pPr>
            <w:r w:rsidRPr="00C375AB">
              <w:rPr>
                <w:b/>
              </w:rPr>
              <w:t>Bridge Drainage</w:t>
            </w:r>
          </w:p>
        </w:tc>
      </w:tr>
      <w:tr w:rsidR="00C375AB" w14:paraId="123F36C7" w14:textId="77777777" w:rsidTr="00C375AB">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733BA463" w14:textId="5F2482F1" w:rsidR="00C375AB" w:rsidRDefault="00C375AB" w:rsidP="00C375AB">
            <w:pPr>
              <w:pStyle w:val="TableParagraph"/>
              <w:jc w:val="center"/>
            </w:pPr>
            <w:r>
              <w:t>3111-1</w:t>
            </w:r>
          </w:p>
        </w:tc>
        <w:tc>
          <w:tcPr>
            <w:tcW w:w="5984" w:type="dxa"/>
            <w:tcBorders>
              <w:top w:val="single" w:sz="8" w:space="0" w:color="000000"/>
              <w:left w:val="single" w:sz="8" w:space="0" w:color="000000"/>
              <w:bottom w:val="single" w:sz="8" w:space="0" w:color="000000"/>
              <w:right w:val="single" w:sz="8" w:space="0" w:color="000000"/>
            </w:tcBorders>
            <w:vAlign w:val="center"/>
          </w:tcPr>
          <w:p w14:paraId="521E66A5" w14:textId="15F70937" w:rsidR="00C375AB" w:rsidRPr="0087536D" w:rsidRDefault="00725DE7" w:rsidP="00C375AB">
            <w:pPr>
              <w:pStyle w:val="TableParagraph"/>
              <w:rPr>
                <w:szCs w:val="24"/>
                <w:lang w:eastAsia="ja-JP"/>
              </w:rPr>
            </w:pPr>
            <w:r>
              <w:t xml:space="preserve">Casting </w:t>
            </w:r>
            <w:r w:rsidR="00E849C2">
              <w:t>Catch Pit</w:t>
            </w:r>
          </w:p>
        </w:tc>
        <w:tc>
          <w:tcPr>
            <w:tcW w:w="1145" w:type="dxa"/>
            <w:tcBorders>
              <w:top w:val="single" w:sz="8" w:space="0" w:color="000000"/>
              <w:left w:val="single" w:sz="8" w:space="0" w:color="000000"/>
              <w:bottom w:val="single" w:sz="8" w:space="0" w:color="000000"/>
              <w:right w:val="single" w:sz="8" w:space="0" w:color="000000"/>
            </w:tcBorders>
            <w:vAlign w:val="center"/>
          </w:tcPr>
          <w:p w14:paraId="7354AB5E" w14:textId="7A8D2387" w:rsidR="00C375AB" w:rsidRPr="00CE3858" w:rsidRDefault="00E849C2" w:rsidP="00C375AB">
            <w:pPr>
              <w:pStyle w:val="TableParagraph"/>
              <w:jc w:val="center"/>
              <w:rPr>
                <w:szCs w:val="24"/>
                <w:lang w:eastAsia="ja-JP"/>
              </w:rPr>
            </w:pPr>
            <w:r>
              <w:rPr>
                <w:szCs w:val="24"/>
                <w:lang w:eastAsia="ja-JP"/>
              </w:rPr>
              <w:t>No</w:t>
            </w:r>
            <w:r w:rsidR="00C375AB">
              <w:rPr>
                <w:szCs w:val="24"/>
                <w:lang w:eastAsia="ja-JP"/>
              </w:rPr>
              <w:t>.</w:t>
            </w:r>
          </w:p>
        </w:tc>
      </w:tr>
      <w:tr w:rsidR="00E849C2" w14:paraId="00C6AF3A" w14:textId="77777777" w:rsidTr="00C375AB">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03BF9201" w14:textId="5641E8BC" w:rsidR="00E849C2" w:rsidRDefault="00E849C2" w:rsidP="00E849C2">
            <w:pPr>
              <w:pStyle w:val="TableParagraph"/>
              <w:jc w:val="center"/>
            </w:pPr>
            <w:r>
              <w:t>3111-</w:t>
            </w:r>
            <w:r w:rsidR="00FC70CC">
              <w:t>2</w:t>
            </w:r>
          </w:p>
        </w:tc>
        <w:tc>
          <w:tcPr>
            <w:tcW w:w="5984" w:type="dxa"/>
            <w:tcBorders>
              <w:top w:val="single" w:sz="8" w:space="0" w:color="000000"/>
              <w:left w:val="single" w:sz="8" w:space="0" w:color="000000"/>
              <w:bottom w:val="single" w:sz="8" w:space="0" w:color="000000"/>
              <w:right w:val="single" w:sz="8" w:space="0" w:color="000000"/>
            </w:tcBorders>
            <w:vAlign w:val="center"/>
          </w:tcPr>
          <w:p w14:paraId="6750D513" w14:textId="3D259DE4" w:rsidR="00E849C2" w:rsidRPr="00431EC7" w:rsidRDefault="00E849C2" w:rsidP="00E849C2">
            <w:pPr>
              <w:pStyle w:val="TableParagraph"/>
            </w:pPr>
            <w:r>
              <w:t>PVC Drain Pipe (VP) φ150mm</w:t>
            </w:r>
          </w:p>
        </w:tc>
        <w:tc>
          <w:tcPr>
            <w:tcW w:w="1145" w:type="dxa"/>
            <w:tcBorders>
              <w:top w:val="single" w:sz="8" w:space="0" w:color="000000"/>
              <w:left w:val="single" w:sz="8" w:space="0" w:color="000000"/>
              <w:bottom w:val="single" w:sz="8" w:space="0" w:color="000000"/>
              <w:right w:val="single" w:sz="8" w:space="0" w:color="000000"/>
            </w:tcBorders>
            <w:vAlign w:val="center"/>
          </w:tcPr>
          <w:p w14:paraId="230B3A42" w14:textId="729CB683" w:rsidR="00E849C2" w:rsidRDefault="00E849C2" w:rsidP="00E849C2">
            <w:pPr>
              <w:pStyle w:val="TableParagraph"/>
              <w:jc w:val="center"/>
              <w:rPr>
                <w:szCs w:val="24"/>
                <w:lang w:eastAsia="ja-JP"/>
              </w:rPr>
            </w:pPr>
            <w:proofErr w:type="spellStart"/>
            <w:r>
              <w:rPr>
                <w:szCs w:val="24"/>
                <w:lang w:eastAsia="ja-JP"/>
              </w:rPr>
              <w:t>lin.m</w:t>
            </w:r>
            <w:proofErr w:type="spellEnd"/>
            <w:r>
              <w:rPr>
                <w:szCs w:val="24"/>
                <w:lang w:eastAsia="ja-JP"/>
              </w:rPr>
              <w:t>.</w:t>
            </w:r>
          </w:p>
        </w:tc>
      </w:tr>
    </w:tbl>
    <w:p w14:paraId="696CFF30" w14:textId="77777777" w:rsidR="00112413" w:rsidRDefault="00112413" w:rsidP="00112413">
      <w:pPr>
        <w:pStyle w:val="Note"/>
      </w:pPr>
    </w:p>
    <w:p w14:paraId="232404CC" w14:textId="3E666754" w:rsidR="00C77851" w:rsidRDefault="00C77851" w:rsidP="00880B64">
      <w:pPr>
        <w:pStyle w:val="101"/>
      </w:pPr>
      <w:bookmarkStart w:id="627" w:name="_Toc509394862"/>
      <w:r>
        <w:t>3112</w:t>
      </w:r>
      <w:r>
        <w:tab/>
      </w:r>
      <w:bookmarkStart w:id="628" w:name="OLE_LINK4"/>
      <w:r w:rsidR="00FF3490" w:rsidRPr="00FF3490">
        <w:t>PVC WATER-STOPS</w:t>
      </w:r>
      <w:bookmarkEnd w:id="627"/>
      <w:bookmarkEnd w:id="628"/>
    </w:p>
    <w:p w14:paraId="37D8D6D8" w14:textId="754F1372" w:rsidR="00C77851" w:rsidRDefault="00C77851" w:rsidP="00C77851">
      <w:pPr>
        <w:pStyle w:val="11"/>
      </w:pPr>
      <w:r>
        <w:t>(1)</w:t>
      </w:r>
      <w:r>
        <w:tab/>
        <w:t>Description</w:t>
      </w:r>
    </w:p>
    <w:p w14:paraId="3C3372BF" w14:textId="256BAD54" w:rsidR="00C77851" w:rsidRDefault="00C77851" w:rsidP="00B72C5B">
      <w:pPr>
        <w:pStyle w:val="Text2"/>
      </w:pPr>
      <w:r>
        <w:t>This work consists of the preparation, fabrication and placing of PVC Water Stops as shown on the Drawing to this Specification or as directed by the Engineer.</w:t>
      </w:r>
    </w:p>
    <w:p w14:paraId="14B6FEAA" w14:textId="4A05A2AA" w:rsidR="00C77851" w:rsidRDefault="00C77851" w:rsidP="00B72C5B">
      <w:pPr>
        <w:pStyle w:val="Text2"/>
      </w:pPr>
      <w:r>
        <w:t xml:space="preserve">PVC Water Stops are defined as joints placed in construction joints between the continuous </w:t>
      </w:r>
      <w:r w:rsidR="00D8373C">
        <w:t xml:space="preserve">concrete </w:t>
      </w:r>
      <w:r>
        <w:t xml:space="preserve">floor slab or the deck and the wall.  The purpose of the PVC Water Stops is to permit free movement of the structure due to thermal effect, vibration and rotational articulation, to prevent cracking in the surface layer by effectively supporting the surfacing and to prevent water and water-borne contaminants from invading the superstructure, substructure and foundation. </w:t>
      </w:r>
    </w:p>
    <w:p w14:paraId="4B5487FD" w14:textId="3608BEB4" w:rsidR="00C77851" w:rsidRDefault="0012648F" w:rsidP="00C77851">
      <w:pPr>
        <w:pStyle w:val="11"/>
      </w:pPr>
      <w:r>
        <w:t>(2)</w:t>
      </w:r>
      <w:r>
        <w:tab/>
        <w:t>Material</w:t>
      </w:r>
    </w:p>
    <w:p w14:paraId="7E413F81" w14:textId="751FE546" w:rsidR="00817DA2" w:rsidRDefault="006966EB" w:rsidP="00B72C5B">
      <w:pPr>
        <w:pStyle w:val="Text2"/>
      </w:pPr>
      <w:r w:rsidRPr="006966EB">
        <w:t xml:space="preserve">The water-stop </w:t>
      </w:r>
      <w:r>
        <w:t>shall</w:t>
      </w:r>
      <w:r w:rsidRPr="006966EB">
        <w:t xml:space="preserve"> be fabricated from a plastic compound, the basic resin of which shall be polyvinyl chloride. The compound shall contain additional resins, plasticizers, inhibitors or other materials such that when the material is compounded, it shall meet the requirements given in </w:t>
      </w:r>
      <w:r>
        <w:t>these</w:t>
      </w:r>
      <w:r w:rsidRPr="006966EB">
        <w:t xml:space="preserve"> </w:t>
      </w:r>
      <w:r>
        <w:t>Specifications</w:t>
      </w:r>
      <w:r w:rsidRPr="006966EB">
        <w:t>.</w:t>
      </w:r>
    </w:p>
    <w:p w14:paraId="70D00CFF" w14:textId="31EBA506" w:rsidR="00506A19" w:rsidRDefault="00506A19" w:rsidP="00506A19">
      <w:pPr>
        <w:pStyle w:val="11"/>
      </w:pPr>
      <w:r w:rsidRPr="0028542E">
        <w:t>(3)</w:t>
      </w:r>
      <w:r w:rsidRPr="0028542E">
        <w:tab/>
        <w:t>Test Requirements</w:t>
      </w:r>
      <w:r w:rsidR="00D1563A" w:rsidRPr="0028542E">
        <w:t xml:space="preserve"> </w:t>
      </w:r>
    </w:p>
    <w:p w14:paraId="6F04B152" w14:textId="75CCF761" w:rsidR="00817DA2" w:rsidRDefault="00506A19" w:rsidP="00B72C5B">
      <w:pPr>
        <w:pStyle w:val="Text2"/>
      </w:pPr>
      <w:r>
        <w:t>PVC water-stops shall meet the requirements specified in Table 31-1.</w:t>
      </w:r>
      <w:r w:rsidR="00817DA2">
        <w:t xml:space="preserve">  </w:t>
      </w:r>
      <w:r w:rsidR="00817DA2" w:rsidRPr="00817DA2">
        <w:t xml:space="preserve">The procedure </w:t>
      </w:r>
      <w:r w:rsidR="00817DA2">
        <w:t xml:space="preserve">for </w:t>
      </w:r>
      <w:r w:rsidR="00817DA2" w:rsidRPr="00817DA2">
        <w:t xml:space="preserve">sampling and </w:t>
      </w:r>
      <w:r w:rsidR="00817DA2">
        <w:t xml:space="preserve">the </w:t>
      </w:r>
      <w:r w:rsidR="00817DA2" w:rsidRPr="00817DA2">
        <w:t xml:space="preserve">criteria for conformity shall </w:t>
      </w:r>
      <w:r w:rsidR="00817DA2">
        <w:t xml:space="preserve">met the requirements of the of </w:t>
      </w:r>
      <w:r w:rsidR="00817DA2" w:rsidRPr="00817DA2">
        <w:t>IS 15058: 2002</w:t>
      </w:r>
      <w:r w:rsidR="00817DA2">
        <w:t xml:space="preserve"> (</w:t>
      </w:r>
      <w:r w:rsidR="00817DA2" w:rsidRPr="00817DA2">
        <w:t>Annex</w:t>
      </w:r>
      <w:r w:rsidR="00817DA2">
        <w:t>-D).</w:t>
      </w:r>
    </w:p>
    <w:p w14:paraId="6F33EBA2" w14:textId="7CFCEC15" w:rsidR="00506A19" w:rsidRPr="005C5A84" w:rsidRDefault="00506A19" w:rsidP="005C5A84">
      <w:pPr>
        <w:pStyle w:val="aText2"/>
        <w:tabs>
          <w:tab w:val="clear" w:pos="2694"/>
        </w:tabs>
        <w:ind w:leftChars="708" w:left="1558" w:firstLineChars="0" w:firstLine="2"/>
        <w:jc w:val="center"/>
        <w:rPr>
          <w:b/>
          <w:sz w:val="22"/>
        </w:rPr>
      </w:pPr>
      <w:r w:rsidRPr="005C5A84">
        <w:rPr>
          <w:b/>
          <w:sz w:val="22"/>
        </w:rPr>
        <w:t xml:space="preserve">Table </w:t>
      </w:r>
      <w:r w:rsidR="005C5A84" w:rsidRPr="005C5A84">
        <w:rPr>
          <w:b/>
          <w:sz w:val="22"/>
        </w:rPr>
        <w:t>31-</w:t>
      </w:r>
      <w:r w:rsidRPr="005C5A84">
        <w:rPr>
          <w:b/>
          <w:sz w:val="22"/>
        </w:rPr>
        <w:t>1 Requirement for PVC Water-Stops</w:t>
      </w:r>
    </w:p>
    <w:tbl>
      <w:tblPr>
        <w:tblStyle w:val="TableNormal"/>
        <w:tblW w:w="8693" w:type="dxa"/>
        <w:jc w:val="right"/>
        <w:tblLayout w:type="fixed"/>
        <w:tblLook w:val="01E0" w:firstRow="1" w:lastRow="1" w:firstColumn="1" w:lastColumn="1" w:noHBand="0" w:noVBand="0"/>
      </w:tblPr>
      <w:tblGrid>
        <w:gridCol w:w="699"/>
        <w:gridCol w:w="4111"/>
        <w:gridCol w:w="1276"/>
        <w:gridCol w:w="2607"/>
      </w:tblGrid>
      <w:tr w:rsidR="00B14B2A" w14:paraId="44F6F6C9" w14:textId="77777777" w:rsidTr="0028340C">
        <w:trPr>
          <w:trHeight w:val="397"/>
          <w:tblHeader/>
          <w:jc w:val="right"/>
        </w:trPr>
        <w:tc>
          <w:tcPr>
            <w:tcW w:w="69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9807C4A" w14:textId="176ED6AA" w:rsidR="00B14B2A" w:rsidRPr="0028340C" w:rsidRDefault="00B14B2A" w:rsidP="00B14B2A">
            <w:pPr>
              <w:pStyle w:val="tittleinsidetables"/>
              <w:rPr>
                <w:sz w:val="20"/>
                <w:szCs w:val="20"/>
              </w:rPr>
            </w:pPr>
            <w:r w:rsidRPr="0028340C">
              <w:rPr>
                <w:sz w:val="20"/>
                <w:szCs w:val="20"/>
              </w:rPr>
              <w:t>Sl. No.</w:t>
            </w:r>
          </w:p>
        </w:tc>
        <w:tc>
          <w:tcPr>
            <w:tcW w:w="411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8E277E3" w14:textId="4DFFA82D" w:rsidR="00B14B2A" w:rsidRPr="0028340C" w:rsidRDefault="00B14B2A" w:rsidP="00B14B2A">
            <w:pPr>
              <w:pStyle w:val="tittleinsidetables"/>
              <w:rPr>
                <w:sz w:val="20"/>
                <w:szCs w:val="20"/>
              </w:rPr>
            </w:pPr>
            <w:r w:rsidRPr="0028340C">
              <w:rPr>
                <w:sz w:val="20"/>
                <w:szCs w:val="20"/>
              </w:rPr>
              <w:t>Characteristic</w:t>
            </w:r>
          </w:p>
        </w:tc>
        <w:tc>
          <w:tcPr>
            <w:tcW w:w="127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12CE02D" w14:textId="3170817C" w:rsidR="00B14B2A" w:rsidRPr="0028340C" w:rsidRDefault="00B14B2A" w:rsidP="00B14B2A">
            <w:pPr>
              <w:pStyle w:val="tittleinsidetables"/>
              <w:rPr>
                <w:sz w:val="20"/>
                <w:szCs w:val="20"/>
              </w:rPr>
            </w:pPr>
            <w:r w:rsidRPr="0028340C">
              <w:rPr>
                <w:sz w:val="20"/>
                <w:szCs w:val="20"/>
              </w:rPr>
              <w:t>Requirement</w:t>
            </w:r>
          </w:p>
        </w:tc>
        <w:tc>
          <w:tcPr>
            <w:tcW w:w="260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1A0E826" w14:textId="625EDDEC" w:rsidR="00B14B2A" w:rsidRPr="0028340C" w:rsidRDefault="00B14B2A" w:rsidP="00B14B2A">
            <w:pPr>
              <w:pStyle w:val="tittleinsidetables"/>
              <w:rPr>
                <w:sz w:val="20"/>
                <w:szCs w:val="20"/>
              </w:rPr>
            </w:pPr>
            <w:r w:rsidRPr="0028340C">
              <w:rPr>
                <w:sz w:val="20"/>
                <w:szCs w:val="20"/>
              </w:rPr>
              <w:t>Test Method</w:t>
            </w:r>
            <w:r w:rsidR="00DB6BF2">
              <w:rPr>
                <w:sz w:val="20"/>
                <w:szCs w:val="20"/>
              </w:rPr>
              <w:t xml:space="preserve"> </w:t>
            </w:r>
            <w:r w:rsidR="00DB6BF2" w:rsidRPr="00DB6BF2">
              <w:rPr>
                <w:sz w:val="20"/>
                <w:szCs w:val="20"/>
                <w:vertAlign w:val="superscript"/>
              </w:rPr>
              <w:t>(Note 1)</w:t>
            </w:r>
          </w:p>
        </w:tc>
      </w:tr>
      <w:tr w:rsidR="00B14B2A" w14:paraId="70B741E0" w14:textId="77777777" w:rsidTr="00FC1E12">
        <w:trPr>
          <w:trHeight w:val="284"/>
          <w:jc w:val="right"/>
        </w:trPr>
        <w:tc>
          <w:tcPr>
            <w:tcW w:w="699" w:type="dxa"/>
            <w:tcBorders>
              <w:top w:val="single" w:sz="8" w:space="0" w:color="000000"/>
              <w:left w:val="single" w:sz="8" w:space="0" w:color="000000"/>
              <w:bottom w:val="single" w:sz="8" w:space="0" w:color="000000"/>
              <w:right w:val="single" w:sz="8" w:space="0" w:color="000000"/>
            </w:tcBorders>
            <w:vAlign w:val="center"/>
          </w:tcPr>
          <w:p w14:paraId="20C90B77" w14:textId="760C8CCC" w:rsidR="00B14B2A" w:rsidRPr="0028340C" w:rsidRDefault="00B14B2A" w:rsidP="007C69A4">
            <w:pPr>
              <w:pStyle w:val="TableParagraph"/>
              <w:spacing w:line="200" w:lineRule="atLeast"/>
              <w:ind w:rightChars="-5" w:right="-11"/>
              <w:jc w:val="center"/>
              <w:rPr>
                <w:sz w:val="20"/>
                <w:szCs w:val="20"/>
              </w:rPr>
            </w:pPr>
            <w:r w:rsidRPr="0028340C">
              <w:rPr>
                <w:sz w:val="20"/>
                <w:szCs w:val="20"/>
              </w:rPr>
              <w:t>i)</w:t>
            </w:r>
          </w:p>
        </w:tc>
        <w:tc>
          <w:tcPr>
            <w:tcW w:w="4111" w:type="dxa"/>
            <w:tcBorders>
              <w:top w:val="single" w:sz="8" w:space="0" w:color="000000"/>
              <w:left w:val="single" w:sz="8" w:space="0" w:color="000000"/>
              <w:bottom w:val="single" w:sz="8" w:space="0" w:color="000000"/>
              <w:right w:val="single" w:sz="8" w:space="0" w:color="000000"/>
            </w:tcBorders>
            <w:vAlign w:val="center"/>
          </w:tcPr>
          <w:p w14:paraId="254790CD" w14:textId="4E780079" w:rsidR="00B14B2A" w:rsidRPr="0028340C" w:rsidRDefault="00B14B2A" w:rsidP="007C69A4">
            <w:pPr>
              <w:pStyle w:val="TableParagraph"/>
              <w:spacing w:line="200" w:lineRule="atLeast"/>
              <w:rPr>
                <w:sz w:val="20"/>
                <w:szCs w:val="20"/>
              </w:rPr>
            </w:pPr>
            <w:r w:rsidRPr="0028340C">
              <w:rPr>
                <w:sz w:val="20"/>
                <w:szCs w:val="20"/>
              </w:rPr>
              <w:t>Tensile Strength, Min</w:t>
            </w:r>
          </w:p>
        </w:tc>
        <w:tc>
          <w:tcPr>
            <w:tcW w:w="1276" w:type="dxa"/>
            <w:tcBorders>
              <w:top w:val="single" w:sz="8" w:space="0" w:color="000000"/>
              <w:left w:val="single" w:sz="8" w:space="0" w:color="000000"/>
              <w:bottom w:val="single" w:sz="8" w:space="0" w:color="000000"/>
              <w:right w:val="single" w:sz="8" w:space="0" w:color="000000"/>
            </w:tcBorders>
            <w:vAlign w:val="center"/>
          </w:tcPr>
          <w:p w14:paraId="5BC9A3E1" w14:textId="6CB703D0" w:rsidR="00B14B2A" w:rsidRPr="0028340C" w:rsidRDefault="00B14B2A" w:rsidP="007C69A4">
            <w:pPr>
              <w:pStyle w:val="TableParagraph"/>
              <w:spacing w:line="200" w:lineRule="atLeast"/>
              <w:jc w:val="center"/>
              <w:rPr>
                <w:sz w:val="20"/>
                <w:szCs w:val="20"/>
                <w:lang w:eastAsia="ja-JP"/>
              </w:rPr>
            </w:pPr>
            <w:r w:rsidRPr="0028340C">
              <w:rPr>
                <w:sz w:val="20"/>
                <w:szCs w:val="20"/>
              </w:rPr>
              <w:t xml:space="preserve">13.8 </w:t>
            </w:r>
            <w:proofErr w:type="spellStart"/>
            <w:r w:rsidRPr="0028340C">
              <w:rPr>
                <w:sz w:val="20"/>
                <w:szCs w:val="20"/>
              </w:rPr>
              <w:t>Mpa</w:t>
            </w:r>
            <w:proofErr w:type="spellEnd"/>
          </w:p>
        </w:tc>
        <w:tc>
          <w:tcPr>
            <w:tcW w:w="2607" w:type="dxa"/>
            <w:tcBorders>
              <w:top w:val="single" w:sz="8" w:space="0" w:color="000000"/>
              <w:left w:val="single" w:sz="8" w:space="0" w:color="000000"/>
              <w:bottom w:val="single" w:sz="8" w:space="0" w:color="000000"/>
              <w:right w:val="single" w:sz="8" w:space="0" w:color="000000"/>
            </w:tcBorders>
            <w:vAlign w:val="center"/>
          </w:tcPr>
          <w:p w14:paraId="61A0CBCC" w14:textId="441A24F2" w:rsidR="00B14B2A" w:rsidRPr="0028340C" w:rsidRDefault="00B14B2A" w:rsidP="007C69A4">
            <w:pPr>
              <w:pStyle w:val="TableParagraph"/>
              <w:spacing w:line="200" w:lineRule="atLeast"/>
              <w:ind w:leftChars="64" w:left="141"/>
              <w:rPr>
                <w:sz w:val="20"/>
                <w:szCs w:val="20"/>
                <w:lang w:eastAsia="ja-JP"/>
              </w:rPr>
            </w:pPr>
            <w:r w:rsidRPr="0028340C">
              <w:rPr>
                <w:sz w:val="20"/>
                <w:szCs w:val="20"/>
              </w:rPr>
              <w:t>IS 8543 (part 4/sec I)</w:t>
            </w:r>
          </w:p>
        </w:tc>
      </w:tr>
      <w:tr w:rsidR="00B14B2A" w14:paraId="644792FF" w14:textId="77777777" w:rsidTr="00FC1E12">
        <w:trPr>
          <w:trHeight w:val="284"/>
          <w:jc w:val="right"/>
        </w:trPr>
        <w:tc>
          <w:tcPr>
            <w:tcW w:w="699" w:type="dxa"/>
            <w:tcBorders>
              <w:top w:val="single" w:sz="8" w:space="0" w:color="000000"/>
              <w:left w:val="single" w:sz="8" w:space="0" w:color="000000"/>
              <w:bottom w:val="single" w:sz="8" w:space="0" w:color="000000"/>
              <w:right w:val="single" w:sz="8" w:space="0" w:color="000000"/>
            </w:tcBorders>
            <w:vAlign w:val="center"/>
          </w:tcPr>
          <w:p w14:paraId="41671660" w14:textId="55146FBF" w:rsidR="00B14B2A" w:rsidRPr="0028340C" w:rsidRDefault="00B14B2A" w:rsidP="007C69A4">
            <w:pPr>
              <w:pStyle w:val="TableParagraph"/>
              <w:spacing w:line="200" w:lineRule="atLeast"/>
              <w:ind w:rightChars="-5" w:right="-11"/>
              <w:jc w:val="center"/>
              <w:rPr>
                <w:sz w:val="20"/>
                <w:szCs w:val="20"/>
              </w:rPr>
            </w:pPr>
            <w:r w:rsidRPr="0028340C">
              <w:rPr>
                <w:sz w:val="20"/>
                <w:szCs w:val="20"/>
              </w:rPr>
              <w:t>ii)</w:t>
            </w:r>
          </w:p>
        </w:tc>
        <w:tc>
          <w:tcPr>
            <w:tcW w:w="4111" w:type="dxa"/>
            <w:tcBorders>
              <w:top w:val="single" w:sz="8" w:space="0" w:color="000000"/>
              <w:left w:val="single" w:sz="8" w:space="0" w:color="000000"/>
              <w:bottom w:val="single" w:sz="8" w:space="0" w:color="000000"/>
              <w:right w:val="single" w:sz="8" w:space="0" w:color="000000"/>
            </w:tcBorders>
            <w:vAlign w:val="center"/>
          </w:tcPr>
          <w:p w14:paraId="7B21B3DA" w14:textId="3A081E6C" w:rsidR="00B14B2A" w:rsidRPr="0028340C" w:rsidRDefault="00B14B2A" w:rsidP="007C69A4">
            <w:pPr>
              <w:pStyle w:val="TableParagraph"/>
              <w:spacing w:line="200" w:lineRule="atLeast"/>
              <w:rPr>
                <w:sz w:val="20"/>
                <w:szCs w:val="20"/>
              </w:rPr>
            </w:pPr>
            <w:r w:rsidRPr="0028340C">
              <w:rPr>
                <w:sz w:val="20"/>
                <w:szCs w:val="20"/>
              </w:rPr>
              <w:t>Elongation, Min</w:t>
            </w:r>
          </w:p>
        </w:tc>
        <w:tc>
          <w:tcPr>
            <w:tcW w:w="1276" w:type="dxa"/>
            <w:tcBorders>
              <w:top w:val="single" w:sz="8" w:space="0" w:color="000000"/>
              <w:left w:val="single" w:sz="8" w:space="0" w:color="000000"/>
              <w:bottom w:val="single" w:sz="8" w:space="0" w:color="000000"/>
              <w:right w:val="single" w:sz="8" w:space="0" w:color="000000"/>
            </w:tcBorders>
            <w:vAlign w:val="center"/>
          </w:tcPr>
          <w:p w14:paraId="2AD23F36" w14:textId="6483EC26" w:rsidR="00B14B2A" w:rsidRPr="0028340C" w:rsidRDefault="00B14B2A" w:rsidP="007C69A4">
            <w:pPr>
              <w:pStyle w:val="TableParagraph"/>
              <w:spacing w:line="200" w:lineRule="atLeast"/>
              <w:jc w:val="center"/>
              <w:rPr>
                <w:sz w:val="20"/>
                <w:szCs w:val="20"/>
              </w:rPr>
            </w:pPr>
            <w:r w:rsidRPr="0028340C">
              <w:rPr>
                <w:sz w:val="20"/>
                <w:szCs w:val="20"/>
              </w:rPr>
              <w:t>285%</w:t>
            </w:r>
          </w:p>
        </w:tc>
        <w:tc>
          <w:tcPr>
            <w:tcW w:w="2607" w:type="dxa"/>
            <w:tcBorders>
              <w:top w:val="single" w:sz="8" w:space="0" w:color="000000"/>
              <w:left w:val="single" w:sz="8" w:space="0" w:color="000000"/>
              <w:bottom w:val="single" w:sz="8" w:space="0" w:color="000000"/>
              <w:right w:val="single" w:sz="8" w:space="0" w:color="000000"/>
            </w:tcBorders>
            <w:vAlign w:val="center"/>
          </w:tcPr>
          <w:p w14:paraId="5ECFC864" w14:textId="3407629E" w:rsidR="00B14B2A" w:rsidRPr="0028340C" w:rsidRDefault="00B14B2A" w:rsidP="007C69A4">
            <w:pPr>
              <w:pStyle w:val="TableParagraph"/>
              <w:spacing w:line="200" w:lineRule="atLeast"/>
              <w:ind w:leftChars="64" w:left="141"/>
              <w:rPr>
                <w:sz w:val="20"/>
                <w:szCs w:val="20"/>
                <w:lang w:eastAsia="ja-JP"/>
              </w:rPr>
            </w:pPr>
            <w:r w:rsidRPr="0028340C">
              <w:rPr>
                <w:sz w:val="20"/>
                <w:szCs w:val="20"/>
              </w:rPr>
              <w:t>IS 8543 (part 4/sec I)</w:t>
            </w:r>
          </w:p>
        </w:tc>
      </w:tr>
      <w:tr w:rsidR="00B14B2A" w14:paraId="57FF7D62" w14:textId="77777777" w:rsidTr="00FC1E12">
        <w:trPr>
          <w:trHeight w:val="284"/>
          <w:jc w:val="right"/>
        </w:trPr>
        <w:tc>
          <w:tcPr>
            <w:tcW w:w="699" w:type="dxa"/>
            <w:tcBorders>
              <w:top w:val="single" w:sz="8" w:space="0" w:color="000000"/>
              <w:left w:val="single" w:sz="8" w:space="0" w:color="000000"/>
              <w:bottom w:val="single" w:sz="8" w:space="0" w:color="000000"/>
              <w:right w:val="single" w:sz="8" w:space="0" w:color="000000"/>
            </w:tcBorders>
            <w:vAlign w:val="center"/>
          </w:tcPr>
          <w:p w14:paraId="28DF2558" w14:textId="542649BC" w:rsidR="00B14B2A" w:rsidRPr="0028340C" w:rsidRDefault="00B14B2A" w:rsidP="007C69A4">
            <w:pPr>
              <w:pStyle w:val="TableParagraph"/>
              <w:spacing w:line="200" w:lineRule="atLeast"/>
              <w:ind w:rightChars="-5" w:right="-11"/>
              <w:jc w:val="center"/>
              <w:rPr>
                <w:sz w:val="20"/>
                <w:szCs w:val="20"/>
              </w:rPr>
            </w:pPr>
            <w:r w:rsidRPr="0028340C">
              <w:rPr>
                <w:sz w:val="20"/>
                <w:szCs w:val="20"/>
              </w:rPr>
              <w:t>iii)</w:t>
            </w:r>
          </w:p>
        </w:tc>
        <w:tc>
          <w:tcPr>
            <w:tcW w:w="4111" w:type="dxa"/>
            <w:tcBorders>
              <w:top w:val="single" w:sz="8" w:space="0" w:color="000000"/>
              <w:left w:val="single" w:sz="8" w:space="0" w:color="000000"/>
              <w:bottom w:val="single" w:sz="8" w:space="0" w:color="000000"/>
              <w:right w:val="single" w:sz="8" w:space="0" w:color="000000"/>
            </w:tcBorders>
            <w:vAlign w:val="center"/>
          </w:tcPr>
          <w:p w14:paraId="5EFF35CC" w14:textId="1A5F280F" w:rsidR="00B14B2A" w:rsidRPr="0028340C" w:rsidRDefault="00B14B2A" w:rsidP="007C69A4">
            <w:pPr>
              <w:pStyle w:val="TableParagraph"/>
              <w:spacing w:line="200" w:lineRule="atLeast"/>
              <w:rPr>
                <w:sz w:val="20"/>
                <w:szCs w:val="20"/>
              </w:rPr>
            </w:pPr>
            <w:r w:rsidRPr="0028340C">
              <w:rPr>
                <w:sz w:val="20"/>
                <w:szCs w:val="20"/>
              </w:rPr>
              <w:t>Hardness (Shore A), Min</w:t>
            </w:r>
          </w:p>
        </w:tc>
        <w:tc>
          <w:tcPr>
            <w:tcW w:w="1276" w:type="dxa"/>
            <w:tcBorders>
              <w:top w:val="single" w:sz="8" w:space="0" w:color="000000"/>
              <w:left w:val="single" w:sz="8" w:space="0" w:color="000000"/>
              <w:bottom w:val="single" w:sz="8" w:space="0" w:color="000000"/>
              <w:right w:val="single" w:sz="8" w:space="0" w:color="000000"/>
            </w:tcBorders>
            <w:vAlign w:val="center"/>
          </w:tcPr>
          <w:p w14:paraId="13A8593E" w14:textId="4F908710" w:rsidR="00B14B2A" w:rsidRPr="0028340C" w:rsidRDefault="00B14B2A" w:rsidP="007C69A4">
            <w:pPr>
              <w:pStyle w:val="TableParagraph"/>
              <w:spacing w:line="200" w:lineRule="atLeast"/>
              <w:jc w:val="center"/>
              <w:rPr>
                <w:sz w:val="20"/>
                <w:szCs w:val="20"/>
              </w:rPr>
            </w:pPr>
            <w:r w:rsidRPr="0028340C">
              <w:rPr>
                <w:sz w:val="20"/>
                <w:szCs w:val="20"/>
              </w:rPr>
              <w:t>65</w:t>
            </w:r>
          </w:p>
        </w:tc>
        <w:tc>
          <w:tcPr>
            <w:tcW w:w="2607" w:type="dxa"/>
            <w:tcBorders>
              <w:top w:val="single" w:sz="8" w:space="0" w:color="000000"/>
              <w:left w:val="single" w:sz="8" w:space="0" w:color="000000"/>
              <w:bottom w:val="single" w:sz="8" w:space="0" w:color="000000"/>
              <w:right w:val="single" w:sz="8" w:space="0" w:color="000000"/>
            </w:tcBorders>
            <w:vAlign w:val="center"/>
          </w:tcPr>
          <w:p w14:paraId="3C7462CF" w14:textId="769A52D1" w:rsidR="00B14B2A" w:rsidRPr="0028340C" w:rsidRDefault="00B14B2A" w:rsidP="007C69A4">
            <w:pPr>
              <w:pStyle w:val="TableParagraph"/>
              <w:spacing w:line="200" w:lineRule="atLeast"/>
              <w:ind w:leftChars="64" w:left="141"/>
              <w:rPr>
                <w:sz w:val="20"/>
                <w:szCs w:val="20"/>
                <w:lang w:eastAsia="ja-JP"/>
              </w:rPr>
            </w:pPr>
            <w:r w:rsidRPr="0028340C">
              <w:rPr>
                <w:sz w:val="20"/>
                <w:szCs w:val="20"/>
              </w:rPr>
              <w:t>IS 8543 (part 5/sec II)</w:t>
            </w:r>
          </w:p>
        </w:tc>
      </w:tr>
      <w:tr w:rsidR="00B14B2A" w14:paraId="6D656534" w14:textId="77777777" w:rsidTr="00FC1E12">
        <w:trPr>
          <w:trHeight w:val="284"/>
          <w:jc w:val="right"/>
        </w:trPr>
        <w:tc>
          <w:tcPr>
            <w:tcW w:w="699" w:type="dxa"/>
            <w:tcBorders>
              <w:top w:val="single" w:sz="8" w:space="0" w:color="000000"/>
              <w:left w:val="single" w:sz="8" w:space="0" w:color="000000"/>
              <w:bottom w:val="single" w:sz="8" w:space="0" w:color="000000"/>
              <w:right w:val="single" w:sz="8" w:space="0" w:color="000000"/>
            </w:tcBorders>
            <w:vAlign w:val="center"/>
          </w:tcPr>
          <w:p w14:paraId="7D4375FD" w14:textId="5BE78FB5" w:rsidR="00B14B2A" w:rsidRPr="0028340C" w:rsidRDefault="00B14B2A" w:rsidP="007C69A4">
            <w:pPr>
              <w:pStyle w:val="TableParagraph"/>
              <w:spacing w:line="200" w:lineRule="atLeast"/>
              <w:ind w:rightChars="-5" w:right="-11"/>
              <w:jc w:val="center"/>
              <w:rPr>
                <w:sz w:val="20"/>
                <w:szCs w:val="20"/>
              </w:rPr>
            </w:pPr>
            <w:r w:rsidRPr="0028340C">
              <w:rPr>
                <w:sz w:val="20"/>
                <w:szCs w:val="20"/>
              </w:rPr>
              <w:t>iv)</w:t>
            </w:r>
          </w:p>
        </w:tc>
        <w:tc>
          <w:tcPr>
            <w:tcW w:w="4111" w:type="dxa"/>
            <w:tcBorders>
              <w:top w:val="single" w:sz="8" w:space="0" w:color="000000"/>
              <w:left w:val="single" w:sz="8" w:space="0" w:color="000000"/>
              <w:bottom w:val="single" w:sz="8" w:space="0" w:color="000000"/>
              <w:right w:val="single" w:sz="8" w:space="0" w:color="000000"/>
            </w:tcBorders>
            <w:vAlign w:val="center"/>
          </w:tcPr>
          <w:p w14:paraId="20126B1D" w14:textId="19680C3F" w:rsidR="00B14B2A" w:rsidRPr="0028340C" w:rsidRDefault="00B14B2A" w:rsidP="007C69A4">
            <w:pPr>
              <w:pStyle w:val="TableParagraph"/>
              <w:spacing w:line="200" w:lineRule="atLeast"/>
              <w:rPr>
                <w:sz w:val="20"/>
                <w:szCs w:val="20"/>
              </w:rPr>
            </w:pPr>
            <w:r w:rsidRPr="0028340C">
              <w:rPr>
                <w:sz w:val="20"/>
                <w:szCs w:val="20"/>
              </w:rPr>
              <w:t>Water absorption, percent by mass, Max</w:t>
            </w:r>
          </w:p>
        </w:tc>
        <w:tc>
          <w:tcPr>
            <w:tcW w:w="1276" w:type="dxa"/>
            <w:tcBorders>
              <w:top w:val="single" w:sz="8" w:space="0" w:color="000000"/>
              <w:left w:val="single" w:sz="8" w:space="0" w:color="000000"/>
              <w:bottom w:val="single" w:sz="8" w:space="0" w:color="000000"/>
              <w:right w:val="single" w:sz="8" w:space="0" w:color="000000"/>
            </w:tcBorders>
            <w:vAlign w:val="center"/>
          </w:tcPr>
          <w:p w14:paraId="7DA40947" w14:textId="47AA8B27" w:rsidR="00B14B2A" w:rsidRPr="0028340C" w:rsidRDefault="00B14B2A" w:rsidP="007C69A4">
            <w:pPr>
              <w:pStyle w:val="TableParagraph"/>
              <w:spacing w:line="200" w:lineRule="atLeast"/>
              <w:jc w:val="center"/>
              <w:rPr>
                <w:sz w:val="20"/>
                <w:szCs w:val="20"/>
              </w:rPr>
            </w:pPr>
            <w:r w:rsidRPr="0028340C">
              <w:rPr>
                <w:sz w:val="20"/>
                <w:szCs w:val="20"/>
              </w:rPr>
              <w:t>0.6</w:t>
            </w:r>
          </w:p>
        </w:tc>
        <w:tc>
          <w:tcPr>
            <w:tcW w:w="2607" w:type="dxa"/>
            <w:tcBorders>
              <w:top w:val="single" w:sz="8" w:space="0" w:color="000000"/>
              <w:left w:val="single" w:sz="8" w:space="0" w:color="000000"/>
              <w:bottom w:val="single" w:sz="8" w:space="0" w:color="000000"/>
              <w:right w:val="single" w:sz="8" w:space="0" w:color="000000"/>
            </w:tcBorders>
            <w:vAlign w:val="center"/>
          </w:tcPr>
          <w:p w14:paraId="1904EF84" w14:textId="164CC362" w:rsidR="00B14B2A" w:rsidRPr="0028340C" w:rsidRDefault="00B14B2A" w:rsidP="007C69A4">
            <w:pPr>
              <w:pStyle w:val="TableParagraph"/>
              <w:spacing w:line="200" w:lineRule="atLeast"/>
              <w:ind w:leftChars="64" w:left="141"/>
              <w:rPr>
                <w:sz w:val="20"/>
                <w:szCs w:val="20"/>
                <w:lang w:eastAsia="ja-JP"/>
              </w:rPr>
            </w:pPr>
            <w:r w:rsidRPr="0028340C">
              <w:rPr>
                <w:sz w:val="20"/>
                <w:szCs w:val="20"/>
              </w:rPr>
              <w:t xml:space="preserve">Annex A of IS 15058: 2002 </w:t>
            </w:r>
          </w:p>
        </w:tc>
      </w:tr>
      <w:tr w:rsidR="00B14B2A" w14:paraId="70EAF8E4" w14:textId="77777777" w:rsidTr="00FC1E12">
        <w:trPr>
          <w:trHeight w:val="284"/>
          <w:jc w:val="right"/>
        </w:trPr>
        <w:tc>
          <w:tcPr>
            <w:tcW w:w="699" w:type="dxa"/>
            <w:tcBorders>
              <w:top w:val="single" w:sz="8" w:space="0" w:color="000000"/>
              <w:left w:val="single" w:sz="8" w:space="0" w:color="000000"/>
              <w:bottom w:val="single" w:sz="8" w:space="0" w:color="000000"/>
              <w:right w:val="single" w:sz="8" w:space="0" w:color="000000"/>
            </w:tcBorders>
            <w:vAlign w:val="center"/>
          </w:tcPr>
          <w:p w14:paraId="763B4114" w14:textId="5D80E77F" w:rsidR="00B14B2A" w:rsidRPr="0028340C" w:rsidRDefault="00B14B2A" w:rsidP="007C69A4">
            <w:pPr>
              <w:pStyle w:val="TableParagraph"/>
              <w:spacing w:line="200" w:lineRule="atLeast"/>
              <w:ind w:rightChars="-5" w:right="-11"/>
              <w:jc w:val="center"/>
              <w:rPr>
                <w:sz w:val="20"/>
                <w:szCs w:val="20"/>
              </w:rPr>
            </w:pPr>
            <w:r w:rsidRPr="0028340C">
              <w:rPr>
                <w:sz w:val="20"/>
                <w:szCs w:val="20"/>
              </w:rPr>
              <w:t>v)</w:t>
            </w:r>
          </w:p>
        </w:tc>
        <w:tc>
          <w:tcPr>
            <w:tcW w:w="4111" w:type="dxa"/>
            <w:tcBorders>
              <w:top w:val="single" w:sz="8" w:space="0" w:color="000000"/>
              <w:left w:val="single" w:sz="8" w:space="0" w:color="000000"/>
              <w:bottom w:val="single" w:sz="8" w:space="0" w:color="000000"/>
              <w:right w:val="single" w:sz="8" w:space="0" w:color="000000"/>
            </w:tcBorders>
            <w:vAlign w:val="center"/>
          </w:tcPr>
          <w:p w14:paraId="5A3C9041" w14:textId="19768F27" w:rsidR="00B14B2A" w:rsidRPr="0028340C" w:rsidRDefault="00B14B2A" w:rsidP="007C69A4">
            <w:pPr>
              <w:pStyle w:val="TableParagraph"/>
              <w:spacing w:line="200" w:lineRule="atLeast"/>
              <w:rPr>
                <w:sz w:val="20"/>
                <w:szCs w:val="20"/>
              </w:rPr>
            </w:pPr>
            <w:r w:rsidRPr="0028340C">
              <w:rPr>
                <w:sz w:val="20"/>
                <w:szCs w:val="20"/>
              </w:rPr>
              <w:t>Cold bend temperature at which samples does not crack, Min</w:t>
            </w:r>
          </w:p>
        </w:tc>
        <w:tc>
          <w:tcPr>
            <w:tcW w:w="1276" w:type="dxa"/>
            <w:tcBorders>
              <w:top w:val="single" w:sz="8" w:space="0" w:color="000000"/>
              <w:left w:val="single" w:sz="8" w:space="0" w:color="000000"/>
              <w:bottom w:val="single" w:sz="8" w:space="0" w:color="000000"/>
              <w:right w:val="single" w:sz="8" w:space="0" w:color="000000"/>
            </w:tcBorders>
            <w:vAlign w:val="center"/>
          </w:tcPr>
          <w:p w14:paraId="6076EE58" w14:textId="745E82B0" w:rsidR="00B14B2A" w:rsidRPr="0028340C" w:rsidRDefault="00B14B2A" w:rsidP="007C69A4">
            <w:pPr>
              <w:pStyle w:val="TableParagraph"/>
              <w:spacing w:line="200" w:lineRule="atLeast"/>
              <w:jc w:val="center"/>
              <w:rPr>
                <w:sz w:val="20"/>
                <w:szCs w:val="20"/>
              </w:rPr>
            </w:pPr>
            <w:r w:rsidRPr="0028340C">
              <w:rPr>
                <w:sz w:val="20"/>
                <w:szCs w:val="20"/>
              </w:rPr>
              <w:t>-25° C</w:t>
            </w:r>
          </w:p>
        </w:tc>
        <w:tc>
          <w:tcPr>
            <w:tcW w:w="2607" w:type="dxa"/>
            <w:tcBorders>
              <w:top w:val="single" w:sz="8" w:space="0" w:color="000000"/>
              <w:left w:val="single" w:sz="8" w:space="0" w:color="000000"/>
              <w:bottom w:val="single" w:sz="8" w:space="0" w:color="000000"/>
              <w:right w:val="single" w:sz="8" w:space="0" w:color="000000"/>
            </w:tcBorders>
            <w:vAlign w:val="center"/>
          </w:tcPr>
          <w:p w14:paraId="4DA292EA" w14:textId="68C88AA1" w:rsidR="00B14B2A" w:rsidRPr="0028340C" w:rsidRDefault="00B14B2A" w:rsidP="007C69A4">
            <w:pPr>
              <w:pStyle w:val="TableParagraph"/>
              <w:spacing w:line="200" w:lineRule="atLeast"/>
              <w:ind w:leftChars="64" w:left="141"/>
              <w:rPr>
                <w:sz w:val="20"/>
                <w:szCs w:val="20"/>
                <w:lang w:eastAsia="ja-JP"/>
              </w:rPr>
            </w:pPr>
            <w:r w:rsidRPr="0028340C">
              <w:rPr>
                <w:sz w:val="20"/>
                <w:szCs w:val="20"/>
              </w:rPr>
              <w:t xml:space="preserve">Annex G of IS 9766 </w:t>
            </w:r>
          </w:p>
        </w:tc>
      </w:tr>
      <w:tr w:rsidR="00B14B2A" w14:paraId="4F0CAB3A" w14:textId="77777777" w:rsidTr="00FC1E12">
        <w:trPr>
          <w:trHeight w:val="284"/>
          <w:jc w:val="right"/>
        </w:trPr>
        <w:tc>
          <w:tcPr>
            <w:tcW w:w="699" w:type="dxa"/>
            <w:tcBorders>
              <w:top w:val="single" w:sz="8" w:space="0" w:color="000000"/>
              <w:left w:val="single" w:sz="8" w:space="0" w:color="000000"/>
              <w:bottom w:val="single" w:sz="8" w:space="0" w:color="000000"/>
              <w:right w:val="single" w:sz="8" w:space="0" w:color="000000"/>
            </w:tcBorders>
            <w:vAlign w:val="center"/>
          </w:tcPr>
          <w:p w14:paraId="1E77C877" w14:textId="353DDDB0" w:rsidR="00B14B2A" w:rsidRPr="0028340C" w:rsidRDefault="00B14B2A" w:rsidP="007C69A4">
            <w:pPr>
              <w:pStyle w:val="TableParagraph"/>
              <w:spacing w:line="200" w:lineRule="atLeast"/>
              <w:ind w:rightChars="-5" w:right="-11"/>
              <w:jc w:val="center"/>
              <w:rPr>
                <w:sz w:val="20"/>
                <w:szCs w:val="20"/>
              </w:rPr>
            </w:pPr>
            <w:r w:rsidRPr="0028340C">
              <w:rPr>
                <w:sz w:val="20"/>
                <w:szCs w:val="20"/>
              </w:rPr>
              <w:t>vi)</w:t>
            </w:r>
          </w:p>
        </w:tc>
        <w:tc>
          <w:tcPr>
            <w:tcW w:w="4111" w:type="dxa"/>
            <w:tcBorders>
              <w:top w:val="single" w:sz="8" w:space="0" w:color="000000"/>
              <w:left w:val="single" w:sz="8" w:space="0" w:color="000000"/>
              <w:bottom w:val="single" w:sz="8" w:space="0" w:color="000000"/>
              <w:right w:val="single" w:sz="8" w:space="0" w:color="000000"/>
            </w:tcBorders>
            <w:vAlign w:val="center"/>
          </w:tcPr>
          <w:p w14:paraId="74524FE0" w14:textId="707B2385" w:rsidR="00B14B2A" w:rsidRPr="0028340C" w:rsidRDefault="00B14B2A" w:rsidP="007C69A4">
            <w:pPr>
              <w:pStyle w:val="TableParagraph"/>
              <w:spacing w:line="200" w:lineRule="atLeast"/>
              <w:rPr>
                <w:sz w:val="20"/>
                <w:szCs w:val="20"/>
              </w:rPr>
            </w:pPr>
            <w:r w:rsidRPr="0028340C">
              <w:rPr>
                <w:sz w:val="20"/>
                <w:szCs w:val="20"/>
              </w:rPr>
              <w:t>Accelerated extraction test:</w:t>
            </w:r>
          </w:p>
        </w:tc>
        <w:tc>
          <w:tcPr>
            <w:tcW w:w="1276" w:type="dxa"/>
            <w:tcBorders>
              <w:top w:val="single" w:sz="8" w:space="0" w:color="000000"/>
              <w:left w:val="single" w:sz="8" w:space="0" w:color="000000"/>
              <w:bottom w:val="single" w:sz="8" w:space="0" w:color="000000"/>
              <w:right w:val="single" w:sz="8" w:space="0" w:color="000000"/>
            </w:tcBorders>
            <w:vAlign w:val="center"/>
          </w:tcPr>
          <w:p w14:paraId="14CF2BA1" w14:textId="77777777" w:rsidR="00B14B2A" w:rsidRPr="0028340C" w:rsidRDefault="00B14B2A" w:rsidP="007C69A4">
            <w:pPr>
              <w:pStyle w:val="TableParagraph"/>
              <w:spacing w:line="200" w:lineRule="atLeast"/>
              <w:jc w:val="center"/>
              <w:rPr>
                <w:sz w:val="20"/>
                <w:szCs w:val="20"/>
              </w:rPr>
            </w:pPr>
          </w:p>
        </w:tc>
        <w:tc>
          <w:tcPr>
            <w:tcW w:w="2607" w:type="dxa"/>
            <w:tcBorders>
              <w:top w:val="single" w:sz="8" w:space="0" w:color="000000"/>
              <w:left w:val="single" w:sz="8" w:space="0" w:color="000000"/>
              <w:bottom w:val="single" w:sz="8" w:space="0" w:color="000000"/>
              <w:right w:val="single" w:sz="8" w:space="0" w:color="000000"/>
            </w:tcBorders>
            <w:vAlign w:val="center"/>
          </w:tcPr>
          <w:p w14:paraId="6AC97EA7" w14:textId="426D47C7" w:rsidR="00B14B2A" w:rsidRPr="0028340C" w:rsidRDefault="00B14B2A" w:rsidP="007C69A4">
            <w:pPr>
              <w:pStyle w:val="TableParagraph"/>
              <w:spacing w:line="200" w:lineRule="atLeast"/>
              <w:ind w:leftChars="64" w:left="141"/>
              <w:rPr>
                <w:sz w:val="20"/>
                <w:szCs w:val="20"/>
                <w:lang w:eastAsia="ja-JP"/>
              </w:rPr>
            </w:pPr>
            <w:r w:rsidRPr="0028340C">
              <w:rPr>
                <w:sz w:val="20"/>
                <w:szCs w:val="20"/>
              </w:rPr>
              <w:t xml:space="preserve">Annex B of IS 15058: 2002 </w:t>
            </w:r>
          </w:p>
        </w:tc>
      </w:tr>
      <w:tr w:rsidR="00B14B2A" w14:paraId="5D456469" w14:textId="77777777" w:rsidTr="00FC1E12">
        <w:trPr>
          <w:trHeight w:val="284"/>
          <w:jc w:val="right"/>
        </w:trPr>
        <w:tc>
          <w:tcPr>
            <w:tcW w:w="699" w:type="dxa"/>
            <w:tcBorders>
              <w:top w:val="single" w:sz="8" w:space="0" w:color="000000"/>
              <w:left w:val="single" w:sz="8" w:space="0" w:color="000000"/>
              <w:bottom w:val="single" w:sz="8" w:space="0" w:color="000000"/>
              <w:right w:val="single" w:sz="8" w:space="0" w:color="000000"/>
            </w:tcBorders>
            <w:vAlign w:val="center"/>
          </w:tcPr>
          <w:p w14:paraId="118F16D3" w14:textId="3F4F87A6" w:rsidR="00B14B2A" w:rsidRPr="0028340C" w:rsidRDefault="00B14B2A" w:rsidP="007C69A4">
            <w:pPr>
              <w:pStyle w:val="TableParagraph"/>
              <w:spacing w:line="200" w:lineRule="atLeast"/>
              <w:ind w:rightChars="-5" w:right="-11"/>
              <w:jc w:val="right"/>
              <w:rPr>
                <w:sz w:val="20"/>
                <w:szCs w:val="20"/>
              </w:rPr>
            </w:pPr>
            <w:r w:rsidRPr="0028340C">
              <w:rPr>
                <w:sz w:val="20"/>
                <w:szCs w:val="20"/>
              </w:rPr>
              <w:t>a) </w:t>
            </w:r>
          </w:p>
        </w:tc>
        <w:tc>
          <w:tcPr>
            <w:tcW w:w="4111" w:type="dxa"/>
            <w:tcBorders>
              <w:top w:val="single" w:sz="8" w:space="0" w:color="000000"/>
              <w:left w:val="single" w:sz="8" w:space="0" w:color="000000"/>
              <w:bottom w:val="single" w:sz="8" w:space="0" w:color="000000"/>
              <w:right w:val="single" w:sz="8" w:space="0" w:color="000000"/>
            </w:tcBorders>
            <w:vAlign w:val="center"/>
          </w:tcPr>
          <w:p w14:paraId="396B445D" w14:textId="2B7B847B" w:rsidR="00B14B2A" w:rsidRPr="0028340C" w:rsidRDefault="00B14B2A" w:rsidP="007C69A4">
            <w:pPr>
              <w:pStyle w:val="TableParagraph"/>
              <w:spacing w:line="200" w:lineRule="atLeast"/>
              <w:rPr>
                <w:sz w:val="20"/>
                <w:szCs w:val="20"/>
              </w:rPr>
            </w:pPr>
            <w:r w:rsidRPr="0028340C">
              <w:rPr>
                <w:sz w:val="20"/>
                <w:szCs w:val="20"/>
              </w:rPr>
              <w:t>Tensile strength, Min</w:t>
            </w:r>
          </w:p>
        </w:tc>
        <w:tc>
          <w:tcPr>
            <w:tcW w:w="1276" w:type="dxa"/>
            <w:tcBorders>
              <w:top w:val="single" w:sz="8" w:space="0" w:color="000000"/>
              <w:left w:val="single" w:sz="8" w:space="0" w:color="000000"/>
              <w:bottom w:val="single" w:sz="8" w:space="0" w:color="000000"/>
              <w:right w:val="single" w:sz="8" w:space="0" w:color="000000"/>
            </w:tcBorders>
            <w:vAlign w:val="center"/>
          </w:tcPr>
          <w:p w14:paraId="632A87F6" w14:textId="3C963C73" w:rsidR="00B14B2A" w:rsidRPr="0028340C" w:rsidRDefault="00B14B2A" w:rsidP="007C69A4">
            <w:pPr>
              <w:pStyle w:val="TableParagraph"/>
              <w:spacing w:line="200" w:lineRule="atLeast"/>
              <w:jc w:val="center"/>
              <w:rPr>
                <w:sz w:val="20"/>
                <w:szCs w:val="20"/>
              </w:rPr>
            </w:pPr>
            <w:r w:rsidRPr="0028340C">
              <w:rPr>
                <w:sz w:val="20"/>
                <w:szCs w:val="20"/>
              </w:rPr>
              <w:t>10.3Mpa</w:t>
            </w:r>
          </w:p>
        </w:tc>
        <w:tc>
          <w:tcPr>
            <w:tcW w:w="2607" w:type="dxa"/>
            <w:tcBorders>
              <w:top w:val="single" w:sz="8" w:space="0" w:color="000000"/>
              <w:left w:val="single" w:sz="8" w:space="0" w:color="000000"/>
              <w:bottom w:val="single" w:sz="8" w:space="0" w:color="000000"/>
              <w:right w:val="single" w:sz="8" w:space="0" w:color="000000"/>
            </w:tcBorders>
            <w:vAlign w:val="center"/>
          </w:tcPr>
          <w:p w14:paraId="71AEE2F2" w14:textId="77777777" w:rsidR="00B14B2A" w:rsidRPr="0028340C" w:rsidRDefault="00B14B2A" w:rsidP="007C69A4">
            <w:pPr>
              <w:pStyle w:val="TableParagraph"/>
              <w:spacing w:line="200" w:lineRule="atLeast"/>
              <w:ind w:leftChars="64" w:left="141"/>
              <w:rPr>
                <w:sz w:val="20"/>
                <w:szCs w:val="20"/>
                <w:lang w:eastAsia="ja-JP"/>
              </w:rPr>
            </w:pPr>
          </w:p>
        </w:tc>
      </w:tr>
      <w:tr w:rsidR="00B14B2A" w14:paraId="35ED5DF9" w14:textId="77777777" w:rsidTr="00FC1E12">
        <w:trPr>
          <w:trHeight w:val="284"/>
          <w:jc w:val="right"/>
        </w:trPr>
        <w:tc>
          <w:tcPr>
            <w:tcW w:w="699" w:type="dxa"/>
            <w:tcBorders>
              <w:top w:val="single" w:sz="8" w:space="0" w:color="000000"/>
              <w:left w:val="single" w:sz="8" w:space="0" w:color="000000"/>
              <w:bottom w:val="single" w:sz="8" w:space="0" w:color="000000"/>
              <w:right w:val="single" w:sz="8" w:space="0" w:color="000000"/>
            </w:tcBorders>
            <w:vAlign w:val="center"/>
          </w:tcPr>
          <w:p w14:paraId="2D78A4A5" w14:textId="0F96B71D" w:rsidR="00B14B2A" w:rsidRPr="0028340C" w:rsidRDefault="00B14B2A" w:rsidP="007C69A4">
            <w:pPr>
              <w:pStyle w:val="TableParagraph"/>
              <w:spacing w:line="200" w:lineRule="atLeast"/>
              <w:ind w:rightChars="-5" w:right="-11"/>
              <w:jc w:val="right"/>
              <w:rPr>
                <w:sz w:val="20"/>
                <w:szCs w:val="20"/>
              </w:rPr>
            </w:pPr>
            <w:r w:rsidRPr="0028340C">
              <w:rPr>
                <w:sz w:val="20"/>
                <w:szCs w:val="20"/>
              </w:rPr>
              <w:t>b) </w:t>
            </w:r>
          </w:p>
        </w:tc>
        <w:tc>
          <w:tcPr>
            <w:tcW w:w="4111" w:type="dxa"/>
            <w:tcBorders>
              <w:top w:val="single" w:sz="8" w:space="0" w:color="000000"/>
              <w:left w:val="single" w:sz="8" w:space="0" w:color="000000"/>
              <w:bottom w:val="single" w:sz="8" w:space="0" w:color="000000"/>
              <w:right w:val="single" w:sz="8" w:space="0" w:color="000000"/>
            </w:tcBorders>
            <w:vAlign w:val="center"/>
          </w:tcPr>
          <w:p w14:paraId="08510E75" w14:textId="6A99D27B" w:rsidR="00B14B2A" w:rsidRPr="0028340C" w:rsidRDefault="00B14B2A" w:rsidP="007C69A4">
            <w:pPr>
              <w:pStyle w:val="TableParagraph"/>
              <w:spacing w:line="200" w:lineRule="atLeast"/>
              <w:rPr>
                <w:sz w:val="20"/>
                <w:szCs w:val="20"/>
              </w:rPr>
            </w:pPr>
            <w:r w:rsidRPr="0028340C">
              <w:rPr>
                <w:sz w:val="20"/>
                <w:szCs w:val="20"/>
              </w:rPr>
              <w:t>Elongation, Min</w:t>
            </w:r>
          </w:p>
        </w:tc>
        <w:tc>
          <w:tcPr>
            <w:tcW w:w="1276" w:type="dxa"/>
            <w:tcBorders>
              <w:top w:val="single" w:sz="8" w:space="0" w:color="000000"/>
              <w:left w:val="single" w:sz="8" w:space="0" w:color="000000"/>
              <w:bottom w:val="single" w:sz="8" w:space="0" w:color="000000"/>
              <w:right w:val="single" w:sz="8" w:space="0" w:color="000000"/>
            </w:tcBorders>
            <w:vAlign w:val="center"/>
          </w:tcPr>
          <w:p w14:paraId="28A4610B" w14:textId="2A2C9632" w:rsidR="00B14B2A" w:rsidRPr="0028340C" w:rsidRDefault="00B14B2A" w:rsidP="007C69A4">
            <w:pPr>
              <w:pStyle w:val="TableParagraph"/>
              <w:spacing w:line="200" w:lineRule="atLeast"/>
              <w:jc w:val="center"/>
              <w:rPr>
                <w:sz w:val="20"/>
                <w:szCs w:val="20"/>
              </w:rPr>
            </w:pPr>
            <w:r w:rsidRPr="0028340C">
              <w:rPr>
                <w:sz w:val="20"/>
                <w:szCs w:val="20"/>
              </w:rPr>
              <w:t>280%</w:t>
            </w:r>
          </w:p>
        </w:tc>
        <w:tc>
          <w:tcPr>
            <w:tcW w:w="2607" w:type="dxa"/>
            <w:tcBorders>
              <w:top w:val="single" w:sz="8" w:space="0" w:color="000000"/>
              <w:left w:val="single" w:sz="8" w:space="0" w:color="000000"/>
              <w:bottom w:val="single" w:sz="8" w:space="0" w:color="000000"/>
              <w:right w:val="single" w:sz="8" w:space="0" w:color="000000"/>
            </w:tcBorders>
            <w:vAlign w:val="center"/>
          </w:tcPr>
          <w:p w14:paraId="452BA1DC" w14:textId="77777777" w:rsidR="00B14B2A" w:rsidRPr="0028340C" w:rsidRDefault="00B14B2A" w:rsidP="007C69A4">
            <w:pPr>
              <w:pStyle w:val="TableParagraph"/>
              <w:spacing w:line="200" w:lineRule="atLeast"/>
              <w:ind w:leftChars="64" w:left="141"/>
              <w:rPr>
                <w:sz w:val="20"/>
                <w:szCs w:val="20"/>
                <w:lang w:eastAsia="ja-JP"/>
              </w:rPr>
            </w:pPr>
          </w:p>
        </w:tc>
      </w:tr>
      <w:tr w:rsidR="00B14B2A" w14:paraId="2E058A3A" w14:textId="77777777" w:rsidTr="00FC1E12">
        <w:trPr>
          <w:trHeight w:val="284"/>
          <w:jc w:val="right"/>
        </w:trPr>
        <w:tc>
          <w:tcPr>
            <w:tcW w:w="699" w:type="dxa"/>
            <w:tcBorders>
              <w:top w:val="single" w:sz="8" w:space="0" w:color="000000"/>
              <w:left w:val="single" w:sz="8" w:space="0" w:color="000000"/>
              <w:bottom w:val="single" w:sz="8" w:space="0" w:color="000000"/>
              <w:right w:val="single" w:sz="8" w:space="0" w:color="000000"/>
            </w:tcBorders>
            <w:vAlign w:val="center"/>
          </w:tcPr>
          <w:p w14:paraId="49E3A1AF" w14:textId="320D69B3" w:rsidR="00B14B2A" w:rsidRPr="0028340C" w:rsidRDefault="00B14B2A" w:rsidP="007C69A4">
            <w:pPr>
              <w:pStyle w:val="TableParagraph"/>
              <w:spacing w:line="200" w:lineRule="atLeast"/>
              <w:ind w:rightChars="-5" w:right="-11"/>
              <w:jc w:val="center"/>
              <w:rPr>
                <w:sz w:val="20"/>
                <w:szCs w:val="20"/>
              </w:rPr>
            </w:pPr>
            <w:r w:rsidRPr="0028340C">
              <w:rPr>
                <w:sz w:val="20"/>
                <w:szCs w:val="20"/>
              </w:rPr>
              <w:t>vii)</w:t>
            </w:r>
          </w:p>
        </w:tc>
        <w:tc>
          <w:tcPr>
            <w:tcW w:w="4111" w:type="dxa"/>
            <w:tcBorders>
              <w:top w:val="single" w:sz="8" w:space="0" w:color="000000"/>
              <w:left w:val="single" w:sz="8" w:space="0" w:color="000000"/>
              <w:bottom w:val="single" w:sz="8" w:space="0" w:color="000000"/>
              <w:right w:val="single" w:sz="8" w:space="0" w:color="000000"/>
            </w:tcBorders>
            <w:vAlign w:val="center"/>
          </w:tcPr>
          <w:p w14:paraId="3CBE8F24" w14:textId="2948B0B9" w:rsidR="00B14B2A" w:rsidRPr="0028340C" w:rsidRDefault="00B14B2A" w:rsidP="007C69A4">
            <w:pPr>
              <w:pStyle w:val="TableParagraph"/>
              <w:spacing w:line="200" w:lineRule="atLeast"/>
              <w:rPr>
                <w:sz w:val="20"/>
                <w:szCs w:val="20"/>
              </w:rPr>
            </w:pPr>
            <w:r w:rsidRPr="0028340C">
              <w:rPr>
                <w:sz w:val="20"/>
                <w:szCs w:val="20"/>
              </w:rPr>
              <w:t>Stability in effect of alkalis test</w:t>
            </w:r>
          </w:p>
        </w:tc>
        <w:tc>
          <w:tcPr>
            <w:tcW w:w="1276" w:type="dxa"/>
            <w:tcBorders>
              <w:top w:val="single" w:sz="8" w:space="0" w:color="000000"/>
              <w:left w:val="single" w:sz="8" w:space="0" w:color="000000"/>
              <w:bottom w:val="single" w:sz="8" w:space="0" w:color="000000"/>
              <w:right w:val="single" w:sz="8" w:space="0" w:color="000000"/>
            </w:tcBorders>
            <w:vAlign w:val="center"/>
          </w:tcPr>
          <w:p w14:paraId="75862660" w14:textId="77777777" w:rsidR="00B14B2A" w:rsidRPr="0028340C" w:rsidRDefault="00B14B2A" w:rsidP="007C69A4">
            <w:pPr>
              <w:pStyle w:val="TableParagraph"/>
              <w:spacing w:line="200" w:lineRule="atLeast"/>
              <w:jc w:val="center"/>
              <w:rPr>
                <w:sz w:val="20"/>
                <w:szCs w:val="20"/>
              </w:rPr>
            </w:pPr>
          </w:p>
        </w:tc>
        <w:tc>
          <w:tcPr>
            <w:tcW w:w="2607" w:type="dxa"/>
            <w:tcBorders>
              <w:top w:val="single" w:sz="8" w:space="0" w:color="000000"/>
              <w:left w:val="single" w:sz="8" w:space="0" w:color="000000"/>
              <w:bottom w:val="single" w:sz="8" w:space="0" w:color="000000"/>
              <w:right w:val="single" w:sz="8" w:space="0" w:color="000000"/>
            </w:tcBorders>
            <w:vAlign w:val="center"/>
          </w:tcPr>
          <w:p w14:paraId="367B29F6" w14:textId="2E6B9E81" w:rsidR="00B14B2A" w:rsidRPr="0028340C" w:rsidRDefault="00B14B2A" w:rsidP="007C69A4">
            <w:pPr>
              <w:pStyle w:val="TableParagraph"/>
              <w:spacing w:line="200" w:lineRule="atLeast"/>
              <w:ind w:leftChars="64" w:left="141"/>
              <w:rPr>
                <w:sz w:val="20"/>
                <w:szCs w:val="20"/>
                <w:lang w:eastAsia="ja-JP"/>
              </w:rPr>
            </w:pPr>
            <w:r w:rsidRPr="0028340C">
              <w:rPr>
                <w:sz w:val="20"/>
                <w:szCs w:val="20"/>
              </w:rPr>
              <w:t xml:space="preserve">Annex C of IS 15058: 2002 </w:t>
            </w:r>
          </w:p>
        </w:tc>
      </w:tr>
      <w:tr w:rsidR="00B14B2A" w14:paraId="0AC46935" w14:textId="77777777" w:rsidTr="00FC1E12">
        <w:trPr>
          <w:trHeight w:val="284"/>
          <w:jc w:val="right"/>
        </w:trPr>
        <w:tc>
          <w:tcPr>
            <w:tcW w:w="699" w:type="dxa"/>
            <w:tcBorders>
              <w:top w:val="single" w:sz="8" w:space="0" w:color="000000"/>
              <w:left w:val="single" w:sz="8" w:space="0" w:color="000000"/>
              <w:bottom w:val="single" w:sz="8" w:space="0" w:color="000000"/>
              <w:right w:val="single" w:sz="8" w:space="0" w:color="000000"/>
            </w:tcBorders>
            <w:vAlign w:val="center"/>
          </w:tcPr>
          <w:p w14:paraId="5D98AE09" w14:textId="52C5E248" w:rsidR="00B14B2A" w:rsidRPr="0028340C" w:rsidRDefault="00B14B2A" w:rsidP="007C69A4">
            <w:pPr>
              <w:pStyle w:val="TableParagraph"/>
              <w:spacing w:line="200" w:lineRule="atLeast"/>
              <w:ind w:rightChars="-5" w:right="-11"/>
              <w:jc w:val="right"/>
              <w:rPr>
                <w:sz w:val="20"/>
                <w:szCs w:val="20"/>
              </w:rPr>
            </w:pPr>
            <w:r w:rsidRPr="0028340C">
              <w:rPr>
                <w:sz w:val="20"/>
                <w:szCs w:val="20"/>
              </w:rPr>
              <w:t>a) </w:t>
            </w:r>
          </w:p>
        </w:tc>
        <w:tc>
          <w:tcPr>
            <w:tcW w:w="4111" w:type="dxa"/>
            <w:tcBorders>
              <w:top w:val="single" w:sz="8" w:space="0" w:color="000000"/>
              <w:left w:val="single" w:sz="8" w:space="0" w:color="000000"/>
              <w:bottom w:val="single" w:sz="8" w:space="0" w:color="000000"/>
              <w:right w:val="single" w:sz="8" w:space="0" w:color="000000"/>
            </w:tcBorders>
            <w:vAlign w:val="center"/>
          </w:tcPr>
          <w:p w14:paraId="45597ADE" w14:textId="29922228" w:rsidR="00B14B2A" w:rsidRPr="0028340C" w:rsidRDefault="00B14B2A" w:rsidP="007C69A4">
            <w:pPr>
              <w:pStyle w:val="TableParagraph"/>
              <w:spacing w:line="200" w:lineRule="atLeast"/>
              <w:rPr>
                <w:sz w:val="20"/>
                <w:szCs w:val="20"/>
              </w:rPr>
            </w:pPr>
            <w:r w:rsidRPr="0028340C">
              <w:rPr>
                <w:sz w:val="20"/>
                <w:szCs w:val="20"/>
              </w:rPr>
              <w:t>Weight increase at 7 days, percent by mass, Max</w:t>
            </w:r>
          </w:p>
        </w:tc>
        <w:tc>
          <w:tcPr>
            <w:tcW w:w="1276" w:type="dxa"/>
            <w:tcBorders>
              <w:top w:val="single" w:sz="8" w:space="0" w:color="000000"/>
              <w:left w:val="single" w:sz="8" w:space="0" w:color="000000"/>
              <w:bottom w:val="single" w:sz="8" w:space="0" w:color="000000"/>
              <w:right w:val="single" w:sz="8" w:space="0" w:color="000000"/>
            </w:tcBorders>
            <w:vAlign w:val="center"/>
          </w:tcPr>
          <w:p w14:paraId="14CB6A32" w14:textId="6635112D" w:rsidR="00B14B2A" w:rsidRPr="0028340C" w:rsidRDefault="00B14B2A" w:rsidP="007C69A4">
            <w:pPr>
              <w:pStyle w:val="TableParagraph"/>
              <w:spacing w:line="200" w:lineRule="atLeast"/>
              <w:jc w:val="center"/>
              <w:rPr>
                <w:sz w:val="20"/>
                <w:szCs w:val="20"/>
              </w:rPr>
            </w:pPr>
            <w:r w:rsidRPr="0028340C">
              <w:rPr>
                <w:sz w:val="20"/>
                <w:szCs w:val="20"/>
              </w:rPr>
              <w:t>0.25</w:t>
            </w:r>
          </w:p>
        </w:tc>
        <w:tc>
          <w:tcPr>
            <w:tcW w:w="2607" w:type="dxa"/>
            <w:tcBorders>
              <w:top w:val="single" w:sz="8" w:space="0" w:color="000000"/>
              <w:left w:val="single" w:sz="8" w:space="0" w:color="000000"/>
              <w:bottom w:val="single" w:sz="8" w:space="0" w:color="000000"/>
              <w:right w:val="single" w:sz="8" w:space="0" w:color="000000"/>
            </w:tcBorders>
            <w:vAlign w:val="center"/>
          </w:tcPr>
          <w:p w14:paraId="5AB5C7F2" w14:textId="77777777" w:rsidR="00B14B2A" w:rsidRPr="0028340C" w:rsidRDefault="00B14B2A" w:rsidP="007C69A4">
            <w:pPr>
              <w:pStyle w:val="TableParagraph"/>
              <w:spacing w:line="200" w:lineRule="atLeast"/>
              <w:ind w:leftChars="64" w:left="141"/>
              <w:rPr>
                <w:sz w:val="20"/>
                <w:szCs w:val="20"/>
                <w:lang w:eastAsia="ja-JP"/>
              </w:rPr>
            </w:pPr>
          </w:p>
        </w:tc>
      </w:tr>
      <w:tr w:rsidR="00B14B2A" w14:paraId="341CDBF2" w14:textId="77777777" w:rsidTr="00FC1E12">
        <w:trPr>
          <w:trHeight w:val="284"/>
          <w:jc w:val="right"/>
        </w:trPr>
        <w:tc>
          <w:tcPr>
            <w:tcW w:w="699" w:type="dxa"/>
            <w:tcBorders>
              <w:top w:val="single" w:sz="8" w:space="0" w:color="000000"/>
              <w:left w:val="single" w:sz="8" w:space="0" w:color="000000"/>
              <w:bottom w:val="single" w:sz="8" w:space="0" w:color="000000"/>
              <w:right w:val="single" w:sz="8" w:space="0" w:color="000000"/>
            </w:tcBorders>
            <w:vAlign w:val="center"/>
          </w:tcPr>
          <w:p w14:paraId="760AB522" w14:textId="6C728E95" w:rsidR="00B14B2A" w:rsidRPr="0028340C" w:rsidRDefault="00B14B2A" w:rsidP="007C69A4">
            <w:pPr>
              <w:pStyle w:val="TableParagraph"/>
              <w:spacing w:line="200" w:lineRule="atLeast"/>
              <w:ind w:rightChars="-5" w:right="-11"/>
              <w:jc w:val="right"/>
              <w:rPr>
                <w:sz w:val="20"/>
                <w:szCs w:val="20"/>
              </w:rPr>
            </w:pPr>
            <w:r w:rsidRPr="0028340C">
              <w:rPr>
                <w:sz w:val="20"/>
                <w:szCs w:val="20"/>
              </w:rPr>
              <w:t>b) </w:t>
            </w:r>
          </w:p>
        </w:tc>
        <w:tc>
          <w:tcPr>
            <w:tcW w:w="4111" w:type="dxa"/>
            <w:tcBorders>
              <w:top w:val="single" w:sz="8" w:space="0" w:color="000000"/>
              <w:left w:val="single" w:sz="8" w:space="0" w:color="000000"/>
              <w:bottom w:val="single" w:sz="8" w:space="0" w:color="000000"/>
              <w:right w:val="single" w:sz="8" w:space="0" w:color="000000"/>
            </w:tcBorders>
            <w:vAlign w:val="center"/>
          </w:tcPr>
          <w:p w14:paraId="13D3CDF1" w14:textId="1CE0D17A" w:rsidR="00B14B2A" w:rsidRPr="0028340C" w:rsidRDefault="00B14B2A" w:rsidP="007C69A4">
            <w:pPr>
              <w:pStyle w:val="TableParagraph"/>
              <w:spacing w:line="200" w:lineRule="atLeast"/>
              <w:rPr>
                <w:sz w:val="20"/>
                <w:szCs w:val="20"/>
              </w:rPr>
            </w:pPr>
            <w:r w:rsidRPr="0028340C">
              <w:rPr>
                <w:sz w:val="20"/>
                <w:szCs w:val="20"/>
              </w:rPr>
              <w:t>Weight decrease at 7 days, percent by mass, Max</w:t>
            </w:r>
          </w:p>
        </w:tc>
        <w:tc>
          <w:tcPr>
            <w:tcW w:w="1276" w:type="dxa"/>
            <w:tcBorders>
              <w:top w:val="single" w:sz="8" w:space="0" w:color="000000"/>
              <w:left w:val="single" w:sz="8" w:space="0" w:color="000000"/>
              <w:bottom w:val="single" w:sz="8" w:space="0" w:color="000000"/>
              <w:right w:val="single" w:sz="8" w:space="0" w:color="000000"/>
            </w:tcBorders>
            <w:vAlign w:val="center"/>
          </w:tcPr>
          <w:p w14:paraId="3F90624E" w14:textId="77D0FEE6" w:rsidR="00B14B2A" w:rsidRPr="0028340C" w:rsidRDefault="00B14B2A" w:rsidP="007C69A4">
            <w:pPr>
              <w:pStyle w:val="TableParagraph"/>
              <w:spacing w:line="200" w:lineRule="atLeast"/>
              <w:jc w:val="center"/>
              <w:rPr>
                <w:sz w:val="20"/>
                <w:szCs w:val="20"/>
              </w:rPr>
            </w:pPr>
            <w:r w:rsidRPr="0028340C">
              <w:rPr>
                <w:sz w:val="20"/>
                <w:szCs w:val="20"/>
              </w:rPr>
              <w:t>0.10</w:t>
            </w:r>
          </w:p>
        </w:tc>
        <w:tc>
          <w:tcPr>
            <w:tcW w:w="2607" w:type="dxa"/>
            <w:tcBorders>
              <w:top w:val="single" w:sz="8" w:space="0" w:color="000000"/>
              <w:left w:val="single" w:sz="8" w:space="0" w:color="000000"/>
              <w:bottom w:val="single" w:sz="8" w:space="0" w:color="000000"/>
              <w:right w:val="single" w:sz="8" w:space="0" w:color="000000"/>
            </w:tcBorders>
            <w:vAlign w:val="center"/>
          </w:tcPr>
          <w:p w14:paraId="21181651" w14:textId="77777777" w:rsidR="00B14B2A" w:rsidRPr="0028340C" w:rsidRDefault="00B14B2A" w:rsidP="007C69A4">
            <w:pPr>
              <w:pStyle w:val="TableParagraph"/>
              <w:spacing w:line="200" w:lineRule="atLeast"/>
              <w:ind w:leftChars="64" w:left="141"/>
              <w:rPr>
                <w:sz w:val="20"/>
                <w:szCs w:val="20"/>
                <w:lang w:eastAsia="ja-JP"/>
              </w:rPr>
            </w:pPr>
          </w:p>
        </w:tc>
      </w:tr>
      <w:tr w:rsidR="00B14B2A" w14:paraId="7E3430A7" w14:textId="77777777" w:rsidTr="00FC1E12">
        <w:trPr>
          <w:trHeight w:val="284"/>
          <w:jc w:val="right"/>
        </w:trPr>
        <w:tc>
          <w:tcPr>
            <w:tcW w:w="699" w:type="dxa"/>
            <w:tcBorders>
              <w:top w:val="single" w:sz="8" w:space="0" w:color="000000"/>
              <w:left w:val="single" w:sz="8" w:space="0" w:color="000000"/>
              <w:bottom w:val="single" w:sz="8" w:space="0" w:color="000000"/>
              <w:right w:val="single" w:sz="8" w:space="0" w:color="000000"/>
            </w:tcBorders>
            <w:vAlign w:val="center"/>
          </w:tcPr>
          <w:p w14:paraId="2B7D8629" w14:textId="1804B5E8" w:rsidR="00B14B2A" w:rsidRPr="0028340C" w:rsidRDefault="00B14B2A" w:rsidP="007C69A4">
            <w:pPr>
              <w:pStyle w:val="TableParagraph"/>
              <w:spacing w:line="200" w:lineRule="atLeast"/>
              <w:ind w:rightChars="-5" w:right="-11"/>
              <w:jc w:val="right"/>
              <w:rPr>
                <w:sz w:val="20"/>
                <w:szCs w:val="20"/>
              </w:rPr>
            </w:pPr>
            <w:r w:rsidRPr="0028340C">
              <w:rPr>
                <w:sz w:val="20"/>
                <w:szCs w:val="20"/>
              </w:rPr>
              <w:t>c) </w:t>
            </w:r>
          </w:p>
        </w:tc>
        <w:tc>
          <w:tcPr>
            <w:tcW w:w="4111" w:type="dxa"/>
            <w:tcBorders>
              <w:top w:val="single" w:sz="8" w:space="0" w:color="000000"/>
              <w:left w:val="single" w:sz="8" w:space="0" w:color="000000"/>
              <w:bottom w:val="single" w:sz="8" w:space="0" w:color="000000"/>
              <w:right w:val="single" w:sz="8" w:space="0" w:color="000000"/>
            </w:tcBorders>
            <w:vAlign w:val="center"/>
          </w:tcPr>
          <w:p w14:paraId="0990912A" w14:textId="27CFA5A2" w:rsidR="00B14B2A" w:rsidRPr="0028340C" w:rsidRDefault="00B14B2A" w:rsidP="007C69A4">
            <w:pPr>
              <w:pStyle w:val="TableParagraph"/>
              <w:spacing w:line="200" w:lineRule="atLeast"/>
              <w:rPr>
                <w:sz w:val="20"/>
                <w:szCs w:val="20"/>
              </w:rPr>
            </w:pPr>
            <w:r w:rsidRPr="0028340C">
              <w:rPr>
                <w:sz w:val="20"/>
                <w:szCs w:val="20"/>
              </w:rPr>
              <w:t>Change in hardness at 7 days, (Shore A)</w:t>
            </w:r>
          </w:p>
        </w:tc>
        <w:tc>
          <w:tcPr>
            <w:tcW w:w="1276" w:type="dxa"/>
            <w:tcBorders>
              <w:top w:val="single" w:sz="8" w:space="0" w:color="000000"/>
              <w:left w:val="single" w:sz="8" w:space="0" w:color="000000"/>
              <w:bottom w:val="single" w:sz="8" w:space="0" w:color="000000"/>
              <w:right w:val="single" w:sz="8" w:space="0" w:color="000000"/>
            </w:tcBorders>
            <w:vAlign w:val="center"/>
          </w:tcPr>
          <w:p w14:paraId="0A1DA990" w14:textId="6411F6DD" w:rsidR="00B14B2A" w:rsidRPr="0028340C" w:rsidRDefault="00B14B2A" w:rsidP="007C69A4">
            <w:pPr>
              <w:pStyle w:val="TableParagraph"/>
              <w:spacing w:line="200" w:lineRule="atLeast"/>
              <w:jc w:val="center"/>
              <w:rPr>
                <w:sz w:val="20"/>
                <w:szCs w:val="20"/>
              </w:rPr>
            </w:pPr>
            <w:r w:rsidRPr="0028340C">
              <w:rPr>
                <w:sz w:val="20"/>
                <w:szCs w:val="20"/>
              </w:rPr>
              <w:t>±5</w:t>
            </w:r>
          </w:p>
        </w:tc>
        <w:tc>
          <w:tcPr>
            <w:tcW w:w="2607" w:type="dxa"/>
            <w:tcBorders>
              <w:top w:val="single" w:sz="8" w:space="0" w:color="000000"/>
              <w:left w:val="single" w:sz="8" w:space="0" w:color="000000"/>
              <w:bottom w:val="single" w:sz="8" w:space="0" w:color="000000"/>
              <w:right w:val="single" w:sz="8" w:space="0" w:color="000000"/>
            </w:tcBorders>
            <w:vAlign w:val="center"/>
          </w:tcPr>
          <w:p w14:paraId="2EFEC0B8" w14:textId="77777777" w:rsidR="00B14B2A" w:rsidRPr="0028340C" w:rsidRDefault="00B14B2A" w:rsidP="007C69A4">
            <w:pPr>
              <w:pStyle w:val="TableParagraph"/>
              <w:spacing w:line="200" w:lineRule="atLeast"/>
              <w:ind w:leftChars="64" w:left="141"/>
              <w:rPr>
                <w:sz w:val="20"/>
                <w:szCs w:val="20"/>
                <w:lang w:eastAsia="ja-JP"/>
              </w:rPr>
            </w:pPr>
          </w:p>
        </w:tc>
      </w:tr>
      <w:tr w:rsidR="00B14B2A" w14:paraId="713AA1D3" w14:textId="77777777" w:rsidTr="00FC1E12">
        <w:trPr>
          <w:trHeight w:val="284"/>
          <w:jc w:val="right"/>
        </w:trPr>
        <w:tc>
          <w:tcPr>
            <w:tcW w:w="699" w:type="dxa"/>
            <w:tcBorders>
              <w:top w:val="single" w:sz="8" w:space="0" w:color="000000"/>
              <w:left w:val="single" w:sz="8" w:space="0" w:color="000000"/>
              <w:bottom w:val="single" w:sz="8" w:space="0" w:color="000000"/>
              <w:right w:val="single" w:sz="8" w:space="0" w:color="000000"/>
            </w:tcBorders>
            <w:vAlign w:val="center"/>
          </w:tcPr>
          <w:p w14:paraId="7F26E897" w14:textId="696D9F00" w:rsidR="00B14B2A" w:rsidRPr="0028340C" w:rsidRDefault="00B14B2A" w:rsidP="007C69A4">
            <w:pPr>
              <w:pStyle w:val="TableParagraph"/>
              <w:spacing w:line="200" w:lineRule="atLeast"/>
              <w:ind w:rightChars="-5" w:right="-11"/>
              <w:jc w:val="right"/>
              <w:rPr>
                <w:sz w:val="20"/>
                <w:szCs w:val="20"/>
              </w:rPr>
            </w:pPr>
            <w:r w:rsidRPr="0028340C">
              <w:rPr>
                <w:sz w:val="20"/>
                <w:szCs w:val="20"/>
              </w:rPr>
              <w:t>d) </w:t>
            </w:r>
          </w:p>
        </w:tc>
        <w:tc>
          <w:tcPr>
            <w:tcW w:w="4111" w:type="dxa"/>
            <w:tcBorders>
              <w:top w:val="single" w:sz="8" w:space="0" w:color="000000"/>
              <w:left w:val="single" w:sz="8" w:space="0" w:color="000000"/>
              <w:bottom w:val="single" w:sz="8" w:space="0" w:color="000000"/>
              <w:right w:val="single" w:sz="8" w:space="0" w:color="000000"/>
            </w:tcBorders>
            <w:vAlign w:val="center"/>
          </w:tcPr>
          <w:p w14:paraId="12B5D9ED" w14:textId="20387346" w:rsidR="00B14B2A" w:rsidRPr="0028340C" w:rsidRDefault="00B14B2A" w:rsidP="007C69A4">
            <w:pPr>
              <w:pStyle w:val="TableParagraph"/>
              <w:spacing w:line="200" w:lineRule="atLeast"/>
              <w:rPr>
                <w:sz w:val="20"/>
                <w:szCs w:val="20"/>
              </w:rPr>
            </w:pPr>
            <w:r w:rsidRPr="0028340C">
              <w:rPr>
                <w:sz w:val="20"/>
                <w:szCs w:val="20"/>
              </w:rPr>
              <w:t>Weight increase at 28 days,  Max</w:t>
            </w:r>
          </w:p>
        </w:tc>
        <w:tc>
          <w:tcPr>
            <w:tcW w:w="1276" w:type="dxa"/>
            <w:tcBorders>
              <w:top w:val="single" w:sz="8" w:space="0" w:color="000000"/>
              <w:left w:val="single" w:sz="8" w:space="0" w:color="000000"/>
              <w:bottom w:val="single" w:sz="8" w:space="0" w:color="000000"/>
              <w:right w:val="single" w:sz="8" w:space="0" w:color="000000"/>
            </w:tcBorders>
            <w:vAlign w:val="center"/>
          </w:tcPr>
          <w:p w14:paraId="65761051" w14:textId="30AB08FE" w:rsidR="00B14B2A" w:rsidRPr="0028340C" w:rsidRDefault="00B14B2A" w:rsidP="007C69A4">
            <w:pPr>
              <w:pStyle w:val="TableParagraph"/>
              <w:spacing w:line="200" w:lineRule="atLeast"/>
              <w:jc w:val="center"/>
              <w:rPr>
                <w:sz w:val="20"/>
                <w:szCs w:val="20"/>
              </w:rPr>
            </w:pPr>
            <w:r w:rsidRPr="0028340C">
              <w:rPr>
                <w:sz w:val="20"/>
                <w:szCs w:val="20"/>
              </w:rPr>
              <w:t>0.40%</w:t>
            </w:r>
          </w:p>
        </w:tc>
        <w:tc>
          <w:tcPr>
            <w:tcW w:w="2607" w:type="dxa"/>
            <w:tcBorders>
              <w:top w:val="single" w:sz="8" w:space="0" w:color="000000"/>
              <w:left w:val="single" w:sz="8" w:space="0" w:color="000000"/>
              <w:bottom w:val="single" w:sz="8" w:space="0" w:color="000000"/>
              <w:right w:val="single" w:sz="8" w:space="0" w:color="000000"/>
            </w:tcBorders>
            <w:vAlign w:val="center"/>
          </w:tcPr>
          <w:p w14:paraId="7D5CEE9B" w14:textId="77777777" w:rsidR="00B14B2A" w:rsidRPr="0028340C" w:rsidRDefault="00B14B2A" w:rsidP="007C69A4">
            <w:pPr>
              <w:pStyle w:val="TableParagraph"/>
              <w:spacing w:line="200" w:lineRule="atLeast"/>
              <w:ind w:leftChars="64" w:left="141"/>
              <w:rPr>
                <w:sz w:val="20"/>
                <w:szCs w:val="20"/>
                <w:lang w:eastAsia="ja-JP"/>
              </w:rPr>
            </w:pPr>
          </w:p>
        </w:tc>
      </w:tr>
      <w:tr w:rsidR="00B14B2A" w14:paraId="3A1028D7" w14:textId="77777777" w:rsidTr="00FC1E12">
        <w:trPr>
          <w:trHeight w:val="284"/>
          <w:jc w:val="right"/>
        </w:trPr>
        <w:tc>
          <w:tcPr>
            <w:tcW w:w="699" w:type="dxa"/>
            <w:tcBorders>
              <w:top w:val="single" w:sz="8" w:space="0" w:color="000000"/>
              <w:left w:val="single" w:sz="8" w:space="0" w:color="000000"/>
              <w:bottom w:val="single" w:sz="8" w:space="0" w:color="000000"/>
              <w:right w:val="single" w:sz="8" w:space="0" w:color="000000"/>
            </w:tcBorders>
            <w:vAlign w:val="center"/>
          </w:tcPr>
          <w:p w14:paraId="2B615E70" w14:textId="665BE5CB" w:rsidR="00B14B2A" w:rsidRPr="0028340C" w:rsidRDefault="00B14B2A" w:rsidP="007C69A4">
            <w:pPr>
              <w:pStyle w:val="TableParagraph"/>
              <w:spacing w:line="200" w:lineRule="atLeast"/>
              <w:ind w:rightChars="-5" w:right="-11"/>
              <w:jc w:val="right"/>
              <w:rPr>
                <w:sz w:val="20"/>
                <w:szCs w:val="20"/>
              </w:rPr>
            </w:pPr>
            <w:r w:rsidRPr="0028340C">
              <w:rPr>
                <w:sz w:val="20"/>
                <w:szCs w:val="20"/>
              </w:rPr>
              <w:t>e) </w:t>
            </w:r>
          </w:p>
        </w:tc>
        <w:tc>
          <w:tcPr>
            <w:tcW w:w="4111" w:type="dxa"/>
            <w:tcBorders>
              <w:top w:val="single" w:sz="8" w:space="0" w:color="000000"/>
              <w:left w:val="single" w:sz="8" w:space="0" w:color="000000"/>
              <w:bottom w:val="single" w:sz="8" w:space="0" w:color="000000"/>
              <w:right w:val="single" w:sz="8" w:space="0" w:color="000000"/>
            </w:tcBorders>
            <w:vAlign w:val="center"/>
          </w:tcPr>
          <w:p w14:paraId="5170AED3" w14:textId="2C84B378" w:rsidR="00B14B2A" w:rsidRPr="0028340C" w:rsidRDefault="00B14B2A" w:rsidP="007C69A4">
            <w:pPr>
              <w:pStyle w:val="TableParagraph"/>
              <w:spacing w:line="200" w:lineRule="atLeast"/>
              <w:rPr>
                <w:sz w:val="20"/>
                <w:szCs w:val="20"/>
              </w:rPr>
            </w:pPr>
            <w:r w:rsidRPr="0028340C">
              <w:rPr>
                <w:sz w:val="20"/>
                <w:szCs w:val="20"/>
              </w:rPr>
              <w:t>Weight decrease at 28 days,  Max</w:t>
            </w:r>
          </w:p>
        </w:tc>
        <w:tc>
          <w:tcPr>
            <w:tcW w:w="1276" w:type="dxa"/>
            <w:tcBorders>
              <w:top w:val="single" w:sz="8" w:space="0" w:color="000000"/>
              <w:left w:val="single" w:sz="8" w:space="0" w:color="000000"/>
              <w:bottom w:val="single" w:sz="8" w:space="0" w:color="000000"/>
              <w:right w:val="single" w:sz="8" w:space="0" w:color="000000"/>
            </w:tcBorders>
            <w:vAlign w:val="center"/>
          </w:tcPr>
          <w:p w14:paraId="6AEFC112" w14:textId="79E5C919" w:rsidR="00B14B2A" w:rsidRPr="0028340C" w:rsidRDefault="00B14B2A" w:rsidP="007C69A4">
            <w:pPr>
              <w:pStyle w:val="TableParagraph"/>
              <w:spacing w:line="200" w:lineRule="atLeast"/>
              <w:jc w:val="center"/>
              <w:rPr>
                <w:sz w:val="20"/>
                <w:szCs w:val="20"/>
              </w:rPr>
            </w:pPr>
            <w:r w:rsidRPr="0028340C">
              <w:rPr>
                <w:sz w:val="20"/>
                <w:szCs w:val="20"/>
              </w:rPr>
              <w:t>0.30%</w:t>
            </w:r>
          </w:p>
        </w:tc>
        <w:tc>
          <w:tcPr>
            <w:tcW w:w="2607" w:type="dxa"/>
            <w:tcBorders>
              <w:top w:val="single" w:sz="8" w:space="0" w:color="000000"/>
              <w:left w:val="single" w:sz="8" w:space="0" w:color="000000"/>
              <w:bottom w:val="single" w:sz="8" w:space="0" w:color="000000"/>
              <w:right w:val="single" w:sz="8" w:space="0" w:color="000000"/>
            </w:tcBorders>
            <w:vAlign w:val="center"/>
          </w:tcPr>
          <w:p w14:paraId="0ACEC960" w14:textId="77777777" w:rsidR="00B14B2A" w:rsidRPr="0028340C" w:rsidRDefault="00B14B2A" w:rsidP="007C69A4">
            <w:pPr>
              <w:pStyle w:val="TableParagraph"/>
              <w:spacing w:line="200" w:lineRule="atLeast"/>
              <w:ind w:leftChars="64" w:left="141"/>
              <w:rPr>
                <w:sz w:val="20"/>
                <w:szCs w:val="20"/>
                <w:lang w:eastAsia="ja-JP"/>
              </w:rPr>
            </w:pPr>
          </w:p>
        </w:tc>
      </w:tr>
      <w:tr w:rsidR="00B14B2A" w14:paraId="72E25F78" w14:textId="77777777" w:rsidTr="00FC1E12">
        <w:trPr>
          <w:trHeight w:val="284"/>
          <w:jc w:val="right"/>
        </w:trPr>
        <w:tc>
          <w:tcPr>
            <w:tcW w:w="699" w:type="dxa"/>
            <w:tcBorders>
              <w:top w:val="single" w:sz="8" w:space="0" w:color="000000"/>
              <w:left w:val="single" w:sz="8" w:space="0" w:color="000000"/>
              <w:bottom w:val="single" w:sz="8" w:space="0" w:color="000000"/>
              <w:right w:val="single" w:sz="8" w:space="0" w:color="000000"/>
            </w:tcBorders>
            <w:vAlign w:val="center"/>
          </w:tcPr>
          <w:p w14:paraId="0922E546" w14:textId="6019D2F3" w:rsidR="00B14B2A" w:rsidRPr="0028340C" w:rsidRDefault="00B14B2A" w:rsidP="007C69A4">
            <w:pPr>
              <w:pStyle w:val="TableParagraph"/>
              <w:spacing w:line="200" w:lineRule="atLeast"/>
              <w:ind w:rightChars="-5" w:right="-11"/>
              <w:jc w:val="right"/>
              <w:rPr>
                <w:sz w:val="20"/>
                <w:szCs w:val="20"/>
              </w:rPr>
            </w:pPr>
            <w:r w:rsidRPr="0028340C">
              <w:rPr>
                <w:sz w:val="20"/>
                <w:szCs w:val="20"/>
              </w:rPr>
              <w:t>f) </w:t>
            </w:r>
          </w:p>
        </w:tc>
        <w:tc>
          <w:tcPr>
            <w:tcW w:w="4111" w:type="dxa"/>
            <w:tcBorders>
              <w:top w:val="single" w:sz="8" w:space="0" w:color="000000"/>
              <w:left w:val="single" w:sz="8" w:space="0" w:color="000000"/>
              <w:bottom w:val="single" w:sz="8" w:space="0" w:color="000000"/>
              <w:right w:val="single" w:sz="8" w:space="0" w:color="000000"/>
            </w:tcBorders>
            <w:vAlign w:val="center"/>
          </w:tcPr>
          <w:p w14:paraId="1AC265BB" w14:textId="7F60C15C" w:rsidR="00B14B2A" w:rsidRPr="0028340C" w:rsidRDefault="00B14B2A" w:rsidP="007C69A4">
            <w:pPr>
              <w:pStyle w:val="TableParagraph"/>
              <w:spacing w:line="200" w:lineRule="atLeast"/>
              <w:rPr>
                <w:sz w:val="20"/>
                <w:szCs w:val="20"/>
              </w:rPr>
            </w:pPr>
            <w:r w:rsidRPr="0028340C">
              <w:rPr>
                <w:sz w:val="20"/>
                <w:szCs w:val="20"/>
              </w:rPr>
              <w:t>Dimension change</w:t>
            </w:r>
          </w:p>
        </w:tc>
        <w:tc>
          <w:tcPr>
            <w:tcW w:w="1276" w:type="dxa"/>
            <w:tcBorders>
              <w:top w:val="single" w:sz="8" w:space="0" w:color="000000"/>
              <w:left w:val="single" w:sz="8" w:space="0" w:color="000000"/>
              <w:bottom w:val="single" w:sz="8" w:space="0" w:color="000000"/>
              <w:right w:val="single" w:sz="8" w:space="0" w:color="000000"/>
            </w:tcBorders>
            <w:vAlign w:val="center"/>
          </w:tcPr>
          <w:p w14:paraId="2EC56C5C" w14:textId="3DE6DB3C" w:rsidR="00B14B2A" w:rsidRPr="0028340C" w:rsidRDefault="00B14B2A" w:rsidP="007C69A4">
            <w:pPr>
              <w:pStyle w:val="TableParagraph"/>
              <w:spacing w:line="200" w:lineRule="atLeast"/>
              <w:jc w:val="center"/>
              <w:rPr>
                <w:sz w:val="20"/>
                <w:szCs w:val="20"/>
              </w:rPr>
            </w:pPr>
            <w:r w:rsidRPr="0028340C">
              <w:rPr>
                <w:sz w:val="20"/>
                <w:szCs w:val="20"/>
              </w:rPr>
              <w:t>±1%</w:t>
            </w:r>
          </w:p>
        </w:tc>
        <w:tc>
          <w:tcPr>
            <w:tcW w:w="2607" w:type="dxa"/>
            <w:tcBorders>
              <w:top w:val="single" w:sz="8" w:space="0" w:color="000000"/>
              <w:left w:val="single" w:sz="8" w:space="0" w:color="000000"/>
              <w:bottom w:val="single" w:sz="8" w:space="0" w:color="000000"/>
              <w:right w:val="single" w:sz="8" w:space="0" w:color="000000"/>
            </w:tcBorders>
            <w:vAlign w:val="center"/>
          </w:tcPr>
          <w:p w14:paraId="66DACC74" w14:textId="77777777" w:rsidR="00B14B2A" w:rsidRPr="0028340C" w:rsidRDefault="00B14B2A" w:rsidP="007C69A4">
            <w:pPr>
              <w:pStyle w:val="TableParagraph"/>
              <w:spacing w:line="200" w:lineRule="atLeast"/>
              <w:ind w:leftChars="64" w:left="141"/>
              <w:rPr>
                <w:sz w:val="20"/>
                <w:szCs w:val="20"/>
                <w:lang w:eastAsia="ja-JP"/>
              </w:rPr>
            </w:pPr>
          </w:p>
        </w:tc>
      </w:tr>
    </w:tbl>
    <w:p w14:paraId="1CF07A57" w14:textId="3653231C" w:rsidR="00DB6BF2" w:rsidRDefault="00DB6BF2" w:rsidP="00DB6BF2">
      <w:pPr>
        <w:pStyle w:val="Note"/>
        <w:tabs>
          <w:tab w:val="clear" w:pos="578"/>
          <w:tab w:val="clear" w:pos="683"/>
        </w:tabs>
        <w:ind w:leftChars="709" w:left="1560"/>
        <w:rPr>
          <w:rFonts w:eastAsiaTheme="minorEastAsia"/>
        </w:rPr>
      </w:pPr>
      <w:r>
        <w:rPr>
          <w:rFonts w:eastAsiaTheme="minorEastAsia" w:hint="eastAsia"/>
        </w:rPr>
        <w:t>Note-1:</w:t>
      </w:r>
      <w:r>
        <w:rPr>
          <w:rFonts w:eastAsiaTheme="minorEastAsia"/>
        </w:rPr>
        <w:t xml:space="preserve"> Equivalent test methods applied by standards of ASTM, JIS or AASHTO may be applied upon the approval by the Engineer.</w:t>
      </w:r>
    </w:p>
    <w:p w14:paraId="5F53452A" w14:textId="20588FF4" w:rsidR="00817DA2" w:rsidRDefault="00817DA2" w:rsidP="00B72C5B">
      <w:pPr>
        <w:pStyle w:val="Text2"/>
      </w:pPr>
      <w:r>
        <w:t>The surface of water-stop shall be ribbed. The outside edges shall be at the level of the central bulb.</w:t>
      </w:r>
    </w:p>
    <w:p w14:paraId="2D737463" w14:textId="22AB8BFD" w:rsidR="00817DA2" w:rsidRDefault="00817DA2" w:rsidP="00B72C5B">
      <w:pPr>
        <w:pStyle w:val="Text2"/>
      </w:pPr>
      <w:r>
        <w:t>The water-stops shall be free from blisters, pinholes, cracks and embedded foreign matters.</w:t>
      </w:r>
    </w:p>
    <w:p w14:paraId="11A65EE4" w14:textId="063B32C2" w:rsidR="00AD6312" w:rsidRPr="00AD6312" w:rsidRDefault="00AD6312" w:rsidP="00817DA2">
      <w:pPr>
        <w:pStyle w:val="11"/>
      </w:pPr>
      <w:r>
        <w:t>(4)</w:t>
      </w:r>
      <w:r>
        <w:tab/>
        <w:t>Shape a</w:t>
      </w:r>
      <w:r w:rsidRPr="00AD6312">
        <w:t>nd Dimensions</w:t>
      </w:r>
    </w:p>
    <w:p w14:paraId="7D1EF743" w14:textId="03B43D3D" w:rsidR="00AD6312" w:rsidRPr="00AD6312" w:rsidRDefault="00AD6312" w:rsidP="00B72C5B">
      <w:pPr>
        <w:pStyle w:val="Text2"/>
        <w:rPr>
          <w:rFonts w:eastAsiaTheme="minorEastAsia"/>
        </w:rPr>
      </w:pPr>
      <w:r w:rsidRPr="00AD6312">
        <w:rPr>
          <w:rFonts w:eastAsiaTheme="minorEastAsia"/>
        </w:rPr>
        <w:t xml:space="preserve">The cross-section of PVC water-stops </w:t>
      </w:r>
      <w:r w:rsidR="00DB6BF2">
        <w:rPr>
          <w:rFonts w:eastAsiaTheme="minorEastAsia"/>
        </w:rPr>
        <w:t>may</w:t>
      </w:r>
      <w:r w:rsidRPr="00AD6312">
        <w:rPr>
          <w:rFonts w:eastAsiaTheme="minorEastAsia"/>
        </w:rPr>
        <w:t xml:space="preserve"> vary depending upon the water head and site conditions.</w:t>
      </w:r>
      <w:r w:rsidR="00DB6BF2">
        <w:rPr>
          <w:rFonts w:eastAsiaTheme="minorEastAsia"/>
        </w:rPr>
        <w:t xml:space="preserve"> A typical cross section of </w:t>
      </w:r>
      <w:r w:rsidRPr="00AD6312">
        <w:rPr>
          <w:rFonts w:eastAsiaTheme="minorEastAsia"/>
        </w:rPr>
        <w:t xml:space="preserve">PVC water-stops is </w:t>
      </w:r>
      <w:r w:rsidR="00DB6BF2">
        <w:rPr>
          <w:rFonts w:eastAsiaTheme="minorEastAsia"/>
        </w:rPr>
        <w:t>shown</w:t>
      </w:r>
      <w:r w:rsidRPr="00AD6312">
        <w:rPr>
          <w:rFonts w:eastAsiaTheme="minorEastAsia"/>
        </w:rPr>
        <w:t xml:space="preserve"> in Fig</w:t>
      </w:r>
      <w:r w:rsidR="000F5452">
        <w:rPr>
          <w:rFonts w:eastAsiaTheme="minorEastAsia"/>
        </w:rPr>
        <w:t>ure 31.</w:t>
      </w:r>
      <w:r w:rsidRPr="00AD6312">
        <w:rPr>
          <w:rFonts w:eastAsiaTheme="minorEastAsia"/>
        </w:rPr>
        <w:t>1</w:t>
      </w:r>
      <w:r w:rsidR="00DB6BF2">
        <w:rPr>
          <w:rFonts w:eastAsiaTheme="minorEastAsia"/>
        </w:rPr>
        <w:t xml:space="preserve"> as per reference</w:t>
      </w:r>
      <w:r w:rsidRPr="00AD6312">
        <w:rPr>
          <w:rFonts w:eastAsiaTheme="minorEastAsia"/>
        </w:rPr>
        <w:t>.</w:t>
      </w:r>
    </w:p>
    <w:p w14:paraId="3F260893" w14:textId="07FAA93A" w:rsidR="00AD6312" w:rsidRDefault="008B5544" w:rsidP="00B72C5B">
      <w:pPr>
        <w:pStyle w:val="Text2"/>
        <w:rPr>
          <w:rFonts w:eastAsiaTheme="minorEastAsia"/>
        </w:rPr>
      </w:pPr>
      <w:r w:rsidRPr="008B5544">
        <w:rPr>
          <w:rFonts w:eastAsiaTheme="minorEastAsia"/>
        </w:rPr>
        <w:t>Water stops shall be furnished full length for each straight portion of the joint, without field splices. Water stops shall be cut and spliced at changes in direction as may be necessary to avoid buckling or distortion. All field splices shall be performed by heat sealing the adjacent surfaces in accordance with the manufacturer's recommendations to form continuous watertight joints.</w:t>
      </w:r>
    </w:p>
    <w:p w14:paraId="6020DF00" w14:textId="60E37924" w:rsidR="00D901DE" w:rsidRDefault="00D901DE" w:rsidP="00B72C5B">
      <w:pPr>
        <w:pStyle w:val="Text2"/>
        <w:rPr>
          <w:rFonts w:eastAsiaTheme="minorEastAsia"/>
        </w:rPr>
      </w:pPr>
      <w:r w:rsidRPr="00AD6312">
        <w:rPr>
          <w:rFonts w:eastAsiaTheme="minorEastAsia"/>
        </w:rPr>
        <w:t>The water-stop shall be packed in coil form, the inside diameter of which shall not be less than 300 mm.</w:t>
      </w:r>
    </w:p>
    <w:p w14:paraId="0B9CBD70" w14:textId="156AE892" w:rsidR="00C86C71" w:rsidRDefault="00C86C71" w:rsidP="00AC029D">
      <w:pPr>
        <w:pStyle w:val="Note"/>
        <w:rPr>
          <w:rFonts w:eastAsiaTheme="minorEastAsia"/>
        </w:rPr>
      </w:pPr>
    </w:p>
    <w:p w14:paraId="7D861BEE" w14:textId="5668C21B" w:rsidR="005A70D4" w:rsidRDefault="005A70D4" w:rsidP="00AC029D">
      <w:pPr>
        <w:pStyle w:val="Note"/>
        <w:rPr>
          <w:rFonts w:eastAsiaTheme="minorEastAsia"/>
        </w:rPr>
      </w:pPr>
    </w:p>
    <w:p w14:paraId="005EBFA5" w14:textId="0BEB6964" w:rsidR="005A70D4" w:rsidRDefault="00357317" w:rsidP="00AC029D">
      <w:pPr>
        <w:pStyle w:val="Note"/>
        <w:rPr>
          <w:rFonts w:eastAsiaTheme="minorEastAsia"/>
        </w:rPr>
      </w:pPr>
      <w:r w:rsidRPr="005A70D4">
        <w:rPr>
          <w:noProof/>
        </w:rPr>
        <w:drawing>
          <wp:anchor distT="0" distB="0" distL="114300" distR="114300" simplePos="0" relativeHeight="251661312" behindDoc="0" locked="0" layoutInCell="1" allowOverlap="1" wp14:anchorId="78DA25F6" wp14:editId="42D1C6B1">
            <wp:simplePos x="0" y="0"/>
            <wp:positionH relativeFrom="column">
              <wp:posOffset>955040</wp:posOffset>
            </wp:positionH>
            <wp:positionV relativeFrom="paragraph">
              <wp:posOffset>76835</wp:posOffset>
            </wp:positionV>
            <wp:extent cx="5001895" cy="1187333"/>
            <wp:effectExtent l="0" t="0" r="0" b="0"/>
            <wp:wrapNone/>
            <wp:docPr id="229" name="図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5">
                      <a:extLst>
                        <a:ext uri="{28A0092B-C50C-407E-A947-70E740481C1C}">
                          <a14:useLocalDpi xmlns:a14="http://schemas.microsoft.com/office/drawing/2010/main" val="0"/>
                        </a:ext>
                      </a:extLst>
                    </a:blip>
                    <a:srcRect t="8153" r="5835" b="29012"/>
                    <a:stretch/>
                  </pic:blipFill>
                  <pic:spPr bwMode="auto">
                    <a:xfrm>
                      <a:off x="0" y="0"/>
                      <a:ext cx="5001895" cy="118733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C82AC09" w14:textId="6E1179A5" w:rsidR="00357317" w:rsidRDefault="00357317" w:rsidP="00AC029D">
      <w:pPr>
        <w:pStyle w:val="Note"/>
        <w:rPr>
          <w:rFonts w:eastAsiaTheme="minorEastAsia"/>
        </w:rPr>
      </w:pPr>
    </w:p>
    <w:p w14:paraId="2F74A1CF" w14:textId="77777777" w:rsidR="00357317" w:rsidRDefault="00357317" w:rsidP="00AC029D">
      <w:pPr>
        <w:pStyle w:val="Note"/>
        <w:rPr>
          <w:rFonts w:eastAsiaTheme="minorEastAsia"/>
        </w:rPr>
      </w:pPr>
    </w:p>
    <w:p w14:paraId="45A7A288" w14:textId="3AA1EA73" w:rsidR="005A70D4" w:rsidRDefault="005A70D4" w:rsidP="00AC029D">
      <w:pPr>
        <w:pStyle w:val="Note"/>
        <w:rPr>
          <w:rFonts w:eastAsiaTheme="minorEastAsia"/>
        </w:rPr>
      </w:pPr>
    </w:p>
    <w:p w14:paraId="70AC01E2" w14:textId="77777777" w:rsidR="00357317" w:rsidRDefault="00357317" w:rsidP="00AC029D">
      <w:pPr>
        <w:pStyle w:val="Note"/>
        <w:rPr>
          <w:rFonts w:eastAsiaTheme="minorEastAsia"/>
        </w:rPr>
      </w:pPr>
    </w:p>
    <w:p w14:paraId="3AB95EF2" w14:textId="7AFE65E0" w:rsidR="00AC029D" w:rsidRDefault="00AC029D" w:rsidP="00AC029D">
      <w:pPr>
        <w:pStyle w:val="Note"/>
        <w:rPr>
          <w:rFonts w:eastAsiaTheme="minorEastAsia"/>
        </w:rPr>
      </w:pPr>
    </w:p>
    <w:p w14:paraId="0C974E58" w14:textId="4DEC2D6C" w:rsidR="00AC029D" w:rsidRDefault="00AC029D" w:rsidP="00AC029D">
      <w:pPr>
        <w:pStyle w:val="Note"/>
        <w:rPr>
          <w:rFonts w:eastAsiaTheme="minorEastAsia"/>
        </w:rPr>
      </w:pPr>
    </w:p>
    <w:p w14:paraId="78976E5C" w14:textId="0CCEC2D2" w:rsidR="00AC029D" w:rsidRDefault="00AC029D" w:rsidP="00AC029D">
      <w:pPr>
        <w:pStyle w:val="Note"/>
        <w:rPr>
          <w:rFonts w:eastAsiaTheme="minorEastAsia"/>
        </w:rPr>
      </w:pPr>
    </w:p>
    <w:p w14:paraId="7314B44C" w14:textId="57F0BEE0" w:rsidR="00AC029D" w:rsidRDefault="00AC029D" w:rsidP="00AC029D">
      <w:pPr>
        <w:pStyle w:val="Note"/>
        <w:rPr>
          <w:rFonts w:eastAsiaTheme="minorEastAsia"/>
        </w:rPr>
      </w:pPr>
    </w:p>
    <w:p w14:paraId="49D77FFA" w14:textId="77777777" w:rsidR="00AC029D" w:rsidRDefault="00AC029D" w:rsidP="00AC029D">
      <w:pPr>
        <w:pStyle w:val="Note"/>
        <w:rPr>
          <w:rFonts w:eastAsiaTheme="minorEastAsia"/>
        </w:rPr>
      </w:pPr>
    </w:p>
    <w:p w14:paraId="023FDEC5" w14:textId="535ED6CD" w:rsidR="008B5544" w:rsidRDefault="008B5544" w:rsidP="008B5544">
      <w:pPr>
        <w:pStyle w:val="Note"/>
        <w:tabs>
          <w:tab w:val="clear" w:pos="578"/>
          <w:tab w:val="clear" w:pos="683"/>
        </w:tabs>
        <w:ind w:leftChars="709" w:left="1560"/>
        <w:rPr>
          <w:rFonts w:eastAsiaTheme="minorEastAsia"/>
        </w:rPr>
      </w:pPr>
      <w:r>
        <w:rPr>
          <w:rFonts w:eastAsiaTheme="minorEastAsia" w:hint="eastAsia"/>
        </w:rPr>
        <w:t>Note:</w:t>
      </w:r>
      <w:r>
        <w:rPr>
          <w:rFonts w:eastAsiaTheme="minorEastAsia"/>
        </w:rPr>
        <w:t xml:space="preserve"> All dimensions are in millimeters.</w:t>
      </w:r>
    </w:p>
    <w:p w14:paraId="786364C4" w14:textId="77777777" w:rsidR="008B5544" w:rsidRDefault="008B5544" w:rsidP="008B5544">
      <w:pPr>
        <w:pStyle w:val="Note"/>
        <w:tabs>
          <w:tab w:val="clear" w:pos="578"/>
          <w:tab w:val="clear" w:pos="683"/>
        </w:tabs>
        <w:ind w:leftChars="709" w:left="1560"/>
        <w:rPr>
          <w:rFonts w:eastAsiaTheme="minorEastAsia"/>
        </w:rPr>
      </w:pPr>
    </w:p>
    <w:p w14:paraId="118BC407" w14:textId="5092E31F" w:rsidR="008B5544" w:rsidRPr="005C5A84" w:rsidRDefault="008B5544" w:rsidP="008B5544">
      <w:pPr>
        <w:pStyle w:val="aText2"/>
        <w:tabs>
          <w:tab w:val="clear" w:pos="2694"/>
        </w:tabs>
        <w:ind w:leftChars="708" w:left="1558" w:firstLineChars="0" w:firstLine="2"/>
        <w:jc w:val="center"/>
        <w:rPr>
          <w:b/>
          <w:sz w:val="22"/>
        </w:rPr>
      </w:pPr>
      <w:r>
        <w:rPr>
          <w:b/>
          <w:sz w:val="22"/>
        </w:rPr>
        <w:t>Figure</w:t>
      </w:r>
      <w:r w:rsidRPr="005C5A84">
        <w:rPr>
          <w:b/>
          <w:sz w:val="22"/>
        </w:rPr>
        <w:t xml:space="preserve"> 31</w:t>
      </w:r>
      <w:r w:rsidR="000F5452">
        <w:rPr>
          <w:b/>
          <w:sz w:val="22"/>
        </w:rPr>
        <w:t>.</w:t>
      </w:r>
      <w:r w:rsidRPr="005C5A84">
        <w:rPr>
          <w:b/>
          <w:sz w:val="22"/>
        </w:rPr>
        <w:t xml:space="preserve">1 </w:t>
      </w:r>
      <w:r>
        <w:rPr>
          <w:b/>
          <w:sz w:val="22"/>
        </w:rPr>
        <w:t>Typical Cross Section o</w:t>
      </w:r>
      <w:r w:rsidRPr="008B5544">
        <w:rPr>
          <w:b/>
          <w:sz w:val="22"/>
        </w:rPr>
        <w:t>f PVC Water-Stops</w:t>
      </w:r>
      <w:r>
        <w:rPr>
          <w:b/>
          <w:sz w:val="22"/>
        </w:rPr>
        <w:t xml:space="preserve"> </w:t>
      </w:r>
      <w:r w:rsidRPr="008B5544">
        <w:rPr>
          <w:sz w:val="22"/>
        </w:rPr>
        <w:t>(for reference)</w:t>
      </w:r>
    </w:p>
    <w:p w14:paraId="426B1E09" w14:textId="018D1836" w:rsidR="00AD6312" w:rsidRPr="00AD6312" w:rsidRDefault="00DB6BF2" w:rsidP="00DB6BF2">
      <w:pPr>
        <w:pStyle w:val="11"/>
      </w:pPr>
      <w:r>
        <w:t>(5)</w:t>
      </w:r>
      <w:r>
        <w:tab/>
      </w:r>
      <w:r w:rsidR="00AD6312" w:rsidRPr="00AD6312">
        <w:t>Tolerances on Dimensions</w:t>
      </w:r>
    </w:p>
    <w:p w14:paraId="27B8BC99" w14:textId="4EABE5D2" w:rsidR="00AD6312" w:rsidRPr="00AD6312" w:rsidRDefault="00AD6312" w:rsidP="00B72C5B">
      <w:pPr>
        <w:pStyle w:val="Text2"/>
        <w:rPr>
          <w:rFonts w:eastAsiaTheme="minorEastAsia"/>
        </w:rPr>
      </w:pPr>
      <w:r w:rsidRPr="00AD6312">
        <w:rPr>
          <w:rFonts w:eastAsiaTheme="minorEastAsia"/>
        </w:rPr>
        <w:t>The permissible to tolerance on width and thickness shall be as follows:</w:t>
      </w:r>
    </w:p>
    <w:p w14:paraId="7527F107" w14:textId="32F8927A" w:rsidR="00AD6312" w:rsidRPr="00AD6312" w:rsidRDefault="00AD6312" w:rsidP="00817DA2">
      <w:pPr>
        <w:pStyle w:val="dotted"/>
        <w:ind w:right="1258"/>
        <w:rPr>
          <w:rFonts w:eastAsiaTheme="minorEastAsia"/>
        </w:rPr>
      </w:pPr>
      <w:r w:rsidRPr="00AD6312">
        <w:rPr>
          <w:rFonts w:eastAsiaTheme="minorEastAsia"/>
        </w:rPr>
        <w:t>Width</w:t>
      </w:r>
      <w:r w:rsidR="00817DA2">
        <w:rPr>
          <w:rFonts w:eastAsiaTheme="minorEastAsia"/>
        </w:rPr>
        <w:t>:</w:t>
      </w:r>
      <w:r w:rsidRPr="00AD6312">
        <w:rPr>
          <w:rFonts w:eastAsiaTheme="minorEastAsia"/>
        </w:rPr>
        <w:t xml:space="preserve"> </w:t>
      </w:r>
      <w:r w:rsidR="00817DA2">
        <w:rPr>
          <w:rFonts w:eastAsiaTheme="minorEastAsia"/>
        </w:rPr>
        <w:tab/>
      </w:r>
      <w:r w:rsidRPr="00AD6312">
        <w:rPr>
          <w:rFonts w:eastAsiaTheme="minorEastAsia"/>
        </w:rPr>
        <w:t>± 10mm</w:t>
      </w:r>
    </w:p>
    <w:p w14:paraId="18568345" w14:textId="4AC15107" w:rsidR="00AD6312" w:rsidRPr="00AD6312" w:rsidRDefault="00AD6312" w:rsidP="00817DA2">
      <w:pPr>
        <w:pStyle w:val="dotted"/>
        <w:ind w:right="1258"/>
        <w:rPr>
          <w:rFonts w:eastAsiaTheme="minorEastAsia"/>
        </w:rPr>
      </w:pPr>
      <w:r w:rsidRPr="00AD6312">
        <w:rPr>
          <w:rFonts w:eastAsiaTheme="minorEastAsia"/>
        </w:rPr>
        <w:t xml:space="preserve">Thickness </w:t>
      </w:r>
      <w:r w:rsidRPr="00AD6312">
        <w:rPr>
          <w:rFonts w:eastAsiaTheme="minorEastAsia"/>
        </w:rPr>
        <w:tab/>
        <w:t>+2mm</w:t>
      </w:r>
    </w:p>
    <w:p w14:paraId="79246E86" w14:textId="5D698C6E" w:rsidR="00AD6312" w:rsidRPr="00AD6312" w:rsidRDefault="00D901DE" w:rsidP="00D901DE">
      <w:pPr>
        <w:pStyle w:val="11"/>
      </w:pPr>
      <w:r>
        <w:t>(6)</w:t>
      </w:r>
      <w:r>
        <w:tab/>
      </w:r>
      <w:r w:rsidRPr="00AD6312">
        <w:t>Marking</w:t>
      </w:r>
    </w:p>
    <w:p w14:paraId="705ADB8B" w14:textId="37594410" w:rsidR="00AD6312" w:rsidRPr="00AD6312" w:rsidRDefault="00AD6312" w:rsidP="00B72C5B">
      <w:pPr>
        <w:pStyle w:val="Text2"/>
        <w:rPr>
          <w:rFonts w:eastAsiaTheme="minorEastAsia"/>
        </w:rPr>
      </w:pPr>
      <w:r w:rsidRPr="00AD6312">
        <w:rPr>
          <w:rFonts w:eastAsiaTheme="minorEastAsia"/>
        </w:rPr>
        <w:t>The water-stops shall be marked with the following information:</w:t>
      </w:r>
    </w:p>
    <w:p w14:paraId="68A557A2" w14:textId="2CDEAFFD" w:rsidR="00AD6312" w:rsidRPr="00AD6312" w:rsidRDefault="00AD6312" w:rsidP="00B72C5B">
      <w:pPr>
        <w:pStyle w:val="dotted"/>
        <w:ind w:right="1258"/>
        <w:rPr>
          <w:rFonts w:eastAsiaTheme="minorEastAsia"/>
        </w:rPr>
      </w:pPr>
      <w:r w:rsidRPr="00AD6312">
        <w:rPr>
          <w:rFonts w:eastAsiaTheme="minorEastAsia"/>
        </w:rPr>
        <w:t>Size of the water-stops;</w:t>
      </w:r>
    </w:p>
    <w:p w14:paraId="2A1FD0AC" w14:textId="07ECC94A" w:rsidR="00AD6312" w:rsidRPr="00AD6312" w:rsidRDefault="00AD6312" w:rsidP="00B72C5B">
      <w:pPr>
        <w:pStyle w:val="dotted"/>
        <w:ind w:right="1258"/>
        <w:rPr>
          <w:rFonts w:eastAsiaTheme="minorEastAsia"/>
        </w:rPr>
      </w:pPr>
      <w:r w:rsidRPr="00AD6312">
        <w:rPr>
          <w:rFonts w:eastAsiaTheme="minorEastAsia"/>
        </w:rPr>
        <w:t>Name of manufacturer or trade-mark, if any; and</w:t>
      </w:r>
    </w:p>
    <w:p w14:paraId="4EB67D53" w14:textId="77777777" w:rsidR="007D17ED" w:rsidRDefault="007D17ED" w:rsidP="00B72C5B">
      <w:pPr>
        <w:pStyle w:val="dotted"/>
        <w:ind w:right="1258"/>
        <w:rPr>
          <w:rFonts w:eastAsiaTheme="minorEastAsia"/>
        </w:rPr>
      </w:pPr>
      <w:r w:rsidRPr="007D17ED">
        <w:rPr>
          <w:rFonts w:eastAsiaTheme="minorEastAsia"/>
        </w:rPr>
        <w:t>Month and year of manufacture</w:t>
      </w:r>
    </w:p>
    <w:p w14:paraId="70995B31" w14:textId="77777777" w:rsidR="007D17ED" w:rsidRDefault="007D17ED" w:rsidP="007D17ED">
      <w:pPr>
        <w:pStyle w:val="11"/>
      </w:pPr>
      <w:r>
        <w:t>(7)</w:t>
      </w:r>
      <w:r>
        <w:tab/>
      </w:r>
      <w:r w:rsidR="00AD6312" w:rsidRPr="007D17ED">
        <w:t>BIS Certification Marking</w:t>
      </w:r>
    </w:p>
    <w:p w14:paraId="640E51EA" w14:textId="68BEE06A" w:rsidR="00AD6312" w:rsidRPr="00AD6312" w:rsidRDefault="00AD6312" w:rsidP="00B72C5B">
      <w:pPr>
        <w:pStyle w:val="Text2"/>
        <w:rPr>
          <w:rFonts w:eastAsiaTheme="minorEastAsia"/>
        </w:rPr>
      </w:pPr>
      <w:r w:rsidRPr="007D17ED">
        <w:rPr>
          <w:rFonts w:eastAsiaTheme="minorEastAsia"/>
        </w:rPr>
        <w:t>The PVC water-stops may also be marked with the Standard Mark.</w:t>
      </w:r>
      <w:r w:rsidR="007D17ED">
        <w:rPr>
          <w:rFonts w:eastAsiaTheme="minorEastAsia"/>
        </w:rPr>
        <w:t xml:space="preserve"> </w:t>
      </w:r>
      <w:r w:rsidRPr="00AD6312">
        <w:rPr>
          <w:rFonts w:eastAsiaTheme="minorEastAsia"/>
        </w:rPr>
        <w:t>The use of the Standard Mark is governed by the provisions of the Bureau of Indian Standards Act,</w:t>
      </w:r>
      <w:r w:rsidR="007D17ED">
        <w:rPr>
          <w:rFonts w:eastAsiaTheme="minorEastAsia"/>
        </w:rPr>
        <w:t xml:space="preserve"> </w:t>
      </w:r>
      <w:r w:rsidRPr="00AD6312">
        <w:rPr>
          <w:rFonts w:eastAsiaTheme="minorEastAsia"/>
        </w:rPr>
        <w:t xml:space="preserve">1986 and the Rules and Regulations made there under. The details of conditions under which the </w:t>
      </w:r>
      <w:r w:rsidR="007D17ED" w:rsidRPr="00AD6312">
        <w:rPr>
          <w:rFonts w:eastAsiaTheme="minorEastAsia"/>
        </w:rPr>
        <w:t>license</w:t>
      </w:r>
      <w:r w:rsidRPr="00AD6312">
        <w:rPr>
          <w:rFonts w:eastAsiaTheme="minorEastAsia"/>
        </w:rPr>
        <w:t xml:space="preserve"> for the use of the Standard Mark may be granted to manufacturers or producers may be obtained from the</w:t>
      </w:r>
      <w:r w:rsidR="007D17ED">
        <w:rPr>
          <w:rFonts w:eastAsiaTheme="minorEastAsia"/>
        </w:rPr>
        <w:t xml:space="preserve"> </w:t>
      </w:r>
      <w:r w:rsidRPr="00AD6312">
        <w:rPr>
          <w:rFonts w:eastAsiaTheme="minorEastAsia"/>
        </w:rPr>
        <w:t>Bureau of Indian Standards.</w:t>
      </w:r>
    </w:p>
    <w:p w14:paraId="5FFBABF9" w14:textId="17CCDE56" w:rsidR="00AD6312" w:rsidRPr="00AD6312" w:rsidRDefault="008B5544" w:rsidP="00B72C5B">
      <w:pPr>
        <w:pStyle w:val="11"/>
      </w:pPr>
      <w:r>
        <w:t>(8)</w:t>
      </w:r>
      <w:r>
        <w:tab/>
      </w:r>
      <w:r w:rsidRPr="00AD6312">
        <w:t>Installation</w:t>
      </w:r>
    </w:p>
    <w:p w14:paraId="67795047" w14:textId="49F4113C" w:rsidR="008B5544" w:rsidRDefault="008B5544" w:rsidP="00B72C5B">
      <w:pPr>
        <w:pStyle w:val="Text2"/>
      </w:pPr>
      <w:r>
        <w:t>The PVC Water Stops shall be held firmly in place to prevent displacement during concreting. If after placing concrete water stops are materially out of position or shape, the surrounding concrete shall be removed, the water stop reset, and the concrete replaced, all at the Contractor's expense.</w:t>
      </w:r>
    </w:p>
    <w:p w14:paraId="2EC46A81" w14:textId="102CDFAD" w:rsidR="00AD6312" w:rsidRPr="00AD6312" w:rsidRDefault="008B5544" w:rsidP="00B72C5B">
      <w:pPr>
        <w:pStyle w:val="Text2"/>
        <w:rPr>
          <w:rFonts w:eastAsiaTheme="minorEastAsia"/>
        </w:rPr>
      </w:pPr>
      <w:r>
        <w:rPr>
          <w:rFonts w:eastAsiaTheme="minorEastAsia"/>
        </w:rPr>
        <w:t>The following procedure may be applied for the installation:</w:t>
      </w:r>
      <w:r w:rsidR="00AD6312" w:rsidRPr="00AD6312">
        <w:rPr>
          <w:rFonts w:eastAsiaTheme="minorEastAsia"/>
        </w:rPr>
        <w:t xml:space="preserve"> </w:t>
      </w:r>
    </w:p>
    <w:p w14:paraId="0C7942D3" w14:textId="7C84B578" w:rsidR="00AD6312" w:rsidRPr="00AD6312" w:rsidRDefault="00AD6312" w:rsidP="008451F4">
      <w:pPr>
        <w:pStyle w:val="bulletTex2"/>
        <w:numPr>
          <w:ilvl w:val="0"/>
          <w:numId w:val="61"/>
        </w:numPr>
        <w:ind w:leftChars="0" w:firstLineChars="0"/>
        <w:rPr>
          <w:rFonts w:eastAsiaTheme="minorEastAsia"/>
        </w:rPr>
      </w:pPr>
      <w:r w:rsidRPr="00AD6312">
        <w:rPr>
          <w:rFonts w:eastAsiaTheme="minorEastAsia"/>
        </w:rPr>
        <w:t>The PVC Water Stop shall be carefully and accurately fixed in position with the bulkhead of the forms slotted and shaped to hold the PVC Water Stop in alignment</w:t>
      </w:r>
      <w:r w:rsidR="007D45A8">
        <w:rPr>
          <w:rFonts w:eastAsiaTheme="minorEastAsia"/>
        </w:rPr>
        <w:t>,</w:t>
      </w:r>
      <w:r w:rsidRPr="00AD6312">
        <w:rPr>
          <w:rFonts w:eastAsiaTheme="minorEastAsia"/>
        </w:rPr>
        <w:t xml:space="preserve"> and </w:t>
      </w:r>
      <w:r w:rsidR="007D45A8">
        <w:rPr>
          <w:rFonts w:eastAsiaTheme="minorEastAsia"/>
        </w:rPr>
        <w:t xml:space="preserve">to </w:t>
      </w:r>
      <w:r w:rsidRPr="00AD6312">
        <w:rPr>
          <w:rFonts w:eastAsiaTheme="minorEastAsia"/>
        </w:rPr>
        <w:t xml:space="preserve">prevent leakage of mortar or damage to the PVC Water Stop. Provision shall also be made to hold that portion of the PVC Water Stop being built accurately in position during </w:t>
      </w:r>
      <w:r w:rsidR="007D45A8">
        <w:rPr>
          <w:rFonts w:eastAsiaTheme="minorEastAsia"/>
        </w:rPr>
        <w:t xml:space="preserve">concrete pouring </w:t>
      </w:r>
      <w:r w:rsidRPr="00AD6312">
        <w:rPr>
          <w:rFonts w:eastAsiaTheme="minorEastAsia"/>
        </w:rPr>
        <w:t xml:space="preserve">and compaction. </w:t>
      </w:r>
    </w:p>
    <w:p w14:paraId="1FC482F4" w14:textId="48D61766" w:rsidR="00AD6312" w:rsidRPr="00AD6312" w:rsidRDefault="00AD6312" w:rsidP="008451F4">
      <w:pPr>
        <w:pStyle w:val="bulletTex2"/>
        <w:numPr>
          <w:ilvl w:val="0"/>
          <w:numId w:val="61"/>
        </w:numPr>
        <w:ind w:leftChars="0" w:firstLineChars="0"/>
        <w:rPr>
          <w:rFonts w:eastAsiaTheme="minorEastAsia"/>
        </w:rPr>
      </w:pPr>
      <w:r w:rsidRPr="00AD6312">
        <w:rPr>
          <w:rFonts w:eastAsiaTheme="minorEastAsia"/>
        </w:rPr>
        <w:t>After removing forms and before placing the second part of the concrete</w:t>
      </w:r>
      <w:r w:rsidR="007D45A8" w:rsidRPr="007D45A8">
        <w:rPr>
          <w:rFonts w:eastAsiaTheme="minorEastAsia"/>
        </w:rPr>
        <w:t xml:space="preserve"> </w:t>
      </w:r>
      <w:r w:rsidR="007D45A8" w:rsidRPr="00AD6312">
        <w:rPr>
          <w:rFonts w:eastAsiaTheme="minorEastAsia"/>
        </w:rPr>
        <w:t>joint</w:t>
      </w:r>
      <w:r w:rsidRPr="00AD6312">
        <w:rPr>
          <w:rFonts w:eastAsiaTheme="minorEastAsia"/>
        </w:rPr>
        <w:t xml:space="preserve">, PVC Water Stop shall be cleaned of mortar or other debris. </w:t>
      </w:r>
    </w:p>
    <w:p w14:paraId="50220D42" w14:textId="57497075" w:rsidR="00AD6312" w:rsidRPr="00AD6312" w:rsidRDefault="00AD6312" w:rsidP="008451F4">
      <w:pPr>
        <w:pStyle w:val="bulletTex2"/>
        <w:numPr>
          <w:ilvl w:val="0"/>
          <w:numId w:val="61"/>
        </w:numPr>
        <w:ind w:leftChars="0" w:firstLineChars="0"/>
        <w:rPr>
          <w:rFonts w:eastAsiaTheme="minorEastAsia"/>
        </w:rPr>
      </w:pPr>
      <w:r w:rsidRPr="00AD6312">
        <w:rPr>
          <w:rFonts w:eastAsiaTheme="minorEastAsia"/>
        </w:rPr>
        <w:t xml:space="preserve">Where required, joint filler or removable inserts for joint filler shall be placed and fixed as shown on the Drawings. </w:t>
      </w:r>
    </w:p>
    <w:p w14:paraId="1547B0CA" w14:textId="2CD184E6" w:rsidR="00AD6312" w:rsidRPr="00AD6312" w:rsidRDefault="00AD6312" w:rsidP="008451F4">
      <w:pPr>
        <w:pStyle w:val="bulletTex2"/>
        <w:numPr>
          <w:ilvl w:val="0"/>
          <w:numId w:val="61"/>
        </w:numPr>
        <w:ind w:leftChars="0" w:firstLineChars="0"/>
        <w:rPr>
          <w:rFonts w:eastAsiaTheme="minorEastAsia"/>
        </w:rPr>
      </w:pPr>
      <w:r w:rsidRPr="00AD6312">
        <w:rPr>
          <w:rFonts w:eastAsiaTheme="minorEastAsia"/>
        </w:rPr>
        <w:t xml:space="preserve">The second part of the joint concrete shall then be placed. Provision shall again be made to hold that portion of PVC Water Stop being built in accurately in position during placing and compaction of concrete. </w:t>
      </w:r>
    </w:p>
    <w:p w14:paraId="03A3C473" w14:textId="6CC47694" w:rsidR="00AD6312" w:rsidRPr="00AD6312" w:rsidRDefault="007D45A8" w:rsidP="008451F4">
      <w:pPr>
        <w:pStyle w:val="bulletTex2"/>
        <w:numPr>
          <w:ilvl w:val="0"/>
          <w:numId w:val="61"/>
        </w:numPr>
        <w:ind w:leftChars="0" w:firstLineChars="0"/>
        <w:rPr>
          <w:rFonts w:eastAsiaTheme="minorEastAsia"/>
        </w:rPr>
      </w:pPr>
      <w:r>
        <w:rPr>
          <w:rFonts w:eastAsiaTheme="minorEastAsia"/>
        </w:rPr>
        <w:t>Particular c</w:t>
      </w:r>
      <w:r w:rsidR="00AD6312" w:rsidRPr="00AD6312">
        <w:rPr>
          <w:rFonts w:eastAsiaTheme="minorEastAsia"/>
        </w:rPr>
        <w:t xml:space="preserve">are shall be taken to ensure that no air is trapped between the concrete and PVC Water Stop. In locations where the PVC Water Stop is installed horizontally or near horizontally and the top face is not formed, the PVC Water Stop shall be bent upwards while concrete is placed in the lower part of the joint to within 10 mm of the underside of the PVC Water Stop and compacted. An excess of 1:2 </w:t>
      </w:r>
      <w:proofErr w:type="spellStart"/>
      <w:r w:rsidR="00AD6312" w:rsidRPr="00AD6312">
        <w:rPr>
          <w:rFonts w:eastAsiaTheme="minorEastAsia"/>
        </w:rPr>
        <w:t>cement:fine</w:t>
      </w:r>
      <w:proofErr w:type="spellEnd"/>
      <w:r w:rsidR="00AD6312" w:rsidRPr="00AD6312">
        <w:rPr>
          <w:rFonts w:eastAsiaTheme="minorEastAsia"/>
        </w:rPr>
        <w:t xml:space="preserve"> aggregate mortar shall then be placed under the turned up PVC Water Stop and the PVC Water Stop then straightened into position on full bedding of mortar. No further concrete shall be poured on top of the PVC Water Stop until the bedding of the PVC Water Stop has been inspected and passed as satisfactory by the Supervising Engineer. Excess mortar squeezed out when straightening the PVC Water Stop shall be spread on top of the PVC Water Stop and the balance of the concrete for the joint placed and compacted.</w:t>
      </w:r>
    </w:p>
    <w:p w14:paraId="66BEDA84" w14:textId="1CEDFDE8" w:rsidR="00AD6312" w:rsidRPr="00AD6312" w:rsidRDefault="007D45A8" w:rsidP="007D45A8">
      <w:pPr>
        <w:pStyle w:val="11"/>
      </w:pPr>
      <w:r>
        <w:t>(9)</w:t>
      </w:r>
      <w:r>
        <w:tab/>
      </w:r>
      <w:r w:rsidRPr="00AD6312">
        <w:t>Jointing</w:t>
      </w:r>
    </w:p>
    <w:p w14:paraId="07F03653" w14:textId="2448A3A9" w:rsidR="00AD6312" w:rsidRPr="00AD6312" w:rsidRDefault="00AD6312" w:rsidP="008451F4">
      <w:pPr>
        <w:pStyle w:val="bulletTex2"/>
        <w:numPr>
          <w:ilvl w:val="0"/>
          <w:numId w:val="61"/>
        </w:numPr>
        <w:ind w:leftChars="0" w:firstLineChars="0"/>
        <w:rPr>
          <w:rFonts w:eastAsiaTheme="minorEastAsia"/>
        </w:rPr>
      </w:pPr>
      <w:r w:rsidRPr="00AD6312">
        <w:rPr>
          <w:rFonts w:eastAsiaTheme="minorEastAsia"/>
        </w:rPr>
        <w:t xml:space="preserve">Use of its </w:t>
      </w:r>
      <w:r w:rsidR="00C343CB" w:rsidRPr="00AD6312">
        <w:rPr>
          <w:rFonts w:eastAsiaTheme="minorEastAsia"/>
        </w:rPr>
        <w:t>specialized</w:t>
      </w:r>
      <w:r w:rsidRPr="00AD6312">
        <w:rPr>
          <w:rFonts w:eastAsiaTheme="minorEastAsia"/>
        </w:rPr>
        <w:t xml:space="preserve"> welding equipment for on-site welding.</w:t>
      </w:r>
    </w:p>
    <w:p w14:paraId="0D8C1CAC" w14:textId="0E10B32C" w:rsidR="00AD6312" w:rsidRPr="00AD6312" w:rsidRDefault="00AD6312" w:rsidP="008451F4">
      <w:pPr>
        <w:pStyle w:val="bulletTex2"/>
        <w:numPr>
          <w:ilvl w:val="0"/>
          <w:numId w:val="61"/>
        </w:numPr>
        <w:ind w:leftChars="0" w:firstLineChars="0"/>
        <w:rPr>
          <w:rFonts w:eastAsiaTheme="minorEastAsia"/>
        </w:rPr>
      </w:pPr>
      <w:r w:rsidRPr="00AD6312">
        <w:rPr>
          <w:rFonts w:eastAsiaTheme="minorEastAsia"/>
        </w:rPr>
        <w:t>This consists of thermostatically controlled welding blades and welding jigs.</w:t>
      </w:r>
    </w:p>
    <w:p w14:paraId="23AA98BE" w14:textId="7311CC38" w:rsidR="00AD6312" w:rsidRPr="00AD6312" w:rsidRDefault="00AD6312" w:rsidP="008451F4">
      <w:pPr>
        <w:pStyle w:val="bulletTex2"/>
        <w:numPr>
          <w:ilvl w:val="0"/>
          <w:numId w:val="61"/>
        </w:numPr>
        <w:ind w:leftChars="0" w:firstLineChars="0"/>
        <w:rPr>
          <w:rFonts w:eastAsiaTheme="minorEastAsia"/>
        </w:rPr>
      </w:pPr>
      <w:r w:rsidRPr="00AD6312">
        <w:rPr>
          <w:rFonts w:eastAsiaTheme="minorEastAsia"/>
        </w:rPr>
        <w:t>On-site joining is a critical application and must be completed correctly to guarantee to quality of the system.</w:t>
      </w:r>
    </w:p>
    <w:p w14:paraId="73AED2AC" w14:textId="526317C0" w:rsidR="00AD6312" w:rsidRPr="00AD6312" w:rsidRDefault="00AD6312" w:rsidP="008451F4">
      <w:pPr>
        <w:pStyle w:val="bulletTex2"/>
        <w:numPr>
          <w:ilvl w:val="0"/>
          <w:numId w:val="61"/>
        </w:numPr>
        <w:ind w:leftChars="0" w:firstLineChars="0"/>
        <w:rPr>
          <w:rFonts w:eastAsiaTheme="minorEastAsia"/>
        </w:rPr>
      </w:pPr>
      <w:r w:rsidRPr="00AD6312">
        <w:rPr>
          <w:rFonts w:eastAsiaTheme="minorEastAsia"/>
        </w:rPr>
        <w:t>The ends of the PVC Water Stop are cut square and placed into the adjustable jig.</w:t>
      </w:r>
    </w:p>
    <w:p w14:paraId="4DE2569E" w14:textId="43CED4F4" w:rsidR="00AD6312" w:rsidRPr="00AD6312" w:rsidRDefault="00AD6312" w:rsidP="008451F4">
      <w:pPr>
        <w:pStyle w:val="bulletTex2"/>
        <w:numPr>
          <w:ilvl w:val="0"/>
          <w:numId w:val="61"/>
        </w:numPr>
        <w:ind w:leftChars="0" w:firstLineChars="0"/>
        <w:rPr>
          <w:rFonts w:eastAsiaTheme="minorEastAsia"/>
        </w:rPr>
      </w:pPr>
      <w:r w:rsidRPr="00AD6312">
        <w:rPr>
          <w:rFonts w:eastAsiaTheme="minorEastAsia"/>
        </w:rPr>
        <w:t xml:space="preserve">The ends of the PVC Water Stop then slide up against the welding iron and bring the two ends together until the molten ends of the PVC fuse. </w:t>
      </w:r>
    </w:p>
    <w:p w14:paraId="4CC6B046" w14:textId="0DFBCBC0" w:rsidR="00AD6312" w:rsidRDefault="00AD6312" w:rsidP="008451F4">
      <w:pPr>
        <w:pStyle w:val="bulletTex2"/>
        <w:numPr>
          <w:ilvl w:val="0"/>
          <w:numId w:val="61"/>
        </w:numPr>
        <w:ind w:leftChars="0" w:firstLineChars="0"/>
        <w:rPr>
          <w:rFonts w:eastAsiaTheme="minorEastAsia"/>
        </w:rPr>
      </w:pPr>
      <w:r w:rsidRPr="00AD6312">
        <w:rPr>
          <w:rFonts w:eastAsiaTheme="minorEastAsia"/>
        </w:rPr>
        <w:t xml:space="preserve">Splices, directional changes and intersections are achieved with </w:t>
      </w:r>
      <w:proofErr w:type="spellStart"/>
      <w:r w:rsidRPr="00AD6312">
        <w:rPr>
          <w:rFonts w:eastAsiaTheme="minorEastAsia"/>
        </w:rPr>
        <w:t>premolded</w:t>
      </w:r>
      <w:proofErr w:type="spellEnd"/>
      <w:r w:rsidRPr="00AD6312">
        <w:rPr>
          <w:rFonts w:eastAsiaTheme="minorEastAsia"/>
        </w:rPr>
        <w:t xml:space="preserve"> unions, fittings and a rubber adhesive kit.</w:t>
      </w:r>
    </w:p>
    <w:p w14:paraId="0FC43ADA" w14:textId="52B036E2" w:rsidR="00232B32" w:rsidRPr="00232B32" w:rsidRDefault="00232B32" w:rsidP="001447F0">
      <w:pPr>
        <w:pStyle w:val="bulletTex2"/>
        <w:numPr>
          <w:ilvl w:val="0"/>
          <w:numId w:val="61"/>
        </w:numPr>
        <w:ind w:leftChars="0" w:firstLineChars="0"/>
        <w:rPr>
          <w:rFonts w:eastAsiaTheme="minorEastAsia"/>
        </w:rPr>
      </w:pPr>
      <w:r w:rsidRPr="00232B32">
        <w:rPr>
          <w:rFonts w:eastAsiaTheme="minorEastAsia"/>
        </w:rPr>
        <w:t xml:space="preserve">Welding requirements shall in all respects conform to the </w:t>
      </w:r>
      <w:r w:rsidR="008E06A0">
        <w:rPr>
          <w:rFonts w:eastAsiaTheme="minorEastAsia"/>
        </w:rPr>
        <w:t>standards</w:t>
      </w:r>
      <w:r w:rsidRPr="00232B32">
        <w:rPr>
          <w:rFonts w:eastAsiaTheme="minorEastAsia"/>
        </w:rPr>
        <w:t xml:space="preserve"> of AWS D1.1-98</w:t>
      </w:r>
      <w:r w:rsidR="008E06A0">
        <w:rPr>
          <w:rFonts w:eastAsiaTheme="minorEastAsia"/>
        </w:rPr>
        <w:t>.</w:t>
      </w:r>
    </w:p>
    <w:p w14:paraId="09CAE075" w14:textId="6A6C975C" w:rsidR="00AD6312" w:rsidRPr="00AD6312" w:rsidRDefault="00C343CB" w:rsidP="00C343CB">
      <w:pPr>
        <w:pStyle w:val="11"/>
      </w:pPr>
      <w:r>
        <w:t>(10)</w:t>
      </w:r>
      <w:r>
        <w:tab/>
      </w:r>
      <w:r w:rsidRPr="00AD6312">
        <w:t>Measurement</w:t>
      </w:r>
    </w:p>
    <w:p w14:paraId="08C7E74D" w14:textId="6486372C" w:rsidR="00AD6312" w:rsidRPr="00AD6312" w:rsidRDefault="00AD6312" w:rsidP="00B72C5B">
      <w:pPr>
        <w:pStyle w:val="Text2"/>
        <w:rPr>
          <w:rFonts w:eastAsiaTheme="minorEastAsia"/>
        </w:rPr>
      </w:pPr>
      <w:r w:rsidRPr="00AD6312">
        <w:rPr>
          <w:rFonts w:eastAsiaTheme="minorEastAsia"/>
        </w:rPr>
        <w:t xml:space="preserve">PVC Water - Stop shall be measured in </w:t>
      </w:r>
      <w:r w:rsidR="00CB5267">
        <w:rPr>
          <w:rFonts w:eastAsiaTheme="minorEastAsia"/>
        </w:rPr>
        <w:t xml:space="preserve">nominal </w:t>
      </w:r>
      <w:r w:rsidRPr="00AD6312">
        <w:rPr>
          <w:rFonts w:eastAsiaTheme="minorEastAsia"/>
        </w:rPr>
        <w:t>linear meter</w:t>
      </w:r>
      <w:r w:rsidR="00CB5267">
        <w:rPr>
          <w:rFonts w:eastAsiaTheme="minorEastAsia"/>
        </w:rPr>
        <w:t xml:space="preserve"> measured by the Drawings</w:t>
      </w:r>
      <w:r w:rsidRPr="00AD6312">
        <w:rPr>
          <w:rFonts w:eastAsiaTheme="minorEastAsia"/>
        </w:rPr>
        <w:t xml:space="preserve">.  Measurement shall be made along the </w:t>
      </w:r>
      <w:r w:rsidR="00CB5267">
        <w:rPr>
          <w:rFonts w:eastAsiaTheme="minorEastAsia"/>
        </w:rPr>
        <w:t xml:space="preserve">center line of the </w:t>
      </w:r>
      <w:r w:rsidR="00C343CB">
        <w:rPr>
          <w:rFonts w:eastAsiaTheme="minorEastAsia"/>
        </w:rPr>
        <w:t>concrete joint</w:t>
      </w:r>
      <w:r w:rsidR="00CB5267">
        <w:rPr>
          <w:rFonts w:eastAsiaTheme="minorEastAsia"/>
        </w:rPr>
        <w:t xml:space="preserve"> where the water-stop has actually been installed</w:t>
      </w:r>
      <w:r w:rsidRPr="00AD6312">
        <w:rPr>
          <w:rFonts w:eastAsiaTheme="minorEastAsia"/>
        </w:rPr>
        <w:t>.</w:t>
      </w:r>
    </w:p>
    <w:p w14:paraId="5C7939C1" w14:textId="6676C40F" w:rsidR="00AD6312" w:rsidRPr="00AD6312" w:rsidRDefault="00C343CB" w:rsidP="00C343CB">
      <w:pPr>
        <w:pStyle w:val="11"/>
      </w:pPr>
      <w:r>
        <w:t>(11)</w:t>
      </w:r>
      <w:r>
        <w:tab/>
      </w:r>
      <w:r w:rsidRPr="00AD6312">
        <w:t>Payment</w:t>
      </w:r>
    </w:p>
    <w:p w14:paraId="1EDB4715" w14:textId="405DB9CF" w:rsidR="00FC1E12" w:rsidRDefault="00AD6312" w:rsidP="00B72C5B">
      <w:pPr>
        <w:pStyle w:val="Text2"/>
        <w:rPr>
          <w:rFonts w:eastAsiaTheme="minorEastAsia"/>
          <w:lang w:eastAsia="ja-JP"/>
        </w:rPr>
      </w:pPr>
      <w:r w:rsidRPr="00AD6312">
        <w:rPr>
          <w:rFonts w:eastAsiaTheme="minorEastAsia"/>
        </w:rPr>
        <w:t>PVC Water - Stop measured as provided above shall be paid at the contract un</w:t>
      </w:r>
      <w:r w:rsidR="00BE6101">
        <w:rPr>
          <w:rFonts w:eastAsiaTheme="minorEastAsia"/>
        </w:rPr>
        <w:t>it rate which shall be the full</w:t>
      </w:r>
      <w:r w:rsidR="00BE6101" w:rsidRPr="003740CB">
        <w:rPr>
          <w:rFonts w:eastAsiaTheme="minorEastAsia"/>
          <w:lang w:eastAsia="ja-JP"/>
        </w:rPr>
        <w:t xml:space="preserve"> and final compensation to the Contractor as per Clause 112 to complete the work as herein specified including </w:t>
      </w:r>
      <w:r w:rsidR="00BE6101">
        <w:rPr>
          <w:rFonts w:eastAsiaTheme="minorEastAsia"/>
          <w:lang w:eastAsia="ja-JP"/>
        </w:rPr>
        <w:t xml:space="preserve">all </w:t>
      </w:r>
      <w:r w:rsidR="00BE6101" w:rsidRPr="003740CB">
        <w:rPr>
          <w:rFonts w:eastAsiaTheme="minorEastAsia"/>
          <w:lang w:eastAsia="ja-JP"/>
        </w:rPr>
        <w:t xml:space="preserve">materials, </w:t>
      </w:r>
      <w:r w:rsidR="00BE6101">
        <w:t xml:space="preserve">supplying, installation, all labors, equipment, tools and incidentals necessary to install </w:t>
      </w:r>
      <w:r w:rsidR="00FC1E12">
        <w:t>the PVC Water Stops</w:t>
      </w:r>
      <w:r w:rsidR="00BE6101" w:rsidRPr="003740CB">
        <w:rPr>
          <w:rFonts w:eastAsiaTheme="minorEastAsia"/>
          <w:lang w:eastAsia="ja-JP"/>
        </w:rPr>
        <w:t xml:space="preserve"> to complete the work as per these Specifications.</w:t>
      </w:r>
      <w:r w:rsidR="00BE6101">
        <w:rPr>
          <w:rFonts w:eastAsiaTheme="minorEastAsia"/>
          <w:lang w:eastAsia="ja-JP"/>
        </w:rPr>
        <w:t xml:space="preserve"> </w:t>
      </w:r>
      <w:r w:rsidR="00BE6101" w:rsidRPr="000F50EB">
        <w:rPr>
          <w:rFonts w:eastAsiaTheme="minorEastAsia"/>
          <w:lang w:eastAsia="ja-JP"/>
        </w:rPr>
        <w:t xml:space="preserve">and accepted by the Engineer at </w:t>
      </w:r>
      <w:r w:rsidR="00BE6101">
        <w:rPr>
          <w:rFonts w:eastAsiaTheme="minorEastAsia"/>
          <w:lang w:eastAsia="ja-JP"/>
        </w:rPr>
        <w:t>S</w:t>
      </w:r>
      <w:r w:rsidR="00BE6101" w:rsidRPr="000F50EB">
        <w:rPr>
          <w:rFonts w:eastAsiaTheme="minorEastAsia"/>
          <w:lang w:eastAsia="ja-JP"/>
        </w:rPr>
        <w:t>ite.</w:t>
      </w:r>
    </w:p>
    <w:p w14:paraId="66AE1A1B" w14:textId="50613E19" w:rsidR="00357317" w:rsidRDefault="00357317" w:rsidP="00B72C5B">
      <w:pPr>
        <w:pStyle w:val="Text2"/>
        <w:rPr>
          <w:rFonts w:eastAsiaTheme="minorEastAsia"/>
          <w:lang w:eastAsia="ja-JP"/>
        </w:rPr>
      </w:pPr>
    </w:p>
    <w:p w14:paraId="3D98255E" w14:textId="7ABAF58D" w:rsidR="00357317" w:rsidRDefault="00357317" w:rsidP="00B72C5B">
      <w:pPr>
        <w:pStyle w:val="Text2"/>
        <w:rPr>
          <w:rFonts w:eastAsiaTheme="minorEastAsia"/>
          <w:lang w:eastAsia="ja-JP"/>
        </w:rPr>
      </w:pPr>
    </w:p>
    <w:p w14:paraId="716B1310" w14:textId="77777777" w:rsidR="00357317" w:rsidRDefault="00357317" w:rsidP="00B72C5B">
      <w:pPr>
        <w:pStyle w:val="Text2"/>
        <w:rPr>
          <w:rFonts w:eastAsiaTheme="minorEastAsia"/>
          <w:lang w:eastAsia="ja-JP"/>
        </w:rPr>
      </w:pPr>
    </w:p>
    <w:tbl>
      <w:tblPr>
        <w:tblStyle w:val="TableNormal"/>
        <w:tblW w:w="8679" w:type="dxa"/>
        <w:jc w:val="right"/>
        <w:tblLayout w:type="fixed"/>
        <w:tblLook w:val="01E0" w:firstRow="1" w:lastRow="1" w:firstColumn="1" w:lastColumn="1" w:noHBand="0" w:noVBand="0"/>
      </w:tblPr>
      <w:tblGrid>
        <w:gridCol w:w="1550"/>
        <w:gridCol w:w="5984"/>
        <w:gridCol w:w="1145"/>
      </w:tblGrid>
      <w:tr w:rsidR="00C343CB" w14:paraId="14DD2BF7" w14:textId="77777777" w:rsidTr="003D140C">
        <w:trPr>
          <w:trHeight w:val="397"/>
          <w:tblHeader/>
          <w:jc w:val="right"/>
        </w:trPr>
        <w:tc>
          <w:tcPr>
            <w:tcW w:w="155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9D6DF34" w14:textId="77777777" w:rsidR="00C343CB" w:rsidRDefault="00C343CB" w:rsidP="003D140C">
            <w:pPr>
              <w:pStyle w:val="tittleinsidetables"/>
              <w:rPr>
                <w:szCs w:val="24"/>
              </w:rPr>
            </w:pPr>
            <w:r>
              <w:t>Item No.</w:t>
            </w:r>
          </w:p>
        </w:tc>
        <w:tc>
          <w:tcPr>
            <w:tcW w:w="598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33DA4CF" w14:textId="77777777" w:rsidR="00C343CB" w:rsidRDefault="00C343CB" w:rsidP="003D140C">
            <w:pPr>
              <w:pStyle w:val="tittleinsidetables"/>
              <w:rPr>
                <w:szCs w:val="24"/>
              </w:rPr>
            </w:pPr>
            <w:r>
              <w:t>Description</w:t>
            </w:r>
          </w:p>
        </w:tc>
        <w:tc>
          <w:tcPr>
            <w:tcW w:w="114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EE867A6" w14:textId="77777777" w:rsidR="00C343CB" w:rsidRDefault="00C343CB" w:rsidP="003D140C">
            <w:pPr>
              <w:pStyle w:val="tittleinsidetables"/>
              <w:rPr>
                <w:szCs w:val="24"/>
              </w:rPr>
            </w:pPr>
            <w:r>
              <w:t>Unit</w:t>
            </w:r>
          </w:p>
        </w:tc>
      </w:tr>
      <w:tr w:rsidR="00C343CB" w14:paraId="09235FC7" w14:textId="77777777" w:rsidTr="003D140C">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03EC6259" w14:textId="394EBDEE" w:rsidR="00C343CB" w:rsidRPr="00516B54" w:rsidRDefault="00C343CB" w:rsidP="003D140C">
            <w:pPr>
              <w:pStyle w:val="TableParagraph"/>
              <w:jc w:val="center"/>
              <w:rPr>
                <w:b/>
                <w:lang w:eastAsia="ja-JP"/>
              </w:rPr>
            </w:pPr>
            <w:r w:rsidRPr="00516B54">
              <w:rPr>
                <w:b/>
              </w:rPr>
              <w:t>31</w:t>
            </w:r>
            <w:r w:rsidR="00FC1E12">
              <w:rPr>
                <w:b/>
              </w:rPr>
              <w:t>12</w:t>
            </w:r>
          </w:p>
        </w:tc>
        <w:tc>
          <w:tcPr>
            <w:tcW w:w="7129" w:type="dxa"/>
            <w:gridSpan w:val="2"/>
            <w:tcBorders>
              <w:top w:val="single" w:sz="8" w:space="0" w:color="000000"/>
              <w:left w:val="single" w:sz="8" w:space="0" w:color="000000"/>
              <w:bottom w:val="single" w:sz="8" w:space="0" w:color="000000"/>
              <w:right w:val="single" w:sz="8" w:space="0" w:color="000000"/>
            </w:tcBorders>
            <w:vAlign w:val="center"/>
          </w:tcPr>
          <w:p w14:paraId="1E85ABFA" w14:textId="7FC5D1B8" w:rsidR="00C343CB" w:rsidRDefault="00FC1E12" w:rsidP="003D140C">
            <w:pPr>
              <w:pStyle w:val="TableParagraph"/>
              <w:rPr>
                <w:szCs w:val="24"/>
                <w:lang w:eastAsia="ja-JP"/>
              </w:rPr>
            </w:pPr>
            <w:r>
              <w:rPr>
                <w:b/>
              </w:rPr>
              <w:t>PVC Water Stops</w:t>
            </w:r>
          </w:p>
        </w:tc>
      </w:tr>
      <w:tr w:rsidR="00C343CB" w14:paraId="341B9355" w14:textId="77777777" w:rsidTr="003D140C">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7C9D1C71" w14:textId="100721FB" w:rsidR="00C343CB" w:rsidRDefault="00C343CB" w:rsidP="003D140C">
            <w:pPr>
              <w:pStyle w:val="TableParagraph"/>
              <w:jc w:val="center"/>
            </w:pPr>
            <w:r>
              <w:t>31</w:t>
            </w:r>
            <w:r w:rsidR="00FC1E12">
              <w:t>12</w:t>
            </w:r>
            <w:r>
              <w:t>-1</w:t>
            </w:r>
          </w:p>
        </w:tc>
        <w:tc>
          <w:tcPr>
            <w:tcW w:w="5984" w:type="dxa"/>
            <w:tcBorders>
              <w:top w:val="single" w:sz="8" w:space="0" w:color="000000"/>
              <w:left w:val="single" w:sz="8" w:space="0" w:color="000000"/>
              <w:bottom w:val="single" w:sz="8" w:space="0" w:color="000000"/>
              <w:right w:val="single" w:sz="8" w:space="0" w:color="000000"/>
            </w:tcBorders>
            <w:vAlign w:val="center"/>
          </w:tcPr>
          <w:p w14:paraId="3259085F" w14:textId="50EAC1E9" w:rsidR="00C343CB" w:rsidRPr="0087536D" w:rsidRDefault="00FC1E12" w:rsidP="003D140C">
            <w:pPr>
              <w:pStyle w:val="TableParagraph"/>
              <w:rPr>
                <w:szCs w:val="24"/>
                <w:lang w:eastAsia="ja-JP"/>
              </w:rPr>
            </w:pPr>
            <w:r>
              <w:t>PVC Water Stops (W=300mm)</w:t>
            </w:r>
          </w:p>
        </w:tc>
        <w:tc>
          <w:tcPr>
            <w:tcW w:w="1145" w:type="dxa"/>
            <w:tcBorders>
              <w:top w:val="single" w:sz="8" w:space="0" w:color="000000"/>
              <w:left w:val="single" w:sz="8" w:space="0" w:color="000000"/>
              <w:bottom w:val="single" w:sz="8" w:space="0" w:color="000000"/>
              <w:right w:val="single" w:sz="8" w:space="0" w:color="000000"/>
            </w:tcBorders>
            <w:vAlign w:val="center"/>
          </w:tcPr>
          <w:p w14:paraId="1CA2FEF4" w14:textId="77777777" w:rsidR="00C343CB" w:rsidRPr="00CE3858" w:rsidRDefault="00C343CB" w:rsidP="003D140C">
            <w:pPr>
              <w:pStyle w:val="TableParagraph"/>
              <w:jc w:val="center"/>
              <w:rPr>
                <w:szCs w:val="24"/>
                <w:lang w:eastAsia="ja-JP"/>
              </w:rPr>
            </w:pPr>
            <w:proofErr w:type="spellStart"/>
            <w:r>
              <w:rPr>
                <w:szCs w:val="24"/>
                <w:lang w:eastAsia="ja-JP"/>
              </w:rPr>
              <w:t>lin.m</w:t>
            </w:r>
            <w:proofErr w:type="spellEnd"/>
            <w:r>
              <w:rPr>
                <w:szCs w:val="24"/>
                <w:lang w:eastAsia="ja-JP"/>
              </w:rPr>
              <w:t>.</w:t>
            </w:r>
          </w:p>
        </w:tc>
      </w:tr>
    </w:tbl>
    <w:p w14:paraId="2EDE15F0" w14:textId="256AB12C" w:rsidR="00BE10BC" w:rsidRDefault="00BE10BC" w:rsidP="005F0C93">
      <w:pPr>
        <w:pStyle w:val="Note"/>
        <w:rPr>
          <w:rFonts w:eastAsiaTheme="minorEastAsia"/>
        </w:rPr>
      </w:pPr>
    </w:p>
    <w:p w14:paraId="740AA9EF" w14:textId="74BFAAB6" w:rsidR="008507D0" w:rsidRDefault="008507D0" w:rsidP="008507D0">
      <w:pPr>
        <w:pStyle w:val="insertordelete"/>
      </w:pPr>
      <w:r>
        <w:t>(4)</w:t>
      </w:r>
      <w:r>
        <w:tab/>
      </w:r>
      <w:r>
        <w:tab/>
      </w:r>
      <w:r w:rsidRPr="00102F28">
        <w:t xml:space="preserve">Add the following </w:t>
      </w:r>
      <w:r>
        <w:t xml:space="preserve">new </w:t>
      </w:r>
      <w:r w:rsidR="006C1969">
        <w:t>Sub-</w:t>
      </w:r>
      <w:r w:rsidRPr="00102F28">
        <w:t>Section</w:t>
      </w:r>
      <w:r>
        <w:t>s at the end of Sub-Section 3112: “</w:t>
      </w:r>
      <w:r w:rsidRPr="00B72C5B">
        <w:t>PVC Water-Stops</w:t>
      </w:r>
      <w:r>
        <w:t>”:</w:t>
      </w:r>
    </w:p>
    <w:p w14:paraId="582631E8" w14:textId="1E0F4CD5" w:rsidR="008507D0" w:rsidRDefault="008507D0" w:rsidP="008507D0">
      <w:pPr>
        <w:pStyle w:val="insertordelete"/>
      </w:pPr>
      <w:r>
        <w:tab/>
      </w:r>
      <w:r w:rsidRPr="00BA49A8">
        <w:rPr>
          <w:u w:val="single"/>
        </w:rPr>
        <w:t>N</w:t>
      </w:r>
      <w:r>
        <w:rPr>
          <w:u w:val="single"/>
        </w:rPr>
        <w:t xml:space="preserve">ew </w:t>
      </w:r>
      <w:r w:rsidR="005967A2">
        <w:rPr>
          <w:u w:val="single"/>
        </w:rPr>
        <w:t>Sub-</w:t>
      </w:r>
      <w:r w:rsidRPr="00BA49A8">
        <w:rPr>
          <w:u w:val="single"/>
        </w:rPr>
        <w:t>Sections</w:t>
      </w:r>
      <w:r>
        <w:t>:</w:t>
      </w:r>
    </w:p>
    <w:p w14:paraId="4C556354" w14:textId="3B3029BB" w:rsidR="008507D0" w:rsidRDefault="008507D0" w:rsidP="008451F4">
      <w:pPr>
        <w:pStyle w:val="Text1"/>
        <w:numPr>
          <w:ilvl w:val="0"/>
          <w:numId w:val="21"/>
        </w:numPr>
        <w:spacing w:before="60"/>
        <w:ind w:right="0"/>
      </w:pPr>
      <w:r>
        <w:rPr>
          <w:rFonts w:eastAsiaTheme="minorEastAsia"/>
          <w:lang w:eastAsia="ja-JP"/>
        </w:rPr>
        <w:t>3</w:t>
      </w:r>
      <w:r w:rsidR="006016A2">
        <w:rPr>
          <w:rFonts w:eastAsiaTheme="minorEastAsia"/>
          <w:lang w:eastAsia="ja-JP"/>
        </w:rPr>
        <w:t>12</w:t>
      </w:r>
      <w:r>
        <w:rPr>
          <w:rFonts w:eastAsiaTheme="minorEastAsia"/>
          <w:lang w:eastAsia="ja-JP"/>
        </w:rPr>
        <w:t>0 “</w:t>
      </w:r>
      <w:r w:rsidRPr="00156606">
        <w:rPr>
          <w:rFonts w:eastAsiaTheme="minorEastAsia"/>
          <w:lang w:eastAsia="ja-JP"/>
        </w:rPr>
        <w:t>Street Lighting System (SLS)</w:t>
      </w:r>
      <w:r>
        <w:rPr>
          <w:rFonts w:eastAsiaTheme="minorEastAsia"/>
          <w:lang w:eastAsia="ja-JP"/>
        </w:rPr>
        <w:t>”</w:t>
      </w:r>
    </w:p>
    <w:p w14:paraId="02D06363" w14:textId="40FAD1E3" w:rsidR="008507D0" w:rsidRDefault="008507D0" w:rsidP="008451F4">
      <w:pPr>
        <w:pStyle w:val="Text1"/>
        <w:numPr>
          <w:ilvl w:val="0"/>
          <w:numId w:val="21"/>
        </w:numPr>
        <w:spacing w:before="60"/>
        <w:ind w:right="0"/>
      </w:pPr>
      <w:r>
        <w:t>3</w:t>
      </w:r>
      <w:r w:rsidR="006016A2">
        <w:t>13</w:t>
      </w:r>
      <w:r>
        <w:t>0 “Traffic Information Boards (TIB)”</w:t>
      </w:r>
    </w:p>
    <w:p w14:paraId="591BD5DB" w14:textId="059AB85C" w:rsidR="008507D0" w:rsidRDefault="008507D0" w:rsidP="005F0C93">
      <w:pPr>
        <w:pStyle w:val="Note"/>
        <w:rPr>
          <w:rFonts w:eastAsiaTheme="minorEastAsia"/>
        </w:rPr>
      </w:pPr>
    </w:p>
    <w:p w14:paraId="32726F4E" w14:textId="17281650" w:rsidR="00E80779" w:rsidRDefault="006016A2" w:rsidP="00880B64">
      <w:pPr>
        <w:pStyle w:val="101"/>
      </w:pPr>
      <w:bookmarkStart w:id="629" w:name="_Toc509394863"/>
      <w:bookmarkStart w:id="630" w:name="_Toc498523812"/>
      <w:bookmarkStart w:id="631" w:name="_Toc498524252"/>
      <w:bookmarkStart w:id="632" w:name="_Toc504140489"/>
      <w:bookmarkStart w:id="633" w:name="_Toc505675743"/>
      <w:r>
        <w:t>3120</w:t>
      </w:r>
      <w:r w:rsidR="00E80779">
        <w:tab/>
      </w:r>
      <w:r w:rsidR="00E80779" w:rsidRPr="00E80779">
        <w:t>STREE</w:t>
      </w:r>
      <w:r w:rsidR="00E80779">
        <w:t>T</w:t>
      </w:r>
      <w:r w:rsidR="00E80779" w:rsidRPr="00E80779">
        <w:t xml:space="preserve"> LIGHTING SYSTEM</w:t>
      </w:r>
      <w:r w:rsidR="00DE4A91">
        <w:t xml:space="preserve"> (SLS)</w:t>
      </w:r>
      <w:bookmarkEnd w:id="629"/>
    </w:p>
    <w:p w14:paraId="44E77C03" w14:textId="6D81F6FC" w:rsidR="00E80779" w:rsidRDefault="00E80779" w:rsidP="00E80779">
      <w:pPr>
        <w:pStyle w:val="11"/>
      </w:pPr>
      <w:r>
        <w:t>(1)</w:t>
      </w:r>
      <w:r>
        <w:tab/>
      </w:r>
      <w:r w:rsidR="005A55DF">
        <w:t>Description</w:t>
      </w:r>
    </w:p>
    <w:p w14:paraId="7F8D5E18" w14:textId="77777777" w:rsidR="00E80779" w:rsidRDefault="00E80779" w:rsidP="00E80779">
      <w:pPr>
        <w:pStyle w:val="Text1"/>
      </w:pPr>
      <w:r>
        <w:t>This works shall include the following:</w:t>
      </w:r>
    </w:p>
    <w:p w14:paraId="6D5FCB35" w14:textId="70157455" w:rsidR="00E80779" w:rsidRPr="00854782" w:rsidRDefault="009D5F02" w:rsidP="00DE4A91">
      <w:pPr>
        <w:pStyle w:val="dotted"/>
        <w:tabs>
          <w:tab w:val="clear" w:pos="8789"/>
          <w:tab w:val="right" w:leader="dot" w:pos="9781"/>
        </w:tabs>
        <w:ind w:left="2410" w:rightChars="194" w:right="427"/>
      </w:pPr>
      <w:r>
        <w:rPr>
          <w:rFonts w:eastAsiaTheme="minorEastAsia" w:hint="eastAsia"/>
          <w:lang w:eastAsia="ja-JP"/>
        </w:rPr>
        <w:t xml:space="preserve">Supplying, </w:t>
      </w:r>
      <w:r w:rsidR="001828E9">
        <w:rPr>
          <w:rFonts w:eastAsiaTheme="minorEastAsia" w:hint="eastAsia"/>
          <w:lang w:eastAsia="ja-JP"/>
        </w:rPr>
        <w:t>construction</w:t>
      </w:r>
      <w:r w:rsidR="001828E9">
        <w:rPr>
          <w:rFonts w:eastAsiaTheme="minorEastAsia"/>
          <w:lang w:eastAsia="ja-JP"/>
        </w:rPr>
        <w:t xml:space="preserve"> </w:t>
      </w:r>
      <w:r>
        <w:rPr>
          <w:rFonts w:eastAsiaTheme="minorEastAsia" w:hint="eastAsia"/>
          <w:lang w:eastAsia="ja-JP"/>
        </w:rPr>
        <w:t xml:space="preserve">and </w:t>
      </w:r>
      <w:r w:rsidR="001828E9">
        <w:rPr>
          <w:rFonts w:eastAsiaTheme="minorEastAsia"/>
          <w:lang w:eastAsia="ja-JP"/>
        </w:rPr>
        <w:t xml:space="preserve">installation </w:t>
      </w:r>
      <w:r>
        <w:rPr>
          <w:rFonts w:eastAsiaTheme="minorEastAsia"/>
          <w:lang w:eastAsia="ja-JP"/>
        </w:rPr>
        <w:t xml:space="preserve">of the </w:t>
      </w:r>
      <w:r w:rsidR="00DE4A91">
        <w:rPr>
          <w:rFonts w:eastAsiaTheme="minorEastAsia"/>
          <w:lang w:eastAsia="ja-JP"/>
        </w:rPr>
        <w:t>S</w:t>
      </w:r>
      <w:r>
        <w:rPr>
          <w:rFonts w:eastAsiaTheme="minorEastAsia"/>
          <w:lang w:eastAsia="ja-JP"/>
        </w:rPr>
        <w:t xml:space="preserve">treet </w:t>
      </w:r>
      <w:r w:rsidR="00DE4A91">
        <w:rPr>
          <w:rFonts w:eastAsiaTheme="minorEastAsia"/>
          <w:lang w:eastAsia="ja-JP"/>
        </w:rPr>
        <w:t>L</w:t>
      </w:r>
      <w:r>
        <w:rPr>
          <w:rFonts w:eastAsiaTheme="minorEastAsia"/>
          <w:lang w:eastAsia="ja-JP"/>
        </w:rPr>
        <w:t>ighting</w:t>
      </w:r>
      <w:r w:rsidR="001828E9">
        <w:rPr>
          <w:rFonts w:eastAsiaTheme="minorEastAsia"/>
          <w:lang w:eastAsia="ja-JP"/>
        </w:rPr>
        <w:t xml:space="preserve"> </w:t>
      </w:r>
      <w:r w:rsidR="00DE4A91">
        <w:rPr>
          <w:rFonts w:eastAsiaTheme="minorEastAsia"/>
          <w:lang w:eastAsia="ja-JP"/>
        </w:rPr>
        <w:t>S</w:t>
      </w:r>
      <w:r w:rsidR="001828E9">
        <w:rPr>
          <w:rFonts w:eastAsiaTheme="minorEastAsia"/>
          <w:lang w:eastAsia="ja-JP"/>
        </w:rPr>
        <w:t>ystem</w:t>
      </w:r>
      <w:r w:rsidR="00DE4A91">
        <w:rPr>
          <w:rFonts w:eastAsiaTheme="minorEastAsia"/>
          <w:lang w:eastAsia="ja-JP"/>
        </w:rPr>
        <w:t xml:space="preserve"> (SLS)</w:t>
      </w:r>
    </w:p>
    <w:p w14:paraId="3DE5013A" w14:textId="77777777" w:rsidR="00E80779" w:rsidRPr="00EF563A" w:rsidRDefault="00E80779" w:rsidP="00E80779">
      <w:pPr>
        <w:pStyle w:val="dotted"/>
        <w:ind w:left="2410" w:right="1258"/>
      </w:pPr>
      <w:r>
        <w:rPr>
          <w:rFonts w:eastAsiaTheme="minorEastAsia"/>
          <w:lang w:eastAsia="ja-JP"/>
        </w:rPr>
        <w:t>Ancillary Works and Testing</w:t>
      </w:r>
    </w:p>
    <w:p w14:paraId="16079AC1" w14:textId="210253A1" w:rsidR="00843848" w:rsidRPr="00843848" w:rsidRDefault="00843848" w:rsidP="00843848">
      <w:pPr>
        <w:pStyle w:val="Text1"/>
        <w:rPr>
          <w:rFonts w:eastAsiaTheme="minorEastAsia"/>
          <w:lang w:eastAsia="ja-JP"/>
        </w:rPr>
      </w:pPr>
      <w:r w:rsidRPr="00843848">
        <w:rPr>
          <w:rFonts w:eastAsiaTheme="minorEastAsia"/>
          <w:lang w:eastAsia="ja-JP"/>
        </w:rPr>
        <w:t>The street light system consists of the specified electrical hardware, mast arm poles, and footing which includes excavation, breaking of concrete or any other hard surface such as road pavement, concreting,</w:t>
      </w:r>
      <w:r>
        <w:rPr>
          <w:rFonts w:eastAsiaTheme="minorEastAsia"/>
          <w:lang w:eastAsia="ja-JP"/>
        </w:rPr>
        <w:t xml:space="preserve"> </w:t>
      </w:r>
      <w:r w:rsidRPr="00843848">
        <w:rPr>
          <w:rFonts w:eastAsiaTheme="minorEastAsia"/>
          <w:lang w:eastAsia="ja-JP"/>
        </w:rPr>
        <w:t>erecting poles to lines and levels and curing the concrete and re-instatement of the surface to its original condition and disposal of excess spoil materials: on an all complete net basis.</w:t>
      </w:r>
    </w:p>
    <w:p w14:paraId="156CD3FB" w14:textId="50676ADE" w:rsidR="00E80779" w:rsidRDefault="00E80779" w:rsidP="00E80779">
      <w:pPr>
        <w:pStyle w:val="Text1"/>
      </w:pPr>
      <w:r>
        <w:rPr>
          <w:rFonts w:eastAsiaTheme="minorEastAsia" w:hint="eastAsia"/>
          <w:lang w:eastAsia="ja-JP"/>
        </w:rPr>
        <w:t>T</w:t>
      </w:r>
      <w:r>
        <w:rPr>
          <w:rFonts w:eastAsiaTheme="minorEastAsia"/>
          <w:lang w:eastAsia="ja-JP"/>
        </w:rPr>
        <w:t xml:space="preserve">he works shall include </w:t>
      </w:r>
      <w:r w:rsidRPr="002D01C2">
        <w:t>furnishing</w:t>
      </w:r>
      <w:r>
        <w:t xml:space="preserve"> all materials, construction or installation of the above referred items, and all ancillary works </w:t>
      </w:r>
      <w:r w:rsidRPr="002D01C2">
        <w:t xml:space="preserve">and </w:t>
      </w:r>
      <w:r>
        <w:t xml:space="preserve">any </w:t>
      </w:r>
      <w:r w:rsidRPr="002D01C2">
        <w:t xml:space="preserve">other incidental </w:t>
      </w:r>
      <w:r>
        <w:t xml:space="preserve">necessary to complete the Works </w:t>
      </w:r>
      <w:r w:rsidRPr="002D01C2">
        <w:t xml:space="preserve">in conformity with the </w:t>
      </w:r>
      <w:r>
        <w:t>D</w:t>
      </w:r>
      <w:r w:rsidRPr="002D01C2">
        <w:t>rawings and these Specifications</w:t>
      </w:r>
      <w:r>
        <w:t>,</w:t>
      </w:r>
      <w:r w:rsidRPr="002D01C2">
        <w:t xml:space="preserve"> or as directed by the Engineer.</w:t>
      </w:r>
      <w:r>
        <w:t xml:space="preserve"> </w:t>
      </w:r>
    </w:p>
    <w:p w14:paraId="0B0D09B8" w14:textId="7E67B614" w:rsidR="00E80779" w:rsidRDefault="00E80779" w:rsidP="00E80779">
      <w:pPr>
        <w:pStyle w:val="Text1"/>
      </w:pPr>
      <w:r>
        <w:t xml:space="preserve">This work shall also include the </w:t>
      </w:r>
      <w:r w:rsidR="006C3158">
        <w:t>Design Review and Updating</w:t>
      </w:r>
      <w:r>
        <w:t xml:space="preserve"> </w:t>
      </w:r>
      <w:r w:rsidR="002F66F7">
        <w:t>of the Street Lighting System</w:t>
      </w:r>
      <w:r w:rsidR="00DE4A91">
        <w:t xml:space="preserve"> (SLS)</w:t>
      </w:r>
      <w:r w:rsidR="002F66F7">
        <w:t xml:space="preserve"> </w:t>
      </w:r>
      <w:r>
        <w:t>by the Contractor based on the Conceptual Design provided by the Employer. The report shall include also all detailed drawings, applicable technical specifications and requirements for construction and materials.</w:t>
      </w:r>
    </w:p>
    <w:p w14:paraId="2F099E9D" w14:textId="3E031A23" w:rsidR="006D714F" w:rsidRDefault="006D714F" w:rsidP="00E80779">
      <w:pPr>
        <w:pStyle w:val="Text1"/>
      </w:pPr>
      <w:r w:rsidRPr="006D714F">
        <w:t>The Contractor shall be responsible for providing all design, fabrication and installation details necessary to provide work and operations as intended under and required by the Drawings and Specifications.</w:t>
      </w:r>
    </w:p>
    <w:p w14:paraId="6F0E2E44" w14:textId="2CBD4C80" w:rsidR="0063488B" w:rsidRPr="00EF563A" w:rsidRDefault="0063488B" w:rsidP="0063488B">
      <w:pPr>
        <w:pStyle w:val="11"/>
      </w:pPr>
      <w:r>
        <w:t>(2)</w:t>
      </w:r>
      <w:r w:rsidRPr="00EF563A">
        <w:tab/>
      </w:r>
      <w:r w:rsidR="003C32A9">
        <w:t>Compliance w</w:t>
      </w:r>
      <w:r w:rsidR="003C32A9" w:rsidRPr="003C32A9">
        <w:t xml:space="preserve">ith Authorities </w:t>
      </w:r>
      <w:r w:rsidR="003C32A9">
        <w:t>a</w:t>
      </w:r>
      <w:r w:rsidR="003C32A9" w:rsidRPr="003C32A9">
        <w:t>nd Standards</w:t>
      </w:r>
    </w:p>
    <w:p w14:paraId="097690CB" w14:textId="55A37FFB" w:rsidR="005E5B1E" w:rsidRPr="005E5B1E" w:rsidRDefault="005E5B1E" w:rsidP="005E5B1E">
      <w:pPr>
        <w:pStyle w:val="Text1"/>
        <w:rPr>
          <w:rFonts w:eastAsiaTheme="minorEastAsia"/>
          <w:lang w:eastAsia="ja-JP"/>
        </w:rPr>
      </w:pPr>
      <w:r w:rsidRPr="005E5B1E">
        <w:rPr>
          <w:rFonts w:eastAsiaTheme="minorEastAsia"/>
          <w:lang w:eastAsia="ja-JP"/>
        </w:rPr>
        <w:t>All works under this Contract shall comply with the applicable regulations and</w:t>
      </w:r>
      <w:r>
        <w:rPr>
          <w:rFonts w:eastAsiaTheme="minorEastAsia"/>
          <w:lang w:eastAsia="ja-JP"/>
        </w:rPr>
        <w:t xml:space="preserve"> </w:t>
      </w:r>
      <w:r w:rsidRPr="005E5B1E">
        <w:rPr>
          <w:rFonts w:eastAsiaTheme="minorEastAsia"/>
          <w:lang w:eastAsia="ja-JP"/>
        </w:rPr>
        <w:t>requirements of Statutory Authorities.</w:t>
      </w:r>
    </w:p>
    <w:p w14:paraId="2C4CBEB4" w14:textId="0FA670DC" w:rsidR="005E5B1E" w:rsidRPr="005E5B1E" w:rsidRDefault="005E5B1E" w:rsidP="005E5B1E">
      <w:pPr>
        <w:pStyle w:val="Text1"/>
        <w:rPr>
          <w:rFonts w:eastAsiaTheme="minorEastAsia"/>
          <w:lang w:eastAsia="ja-JP"/>
        </w:rPr>
      </w:pPr>
      <w:r w:rsidRPr="005E5B1E">
        <w:rPr>
          <w:rFonts w:eastAsiaTheme="minorEastAsia"/>
          <w:lang w:eastAsia="ja-JP"/>
        </w:rPr>
        <w:t>All equipment and materials shall conform to the requirements of the codes and standards</w:t>
      </w:r>
      <w:r w:rsidR="003C32A9">
        <w:rPr>
          <w:rFonts w:eastAsiaTheme="minorEastAsia"/>
          <w:lang w:eastAsia="ja-JP"/>
        </w:rPr>
        <w:t xml:space="preserve"> </w:t>
      </w:r>
      <w:r w:rsidRPr="005E5B1E">
        <w:rPr>
          <w:rFonts w:eastAsiaTheme="minorEastAsia"/>
          <w:lang w:eastAsia="ja-JP"/>
        </w:rPr>
        <w:t xml:space="preserve">specified </w:t>
      </w:r>
      <w:r w:rsidR="003C32A9">
        <w:rPr>
          <w:rFonts w:eastAsiaTheme="minorEastAsia"/>
          <w:lang w:eastAsia="ja-JP"/>
        </w:rPr>
        <w:t>herein</w:t>
      </w:r>
      <w:r w:rsidRPr="005E5B1E">
        <w:rPr>
          <w:rFonts w:eastAsiaTheme="minorEastAsia"/>
          <w:lang w:eastAsia="ja-JP"/>
        </w:rPr>
        <w:t xml:space="preserve"> and the Drawings</w:t>
      </w:r>
      <w:r w:rsidR="003C32A9">
        <w:rPr>
          <w:rFonts w:eastAsiaTheme="minorEastAsia"/>
          <w:lang w:eastAsia="ja-JP"/>
        </w:rPr>
        <w:t>,</w:t>
      </w:r>
      <w:r w:rsidRPr="005E5B1E">
        <w:rPr>
          <w:rFonts w:eastAsiaTheme="minorEastAsia"/>
          <w:lang w:eastAsia="ja-JP"/>
        </w:rPr>
        <w:t xml:space="preserve"> or certified by other internationally</w:t>
      </w:r>
      <w:r w:rsidR="003C32A9">
        <w:rPr>
          <w:rFonts w:eastAsiaTheme="minorEastAsia"/>
          <w:lang w:eastAsia="ja-JP"/>
        </w:rPr>
        <w:t xml:space="preserve"> </w:t>
      </w:r>
      <w:r w:rsidRPr="005E5B1E">
        <w:rPr>
          <w:rFonts w:eastAsiaTheme="minorEastAsia"/>
          <w:lang w:eastAsia="ja-JP"/>
        </w:rPr>
        <w:t>recognized standard institutions or testing laboratories that maintains periodic inspection</w:t>
      </w:r>
      <w:r w:rsidR="003C32A9">
        <w:rPr>
          <w:rFonts w:eastAsiaTheme="minorEastAsia"/>
          <w:lang w:eastAsia="ja-JP"/>
        </w:rPr>
        <w:t xml:space="preserve"> </w:t>
      </w:r>
      <w:r w:rsidRPr="005E5B1E">
        <w:rPr>
          <w:rFonts w:eastAsiaTheme="minorEastAsia"/>
          <w:lang w:eastAsia="ja-JP"/>
        </w:rPr>
        <w:t>of production of listed equipment and materials meet nationally recognized standards or</w:t>
      </w:r>
      <w:r w:rsidR="003C32A9">
        <w:rPr>
          <w:rFonts w:eastAsiaTheme="minorEastAsia"/>
          <w:lang w:eastAsia="ja-JP"/>
        </w:rPr>
        <w:t xml:space="preserve"> </w:t>
      </w:r>
      <w:r w:rsidRPr="005E5B1E">
        <w:rPr>
          <w:rFonts w:eastAsiaTheme="minorEastAsia"/>
          <w:lang w:eastAsia="ja-JP"/>
        </w:rPr>
        <w:t>has been tested and found suitable for use in the specified manner.</w:t>
      </w:r>
    </w:p>
    <w:p w14:paraId="1247368D" w14:textId="1CEED5C4" w:rsidR="005E5B1E" w:rsidRPr="005E5B1E" w:rsidRDefault="005E5B1E" w:rsidP="005E5B1E">
      <w:pPr>
        <w:pStyle w:val="Text1"/>
        <w:rPr>
          <w:rFonts w:eastAsiaTheme="minorEastAsia"/>
          <w:lang w:eastAsia="ja-JP"/>
        </w:rPr>
      </w:pPr>
      <w:r w:rsidRPr="005E5B1E">
        <w:rPr>
          <w:rFonts w:eastAsiaTheme="minorEastAsia"/>
          <w:lang w:eastAsia="ja-JP"/>
        </w:rPr>
        <w:t>All cabling work shall be carried out by licensed sub-contractors and certified installers</w:t>
      </w:r>
      <w:r w:rsidR="003C32A9">
        <w:rPr>
          <w:rFonts w:eastAsiaTheme="minorEastAsia"/>
          <w:lang w:eastAsia="ja-JP"/>
        </w:rPr>
        <w:t xml:space="preserve"> </w:t>
      </w:r>
      <w:r w:rsidRPr="005E5B1E">
        <w:rPr>
          <w:rFonts w:eastAsiaTheme="minorEastAsia"/>
          <w:lang w:eastAsia="ja-JP"/>
        </w:rPr>
        <w:t>for the cabling system being installed.</w:t>
      </w:r>
    </w:p>
    <w:p w14:paraId="51047DDD" w14:textId="77777777" w:rsidR="005E5B1E" w:rsidRPr="005E5B1E" w:rsidRDefault="005E5B1E" w:rsidP="005E5B1E">
      <w:pPr>
        <w:pStyle w:val="Text1"/>
        <w:rPr>
          <w:rFonts w:eastAsiaTheme="minorEastAsia"/>
          <w:lang w:eastAsia="ja-JP"/>
        </w:rPr>
      </w:pPr>
      <w:r w:rsidRPr="005E5B1E">
        <w:rPr>
          <w:rFonts w:eastAsiaTheme="minorEastAsia"/>
          <w:lang w:eastAsia="ja-JP"/>
        </w:rPr>
        <w:t>Certification of the system shall be provided by the Contractor.</w:t>
      </w:r>
    </w:p>
    <w:p w14:paraId="38B476D5" w14:textId="118865E2" w:rsidR="003C32A9" w:rsidRDefault="005E5B1E" w:rsidP="005E5B1E">
      <w:pPr>
        <w:pStyle w:val="Text1"/>
        <w:rPr>
          <w:rFonts w:eastAsiaTheme="minorEastAsia"/>
          <w:lang w:eastAsia="ja-JP"/>
        </w:rPr>
      </w:pPr>
      <w:r w:rsidRPr="003C32A9">
        <w:rPr>
          <w:rFonts w:eastAsiaTheme="minorEastAsia"/>
          <w:u w:val="single"/>
          <w:lang w:eastAsia="ja-JP"/>
        </w:rPr>
        <w:t>Codes and Standards</w:t>
      </w:r>
      <w:r w:rsidRPr="005E5B1E">
        <w:rPr>
          <w:rFonts w:eastAsiaTheme="minorEastAsia"/>
          <w:lang w:eastAsia="ja-JP"/>
        </w:rPr>
        <w:t>: Unless otherwise indicated in the Drawings</w:t>
      </w:r>
      <w:r w:rsidR="007B3982">
        <w:rPr>
          <w:rFonts w:eastAsiaTheme="minorEastAsia"/>
          <w:lang w:eastAsia="ja-JP"/>
        </w:rPr>
        <w:t xml:space="preserve"> or in the Specifications</w:t>
      </w:r>
      <w:r w:rsidRPr="005E5B1E">
        <w:rPr>
          <w:rFonts w:eastAsiaTheme="minorEastAsia"/>
          <w:lang w:eastAsia="ja-JP"/>
        </w:rPr>
        <w:t>, the design, materials,</w:t>
      </w:r>
      <w:r w:rsidR="003C32A9">
        <w:rPr>
          <w:rFonts w:eastAsiaTheme="minorEastAsia"/>
          <w:lang w:eastAsia="ja-JP"/>
        </w:rPr>
        <w:t xml:space="preserve"> </w:t>
      </w:r>
      <w:r w:rsidRPr="005E5B1E">
        <w:rPr>
          <w:rFonts w:eastAsiaTheme="minorEastAsia"/>
          <w:lang w:eastAsia="ja-JP"/>
        </w:rPr>
        <w:t>manufacture, testing, inspection and performance of all electrical and electromechanical</w:t>
      </w:r>
      <w:r w:rsidR="003C32A9">
        <w:rPr>
          <w:rFonts w:eastAsiaTheme="minorEastAsia"/>
          <w:lang w:eastAsia="ja-JP"/>
        </w:rPr>
        <w:t xml:space="preserve"> </w:t>
      </w:r>
      <w:r w:rsidR="007B3982">
        <w:rPr>
          <w:rFonts w:eastAsiaTheme="minorEastAsia"/>
          <w:lang w:eastAsia="ja-JP"/>
        </w:rPr>
        <w:t xml:space="preserve">equipment shall </w:t>
      </w:r>
      <w:r w:rsidRPr="005E5B1E">
        <w:rPr>
          <w:rFonts w:eastAsiaTheme="minorEastAsia"/>
          <w:lang w:eastAsia="ja-JP"/>
        </w:rPr>
        <w:t xml:space="preserve">comply with the </w:t>
      </w:r>
      <w:r w:rsidR="00644DF1">
        <w:rPr>
          <w:rFonts w:eastAsiaTheme="minorEastAsia"/>
          <w:lang w:eastAsia="ja-JP"/>
        </w:rPr>
        <w:t xml:space="preserve">latest revisions of relevant standards </w:t>
      </w:r>
      <w:r w:rsidR="00644DF1" w:rsidRPr="0063488B">
        <w:rPr>
          <w:rFonts w:eastAsiaTheme="minorEastAsia"/>
          <w:lang w:eastAsia="ja-JP"/>
        </w:rPr>
        <w:t xml:space="preserve">listed in Section </w:t>
      </w:r>
      <w:r w:rsidR="00644DF1">
        <w:rPr>
          <w:rFonts w:eastAsiaTheme="minorEastAsia"/>
          <w:lang w:eastAsia="ja-JP"/>
        </w:rPr>
        <w:t>113: “</w:t>
      </w:r>
      <w:r w:rsidR="004A52F9">
        <w:rPr>
          <w:rFonts w:eastAsiaTheme="minorEastAsia"/>
          <w:lang w:eastAsia="ja-JP"/>
        </w:rPr>
        <w:t>National Specifications</w:t>
      </w:r>
      <w:r w:rsidR="00644DF1">
        <w:rPr>
          <w:rFonts w:eastAsiaTheme="minorEastAsia"/>
          <w:lang w:eastAsia="ja-JP"/>
        </w:rPr>
        <w:t xml:space="preserve">” and the </w:t>
      </w:r>
      <w:r w:rsidR="003C32A9">
        <w:rPr>
          <w:rFonts w:eastAsiaTheme="minorEastAsia"/>
          <w:lang w:eastAsia="ja-JP"/>
        </w:rPr>
        <w:t>following</w:t>
      </w:r>
      <w:r w:rsidR="00644DF1">
        <w:rPr>
          <w:rFonts w:eastAsiaTheme="minorEastAsia"/>
          <w:lang w:eastAsia="ja-JP"/>
        </w:rPr>
        <w:t xml:space="preserve"> standards</w:t>
      </w:r>
      <w:r w:rsidR="003C32A9">
        <w:rPr>
          <w:rFonts w:eastAsiaTheme="minorEastAsia"/>
          <w:lang w:eastAsia="ja-JP"/>
        </w:rPr>
        <w:t>:</w:t>
      </w:r>
    </w:p>
    <w:p w14:paraId="52157973" w14:textId="141F33A6" w:rsidR="003C32A9" w:rsidRDefault="003C32A9" w:rsidP="00E01146">
      <w:pPr>
        <w:pStyle w:val="dotted"/>
        <w:tabs>
          <w:tab w:val="clear" w:pos="1985"/>
          <w:tab w:val="clear" w:pos="8789"/>
          <w:tab w:val="left" w:pos="2268"/>
        </w:tabs>
        <w:ind w:left="2977" w:rightChars="65" w:right="143" w:hanging="987"/>
        <w:rPr>
          <w:rFonts w:eastAsiaTheme="minorEastAsia"/>
          <w:lang w:eastAsia="ja-JP"/>
        </w:rPr>
      </w:pPr>
      <w:r>
        <w:rPr>
          <w:rFonts w:eastAsiaTheme="minorEastAsia"/>
          <w:lang w:eastAsia="ja-JP"/>
        </w:rPr>
        <w:t>JIS:</w:t>
      </w:r>
      <w:r>
        <w:rPr>
          <w:rFonts w:eastAsiaTheme="minorEastAsia"/>
          <w:lang w:eastAsia="ja-JP"/>
        </w:rPr>
        <w:tab/>
      </w:r>
      <w:r w:rsidR="005E5B1E" w:rsidRPr="005E5B1E">
        <w:rPr>
          <w:rFonts w:eastAsiaTheme="minorEastAsia"/>
          <w:lang w:eastAsia="ja-JP"/>
        </w:rPr>
        <w:t>Jap</w:t>
      </w:r>
      <w:r>
        <w:rPr>
          <w:rFonts w:eastAsiaTheme="minorEastAsia"/>
          <w:lang w:eastAsia="ja-JP"/>
        </w:rPr>
        <w:t>anese Industrial Standard</w:t>
      </w:r>
    </w:p>
    <w:p w14:paraId="5FBC49A9" w14:textId="43F454C9" w:rsidR="003C32A9" w:rsidRPr="003C32A9" w:rsidRDefault="00644DF1" w:rsidP="00E01146">
      <w:pPr>
        <w:pStyle w:val="dotted"/>
        <w:tabs>
          <w:tab w:val="clear" w:pos="1985"/>
          <w:tab w:val="clear" w:pos="8789"/>
          <w:tab w:val="left" w:pos="2268"/>
        </w:tabs>
        <w:ind w:left="2977" w:rightChars="65" w:right="143" w:hanging="987"/>
        <w:rPr>
          <w:rFonts w:eastAsiaTheme="minorEastAsia"/>
          <w:lang w:eastAsia="ja-JP"/>
        </w:rPr>
      </w:pPr>
      <w:r>
        <w:rPr>
          <w:rFonts w:eastAsiaTheme="minorEastAsia"/>
          <w:lang w:eastAsia="ja-JP"/>
        </w:rPr>
        <w:t>JEC:</w:t>
      </w:r>
      <w:r>
        <w:rPr>
          <w:rFonts w:eastAsiaTheme="minorEastAsia"/>
          <w:lang w:eastAsia="ja-JP"/>
        </w:rPr>
        <w:tab/>
      </w:r>
      <w:r w:rsidR="003C32A9" w:rsidRPr="003C32A9">
        <w:rPr>
          <w:rFonts w:eastAsiaTheme="minorEastAsia"/>
          <w:lang w:eastAsia="ja-JP"/>
        </w:rPr>
        <w:t>Japanese Electro-technical Committee</w:t>
      </w:r>
    </w:p>
    <w:p w14:paraId="450F3E2D" w14:textId="5569847C" w:rsidR="003C32A9" w:rsidRDefault="00644DF1" w:rsidP="00E01146">
      <w:pPr>
        <w:pStyle w:val="dotted"/>
        <w:tabs>
          <w:tab w:val="clear" w:pos="1985"/>
          <w:tab w:val="clear" w:pos="8789"/>
          <w:tab w:val="left" w:pos="2268"/>
        </w:tabs>
        <w:ind w:left="2977" w:rightChars="65" w:right="143" w:hanging="987"/>
        <w:rPr>
          <w:rFonts w:eastAsiaTheme="minorEastAsia"/>
          <w:lang w:eastAsia="ja-JP"/>
        </w:rPr>
      </w:pPr>
      <w:r>
        <w:rPr>
          <w:rFonts w:eastAsiaTheme="minorEastAsia"/>
          <w:lang w:eastAsia="ja-JP"/>
        </w:rPr>
        <w:t>JEM:</w:t>
      </w:r>
      <w:r>
        <w:rPr>
          <w:rFonts w:eastAsiaTheme="minorEastAsia"/>
          <w:lang w:eastAsia="ja-JP"/>
        </w:rPr>
        <w:tab/>
      </w:r>
      <w:r w:rsidR="003C32A9" w:rsidRPr="003C32A9">
        <w:rPr>
          <w:rFonts w:eastAsiaTheme="minorEastAsia"/>
          <w:lang w:eastAsia="ja-JP"/>
        </w:rPr>
        <w:t>The Standards of the Japan Electrical Manufacturer’s Association</w:t>
      </w:r>
    </w:p>
    <w:p w14:paraId="24244C6E" w14:textId="32944E46" w:rsidR="005E5B1E" w:rsidRDefault="00644DF1" w:rsidP="00E01146">
      <w:pPr>
        <w:pStyle w:val="dotted"/>
        <w:tabs>
          <w:tab w:val="clear" w:pos="1985"/>
          <w:tab w:val="clear" w:pos="8789"/>
          <w:tab w:val="left" w:pos="2268"/>
        </w:tabs>
        <w:ind w:left="2977" w:rightChars="65" w:right="143" w:hanging="987"/>
        <w:rPr>
          <w:rFonts w:eastAsiaTheme="minorEastAsia"/>
          <w:lang w:eastAsia="ja-JP"/>
        </w:rPr>
      </w:pPr>
      <w:r>
        <w:rPr>
          <w:rFonts w:eastAsiaTheme="minorEastAsia"/>
          <w:lang w:eastAsia="ja-JP"/>
        </w:rPr>
        <w:t>IEC:</w:t>
      </w:r>
      <w:r>
        <w:rPr>
          <w:rFonts w:eastAsiaTheme="minorEastAsia"/>
          <w:lang w:eastAsia="ja-JP"/>
        </w:rPr>
        <w:tab/>
      </w:r>
      <w:r w:rsidRPr="005E5B1E">
        <w:rPr>
          <w:rFonts w:eastAsiaTheme="minorEastAsia"/>
          <w:lang w:eastAsia="ja-JP"/>
        </w:rPr>
        <w:t>International El</w:t>
      </w:r>
      <w:r>
        <w:rPr>
          <w:rFonts w:eastAsiaTheme="minorEastAsia"/>
          <w:lang w:eastAsia="ja-JP"/>
        </w:rPr>
        <w:t>ectro-technical Commission (a</w:t>
      </w:r>
      <w:r w:rsidR="005E5B1E" w:rsidRPr="005E5B1E">
        <w:rPr>
          <w:rFonts w:eastAsiaTheme="minorEastAsia"/>
          <w:lang w:eastAsia="ja-JP"/>
        </w:rPr>
        <w:t>uthorized standards</w:t>
      </w:r>
      <w:r>
        <w:rPr>
          <w:rFonts w:eastAsiaTheme="minorEastAsia"/>
          <w:lang w:eastAsia="ja-JP"/>
        </w:rPr>
        <w:t>)</w:t>
      </w:r>
    </w:p>
    <w:p w14:paraId="74FFD3EB" w14:textId="50A96C83" w:rsidR="005E5B1E" w:rsidRDefault="00E01146" w:rsidP="00E01146">
      <w:pPr>
        <w:pStyle w:val="Text1"/>
        <w:rPr>
          <w:rFonts w:eastAsiaTheme="minorEastAsia"/>
          <w:lang w:eastAsia="ja-JP"/>
        </w:rPr>
      </w:pPr>
      <w:r w:rsidRPr="00E01146">
        <w:rPr>
          <w:rFonts w:eastAsiaTheme="minorEastAsia"/>
          <w:lang w:eastAsia="ja-JP"/>
        </w:rPr>
        <w:t>When local regulatory bodies, have jurisdiction over installation, the following</w:t>
      </w:r>
      <w:r>
        <w:rPr>
          <w:rFonts w:eastAsiaTheme="minorEastAsia"/>
          <w:lang w:eastAsia="ja-JP"/>
        </w:rPr>
        <w:t xml:space="preserve"> Nepalese</w:t>
      </w:r>
      <w:r w:rsidRPr="00E01146">
        <w:rPr>
          <w:rFonts w:eastAsiaTheme="minorEastAsia"/>
          <w:lang w:eastAsia="ja-JP"/>
        </w:rPr>
        <w:t xml:space="preserve"> standards shall be applied:</w:t>
      </w:r>
    </w:p>
    <w:p w14:paraId="38137299" w14:textId="51635494" w:rsidR="00093832" w:rsidRPr="00E01146" w:rsidRDefault="0063488B" w:rsidP="00E01146">
      <w:pPr>
        <w:pStyle w:val="dotted"/>
        <w:tabs>
          <w:tab w:val="clear" w:pos="1985"/>
          <w:tab w:val="clear" w:pos="8789"/>
          <w:tab w:val="left" w:pos="2268"/>
        </w:tabs>
        <w:ind w:left="2977" w:rightChars="65" w:right="143" w:hanging="987"/>
        <w:rPr>
          <w:rFonts w:eastAsiaTheme="minorEastAsia"/>
          <w:lang w:eastAsia="ja-JP"/>
        </w:rPr>
      </w:pPr>
      <w:r>
        <w:rPr>
          <w:rFonts w:eastAsiaTheme="minorEastAsia"/>
          <w:lang w:eastAsia="ja-JP"/>
        </w:rPr>
        <w:t>Nepal Electricity Authority</w:t>
      </w:r>
    </w:p>
    <w:p w14:paraId="06238A88" w14:textId="525DD305" w:rsidR="00F5217B" w:rsidRDefault="0063488B" w:rsidP="00B94B8B">
      <w:pPr>
        <w:pStyle w:val="dotted"/>
        <w:tabs>
          <w:tab w:val="clear" w:pos="1985"/>
          <w:tab w:val="clear" w:pos="8789"/>
          <w:tab w:val="left" w:pos="2268"/>
        </w:tabs>
        <w:ind w:left="2977" w:rightChars="65" w:right="143" w:hanging="987"/>
      </w:pPr>
      <w:r>
        <w:rPr>
          <w:rFonts w:eastAsiaTheme="minorEastAsia"/>
          <w:lang w:eastAsia="ja-JP"/>
        </w:rPr>
        <w:t>Nepal National Building Code NBC207: 2003 – Electrical Design Requirements</w:t>
      </w:r>
    </w:p>
    <w:p w14:paraId="71B1EA21" w14:textId="5058CCA1" w:rsidR="00F5217B" w:rsidRDefault="00F5217B" w:rsidP="00F5217B">
      <w:pPr>
        <w:pStyle w:val="11"/>
      </w:pPr>
      <w:r>
        <w:t>(3)</w:t>
      </w:r>
      <w:r>
        <w:tab/>
        <w:t xml:space="preserve">Construction Method and </w:t>
      </w:r>
      <w:r w:rsidR="006C3158">
        <w:t>Design Review and Updating</w:t>
      </w:r>
      <w:r>
        <w:t xml:space="preserve"> Report</w:t>
      </w:r>
    </w:p>
    <w:p w14:paraId="516FEEC2" w14:textId="595C525F" w:rsidR="00F5217B" w:rsidRDefault="00F5217B" w:rsidP="00F5217B">
      <w:pPr>
        <w:pStyle w:val="Text1"/>
      </w:pPr>
      <w:r>
        <w:t xml:space="preserve">Before commencement of the works, the Contractor shall prepare and submit to the Engineer, for review and approval, a statement method for construction and installation of the </w:t>
      </w:r>
      <w:r w:rsidR="00DE4A91">
        <w:t>Street Lighting S</w:t>
      </w:r>
      <w:r>
        <w:t xml:space="preserve">ystem </w:t>
      </w:r>
      <w:r w:rsidR="00DE4A91">
        <w:t xml:space="preserve">(SLS) </w:t>
      </w:r>
      <w:r w:rsidR="00B94B8B" w:rsidRPr="00B94B8B">
        <w:t xml:space="preserve">describing the </w:t>
      </w:r>
      <w:proofErr w:type="spellStart"/>
      <w:r w:rsidR="00B94B8B" w:rsidRPr="00B94B8B">
        <w:t>labour</w:t>
      </w:r>
      <w:proofErr w:type="spellEnd"/>
      <w:r w:rsidR="00B94B8B" w:rsidRPr="00B94B8B">
        <w:t xml:space="preserve">, materials and </w:t>
      </w:r>
      <w:r w:rsidR="00B94B8B">
        <w:t>e</w:t>
      </w:r>
      <w:r w:rsidR="00B94B8B" w:rsidRPr="00B94B8B">
        <w:t>quipment to be used a</w:t>
      </w:r>
      <w:r w:rsidR="00B94B8B">
        <w:t>nd the method of work execution. The Statement shall also describe the safety precautions to be adopted and all measures for compliance with environmental requirements of these specifications. In addition to the statement, the Contractor shall submit a</w:t>
      </w:r>
      <w:r>
        <w:t xml:space="preserve"> detailed report of the </w:t>
      </w:r>
      <w:r w:rsidR="006C3158">
        <w:t>Design Review and Updating</w:t>
      </w:r>
      <w:r>
        <w:t>. These documents shall be attached to the Program which requirements are described in Section 11</w:t>
      </w:r>
      <w:r w:rsidR="00CE793A">
        <w:t>6</w:t>
      </w:r>
      <w:r>
        <w:t>: “Program</w:t>
      </w:r>
      <w:r w:rsidR="00CE793A">
        <w:t>me</w:t>
      </w:r>
      <w:r>
        <w:t>”</w:t>
      </w:r>
      <w:r w:rsidRPr="00614AF4">
        <w:t>.</w:t>
      </w:r>
    </w:p>
    <w:p w14:paraId="4E2766F6" w14:textId="23C287FD" w:rsidR="00F5217B" w:rsidRDefault="00F5217B" w:rsidP="00F5217B">
      <w:pPr>
        <w:pStyle w:val="Text1"/>
      </w:pPr>
      <w:r>
        <w:t xml:space="preserve">The </w:t>
      </w:r>
      <w:r w:rsidR="00DE4A91">
        <w:t>S</w:t>
      </w:r>
      <w:r w:rsidR="007B3982">
        <w:t>treet</w:t>
      </w:r>
      <w:r w:rsidR="00DE4A91">
        <w:t xml:space="preserve"> L</w:t>
      </w:r>
      <w:r>
        <w:t>ighting</w:t>
      </w:r>
      <w:r w:rsidR="00DE4A91">
        <w:t xml:space="preserve"> System (SLS)</w:t>
      </w:r>
      <w:r>
        <w:t xml:space="preserve"> shall be installed with the height as shown on the Drawings </w:t>
      </w:r>
      <w:r w:rsidR="004C55B9">
        <w:t>or as directed by the Engineer.</w:t>
      </w:r>
    </w:p>
    <w:p w14:paraId="0DBB7BE9" w14:textId="795B8147" w:rsidR="00E80779" w:rsidRPr="00EA0123" w:rsidRDefault="00EA0123" w:rsidP="00EA0123">
      <w:pPr>
        <w:pStyle w:val="11"/>
        <w:rPr>
          <w:lang w:eastAsia="ja-JP"/>
        </w:rPr>
      </w:pPr>
      <w:r>
        <w:rPr>
          <w:rFonts w:hint="eastAsia"/>
          <w:lang w:eastAsia="ja-JP"/>
        </w:rPr>
        <w:t>(</w:t>
      </w:r>
      <w:r w:rsidR="00F5217B">
        <w:rPr>
          <w:lang w:eastAsia="ja-JP"/>
        </w:rPr>
        <w:t>4</w:t>
      </w:r>
      <w:r>
        <w:rPr>
          <w:rFonts w:hint="eastAsia"/>
          <w:lang w:eastAsia="ja-JP"/>
        </w:rPr>
        <w:t>)</w:t>
      </w:r>
      <w:r>
        <w:rPr>
          <w:rFonts w:hint="eastAsia"/>
          <w:lang w:eastAsia="ja-JP"/>
        </w:rPr>
        <w:tab/>
      </w:r>
      <w:r w:rsidR="00927BAF">
        <w:rPr>
          <w:lang w:eastAsia="ja-JP"/>
        </w:rPr>
        <w:t>Submittals</w:t>
      </w:r>
    </w:p>
    <w:p w14:paraId="4184A9E2" w14:textId="6AB33119" w:rsidR="00EA0123" w:rsidRDefault="00B94B8B" w:rsidP="00832044">
      <w:pPr>
        <w:pStyle w:val="Text2"/>
      </w:pPr>
      <w:r>
        <w:t>P</w:t>
      </w:r>
      <w:r w:rsidR="00EA0123">
        <w:t xml:space="preserve">rior to commencement of the Electrical Works, the Contractor shall prepare and submit the following for the </w:t>
      </w:r>
      <w:r w:rsidR="004A03BD">
        <w:t>Engineer</w:t>
      </w:r>
      <w:r w:rsidR="00EA0123">
        <w:t xml:space="preserve">’s </w:t>
      </w:r>
      <w:r w:rsidR="001828E9">
        <w:t xml:space="preserve">review and </w:t>
      </w:r>
      <w:r w:rsidR="00EA0123">
        <w:t xml:space="preserve">approval: </w:t>
      </w:r>
    </w:p>
    <w:p w14:paraId="19761DFE" w14:textId="4F3B7AD1" w:rsidR="00EA0123" w:rsidRDefault="00057255" w:rsidP="00832044">
      <w:pPr>
        <w:pStyle w:val="aText2"/>
      </w:pPr>
      <w:r>
        <w:t>(</w:t>
      </w:r>
      <w:r w:rsidR="00832044">
        <w:t>a</w:t>
      </w:r>
      <w:r w:rsidR="00EA0123">
        <w:t>)</w:t>
      </w:r>
      <w:r w:rsidR="00EA0123">
        <w:tab/>
        <w:t xml:space="preserve">Details of the manufacturer and subcontractor(s), including description of work experience, major equipment, </w:t>
      </w:r>
      <w:proofErr w:type="spellStart"/>
      <w:r w:rsidR="00EA0123">
        <w:t>labour</w:t>
      </w:r>
      <w:proofErr w:type="spellEnd"/>
      <w:r w:rsidR="00EA0123">
        <w:t xml:space="preserve">, methods of quality control and safety control, etc. </w:t>
      </w:r>
    </w:p>
    <w:p w14:paraId="63695969" w14:textId="6E39A817" w:rsidR="00EA0123" w:rsidRDefault="00057255" w:rsidP="00832044">
      <w:pPr>
        <w:pStyle w:val="aText2"/>
      </w:pPr>
      <w:r>
        <w:t>(</w:t>
      </w:r>
      <w:r w:rsidR="00832044">
        <w:t>b</w:t>
      </w:r>
      <w:r w:rsidR="00EA0123">
        <w:t>)</w:t>
      </w:r>
      <w:r w:rsidR="00EA0123">
        <w:tab/>
        <w:t xml:space="preserve">Manufacturer’s detailed technical data, specifications and installation instructions for all materials, equipment, components and accessories </w:t>
      </w:r>
      <w:r w:rsidR="00832044">
        <w:t>required for</w:t>
      </w:r>
      <w:r w:rsidR="00EA0123">
        <w:t xml:space="preserve"> this Section. </w:t>
      </w:r>
    </w:p>
    <w:p w14:paraId="5B97FD90" w14:textId="4C4FC336" w:rsidR="00EA0123" w:rsidRDefault="00057255" w:rsidP="00832044">
      <w:pPr>
        <w:pStyle w:val="aText2"/>
      </w:pPr>
      <w:r>
        <w:t>(</w:t>
      </w:r>
      <w:r w:rsidR="00832044">
        <w:t>c</w:t>
      </w:r>
      <w:r w:rsidR="00EA0123">
        <w:t>)</w:t>
      </w:r>
      <w:r w:rsidR="00EA0123">
        <w:tab/>
        <w:t xml:space="preserve">Manufacturer’s Certification for all materials, equipment and/or systems shall be provided by the Contractor (prior to installation) and indicating compliance with the requirements of the Specification. Where so instructed by the </w:t>
      </w:r>
      <w:r w:rsidR="004A03BD">
        <w:t>Engineer</w:t>
      </w:r>
      <w:r w:rsidR="00EA0123">
        <w:t xml:space="preserve">, the Contractor shall obtain independent certification for materials, equipment and/or systems from independent and approved testing agencies, all at the expense of the Contractor. </w:t>
      </w:r>
    </w:p>
    <w:p w14:paraId="471B4324" w14:textId="77777777" w:rsidR="00832044" w:rsidRDefault="00057255" w:rsidP="00832044">
      <w:pPr>
        <w:pStyle w:val="aText2"/>
      </w:pPr>
      <w:r>
        <w:t>(</w:t>
      </w:r>
      <w:r w:rsidR="00832044">
        <w:t>d</w:t>
      </w:r>
      <w:r w:rsidR="00EA0123">
        <w:t>)</w:t>
      </w:r>
      <w:r w:rsidR="00EA0123">
        <w:tab/>
        <w:t>Guarantee</w:t>
      </w:r>
      <w:r w:rsidR="00832044">
        <w:t>:</w:t>
      </w:r>
    </w:p>
    <w:p w14:paraId="0FCC6718" w14:textId="13FFCDAC" w:rsidR="00832044" w:rsidRDefault="00832044" w:rsidP="008451F4">
      <w:pPr>
        <w:pStyle w:val="aText2"/>
        <w:numPr>
          <w:ilvl w:val="0"/>
          <w:numId w:val="37"/>
        </w:numPr>
        <w:tabs>
          <w:tab w:val="clear" w:pos="2694"/>
          <w:tab w:val="left" w:pos="3119"/>
        </w:tabs>
        <w:ind w:leftChars="0" w:left="3119" w:firstLineChars="0"/>
      </w:pPr>
      <w:r>
        <w:t xml:space="preserve">The guarantee for the Electrical Works shall be at least for a full two (2) year period and shall cover the Employer for the complete responsibility of the Contractor for design, suitability and performance of the Electrical Works.  </w:t>
      </w:r>
    </w:p>
    <w:p w14:paraId="2F9BB493" w14:textId="79383353" w:rsidR="00832044" w:rsidRDefault="00832044" w:rsidP="008451F4">
      <w:pPr>
        <w:pStyle w:val="aText2"/>
        <w:numPr>
          <w:ilvl w:val="0"/>
          <w:numId w:val="37"/>
        </w:numPr>
        <w:tabs>
          <w:tab w:val="clear" w:pos="2694"/>
          <w:tab w:val="left" w:pos="3119"/>
        </w:tabs>
        <w:ind w:leftChars="0" w:left="3119" w:firstLineChars="0"/>
      </w:pPr>
      <w:r>
        <w:t xml:space="preserve">The Guarantee shall cover replacement by the Contractor or manufacturer, free of charge, of any components which fail to perform (intentional damage, fair wear and tear excepted) for the guarantee period stated above. </w:t>
      </w:r>
    </w:p>
    <w:p w14:paraId="70E77725" w14:textId="165DF388" w:rsidR="00EA0123" w:rsidRDefault="00832044" w:rsidP="008451F4">
      <w:pPr>
        <w:pStyle w:val="aText2"/>
        <w:numPr>
          <w:ilvl w:val="0"/>
          <w:numId w:val="37"/>
        </w:numPr>
        <w:tabs>
          <w:tab w:val="clear" w:pos="2694"/>
          <w:tab w:val="left" w:pos="3119"/>
        </w:tabs>
        <w:ind w:leftChars="0" w:left="3119" w:firstLineChars="0"/>
      </w:pPr>
      <w:r>
        <w:t xml:space="preserve">The </w:t>
      </w:r>
      <w:r w:rsidR="001C5512">
        <w:t>Engineer</w:t>
      </w:r>
      <w:r>
        <w:t xml:space="preserve"> may request that the Guarantees are provided in writing and in a form approved by the </w:t>
      </w:r>
      <w:r w:rsidR="001C5512">
        <w:t>Engineer</w:t>
      </w:r>
      <w:r>
        <w:t xml:space="preserve"> and </w:t>
      </w:r>
      <w:r w:rsidR="001C5512">
        <w:t xml:space="preserve">by the </w:t>
      </w:r>
      <w:r>
        <w:t xml:space="preserve">Employer, for the due and faithful observance and performance of this obligation. In this case the guarantee shall be delivered to the </w:t>
      </w:r>
      <w:r w:rsidR="001C5512">
        <w:t>Engineer</w:t>
      </w:r>
      <w:r>
        <w:t xml:space="preserve"> for approval at the same time as the </w:t>
      </w:r>
      <w:r w:rsidR="009B4C06">
        <w:t>“</w:t>
      </w:r>
      <w:r w:rsidR="001C5512">
        <w:t>R</w:t>
      </w:r>
      <w:r>
        <w:t xml:space="preserve">equest </w:t>
      </w:r>
      <w:r w:rsidR="001C5512">
        <w:t>F</w:t>
      </w:r>
      <w:r>
        <w:t xml:space="preserve">or </w:t>
      </w:r>
      <w:r w:rsidR="001C5512">
        <w:t>A</w:t>
      </w:r>
      <w:r>
        <w:t>pproval</w:t>
      </w:r>
      <w:r w:rsidR="009B4C06">
        <w:t>”</w:t>
      </w:r>
      <w:r>
        <w:t xml:space="preserve"> (RFA) of the relevant System, equipment, materials or manufacturer.</w:t>
      </w:r>
      <w:r w:rsidR="00EA0123">
        <w:t xml:space="preserve"> </w:t>
      </w:r>
    </w:p>
    <w:p w14:paraId="51DC401A" w14:textId="77777777" w:rsidR="00832044" w:rsidRDefault="00EA0123" w:rsidP="00832044">
      <w:pPr>
        <w:pStyle w:val="Text2"/>
      </w:pPr>
      <w:r>
        <w:t xml:space="preserve">Materials and equipment shall not be ordered or fabricated until the above </w:t>
      </w:r>
      <w:r w:rsidR="00927BAF">
        <w:t>submittals</w:t>
      </w:r>
      <w:r>
        <w:t xml:space="preserve"> have been approved by the </w:t>
      </w:r>
      <w:r w:rsidR="004A03BD">
        <w:t>Engineer</w:t>
      </w:r>
      <w:r>
        <w:t xml:space="preserve">. </w:t>
      </w:r>
    </w:p>
    <w:p w14:paraId="703A0DE3" w14:textId="1C17A331" w:rsidR="00EA0123" w:rsidRDefault="00927BAF" w:rsidP="00832044">
      <w:pPr>
        <w:pStyle w:val="Text2"/>
      </w:pPr>
      <w:r>
        <w:t>Moreover, in addition to the above, t</w:t>
      </w:r>
      <w:r w:rsidR="00EA0123">
        <w:t xml:space="preserve">he following </w:t>
      </w:r>
      <w:r>
        <w:t>submittals</w:t>
      </w:r>
      <w:r w:rsidR="00EA0123">
        <w:t xml:space="preserve"> are required: </w:t>
      </w:r>
    </w:p>
    <w:p w14:paraId="7E33AAEE" w14:textId="644F8E84" w:rsidR="00EA0123" w:rsidRDefault="00057255" w:rsidP="00057255">
      <w:pPr>
        <w:pStyle w:val="aText2"/>
      </w:pPr>
      <w:r>
        <w:t>(a</w:t>
      </w:r>
      <w:r w:rsidR="00EA0123">
        <w:t>)</w:t>
      </w:r>
      <w:r w:rsidR="00EA0123">
        <w:tab/>
      </w:r>
      <w:r w:rsidR="001828E9">
        <w:t>S</w:t>
      </w:r>
      <w:r w:rsidR="00EA0123">
        <w:t>chedule of equipment, cables and o</w:t>
      </w:r>
      <w:r w:rsidR="001828E9">
        <w:t>ther materials</w:t>
      </w:r>
      <w:r w:rsidR="00EA0123">
        <w:t xml:space="preserve">. </w:t>
      </w:r>
    </w:p>
    <w:p w14:paraId="48502E6A" w14:textId="43C5395A" w:rsidR="00EA0123" w:rsidRPr="00057255" w:rsidRDefault="00057255" w:rsidP="00057255">
      <w:pPr>
        <w:pStyle w:val="aText2"/>
      </w:pPr>
      <w:r>
        <w:t>(b)</w:t>
      </w:r>
      <w:r>
        <w:tab/>
        <w:t>Shop-D</w:t>
      </w:r>
      <w:r w:rsidR="00EA0123">
        <w:t xml:space="preserve">rawings for all work required under this Section. </w:t>
      </w:r>
      <w:r w:rsidR="001828E9">
        <w:t xml:space="preserve"> The </w:t>
      </w:r>
      <w:r w:rsidR="00EA0123">
        <w:t>Shop Dra</w:t>
      </w:r>
      <w:r w:rsidR="00EA0123" w:rsidRPr="00057255">
        <w:t xml:space="preserve">wings shall clearly indicate the particular manufacturer’s document number and fitting details used as reference in the development of the shop drawings. </w:t>
      </w:r>
    </w:p>
    <w:p w14:paraId="47117F02" w14:textId="05221A9D" w:rsidR="00EA0123" w:rsidRPr="00057255" w:rsidRDefault="00832044" w:rsidP="00832044">
      <w:pPr>
        <w:pStyle w:val="aText2"/>
      </w:pPr>
      <w:r>
        <w:tab/>
      </w:r>
      <w:r w:rsidR="00EA0123" w:rsidRPr="00057255">
        <w:t xml:space="preserve">Shop drawings shall include scale plans, and details of the equipment, structures, piping, cable and wiring and shall show the method of installation with all conduits, trays and other cable and pipe support and conveying systems and all foundations supports and accessories. </w:t>
      </w:r>
    </w:p>
    <w:p w14:paraId="05425C27" w14:textId="39040AD3" w:rsidR="00EA0123" w:rsidRPr="00057255" w:rsidRDefault="00057255" w:rsidP="00057255">
      <w:pPr>
        <w:pStyle w:val="aText2"/>
      </w:pPr>
      <w:r>
        <w:tab/>
      </w:r>
      <w:r w:rsidR="00EA0123" w:rsidRPr="00057255">
        <w:t xml:space="preserve">All Field dimensions shall be verified and included showing exact locations and dimensions. </w:t>
      </w:r>
    </w:p>
    <w:p w14:paraId="5DD5F146" w14:textId="61D045B9" w:rsidR="00EA0123" w:rsidRDefault="00BF58CE" w:rsidP="00057255">
      <w:pPr>
        <w:pStyle w:val="aText2"/>
      </w:pPr>
      <w:r>
        <w:t>(c</w:t>
      </w:r>
      <w:r w:rsidR="00EA0123">
        <w:t>)</w:t>
      </w:r>
      <w:r w:rsidR="00EA0123">
        <w:tab/>
        <w:t xml:space="preserve">Samples and test certificates of materials and equipment as specified or as requested by the  </w:t>
      </w:r>
      <w:r w:rsidR="004A03BD">
        <w:t>Engineer</w:t>
      </w:r>
      <w:r w:rsidR="00EA0123">
        <w:t xml:space="preserve">. Any materials delivered thereafter that the  </w:t>
      </w:r>
      <w:r w:rsidR="004A03BD">
        <w:t>Engineer</w:t>
      </w:r>
      <w:r w:rsidR="00EA0123">
        <w:t xml:space="preserve"> considers not equal to the approved samples, shall be rejected and removed from the Site. </w:t>
      </w:r>
    </w:p>
    <w:p w14:paraId="7395F19A" w14:textId="458ECB3E" w:rsidR="00EA0123" w:rsidRDefault="00BF58CE" w:rsidP="00057255">
      <w:pPr>
        <w:pStyle w:val="aText2"/>
      </w:pPr>
      <w:r>
        <w:tab/>
      </w:r>
      <w:r w:rsidR="00EA0123">
        <w:t xml:space="preserve">Samples should be the same as the permanent items to test the performance and show the workmanship, </w:t>
      </w:r>
      <w:proofErr w:type="spellStart"/>
      <w:r w:rsidR="00EA0123">
        <w:t>colour</w:t>
      </w:r>
      <w:proofErr w:type="spellEnd"/>
      <w:r w:rsidR="00EA0123">
        <w:t xml:space="preserve"> and finishes. </w:t>
      </w:r>
    </w:p>
    <w:p w14:paraId="5A62A5B8" w14:textId="17AB06A7" w:rsidR="00EA0123" w:rsidRDefault="00BF58CE" w:rsidP="00057255">
      <w:pPr>
        <w:pStyle w:val="aText2"/>
      </w:pPr>
      <w:r>
        <w:tab/>
      </w:r>
      <w:r w:rsidR="00EA0123">
        <w:t xml:space="preserve">Samples are not returnable, nor included in quantities listed for </w:t>
      </w:r>
      <w:r w:rsidR="00366446">
        <w:t xml:space="preserve">payment of </w:t>
      </w:r>
      <w:r w:rsidR="00EA0123">
        <w:t xml:space="preserve">the Works. </w:t>
      </w:r>
    </w:p>
    <w:p w14:paraId="157C5897" w14:textId="59FB7CAC" w:rsidR="00EA0123" w:rsidRDefault="00BF58CE" w:rsidP="00057255">
      <w:pPr>
        <w:pStyle w:val="aText2"/>
      </w:pPr>
      <w:r>
        <w:tab/>
      </w:r>
      <w:r w:rsidR="00EA0123">
        <w:t>Approve</w:t>
      </w:r>
      <w:r w:rsidR="00366446">
        <w:t xml:space="preserve">d samples shall be kept on Site, under the Engineer’ supervision, </w:t>
      </w:r>
      <w:r w:rsidR="00EA0123">
        <w:t xml:space="preserve">for reference. </w:t>
      </w:r>
    </w:p>
    <w:p w14:paraId="5E5F5D0A" w14:textId="411F143A" w:rsidR="00EA0123" w:rsidRDefault="00BF58CE" w:rsidP="00057255">
      <w:pPr>
        <w:pStyle w:val="aText2"/>
      </w:pPr>
      <w:r>
        <w:t>(d</w:t>
      </w:r>
      <w:r w:rsidR="00EA0123">
        <w:t>)</w:t>
      </w:r>
      <w:r w:rsidR="00EA0123">
        <w:tab/>
      </w:r>
      <w:r w:rsidR="001828E9">
        <w:t>L</w:t>
      </w:r>
      <w:r w:rsidR="00EA0123">
        <w:t xml:space="preserve">isting of all signs and nameplates required, giving full text for each item. </w:t>
      </w:r>
    </w:p>
    <w:p w14:paraId="0B812DB7" w14:textId="0DEC3280" w:rsidR="00EA0123" w:rsidRDefault="00BF58CE" w:rsidP="00057255">
      <w:pPr>
        <w:pStyle w:val="aText2"/>
      </w:pPr>
      <w:r>
        <w:t>(e</w:t>
      </w:r>
      <w:r w:rsidR="00EA0123">
        <w:t>)</w:t>
      </w:r>
      <w:r w:rsidR="00EA0123">
        <w:tab/>
        <w:t xml:space="preserve">Certification of materials and equipment shall be provided for each system of the Electrical Works (after installation) by the Manufacturer of the System indicating that the complete System as installed complies fully with the requirements of the Contract. Certification shall be complete with all necessary test reports, and data sheets. </w:t>
      </w:r>
    </w:p>
    <w:p w14:paraId="77136E73" w14:textId="287571DE" w:rsidR="00EA0123" w:rsidRDefault="00832044" w:rsidP="00057255">
      <w:pPr>
        <w:pStyle w:val="aText2"/>
      </w:pPr>
      <w:r>
        <w:t>(f</w:t>
      </w:r>
      <w:r w:rsidR="00057255">
        <w:t>)</w:t>
      </w:r>
      <w:r w:rsidR="00057255">
        <w:tab/>
      </w:r>
      <w:r w:rsidR="00057255" w:rsidRPr="00A530F6">
        <w:rPr>
          <w:u w:val="single"/>
        </w:rPr>
        <w:t>Mainten</w:t>
      </w:r>
      <w:r w:rsidR="00B24BA6" w:rsidRPr="00A530F6">
        <w:rPr>
          <w:u w:val="single"/>
        </w:rPr>
        <w:t>ance Instructions</w:t>
      </w:r>
      <w:r>
        <w:t>:</w:t>
      </w:r>
      <w:r w:rsidR="00057255">
        <w:t xml:space="preserve"> </w:t>
      </w:r>
      <w:r w:rsidR="00EA0123">
        <w:t xml:space="preserve">The Contractor shall be responsible for obtaining from the manufacturer, for each type of fitting, control and accessory, the recommended operation and maintenance manual including tools required and types of cleaners to be used. </w:t>
      </w:r>
    </w:p>
    <w:p w14:paraId="3F8133B4" w14:textId="45C969C5" w:rsidR="00EA0123" w:rsidRDefault="00366446" w:rsidP="00057255">
      <w:pPr>
        <w:pStyle w:val="aText2"/>
      </w:pPr>
      <w:r>
        <w:tab/>
      </w:r>
      <w:r w:rsidR="00EA0123">
        <w:t>The Contractor shall incorporate the manufacturer’s information within the Operation and Maintenance Manuals</w:t>
      </w:r>
      <w:r w:rsidR="00D36B01">
        <w:t xml:space="preserve"> prepared by the Contractor and submitted to the Engineer for review and approval.</w:t>
      </w:r>
    </w:p>
    <w:p w14:paraId="413ABCA4" w14:textId="329A19DA" w:rsidR="00217CA2" w:rsidRDefault="00217CA2" w:rsidP="00217CA2">
      <w:pPr>
        <w:pStyle w:val="11"/>
      </w:pPr>
      <w:r>
        <w:t>(</w:t>
      </w:r>
      <w:r w:rsidR="00F42623">
        <w:t>5</w:t>
      </w:r>
      <w:r>
        <w:t>)</w:t>
      </w:r>
      <w:r>
        <w:tab/>
        <w:t xml:space="preserve">Materials, Equipment and Systems </w:t>
      </w:r>
    </w:p>
    <w:p w14:paraId="0563C3C3" w14:textId="47C93E0B" w:rsidR="00217CA2" w:rsidRDefault="008E4DAF" w:rsidP="008E4DAF">
      <w:pPr>
        <w:pStyle w:val="aText2"/>
      </w:pPr>
      <w:r>
        <w:t>(a)</w:t>
      </w:r>
      <w:r>
        <w:tab/>
      </w:r>
      <w:r w:rsidR="00217CA2">
        <w:t>Unless otherwise specified</w:t>
      </w:r>
      <w:r>
        <w:t xml:space="preserve"> in the Drawings or the contract</w:t>
      </w:r>
      <w:r w:rsidR="00217CA2">
        <w:t xml:space="preserve">, products shall be Manufacturer’s first quality line of standard and/or series of factory fabricated items. </w:t>
      </w:r>
    </w:p>
    <w:p w14:paraId="5F59BDB2" w14:textId="14B892EB" w:rsidR="00217CA2" w:rsidRDefault="00323E5E" w:rsidP="008E4DAF">
      <w:pPr>
        <w:pStyle w:val="aText2"/>
      </w:pPr>
      <w:r>
        <w:t>(</w:t>
      </w:r>
      <w:r w:rsidR="00217CA2">
        <w:t>b)</w:t>
      </w:r>
      <w:r w:rsidR="00217CA2">
        <w:tab/>
        <w:t>Materials and equipment specified shall conform standards</w:t>
      </w:r>
      <w:r w:rsidR="008E4DAF">
        <w:t xml:space="preserve"> herein established </w:t>
      </w:r>
      <w:r w:rsidR="00217CA2">
        <w:t xml:space="preserve">or equivalent </w:t>
      </w:r>
      <w:r w:rsidR="008E4DAF">
        <w:t xml:space="preserve">if approved by the Engineer </w:t>
      </w:r>
      <w:r w:rsidR="00217CA2">
        <w:t>and tested</w:t>
      </w:r>
      <w:r w:rsidR="008E4DAF">
        <w:t xml:space="preserve"> satisfactorily. The approved material shall be certified by an approved independent agency</w:t>
      </w:r>
      <w:r w:rsidR="00217CA2">
        <w:t xml:space="preserve">. </w:t>
      </w:r>
    </w:p>
    <w:p w14:paraId="10CF35CD" w14:textId="4DCA34EF" w:rsidR="00217CA2" w:rsidRDefault="00323E5E" w:rsidP="008E4DAF">
      <w:pPr>
        <w:pStyle w:val="aText2"/>
      </w:pPr>
      <w:r>
        <w:t>(</w:t>
      </w:r>
      <w:r w:rsidR="00217CA2">
        <w:t>c)</w:t>
      </w:r>
      <w:r w:rsidR="00217CA2">
        <w:tab/>
        <w:t xml:space="preserve">Comparable materials, assemblies and systems of manufacturers other than </w:t>
      </w:r>
      <w:r w:rsidR="008E4DAF">
        <w:t>those</w:t>
      </w:r>
      <w:r w:rsidR="00217CA2">
        <w:t xml:space="preserve"> specified may be proposed subject to prior approval by the </w:t>
      </w:r>
      <w:r w:rsidR="008E4DAF">
        <w:t>Enginee</w:t>
      </w:r>
      <w:r w:rsidR="00217CA2">
        <w:t xml:space="preserve">r. </w:t>
      </w:r>
    </w:p>
    <w:p w14:paraId="4E900976" w14:textId="6F412C2F" w:rsidR="00217CA2" w:rsidRDefault="00323E5E" w:rsidP="008E4DAF">
      <w:pPr>
        <w:pStyle w:val="aText2"/>
      </w:pPr>
      <w:r>
        <w:t>(</w:t>
      </w:r>
      <w:r w:rsidR="00217CA2">
        <w:t>d)</w:t>
      </w:r>
      <w:r w:rsidR="00217CA2">
        <w:tab/>
      </w:r>
      <w:r w:rsidR="00217CA2">
        <w:tab/>
        <w:t>Electrical Works</w:t>
      </w:r>
      <w:r>
        <w:t xml:space="preserve"> </w:t>
      </w:r>
      <w:r w:rsidR="00217CA2">
        <w:t xml:space="preserve">shall be designed, fabricated and supplied by a single manufacturer for all work under this Contract. </w:t>
      </w:r>
    </w:p>
    <w:p w14:paraId="71926DB8" w14:textId="647B64B3" w:rsidR="00FC3781" w:rsidRDefault="00FC3781" w:rsidP="00FC3781">
      <w:pPr>
        <w:pStyle w:val="11"/>
      </w:pPr>
      <w:r>
        <w:t>(6)</w:t>
      </w:r>
      <w:r>
        <w:tab/>
        <w:t xml:space="preserve">Requirements for the </w:t>
      </w:r>
      <w:r w:rsidRPr="00843848">
        <w:t>Street Lighting</w:t>
      </w:r>
      <w:r>
        <w:t xml:space="preserve"> System</w:t>
      </w:r>
    </w:p>
    <w:p w14:paraId="0FE219DB" w14:textId="352AF9BB" w:rsidR="00273865" w:rsidRDefault="00273865" w:rsidP="00FC3781">
      <w:pPr>
        <w:pStyle w:val="Text2"/>
      </w:pPr>
      <w:r>
        <w:t>The following basic requirements shall be satisfied</w:t>
      </w:r>
      <w:r w:rsidR="00FC3781">
        <w:t xml:space="preserve"> for the </w:t>
      </w:r>
      <w:r w:rsidR="00FC3781" w:rsidRPr="00FC3781">
        <w:t>Street Lighting System</w:t>
      </w:r>
      <w:r w:rsidR="00DF553E">
        <w:t xml:space="preserve"> (non-solar system)</w:t>
      </w:r>
      <w:r>
        <w:t>:</w:t>
      </w:r>
    </w:p>
    <w:p w14:paraId="1363E787" w14:textId="391C3921" w:rsidR="00014979" w:rsidRPr="006016A2" w:rsidRDefault="00014979" w:rsidP="008451F4">
      <w:pPr>
        <w:pStyle w:val="2ndbulletinText2"/>
        <w:numPr>
          <w:ilvl w:val="0"/>
          <w:numId w:val="36"/>
        </w:numPr>
        <w:ind w:leftChars="0" w:firstLineChars="0"/>
      </w:pPr>
      <w:r w:rsidRPr="006016A2">
        <w:t xml:space="preserve">Type of the </w:t>
      </w:r>
      <w:r w:rsidR="007C194B" w:rsidRPr="006016A2">
        <w:t>Street</w:t>
      </w:r>
      <w:r w:rsidRPr="006016A2">
        <w:t xml:space="preserve"> Lighting is High-Pressure Sodium Lamp. Power of the lamp is 250W. Luminous flux of the road lighting shall be 28,000 lumen minimum, and shall be the product of Phillips or equivalent as approved by the Engineer</w:t>
      </w:r>
    </w:p>
    <w:p w14:paraId="5CC41F7D" w14:textId="23ABDDAC" w:rsidR="00273865" w:rsidRPr="006016A2" w:rsidRDefault="00273865" w:rsidP="008451F4">
      <w:pPr>
        <w:pStyle w:val="2ndbulletinText2"/>
        <w:numPr>
          <w:ilvl w:val="0"/>
          <w:numId w:val="36"/>
        </w:numPr>
        <w:ind w:leftChars="0" w:firstLineChars="0"/>
      </w:pPr>
      <w:r w:rsidRPr="006016A2">
        <w:t>The lighting poles shall be made from octagonal steel plate with the thickness of 3.2mm minimum and also protected by hot dip galvanize.</w:t>
      </w:r>
    </w:p>
    <w:p w14:paraId="3F89EFA8" w14:textId="3ABCDCCE" w:rsidR="00273865" w:rsidRPr="006016A2" w:rsidRDefault="00273865" w:rsidP="008451F4">
      <w:pPr>
        <w:pStyle w:val="2ndbulletinText2"/>
        <w:numPr>
          <w:ilvl w:val="0"/>
          <w:numId w:val="36"/>
        </w:numPr>
        <w:tabs>
          <w:tab w:val="right" w:leader="dot" w:pos="9781"/>
        </w:tabs>
        <w:ind w:leftChars="0" w:firstLineChars="0"/>
      </w:pPr>
      <w:r w:rsidRPr="006016A2">
        <w:t>Lamp Power</w:t>
      </w:r>
      <w:r w:rsidR="00FE21B6" w:rsidRPr="006016A2">
        <w:t>:</w:t>
      </w:r>
      <w:r w:rsidR="00FE21B6" w:rsidRPr="006016A2">
        <w:tab/>
        <w:t>250W</w:t>
      </w:r>
    </w:p>
    <w:p w14:paraId="7A6FA203" w14:textId="30DE8254" w:rsidR="00FE21B6" w:rsidRPr="006016A2" w:rsidRDefault="00FE21B6" w:rsidP="008451F4">
      <w:pPr>
        <w:pStyle w:val="2ndbulletinText2"/>
        <w:numPr>
          <w:ilvl w:val="0"/>
          <w:numId w:val="36"/>
        </w:numPr>
        <w:tabs>
          <w:tab w:val="right" w:leader="dot" w:pos="9781"/>
        </w:tabs>
        <w:ind w:leftChars="0" w:firstLineChars="0"/>
      </w:pPr>
      <w:r w:rsidRPr="006016A2">
        <w:t>Reliability / MTBF:</w:t>
      </w:r>
      <w:r w:rsidRPr="006016A2">
        <w:tab/>
        <w:t>5 years (product life cycle)</w:t>
      </w:r>
    </w:p>
    <w:p w14:paraId="633AA110" w14:textId="118B9E4A" w:rsidR="00FE21B6" w:rsidRPr="006016A2" w:rsidRDefault="00FE21B6" w:rsidP="008451F4">
      <w:pPr>
        <w:pStyle w:val="2ndbulletinText2"/>
        <w:numPr>
          <w:ilvl w:val="0"/>
          <w:numId w:val="36"/>
        </w:numPr>
        <w:tabs>
          <w:tab w:val="right" w:leader="dot" w:pos="9781"/>
        </w:tabs>
        <w:ind w:leftChars="0" w:firstLineChars="0"/>
      </w:pPr>
      <w:r w:rsidRPr="006016A2">
        <w:t>Gear</w:t>
      </w:r>
      <w:r w:rsidRPr="006016A2">
        <w:tab/>
        <w:t>SGR (SON gear)</w:t>
      </w:r>
    </w:p>
    <w:p w14:paraId="34442C3D" w14:textId="7F0791F1" w:rsidR="00FE21B6" w:rsidRPr="006016A2" w:rsidRDefault="00FE21B6" w:rsidP="008451F4">
      <w:pPr>
        <w:pStyle w:val="2ndbulletinText2"/>
        <w:numPr>
          <w:ilvl w:val="0"/>
          <w:numId w:val="36"/>
        </w:numPr>
        <w:tabs>
          <w:tab w:val="right" w:leader="dot" w:pos="9781"/>
        </w:tabs>
        <w:ind w:leftChars="0" w:firstLineChars="0"/>
      </w:pPr>
      <w:r w:rsidRPr="006016A2">
        <w:t>Ingress Protection</w:t>
      </w:r>
      <w:r w:rsidRPr="006016A2">
        <w:tab/>
        <w:t>IP 65</w:t>
      </w:r>
    </w:p>
    <w:p w14:paraId="6076B5C6" w14:textId="160FE9AF" w:rsidR="00FE21B6" w:rsidRPr="006016A2" w:rsidRDefault="00FE21B6" w:rsidP="008451F4">
      <w:pPr>
        <w:pStyle w:val="2ndbulletinText2"/>
        <w:numPr>
          <w:ilvl w:val="0"/>
          <w:numId w:val="36"/>
        </w:numPr>
        <w:tabs>
          <w:tab w:val="right" w:leader="dot" w:pos="9781"/>
        </w:tabs>
        <w:ind w:leftChars="0" w:firstLineChars="0"/>
      </w:pPr>
      <w:r w:rsidRPr="006016A2">
        <w:t>Housing material</w:t>
      </w:r>
      <w:r w:rsidRPr="006016A2">
        <w:tab/>
        <w:t>Aluminum</w:t>
      </w:r>
    </w:p>
    <w:p w14:paraId="7B8494F8" w14:textId="7ACCCAE5" w:rsidR="00FE21B6" w:rsidRPr="006016A2" w:rsidRDefault="00FE21B6" w:rsidP="008451F4">
      <w:pPr>
        <w:pStyle w:val="2ndbulletinText2"/>
        <w:numPr>
          <w:ilvl w:val="0"/>
          <w:numId w:val="36"/>
        </w:numPr>
        <w:tabs>
          <w:tab w:val="right" w:leader="dot" w:pos="9781"/>
        </w:tabs>
        <w:ind w:leftChars="0" w:firstLineChars="0"/>
      </w:pPr>
      <w:r w:rsidRPr="006016A2">
        <w:t>Voltage/Hz</w:t>
      </w:r>
      <w:r w:rsidRPr="006016A2">
        <w:tab/>
        <w:t>220V / 50 Hz</w:t>
      </w:r>
    </w:p>
    <w:p w14:paraId="1D909F17" w14:textId="54DDB6C3" w:rsidR="00FE21B6" w:rsidRPr="006016A2" w:rsidRDefault="00FE21B6" w:rsidP="008451F4">
      <w:pPr>
        <w:pStyle w:val="2ndbulletinText2"/>
        <w:numPr>
          <w:ilvl w:val="0"/>
          <w:numId w:val="36"/>
        </w:numPr>
        <w:tabs>
          <w:tab w:val="right" w:leader="dot" w:pos="9781"/>
        </w:tabs>
        <w:ind w:leftChars="0" w:firstLineChars="0"/>
      </w:pPr>
      <w:r w:rsidRPr="006016A2">
        <w:t>Dimension</w:t>
      </w:r>
      <w:r w:rsidRPr="006016A2">
        <w:tab/>
        <w:t>755 x 380 x 275 mm</w:t>
      </w:r>
    </w:p>
    <w:p w14:paraId="1A9CF2B4" w14:textId="05388AE1" w:rsidR="00843848" w:rsidRDefault="00843848" w:rsidP="00843848">
      <w:pPr>
        <w:pStyle w:val="11"/>
      </w:pPr>
      <w:r>
        <w:t>(</w:t>
      </w:r>
      <w:r w:rsidR="00FC3781">
        <w:t>7</w:t>
      </w:r>
      <w:r>
        <w:t>)</w:t>
      </w:r>
      <w:r>
        <w:tab/>
      </w:r>
      <w:r w:rsidR="00FC3781">
        <w:t xml:space="preserve">Requirements for the </w:t>
      </w:r>
      <w:r w:rsidRPr="00843848">
        <w:t>Solar Street Lighting</w:t>
      </w:r>
      <w:r>
        <w:t xml:space="preserve"> System</w:t>
      </w:r>
    </w:p>
    <w:p w14:paraId="76C0450A" w14:textId="300F02A9" w:rsidR="00843848" w:rsidRDefault="00843848" w:rsidP="00843848">
      <w:pPr>
        <w:pStyle w:val="ae"/>
      </w:pPr>
      <w:r>
        <w:t>(a)</w:t>
      </w:r>
      <w:r>
        <w:tab/>
        <w:t>Definition</w:t>
      </w:r>
    </w:p>
    <w:p w14:paraId="1217B1EB" w14:textId="561907BB" w:rsidR="00843848" w:rsidRDefault="00843848" w:rsidP="00843848">
      <w:pPr>
        <w:pStyle w:val="Text2"/>
      </w:pPr>
      <w:r>
        <w:t xml:space="preserve">A standalone Solar Photo-Voltaic (SPV) Street Lighting System (SLS) is an outdoor lighting unit used for illuminating a street or an open area. It consists of </w:t>
      </w:r>
      <w:r w:rsidR="00FC3781">
        <w:t>P</w:t>
      </w:r>
      <w:r>
        <w:t>hoto</w:t>
      </w:r>
      <w:r w:rsidR="00FC3781">
        <w:t>-V</w:t>
      </w:r>
      <w:r>
        <w:t>oltaic (PV) module(s), Compact Fluorescent Lamp (CFL), lead acid battery, control electronics, inter-connecting wires/cables, module mounting Pole including hardware and battery box. The CFL is fixed inside a luminaire which is mounted on the pole. The PV module is placed at the top of the pole at an angle to maximize incident solar radiation, and a battery is placed in a box attached to the pole. The module is mounted facing south, so that it receives solar radiation throughout the day, without any shadow falling on it. Electricity generated by the PV module will charge the battery during the day time. This system operates from dusk to dawn.</w:t>
      </w:r>
    </w:p>
    <w:p w14:paraId="6EFF3116" w14:textId="44D56F7B" w:rsidR="003A1470" w:rsidRDefault="003A1470" w:rsidP="003A1470">
      <w:pPr>
        <w:pStyle w:val="ae"/>
      </w:pPr>
      <w:r>
        <w:t>(b)</w:t>
      </w:r>
      <w:r>
        <w:tab/>
        <w:t>Requirements</w:t>
      </w:r>
    </w:p>
    <w:p w14:paraId="6B6A881A" w14:textId="404A4A1E" w:rsidR="003A1470" w:rsidRPr="003A1470" w:rsidRDefault="003A1470" w:rsidP="008451F4">
      <w:pPr>
        <w:pStyle w:val="2ndbulletinText2"/>
        <w:numPr>
          <w:ilvl w:val="0"/>
          <w:numId w:val="36"/>
        </w:numPr>
        <w:tabs>
          <w:tab w:val="right" w:leader="dot" w:pos="10206"/>
        </w:tabs>
        <w:spacing w:before="100"/>
        <w:ind w:leftChars="0" w:firstLineChars="0"/>
        <w:rPr>
          <w:u w:val="single"/>
        </w:rPr>
      </w:pPr>
      <w:r w:rsidRPr="006B5240">
        <w:rPr>
          <w:u w:val="single"/>
        </w:rPr>
        <w:tab/>
      </w:r>
      <w:r w:rsidRPr="003A1470">
        <w:rPr>
          <w:u w:val="single"/>
        </w:rPr>
        <w:t>Duty Cycle</w:t>
      </w:r>
      <w:r>
        <w:rPr>
          <w:u w:val="single"/>
        </w:rPr>
        <w:t>:</w:t>
      </w:r>
    </w:p>
    <w:p w14:paraId="62490531" w14:textId="571515A2" w:rsidR="003A1470" w:rsidRDefault="003A1470" w:rsidP="003A1470">
      <w:pPr>
        <w:pStyle w:val="aText2"/>
      </w:pPr>
      <w:r>
        <w:tab/>
        <w:t>The system should automatically switch ON at dusk, operate throughout the night and automatically switch OFF at dawn.</w:t>
      </w:r>
    </w:p>
    <w:p w14:paraId="43257874" w14:textId="323D0D6D" w:rsidR="003A1470" w:rsidRPr="003A1470" w:rsidRDefault="003A1470" w:rsidP="008451F4">
      <w:pPr>
        <w:pStyle w:val="2ndbulletinText2"/>
        <w:numPr>
          <w:ilvl w:val="0"/>
          <w:numId w:val="36"/>
        </w:numPr>
        <w:tabs>
          <w:tab w:val="right" w:leader="dot" w:pos="10206"/>
        </w:tabs>
        <w:spacing w:before="100"/>
        <w:ind w:leftChars="0" w:firstLineChars="0"/>
        <w:rPr>
          <w:u w:val="single"/>
        </w:rPr>
      </w:pPr>
      <w:r w:rsidRPr="003A1470">
        <w:rPr>
          <w:u w:val="single"/>
        </w:rPr>
        <w:tab/>
        <w:t>PV Modules (s)</w:t>
      </w:r>
      <w:r>
        <w:rPr>
          <w:u w:val="single"/>
        </w:rPr>
        <w:t>:</w:t>
      </w:r>
    </w:p>
    <w:p w14:paraId="5A9465A2" w14:textId="5BEA4F00" w:rsidR="003A1470" w:rsidRDefault="003A1470" w:rsidP="008451F4">
      <w:pPr>
        <w:pStyle w:val="Text2"/>
        <w:numPr>
          <w:ilvl w:val="2"/>
          <w:numId w:val="40"/>
        </w:numPr>
      </w:pPr>
      <w:r>
        <w:t>Both crystalline and thin film technology modules are allowed in the system. The PV module should have a certificate of testing conforming to IEC 61215 Edition II / BIS 14286 or IEC 61646 for crystalline and thin film PV modules respectively. The certificate should be from an NABL or IECQ accredited Laboratory.</w:t>
      </w:r>
    </w:p>
    <w:p w14:paraId="0A0BD54A" w14:textId="46E5A63D" w:rsidR="003A1470" w:rsidRDefault="003A1470" w:rsidP="008451F4">
      <w:pPr>
        <w:pStyle w:val="Text2"/>
        <w:numPr>
          <w:ilvl w:val="2"/>
          <w:numId w:val="40"/>
        </w:numPr>
      </w:pPr>
      <w:r>
        <w:t xml:space="preserve">The power output of the module(s) under STC should be a minimum of 74 </w:t>
      </w:r>
      <w:proofErr w:type="spellStart"/>
      <w:r>
        <w:t>Wp</w:t>
      </w:r>
      <w:proofErr w:type="spellEnd"/>
      <w:r>
        <w:t xml:space="preserve">. Either two modules of minimum 37 </w:t>
      </w:r>
      <w:proofErr w:type="spellStart"/>
      <w:r>
        <w:t>Wp</w:t>
      </w:r>
      <w:proofErr w:type="spellEnd"/>
      <w:r>
        <w:t xml:space="preserve"> output each or one module of 74 </w:t>
      </w:r>
      <w:proofErr w:type="spellStart"/>
      <w:r>
        <w:t>Wp</w:t>
      </w:r>
      <w:proofErr w:type="spellEnd"/>
      <w:r>
        <w:t xml:space="preserve"> output should be used. In case of thin film technology PV modules, the specified values refer to the stabilized power output after the initial degradation. The module efficiency should not be less than 12%.</w:t>
      </w:r>
    </w:p>
    <w:p w14:paraId="03023EC5" w14:textId="732759EF" w:rsidR="003A1470" w:rsidRDefault="003A1470" w:rsidP="008451F4">
      <w:pPr>
        <w:pStyle w:val="Text2"/>
        <w:numPr>
          <w:ilvl w:val="2"/>
          <w:numId w:val="40"/>
        </w:numPr>
      </w:pPr>
      <w:r>
        <w:t>The operating voltage corresponding to the power output mentioned above should be 16.4 ± 0.2 V.</w:t>
      </w:r>
    </w:p>
    <w:p w14:paraId="082EB89A" w14:textId="47B2159E" w:rsidR="003A1470" w:rsidRDefault="003A1470" w:rsidP="008451F4">
      <w:pPr>
        <w:pStyle w:val="Text2"/>
        <w:numPr>
          <w:ilvl w:val="2"/>
          <w:numId w:val="40"/>
        </w:numPr>
      </w:pPr>
      <w:r>
        <w:t>The open circuit voltage of the PV modules under STC should be at least 21.0 Volts.</w:t>
      </w:r>
    </w:p>
    <w:p w14:paraId="036CA5CC" w14:textId="15F4288A" w:rsidR="003A1470" w:rsidRDefault="003A1470" w:rsidP="008451F4">
      <w:pPr>
        <w:pStyle w:val="Text2"/>
        <w:numPr>
          <w:ilvl w:val="2"/>
          <w:numId w:val="40"/>
        </w:numPr>
      </w:pPr>
      <w:r>
        <w:t>The terminal box on the module should have a provision for opening for replacing the cable, if required.</w:t>
      </w:r>
    </w:p>
    <w:p w14:paraId="7A212FE7" w14:textId="52C3FD50" w:rsidR="003A1470" w:rsidRDefault="003A1470" w:rsidP="008451F4">
      <w:pPr>
        <w:pStyle w:val="Text2"/>
        <w:numPr>
          <w:ilvl w:val="2"/>
          <w:numId w:val="40"/>
        </w:numPr>
      </w:pPr>
      <w:r>
        <w:t>Each PV module must use a RF identification tag (RFID), which must contain the following information:</w:t>
      </w:r>
    </w:p>
    <w:p w14:paraId="6637B9B0" w14:textId="6941964E" w:rsidR="003A1470" w:rsidRDefault="003A1470" w:rsidP="000A1FA2">
      <w:pPr>
        <w:pStyle w:val="dotted"/>
        <w:numPr>
          <w:ilvl w:val="2"/>
          <w:numId w:val="78"/>
        </w:numPr>
        <w:tabs>
          <w:tab w:val="clear" w:pos="1985"/>
          <w:tab w:val="left" w:pos="3828"/>
        </w:tabs>
        <w:ind w:left="3828" w:right="1258"/>
      </w:pPr>
      <w:r>
        <w:t>Name of the manufacturer of PV Module.</w:t>
      </w:r>
    </w:p>
    <w:p w14:paraId="02DB8928" w14:textId="492BCE1E" w:rsidR="003A1470" w:rsidRDefault="003A1470" w:rsidP="000A1FA2">
      <w:pPr>
        <w:pStyle w:val="dotted"/>
        <w:numPr>
          <w:ilvl w:val="2"/>
          <w:numId w:val="78"/>
        </w:numPr>
        <w:tabs>
          <w:tab w:val="clear" w:pos="1985"/>
          <w:tab w:val="left" w:pos="3828"/>
        </w:tabs>
        <w:ind w:left="3828" w:right="1258"/>
      </w:pPr>
      <w:r>
        <w:t>Model or Type Number</w:t>
      </w:r>
    </w:p>
    <w:p w14:paraId="3B296C71" w14:textId="3C51B40F" w:rsidR="003A1470" w:rsidRDefault="003A1470" w:rsidP="000A1FA2">
      <w:pPr>
        <w:pStyle w:val="dotted"/>
        <w:numPr>
          <w:ilvl w:val="2"/>
          <w:numId w:val="78"/>
        </w:numPr>
        <w:tabs>
          <w:tab w:val="clear" w:pos="1985"/>
          <w:tab w:val="left" w:pos="3828"/>
        </w:tabs>
        <w:ind w:left="3828" w:right="1258"/>
      </w:pPr>
      <w:r>
        <w:t>Serial Number</w:t>
      </w:r>
    </w:p>
    <w:p w14:paraId="3F320BA3" w14:textId="25635C69" w:rsidR="003A1470" w:rsidRDefault="003A1470" w:rsidP="000A1FA2">
      <w:pPr>
        <w:pStyle w:val="dotted"/>
        <w:numPr>
          <w:ilvl w:val="2"/>
          <w:numId w:val="78"/>
        </w:numPr>
        <w:tabs>
          <w:tab w:val="clear" w:pos="1985"/>
          <w:tab w:val="left" w:pos="3828"/>
        </w:tabs>
        <w:ind w:left="3828" w:right="1258"/>
      </w:pPr>
      <w:r>
        <w:t>Month and year of the manufacture</w:t>
      </w:r>
    </w:p>
    <w:p w14:paraId="7DF53BDC" w14:textId="00783BC9" w:rsidR="003A1470" w:rsidRDefault="003A1470" w:rsidP="000A1FA2">
      <w:pPr>
        <w:pStyle w:val="dotted"/>
        <w:numPr>
          <w:ilvl w:val="2"/>
          <w:numId w:val="78"/>
        </w:numPr>
        <w:tabs>
          <w:tab w:val="clear" w:pos="1985"/>
          <w:tab w:val="left" w:pos="3828"/>
        </w:tabs>
        <w:ind w:left="3828" w:right="1258"/>
      </w:pPr>
      <w:r>
        <w:t>I-V curve for the module</w:t>
      </w:r>
    </w:p>
    <w:p w14:paraId="44066A59" w14:textId="43E0F2EA" w:rsidR="003A1470" w:rsidRDefault="003A1470" w:rsidP="000A1FA2">
      <w:pPr>
        <w:pStyle w:val="dotted"/>
        <w:numPr>
          <w:ilvl w:val="2"/>
          <w:numId w:val="78"/>
        </w:numPr>
        <w:tabs>
          <w:tab w:val="clear" w:pos="1985"/>
          <w:tab w:val="left" w:pos="3828"/>
        </w:tabs>
        <w:ind w:left="3828" w:right="1258"/>
      </w:pPr>
      <w:r>
        <w:t>Peak Wattage of the module at 16.4 volts</w:t>
      </w:r>
    </w:p>
    <w:p w14:paraId="452AA2E3" w14:textId="27FB5DDB" w:rsidR="003A1470" w:rsidRDefault="003A1470" w:rsidP="000A1FA2">
      <w:pPr>
        <w:pStyle w:val="dotted"/>
        <w:numPr>
          <w:ilvl w:val="2"/>
          <w:numId w:val="78"/>
        </w:numPr>
        <w:tabs>
          <w:tab w:val="clear" w:pos="1985"/>
          <w:tab w:val="left" w:pos="3828"/>
        </w:tabs>
        <w:ind w:left="3828" w:right="1258"/>
      </w:pPr>
      <w:proofErr w:type="spellStart"/>
      <w:r>
        <w:t>Im</w:t>
      </w:r>
      <w:proofErr w:type="spellEnd"/>
      <w:r>
        <w:t xml:space="preserve">, </w:t>
      </w:r>
      <w:proofErr w:type="spellStart"/>
      <w:r>
        <w:t>Vm</w:t>
      </w:r>
      <w:proofErr w:type="spellEnd"/>
      <w:r>
        <w:t xml:space="preserve"> and FF for the module</w:t>
      </w:r>
    </w:p>
    <w:p w14:paraId="0FB7AE0B" w14:textId="50D2B596" w:rsidR="003A1470" w:rsidRDefault="003A1470" w:rsidP="000A1FA2">
      <w:pPr>
        <w:pStyle w:val="dotted"/>
        <w:numPr>
          <w:ilvl w:val="2"/>
          <w:numId w:val="78"/>
        </w:numPr>
        <w:tabs>
          <w:tab w:val="clear" w:pos="1985"/>
          <w:tab w:val="left" w:pos="3828"/>
        </w:tabs>
        <w:ind w:left="3828" w:right="1258"/>
      </w:pPr>
      <w:r>
        <w:t>Unique Serial No and Model No of the module Until March 2013, the RFID can be inside or outside the module laminate, but must be able to withstand harsh environmental conditions.</w:t>
      </w:r>
    </w:p>
    <w:p w14:paraId="149C8BBA" w14:textId="7AAFB97C" w:rsidR="003A1470" w:rsidRDefault="003A1470" w:rsidP="008451F4">
      <w:pPr>
        <w:pStyle w:val="Text2"/>
        <w:numPr>
          <w:ilvl w:val="2"/>
          <w:numId w:val="40"/>
        </w:numPr>
      </w:pPr>
      <w:r>
        <w:t xml:space="preserve">A distinctive serial number starting with NSM will be engraved on the frame of the module. The distinctive number starting NSM will also be screen printed on the </w:t>
      </w:r>
      <w:proofErr w:type="spellStart"/>
      <w:r>
        <w:t>tedlar</w:t>
      </w:r>
      <w:proofErr w:type="spellEnd"/>
      <w:r>
        <w:t xml:space="preserve"> sheet of the module.</w:t>
      </w:r>
    </w:p>
    <w:p w14:paraId="7933D957" w14:textId="094E8778" w:rsidR="003A1470" w:rsidRPr="00CB55B9" w:rsidRDefault="003A1470" w:rsidP="008451F4">
      <w:pPr>
        <w:pStyle w:val="2ndbulletinText2"/>
        <w:numPr>
          <w:ilvl w:val="0"/>
          <w:numId w:val="36"/>
        </w:numPr>
        <w:tabs>
          <w:tab w:val="right" w:leader="dot" w:pos="10206"/>
        </w:tabs>
        <w:spacing w:before="100"/>
        <w:ind w:leftChars="0" w:firstLineChars="0"/>
        <w:rPr>
          <w:u w:val="single"/>
        </w:rPr>
      </w:pPr>
      <w:r w:rsidRPr="00CB55B9">
        <w:rPr>
          <w:u w:val="single"/>
        </w:rPr>
        <w:t>Battery</w:t>
      </w:r>
      <w:r w:rsidR="00CB55B9">
        <w:rPr>
          <w:u w:val="single"/>
        </w:rPr>
        <w:t>:</w:t>
      </w:r>
    </w:p>
    <w:p w14:paraId="2A150F2F" w14:textId="5AE8B891" w:rsidR="003A1470" w:rsidRDefault="003A1470" w:rsidP="008451F4">
      <w:pPr>
        <w:pStyle w:val="Text2"/>
        <w:numPr>
          <w:ilvl w:val="2"/>
          <w:numId w:val="40"/>
        </w:numPr>
      </w:pPr>
      <w:r>
        <w:t>Lead Acid, tubular positive plate flooded electrolyte or Gel or VRLA Type.</w:t>
      </w:r>
    </w:p>
    <w:p w14:paraId="04F45273" w14:textId="11C0753C" w:rsidR="003A1470" w:rsidRDefault="003A1470" w:rsidP="008451F4">
      <w:pPr>
        <w:pStyle w:val="Text2"/>
        <w:numPr>
          <w:ilvl w:val="2"/>
          <w:numId w:val="40"/>
        </w:numPr>
      </w:pPr>
      <w:r>
        <w:t>The battery will have a minimum rating of 12V, 75 Ah (at C/10 discharge rate).</w:t>
      </w:r>
    </w:p>
    <w:p w14:paraId="2C0BA71F" w14:textId="5C27B58E" w:rsidR="003A1470" w:rsidRDefault="003A1470" w:rsidP="008451F4">
      <w:pPr>
        <w:pStyle w:val="Text2"/>
        <w:numPr>
          <w:ilvl w:val="2"/>
          <w:numId w:val="40"/>
        </w:numPr>
      </w:pPr>
      <w:r>
        <w:t>75 % of the rated capacity of the battery should be between fully charged and load cut off conditions.</w:t>
      </w:r>
    </w:p>
    <w:p w14:paraId="56172395" w14:textId="759C9DC1" w:rsidR="003A1470" w:rsidRPr="00CB55B9" w:rsidRDefault="003A1470" w:rsidP="008451F4">
      <w:pPr>
        <w:pStyle w:val="2ndbulletinText2"/>
        <w:numPr>
          <w:ilvl w:val="0"/>
          <w:numId w:val="36"/>
        </w:numPr>
        <w:tabs>
          <w:tab w:val="right" w:leader="dot" w:pos="10206"/>
        </w:tabs>
        <w:spacing w:before="100"/>
        <w:ind w:leftChars="0" w:firstLineChars="0"/>
        <w:rPr>
          <w:u w:val="single"/>
        </w:rPr>
      </w:pPr>
      <w:r w:rsidRPr="00CB55B9">
        <w:rPr>
          <w:u w:val="single"/>
        </w:rPr>
        <w:tab/>
        <w:t>Lamp</w:t>
      </w:r>
      <w:r w:rsidR="00CB55B9">
        <w:rPr>
          <w:u w:val="single"/>
        </w:rPr>
        <w:t>:</w:t>
      </w:r>
    </w:p>
    <w:p w14:paraId="7991D0CC" w14:textId="1A49F0A1" w:rsidR="003A1470" w:rsidRDefault="003A1470" w:rsidP="008451F4">
      <w:pPr>
        <w:pStyle w:val="Text2"/>
        <w:numPr>
          <w:ilvl w:val="2"/>
          <w:numId w:val="40"/>
        </w:numPr>
      </w:pPr>
      <w:r>
        <w:t>The lamp should be 11 Watt compact fluorescent lamp (CFL) with 4 pins along with proper pre- heating circuit.</w:t>
      </w:r>
    </w:p>
    <w:p w14:paraId="1BFEC167" w14:textId="322B282F" w:rsidR="00843848" w:rsidRDefault="003A1470" w:rsidP="008451F4">
      <w:pPr>
        <w:pStyle w:val="Text2"/>
        <w:numPr>
          <w:ilvl w:val="2"/>
          <w:numId w:val="40"/>
        </w:numPr>
      </w:pPr>
      <w:r>
        <w:t>The light output from the lamps should be around 900±5 % lumens (for 11 W CFL)</w:t>
      </w:r>
      <w:r w:rsidR="0048433A">
        <w:t>.</w:t>
      </w:r>
    </w:p>
    <w:p w14:paraId="3F5BEA0C" w14:textId="77777777" w:rsidR="0048433A" w:rsidRDefault="0048433A" w:rsidP="008451F4">
      <w:pPr>
        <w:pStyle w:val="Text2"/>
        <w:numPr>
          <w:ilvl w:val="2"/>
          <w:numId w:val="40"/>
        </w:numPr>
      </w:pPr>
      <w:r>
        <w:rPr>
          <w:rFonts w:hint="eastAsia"/>
        </w:rPr>
        <w:t>The lamp should be housed in an assembly suitable for outdoor use, with a reflector on its back.</w:t>
      </w:r>
    </w:p>
    <w:p w14:paraId="442EA713" w14:textId="77777777" w:rsidR="0048433A" w:rsidRDefault="0048433A" w:rsidP="008451F4">
      <w:pPr>
        <w:pStyle w:val="Text2"/>
        <w:numPr>
          <w:ilvl w:val="2"/>
          <w:numId w:val="40"/>
        </w:numPr>
      </w:pPr>
      <w:r>
        <w:rPr>
          <w:rFonts w:hint="eastAsia"/>
        </w:rPr>
        <w:t>No blackening or reduction in the lumen output by more than 10%, should be observed after 1000 ON/OFF cycles (two minutes ON followed by four minutes OFF is one cycle).</w:t>
      </w:r>
    </w:p>
    <w:p w14:paraId="730EA98D" w14:textId="232E2E4E" w:rsidR="0048433A" w:rsidRPr="0048433A" w:rsidRDefault="0048433A" w:rsidP="008451F4">
      <w:pPr>
        <w:pStyle w:val="2ndbulletinText2"/>
        <w:numPr>
          <w:ilvl w:val="0"/>
          <w:numId w:val="36"/>
        </w:numPr>
        <w:tabs>
          <w:tab w:val="right" w:leader="dot" w:pos="10206"/>
        </w:tabs>
        <w:spacing w:before="100"/>
        <w:ind w:leftChars="0" w:firstLineChars="0"/>
        <w:rPr>
          <w:u w:val="single"/>
        </w:rPr>
      </w:pPr>
      <w:r w:rsidRPr="0048433A">
        <w:rPr>
          <w:rFonts w:hint="eastAsia"/>
          <w:u w:val="single"/>
        </w:rPr>
        <w:t>Electronics</w:t>
      </w:r>
      <w:r>
        <w:rPr>
          <w:u w:val="single"/>
        </w:rPr>
        <w:t>:</w:t>
      </w:r>
    </w:p>
    <w:p w14:paraId="47BF349F" w14:textId="77777777" w:rsidR="0048433A" w:rsidRDefault="0048433A" w:rsidP="008451F4">
      <w:pPr>
        <w:pStyle w:val="Text2"/>
        <w:numPr>
          <w:ilvl w:val="2"/>
          <w:numId w:val="40"/>
        </w:numPr>
      </w:pPr>
      <w:r>
        <w:rPr>
          <w:rFonts w:hint="eastAsia"/>
        </w:rPr>
        <w:t xml:space="preserve">The inverter should be of quasi sine wave/ sine wave type, with frequency in the range of 20 - 30 </w:t>
      </w:r>
      <w:proofErr w:type="spellStart"/>
      <w:r>
        <w:rPr>
          <w:rFonts w:hint="eastAsia"/>
        </w:rPr>
        <w:t>KHz</w:t>
      </w:r>
      <w:proofErr w:type="spellEnd"/>
      <w:r>
        <w:rPr>
          <w:rFonts w:hint="eastAsia"/>
        </w:rPr>
        <w:t>. Half-wave operation is not acceptable.</w:t>
      </w:r>
    </w:p>
    <w:p w14:paraId="0D52A2EA" w14:textId="77777777" w:rsidR="0048433A" w:rsidRDefault="0048433A" w:rsidP="008451F4">
      <w:pPr>
        <w:pStyle w:val="Text2"/>
        <w:numPr>
          <w:ilvl w:val="2"/>
          <w:numId w:val="40"/>
        </w:numPr>
      </w:pPr>
      <w:r>
        <w:rPr>
          <w:rFonts w:hint="eastAsia"/>
        </w:rPr>
        <w:t>The total electronic efficiency should be not less than 85 %.</w:t>
      </w:r>
    </w:p>
    <w:p w14:paraId="364094BE" w14:textId="77777777" w:rsidR="0048433A" w:rsidRDefault="0048433A" w:rsidP="008451F4">
      <w:pPr>
        <w:pStyle w:val="Text2"/>
        <w:numPr>
          <w:ilvl w:val="2"/>
          <w:numId w:val="40"/>
        </w:numPr>
      </w:pPr>
      <w:r>
        <w:rPr>
          <w:rFonts w:hint="eastAsia"/>
        </w:rPr>
        <w:t>The idle current consumption should not be more than 10 mA.</w:t>
      </w:r>
    </w:p>
    <w:p w14:paraId="66971D87" w14:textId="77777777" w:rsidR="0048433A" w:rsidRDefault="0048433A" w:rsidP="008451F4">
      <w:pPr>
        <w:pStyle w:val="Text2"/>
        <w:numPr>
          <w:ilvl w:val="2"/>
          <w:numId w:val="40"/>
        </w:numPr>
      </w:pPr>
      <w:r>
        <w:rPr>
          <w:rFonts w:hint="eastAsia"/>
        </w:rPr>
        <w:t>The PV module itself should be used to sense the ambient light level for switching ON and OFF the lamp.</w:t>
      </w:r>
    </w:p>
    <w:p w14:paraId="3AAC37F7" w14:textId="111DD747" w:rsidR="0048433A" w:rsidRPr="0048433A" w:rsidRDefault="0048433A" w:rsidP="008451F4">
      <w:pPr>
        <w:pStyle w:val="2ndbulletinText2"/>
        <w:numPr>
          <w:ilvl w:val="0"/>
          <w:numId w:val="36"/>
        </w:numPr>
        <w:tabs>
          <w:tab w:val="right" w:leader="dot" w:pos="10206"/>
        </w:tabs>
        <w:spacing w:before="100"/>
        <w:ind w:leftChars="0" w:firstLineChars="0"/>
        <w:rPr>
          <w:u w:val="single"/>
        </w:rPr>
      </w:pPr>
      <w:r w:rsidRPr="0048433A">
        <w:rPr>
          <w:rFonts w:hint="eastAsia"/>
          <w:u w:val="single"/>
        </w:rPr>
        <w:t>Electronic Protections</w:t>
      </w:r>
      <w:r w:rsidR="006B5240">
        <w:rPr>
          <w:u w:val="single"/>
        </w:rPr>
        <w:t>:</w:t>
      </w:r>
    </w:p>
    <w:p w14:paraId="1EC9AE47" w14:textId="77777777" w:rsidR="0048433A" w:rsidRDefault="0048433A" w:rsidP="008451F4">
      <w:pPr>
        <w:pStyle w:val="Text2"/>
        <w:numPr>
          <w:ilvl w:val="2"/>
          <w:numId w:val="40"/>
        </w:numPr>
      </w:pPr>
      <w:r>
        <w:rPr>
          <w:rFonts w:hint="eastAsia"/>
        </w:rPr>
        <w:t>Adequate protection is to be incorporated under no load conditions e.g. when the lamp is removed and the system is switched ON.</w:t>
      </w:r>
    </w:p>
    <w:p w14:paraId="3A2FA1A6" w14:textId="77777777" w:rsidR="0048433A" w:rsidRDefault="0048433A" w:rsidP="008451F4">
      <w:pPr>
        <w:pStyle w:val="Text2"/>
        <w:numPr>
          <w:ilvl w:val="2"/>
          <w:numId w:val="40"/>
        </w:numPr>
      </w:pPr>
      <w:r>
        <w:rPr>
          <w:rFonts w:hint="eastAsia"/>
        </w:rPr>
        <w:t>The system should have protection against battery overcharge and deep discharge conditions.</w:t>
      </w:r>
    </w:p>
    <w:p w14:paraId="50593E90" w14:textId="77777777" w:rsidR="0048433A" w:rsidRDefault="0048433A" w:rsidP="008451F4">
      <w:pPr>
        <w:pStyle w:val="Text2"/>
        <w:numPr>
          <w:ilvl w:val="2"/>
          <w:numId w:val="40"/>
        </w:numPr>
      </w:pPr>
      <w:r>
        <w:rPr>
          <w:rFonts w:hint="eastAsia"/>
        </w:rPr>
        <w:t>Fuses should be provided to protect against short circuit conditions.</w:t>
      </w:r>
    </w:p>
    <w:p w14:paraId="0AC1EB50" w14:textId="77777777" w:rsidR="0048433A" w:rsidRDefault="0048433A" w:rsidP="008451F4">
      <w:pPr>
        <w:pStyle w:val="Text2"/>
        <w:numPr>
          <w:ilvl w:val="2"/>
          <w:numId w:val="40"/>
        </w:numPr>
      </w:pPr>
      <w:r>
        <w:rPr>
          <w:rFonts w:hint="eastAsia"/>
        </w:rPr>
        <w:t>Protection for reverse flow of current through the PV module(s) should be provided.</w:t>
      </w:r>
    </w:p>
    <w:p w14:paraId="4C6D1D1A" w14:textId="77777777" w:rsidR="0048433A" w:rsidRDefault="0048433A" w:rsidP="008451F4">
      <w:pPr>
        <w:pStyle w:val="Text2"/>
        <w:numPr>
          <w:ilvl w:val="2"/>
          <w:numId w:val="40"/>
        </w:numPr>
      </w:pPr>
      <w:r>
        <w:rPr>
          <w:rFonts w:hint="eastAsia"/>
        </w:rPr>
        <w:t>Electronics should have temperature compensation for proper charging of the battery throughout the year.</w:t>
      </w:r>
    </w:p>
    <w:p w14:paraId="24250E00" w14:textId="5B9B454F" w:rsidR="0048433A" w:rsidRPr="006B5240" w:rsidRDefault="0048433A" w:rsidP="008451F4">
      <w:pPr>
        <w:pStyle w:val="2ndbulletinText2"/>
        <w:numPr>
          <w:ilvl w:val="0"/>
          <w:numId w:val="36"/>
        </w:numPr>
        <w:tabs>
          <w:tab w:val="right" w:leader="dot" w:pos="10206"/>
        </w:tabs>
        <w:spacing w:before="100"/>
        <w:ind w:leftChars="0" w:firstLineChars="0"/>
        <w:rPr>
          <w:u w:val="single"/>
        </w:rPr>
      </w:pPr>
      <w:r w:rsidRPr="006B5240">
        <w:rPr>
          <w:rFonts w:hint="eastAsia"/>
          <w:u w:val="single"/>
        </w:rPr>
        <w:t>Mechanical Hardware</w:t>
      </w:r>
      <w:r w:rsidR="006B5240">
        <w:rPr>
          <w:u w:val="single"/>
        </w:rPr>
        <w:t>:</w:t>
      </w:r>
    </w:p>
    <w:p w14:paraId="7FD5FDD3" w14:textId="77777777" w:rsidR="0048433A" w:rsidRDefault="0048433A" w:rsidP="008451F4">
      <w:pPr>
        <w:pStyle w:val="Text2"/>
        <w:numPr>
          <w:ilvl w:val="2"/>
          <w:numId w:val="40"/>
        </w:numPr>
      </w:pPr>
      <w:r>
        <w:rPr>
          <w:rFonts w:hint="eastAsia"/>
        </w:rPr>
        <w:t>A metallic frame structure (with corrosion resistance paint) is to be fixed on the pole to hold the SPV module(s). The frame structure should have provision to adjust its angle of inclination to the horizontal between 0 and 45, so that the module(s) can be oriented at the specified tilt angle.</w:t>
      </w:r>
    </w:p>
    <w:p w14:paraId="4F7788AE" w14:textId="77777777" w:rsidR="0048433A" w:rsidRDefault="0048433A" w:rsidP="008451F4">
      <w:pPr>
        <w:pStyle w:val="Text2"/>
        <w:numPr>
          <w:ilvl w:val="2"/>
          <w:numId w:val="40"/>
        </w:numPr>
      </w:pPr>
      <w:r>
        <w:rPr>
          <w:rFonts w:hint="eastAsia"/>
        </w:rPr>
        <w:t>The pole should be made of mild steel pipe with a height 6 m above the ground level, after grouting and final installation. The pole should have the provision to hold the weather proof lamp housing. It should be painted with a corrosion resistant paint.</w:t>
      </w:r>
    </w:p>
    <w:p w14:paraId="37C34CF5" w14:textId="77777777" w:rsidR="0048433A" w:rsidRDefault="0048433A" w:rsidP="008451F4">
      <w:pPr>
        <w:pStyle w:val="Text2"/>
        <w:numPr>
          <w:ilvl w:val="2"/>
          <w:numId w:val="40"/>
        </w:numPr>
      </w:pPr>
      <w:r>
        <w:rPr>
          <w:rFonts w:hint="eastAsia"/>
        </w:rPr>
        <w:t>All poles will be of slip base type. This type of special purpose Street Lighting Pole addresses the universal problem of high-speed road accidents (over 60km/h) involving roadside collisions with light poles. These poles shall comply with Australian Standards 1158.1.3 or equivalent Indian Standards. Slip Base Poles differ in design which features the two base plates bolted together with the facility of freely coming apart if a crash occurs. This separation lessens resistance and mitigates the overall effects of the impact (and subsequent damage to the vehicle or injury to its occupants).</w:t>
      </w:r>
    </w:p>
    <w:p w14:paraId="5A6C335C" w14:textId="77777777" w:rsidR="0048433A" w:rsidRDefault="0048433A" w:rsidP="008451F4">
      <w:pPr>
        <w:pStyle w:val="Text2"/>
        <w:numPr>
          <w:ilvl w:val="2"/>
          <w:numId w:val="40"/>
        </w:numPr>
      </w:pPr>
      <w:r>
        <w:rPr>
          <w:rFonts w:hint="eastAsia"/>
        </w:rPr>
        <w:t>All poles shall be tapered round of specified diameter and consist of standard base-plate mounted with either in-ground section or connection spool on rag bolts, bolts, slip washer and rectangular washers. All poles shall be hot dip galvanized to Australian Standards 4680:2006 or equivalent Indian Standards and shall be either powder coated or painted as approved by the Engineer. The slip base poles shall be in a single and double outreach arm arrangement, curved or straight as approved by the Engineer. Poles shall have security or tamper proof screws for access door covers.</w:t>
      </w:r>
    </w:p>
    <w:p w14:paraId="03FB40E5" w14:textId="77777777" w:rsidR="0048433A" w:rsidRDefault="0048433A" w:rsidP="008451F4">
      <w:pPr>
        <w:pStyle w:val="Text2"/>
        <w:numPr>
          <w:ilvl w:val="2"/>
          <w:numId w:val="40"/>
        </w:numPr>
      </w:pPr>
      <w:r>
        <w:rPr>
          <w:rFonts w:hint="eastAsia"/>
        </w:rPr>
        <w:t>A vented, acid proof and corrosion resistant painted metallic box for outdoor use should be provided for housing the battery with a provision of lock and key.</w:t>
      </w:r>
    </w:p>
    <w:p w14:paraId="00590426" w14:textId="77777777" w:rsidR="0048433A" w:rsidRPr="006B5240" w:rsidRDefault="0048433A" w:rsidP="008451F4">
      <w:pPr>
        <w:pStyle w:val="2ndbulletinText2"/>
        <w:numPr>
          <w:ilvl w:val="0"/>
          <w:numId w:val="36"/>
        </w:numPr>
        <w:tabs>
          <w:tab w:val="right" w:leader="dot" w:pos="10206"/>
        </w:tabs>
        <w:spacing w:before="100"/>
        <w:ind w:leftChars="0" w:firstLineChars="0"/>
        <w:rPr>
          <w:u w:val="single"/>
        </w:rPr>
      </w:pPr>
      <w:r w:rsidRPr="006B5240">
        <w:rPr>
          <w:rFonts w:hint="eastAsia"/>
          <w:u w:val="single"/>
        </w:rPr>
        <w:t>Other Features</w:t>
      </w:r>
    </w:p>
    <w:p w14:paraId="251836C8" w14:textId="77777777" w:rsidR="0048433A" w:rsidRDefault="0048433A" w:rsidP="008451F4">
      <w:pPr>
        <w:pStyle w:val="Text2"/>
        <w:numPr>
          <w:ilvl w:val="2"/>
          <w:numId w:val="40"/>
        </w:numPr>
      </w:pPr>
      <w:r>
        <w:rPr>
          <w:rFonts w:hint="eastAsia"/>
        </w:rPr>
        <w:t>The system should be provided with 2 LED indicators: a green light to indicate charging in progress and a red LED to indicate deep discharge condition of the battery.</w:t>
      </w:r>
    </w:p>
    <w:p w14:paraId="2CFA55D3" w14:textId="77777777" w:rsidR="0048433A" w:rsidRDefault="0048433A" w:rsidP="008451F4">
      <w:pPr>
        <w:pStyle w:val="Text2"/>
        <w:numPr>
          <w:ilvl w:val="2"/>
          <w:numId w:val="40"/>
        </w:numPr>
      </w:pPr>
      <w:r>
        <w:rPr>
          <w:rFonts w:hint="eastAsia"/>
        </w:rPr>
        <w:t>There will be a Name Plate on the system, which will give: (a) Name of the Manufacturer or Distinctive Logo. (b) Serial Number.</w:t>
      </w:r>
    </w:p>
    <w:p w14:paraId="3D64A6D1" w14:textId="77777777" w:rsidR="00A20D2C" w:rsidRDefault="00A20D2C" w:rsidP="008451F4">
      <w:pPr>
        <w:pStyle w:val="Text2"/>
        <w:numPr>
          <w:ilvl w:val="2"/>
          <w:numId w:val="40"/>
        </w:numPr>
      </w:pPr>
      <w:r>
        <w:rPr>
          <w:rFonts w:hint="eastAsia"/>
        </w:rPr>
        <w:t>Components and parts used in the solar street lighting systems should conform to the latest BIS specifications, wherever such specifications are available and applicable.</w:t>
      </w:r>
    </w:p>
    <w:p w14:paraId="59606E86" w14:textId="77777777" w:rsidR="00A20D2C" w:rsidRDefault="00A20D2C" w:rsidP="008451F4">
      <w:pPr>
        <w:pStyle w:val="Text2"/>
        <w:numPr>
          <w:ilvl w:val="2"/>
          <w:numId w:val="40"/>
        </w:numPr>
      </w:pPr>
      <w:r>
        <w:rPr>
          <w:rFonts w:hint="eastAsia"/>
        </w:rPr>
        <w:t>The PV module(s) will be warranted for a minimum period of 25 years from the date of supply and the street lighting system (including the battery) will be warranted for a period of two years from the date of supply. PV modules used in Solar Street Lighting System must be warranted for their output peak watt capacity, which should not be less than 90% at the end of Twelve (12) years and 80% at the end of Twenty five (25) years. The Warranty Card to be supplied with the system must contain the details of the system.</w:t>
      </w:r>
    </w:p>
    <w:p w14:paraId="637CF946" w14:textId="77777777" w:rsidR="00A20D2C" w:rsidRDefault="00A20D2C" w:rsidP="008451F4">
      <w:pPr>
        <w:pStyle w:val="Text2"/>
        <w:numPr>
          <w:ilvl w:val="2"/>
          <w:numId w:val="40"/>
        </w:numPr>
      </w:pPr>
      <w:r>
        <w:rPr>
          <w:rFonts w:hint="eastAsia"/>
        </w:rPr>
        <w:t>Necessary lengths of wires/cables and fuses should be provided.</w:t>
      </w:r>
    </w:p>
    <w:p w14:paraId="7DFD831E" w14:textId="0F3971BA" w:rsidR="00CB55B9" w:rsidRPr="00CB55B9" w:rsidRDefault="00A20D2C" w:rsidP="008451F4">
      <w:pPr>
        <w:pStyle w:val="Text2"/>
        <w:numPr>
          <w:ilvl w:val="2"/>
          <w:numId w:val="40"/>
        </w:numPr>
      </w:pPr>
      <w:r>
        <w:rPr>
          <w:rFonts w:hint="eastAsia"/>
        </w:rPr>
        <w:t>An Operation, Instruction and Maintenance Manual, in English should be provided with the Solar Street Lighting System. The following minimum details must be provided in the Manual: basic principles of photovoltaics; a small write-up (with a block diagram) on the Solar Street Lighting System - describing its components (PV module, battery, electronics and luminaire) and their expected performance; a section on charging and significance of indicators; together with clear instructions about erection of poles and mounting of PV module (s) and lamp housing assembly on the pole.</w:t>
      </w:r>
    </w:p>
    <w:p w14:paraId="195F7C0A" w14:textId="1E1D3F13" w:rsidR="00014979" w:rsidRDefault="00014979" w:rsidP="00014979">
      <w:pPr>
        <w:pStyle w:val="11"/>
      </w:pPr>
      <w:r>
        <w:t>(</w:t>
      </w:r>
      <w:r w:rsidR="00800249">
        <w:t>7</w:t>
      </w:r>
      <w:r>
        <w:t>)</w:t>
      </w:r>
      <w:r>
        <w:tab/>
        <w:t>Testing and Commissioning</w:t>
      </w:r>
    </w:p>
    <w:p w14:paraId="258E5A67" w14:textId="78D9F4D8" w:rsidR="007C17BD" w:rsidRDefault="00014979" w:rsidP="00014979">
      <w:pPr>
        <w:pStyle w:val="Text1"/>
      </w:pPr>
      <w:r>
        <w:t xml:space="preserve">Testing and Commissioning of the completed installation of </w:t>
      </w:r>
      <w:r w:rsidR="00DE4A91">
        <w:t>S</w:t>
      </w:r>
      <w:r>
        <w:t xml:space="preserve">treet </w:t>
      </w:r>
      <w:r w:rsidR="00DE4A91">
        <w:t>L</w:t>
      </w:r>
      <w:r>
        <w:t xml:space="preserve">ighting </w:t>
      </w:r>
      <w:r w:rsidR="00DE4A91">
        <w:t>S</w:t>
      </w:r>
      <w:r>
        <w:t xml:space="preserve">ystem </w:t>
      </w:r>
      <w:r w:rsidR="00DE4A91">
        <w:t xml:space="preserve">(SLS) </w:t>
      </w:r>
      <w:r>
        <w:t xml:space="preserve">shall be made in accordance with the requirements of </w:t>
      </w:r>
      <w:r w:rsidR="00783B17">
        <w:t>Clause</w:t>
      </w:r>
      <w:r>
        <w:t> 509(3): “Testing and Commissioning”.</w:t>
      </w:r>
    </w:p>
    <w:p w14:paraId="4FDD3F37" w14:textId="7489EB81" w:rsidR="00265914" w:rsidRDefault="00265914" w:rsidP="00265914">
      <w:pPr>
        <w:pStyle w:val="11"/>
      </w:pPr>
      <w:r>
        <w:t>(</w:t>
      </w:r>
      <w:r w:rsidR="00843848">
        <w:t>8</w:t>
      </w:r>
      <w:r>
        <w:t>)</w:t>
      </w:r>
      <w:r w:rsidRPr="00FA5992">
        <w:tab/>
        <w:t>Measurement</w:t>
      </w:r>
    </w:p>
    <w:p w14:paraId="75CEF81E" w14:textId="094B7333" w:rsidR="00265914" w:rsidRDefault="002561D4" w:rsidP="00265914">
      <w:pPr>
        <w:pStyle w:val="Text1"/>
        <w:rPr>
          <w:rFonts w:eastAsiaTheme="minorEastAsia"/>
          <w:lang w:eastAsia="ja-JP"/>
        </w:rPr>
      </w:pPr>
      <w:r>
        <w:rPr>
          <w:rFonts w:eastAsiaTheme="minorEastAsia"/>
          <w:lang w:eastAsia="ja-JP"/>
        </w:rPr>
        <w:t xml:space="preserve">The </w:t>
      </w:r>
      <w:r w:rsidR="00534923" w:rsidRPr="00534923">
        <w:rPr>
          <w:rFonts w:eastAsiaTheme="minorEastAsia"/>
          <w:lang w:eastAsia="ja-JP"/>
        </w:rPr>
        <w:t xml:space="preserve">measurement for </w:t>
      </w:r>
      <w:r w:rsidR="00DF553E">
        <w:rPr>
          <w:rFonts w:eastAsiaTheme="minorEastAsia"/>
          <w:lang w:eastAsia="ja-JP"/>
        </w:rPr>
        <w:t xml:space="preserve">these works </w:t>
      </w:r>
      <w:r w:rsidR="00534923" w:rsidRPr="00534923">
        <w:rPr>
          <w:rFonts w:eastAsiaTheme="minorEastAsia"/>
          <w:lang w:eastAsia="ja-JP"/>
        </w:rPr>
        <w:t xml:space="preserve">shall be made </w:t>
      </w:r>
      <w:r w:rsidR="00534923">
        <w:rPr>
          <w:rFonts w:eastAsiaTheme="minorEastAsia"/>
          <w:lang w:eastAsia="ja-JP"/>
        </w:rPr>
        <w:t xml:space="preserve">by the Number of </w:t>
      </w:r>
      <w:r w:rsidR="00DF553E">
        <w:rPr>
          <w:rFonts w:eastAsiaTheme="minorEastAsia"/>
          <w:lang w:eastAsia="ja-JP"/>
        </w:rPr>
        <w:t>L</w:t>
      </w:r>
      <w:r w:rsidR="00534923">
        <w:rPr>
          <w:rFonts w:eastAsiaTheme="minorEastAsia"/>
          <w:lang w:eastAsia="ja-JP"/>
        </w:rPr>
        <w:t xml:space="preserve">ights </w:t>
      </w:r>
      <w:r>
        <w:rPr>
          <w:rFonts w:eastAsiaTheme="minorEastAsia"/>
          <w:lang w:eastAsia="ja-JP"/>
        </w:rPr>
        <w:t xml:space="preserve">actually installed, satisfactorily tested according to </w:t>
      </w:r>
      <w:r w:rsidR="00783B17">
        <w:t>Clause</w:t>
      </w:r>
      <w:r>
        <w:t> 509(3</w:t>
      </w:r>
      <w:r w:rsidR="00DF553E">
        <w:t xml:space="preserve">): “Testing and Commissioning” and conforming the requirements of Clause 9: “Test on Completion” </w:t>
      </w:r>
      <w:r w:rsidR="00DF553E" w:rsidRPr="00505EF9">
        <w:t>of the Conditions of Contract</w:t>
      </w:r>
      <w:r w:rsidR="00DF553E">
        <w:t xml:space="preserve">, </w:t>
      </w:r>
      <w:r w:rsidR="00D65168">
        <w:t xml:space="preserve">confirmation of proper function of the established system, </w:t>
      </w:r>
      <w:r w:rsidR="00DF553E">
        <w:t xml:space="preserve">satisfying all requirements of these specifications, </w:t>
      </w:r>
      <w:r>
        <w:rPr>
          <w:rFonts w:eastAsiaTheme="minorEastAsia"/>
          <w:lang w:eastAsia="ja-JP"/>
        </w:rPr>
        <w:t>and approved by Engineer</w:t>
      </w:r>
      <w:r w:rsidR="00534923" w:rsidRPr="00534923">
        <w:rPr>
          <w:rFonts w:eastAsiaTheme="minorEastAsia"/>
          <w:lang w:eastAsia="ja-JP"/>
        </w:rPr>
        <w:t xml:space="preserve">. </w:t>
      </w:r>
      <w:r>
        <w:rPr>
          <w:rFonts w:eastAsiaTheme="minorEastAsia"/>
          <w:lang w:eastAsia="ja-JP"/>
        </w:rPr>
        <w:t xml:space="preserve">All materials, equipment and ancillary works or incidentals shall not be measured separately but </w:t>
      </w:r>
      <w:r w:rsidR="00534923" w:rsidRPr="00534923">
        <w:rPr>
          <w:rFonts w:eastAsiaTheme="minorEastAsia"/>
          <w:lang w:eastAsia="ja-JP"/>
        </w:rPr>
        <w:t xml:space="preserve">shall be deemed included in the rates of </w:t>
      </w:r>
      <w:r>
        <w:rPr>
          <w:rFonts w:eastAsiaTheme="minorEastAsia"/>
          <w:lang w:eastAsia="ja-JP"/>
        </w:rPr>
        <w:t>the main item</w:t>
      </w:r>
      <w:r w:rsidR="00DF553E">
        <w:rPr>
          <w:rFonts w:eastAsiaTheme="minorEastAsia"/>
          <w:lang w:eastAsia="ja-JP"/>
        </w:rPr>
        <w:t>s for lighting system</w:t>
      </w:r>
      <w:r w:rsidR="00265914">
        <w:rPr>
          <w:rFonts w:eastAsiaTheme="minorEastAsia"/>
          <w:lang w:eastAsia="ja-JP"/>
        </w:rPr>
        <w:t>.</w:t>
      </w:r>
    </w:p>
    <w:p w14:paraId="2011A09E" w14:textId="624EA379" w:rsidR="00265914" w:rsidRDefault="00265914" w:rsidP="00265914">
      <w:pPr>
        <w:pStyle w:val="11"/>
      </w:pPr>
      <w:r>
        <w:t>(</w:t>
      </w:r>
      <w:r w:rsidR="00843848">
        <w:t>9</w:t>
      </w:r>
      <w:r>
        <w:t>)</w:t>
      </w:r>
      <w:r w:rsidRPr="00BF6C39">
        <w:tab/>
        <w:t>Payment</w:t>
      </w:r>
    </w:p>
    <w:p w14:paraId="5E360925" w14:textId="4CFBBFE3" w:rsidR="00136508" w:rsidRDefault="00265914" w:rsidP="00136508">
      <w:pPr>
        <w:pStyle w:val="Text1"/>
      </w:pPr>
      <w:r>
        <w:t xml:space="preserve">The works for the </w:t>
      </w:r>
      <w:r w:rsidR="00DE4A91">
        <w:t>Street Lighting System (SLS)</w:t>
      </w:r>
      <w:r>
        <w:t xml:space="preserve"> </w:t>
      </w:r>
      <w:r w:rsidR="00D65168">
        <w:t xml:space="preserve">measured as described above </w:t>
      </w:r>
      <w:r w:rsidR="00E7566F" w:rsidRPr="000F50EB">
        <w:rPr>
          <w:rFonts w:eastAsiaTheme="minorEastAsia"/>
          <w:lang w:eastAsia="ja-JP"/>
        </w:rPr>
        <w:t>shall be paid at the unit rates shown in the Bill of Quantities</w:t>
      </w:r>
      <w:r w:rsidR="00E7566F">
        <w:t xml:space="preserve">. This payment shall be </w:t>
      </w:r>
      <w:r w:rsidRPr="00D17986">
        <w:t xml:space="preserve">the full and the final compensation to the Contractor as per Clause 112 </w:t>
      </w:r>
      <w:r>
        <w:t>including</w:t>
      </w:r>
      <w:r w:rsidRPr="00D17986">
        <w:t xml:space="preserve"> the cost </w:t>
      </w:r>
      <w:r>
        <w:t xml:space="preserve">for Design </w:t>
      </w:r>
      <w:r w:rsidR="006C3158">
        <w:t>Review and Updating</w:t>
      </w:r>
      <w:r>
        <w:t>, provision of all materials</w:t>
      </w:r>
      <w:r w:rsidR="00963A10">
        <w:t>, transportation</w:t>
      </w:r>
      <w:r>
        <w:t xml:space="preserve">, </w:t>
      </w:r>
      <w:r w:rsidRPr="00D17986">
        <w:t>all operations required for</w:t>
      </w:r>
      <w:r>
        <w:t xml:space="preserve"> construction </w:t>
      </w:r>
      <w:r w:rsidR="00963A10">
        <w:t xml:space="preserve">and installation </w:t>
      </w:r>
      <w:r>
        <w:t>as shown in the Drawings and described in this Item including</w:t>
      </w:r>
      <w:r w:rsidRPr="00D17986">
        <w:t xml:space="preserve"> </w:t>
      </w:r>
      <w:r>
        <w:t xml:space="preserve">drawings, </w:t>
      </w:r>
      <w:r w:rsidRPr="00D17986">
        <w:t xml:space="preserve">tests and all other ancillary </w:t>
      </w:r>
      <w:r>
        <w:t>works</w:t>
      </w:r>
      <w:r w:rsidR="00963A10">
        <w:t>,</w:t>
      </w:r>
      <w:r>
        <w:t xml:space="preserve"> </w:t>
      </w:r>
      <w:r w:rsidRPr="00D17986">
        <w:t xml:space="preserve">and </w:t>
      </w:r>
      <w:r>
        <w:t>any incidental work</w:t>
      </w:r>
      <w:r w:rsidRPr="00D17986">
        <w:t xml:space="preserve"> needed to comp</w:t>
      </w:r>
      <w:r>
        <w:t>l</w:t>
      </w:r>
      <w:r w:rsidRPr="00D17986">
        <w:t>ete the work as per these Specifications and/or directed by the Engineer.</w:t>
      </w:r>
    </w:p>
    <w:p w14:paraId="488127EF" w14:textId="77777777" w:rsidR="00E7566F" w:rsidRDefault="00E7566F" w:rsidP="00E7566F">
      <w:pPr>
        <w:pStyle w:val="Note"/>
        <w:rPr>
          <w:rFonts w:eastAsiaTheme="minorEastAsia"/>
        </w:rPr>
      </w:pPr>
    </w:p>
    <w:tbl>
      <w:tblPr>
        <w:tblStyle w:val="TableNormal"/>
        <w:tblW w:w="8679" w:type="dxa"/>
        <w:jc w:val="right"/>
        <w:tblLayout w:type="fixed"/>
        <w:tblLook w:val="01E0" w:firstRow="1" w:lastRow="1" w:firstColumn="1" w:lastColumn="1" w:noHBand="0" w:noVBand="0"/>
      </w:tblPr>
      <w:tblGrid>
        <w:gridCol w:w="1266"/>
        <w:gridCol w:w="6379"/>
        <w:gridCol w:w="1034"/>
      </w:tblGrid>
      <w:tr w:rsidR="00136508" w14:paraId="08070081" w14:textId="77777777" w:rsidTr="00136508">
        <w:trPr>
          <w:trHeight w:val="397"/>
          <w:tblHeader/>
          <w:jc w:val="right"/>
        </w:trPr>
        <w:tc>
          <w:tcPr>
            <w:tcW w:w="126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A09C27B" w14:textId="77777777" w:rsidR="00136508" w:rsidRDefault="00136508" w:rsidP="007B3982">
            <w:pPr>
              <w:pStyle w:val="tittleinsidetables"/>
              <w:rPr>
                <w:szCs w:val="24"/>
              </w:rPr>
            </w:pPr>
            <w:r>
              <w:t>Item No.</w:t>
            </w:r>
          </w:p>
        </w:tc>
        <w:tc>
          <w:tcPr>
            <w:tcW w:w="637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376D40E" w14:textId="77777777" w:rsidR="00136508" w:rsidRDefault="00136508" w:rsidP="007B3982">
            <w:pPr>
              <w:pStyle w:val="tittleinsidetables"/>
              <w:rPr>
                <w:szCs w:val="24"/>
              </w:rPr>
            </w:pPr>
            <w:r>
              <w:t>Description</w:t>
            </w:r>
          </w:p>
        </w:tc>
        <w:tc>
          <w:tcPr>
            <w:tcW w:w="103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0B20217" w14:textId="77777777" w:rsidR="00136508" w:rsidRDefault="00136508" w:rsidP="007B3982">
            <w:pPr>
              <w:pStyle w:val="tittleinsidetables"/>
              <w:rPr>
                <w:szCs w:val="24"/>
              </w:rPr>
            </w:pPr>
            <w:r>
              <w:t>Unit</w:t>
            </w:r>
          </w:p>
        </w:tc>
      </w:tr>
      <w:tr w:rsidR="00136508" w14:paraId="73B59B2A" w14:textId="77777777" w:rsidTr="00136508">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0FAB07AB" w14:textId="4AA9EE55" w:rsidR="00136508" w:rsidRPr="00516B54" w:rsidRDefault="006016A2" w:rsidP="007B3982">
            <w:pPr>
              <w:pStyle w:val="TableParagraph"/>
              <w:jc w:val="center"/>
              <w:rPr>
                <w:b/>
                <w:lang w:eastAsia="ja-JP"/>
              </w:rPr>
            </w:pPr>
            <w:r>
              <w:rPr>
                <w:b/>
              </w:rPr>
              <w:t>3120</w:t>
            </w:r>
          </w:p>
        </w:tc>
        <w:tc>
          <w:tcPr>
            <w:tcW w:w="7413" w:type="dxa"/>
            <w:gridSpan w:val="2"/>
            <w:tcBorders>
              <w:top w:val="single" w:sz="8" w:space="0" w:color="000000"/>
              <w:left w:val="single" w:sz="8" w:space="0" w:color="000000"/>
              <w:bottom w:val="single" w:sz="8" w:space="0" w:color="000000"/>
              <w:right w:val="single" w:sz="8" w:space="0" w:color="000000"/>
            </w:tcBorders>
            <w:vAlign w:val="center"/>
          </w:tcPr>
          <w:p w14:paraId="2F51E471" w14:textId="79D47E34" w:rsidR="00136508" w:rsidRDefault="00136508" w:rsidP="007B3982">
            <w:pPr>
              <w:pStyle w:val="TableParagraph"/>
              <w:rPr>
                <w:szCs w:val="24"/>
                <w:lang w:eastAsia="ja-JP"/>
              </w:rPr>
            </w:pPr>
            <w:r>
              <w:rPr>
                <w:b/>
              </w:rPr>
              <w:t>Street Lighting System</w:t>
            </w:r>
            <w:r w:rsidR="00DE4A91">
              <w:rPr>
                <w:b/>
              </w:rPr>
              <w:t xml:space="preserve"> (SLS)</w:t>
            </w:r>
          </w:p>
        </w:tc>
      </w:tr>
      <w:tr w:rsidR="00136508" w14:paraId="6E0C313D" w14:textId="77777777" w:rsidTr="00136508">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190E8B7A" w14:textId="6FA7B474" w:rsidR="00136508" w:rsidRDefault="006016A2" w:rsidP="007B3982">
            <w:pPr>
              <w:pStyle w:val="TableParagraph"/>
              <w:jc w:val="center"/>
            </w:pPr>
            <w:r>
              <w:t>3120</w:t>
            </w:r>
            <w:r w:rsidR="00136508">
              <w:t>-1</w:t>
            </w:r>
          </w:p>
        </w:tc>
        <w:tc>
          <w:tcPr>
            <w:tcW w:w="6379" w:type="dxa"/>
            <w:tcBorders>
              <w:top w:val="single" w:sz="8" w:space="0" w:color="000000"/>
              <w:left w:val="single" w:sz="8" w:space="0" w:color="000000"/>
              <w:bottom w:val="single" w:sz="8" w:space="0" w:color="000000"/>
              <w:right w:val="single" w:sz="8" w:space="0" w:color="000000"/>
            </w:tcBorders>
            <w:vAlign w:val="center"/>
          </w:tcPr>
          <w:p w14:paraId="5E098C7A" w14:textId="1348AF67" w:rsidR="00136508" w:rsidRPr="0087536D" w:rsidRDefault="00136508" w:rsidP="007B3982">
            <w:pPr>
              <w:pStyle w:val="TableParagraph"/>
              <w:rPr>
                <w:szCs w:val="24"/>
                <w:lang w:eastAsia="ja-JP"/>
              </w:rPr>
            </w:pPr>
            <w:r>
              <w:t xml:space="preserve">Street Lighting </w:t>
            </w:r>
            <w:r w:rsidR="00725DE7">
              <w:t xml:space="preserve">System </w:t>
            </w:r>
            <w:r>
              <w:t>for West Portal and West Toll-Gate Area</w:t>
            </w:r>
          </w:p>
        </w:tc>
        <w:tc>
          <w:tcPr>
            <w:tcW w:w="1034" w:type="dxa"/>
            <w:tcBorders>
              <w:top w:val="single" w:sz="8" w:space="0" w:color="000000"/>
              <w:left w:val="single" w:sz="8" w:space="0" w:color="000000"/>
              <w:bottom w:val="single" w:sz="8" w:space="0" w:color="000000"/>
              <w:right w:val="single" w:sz="8" w:space="0" w:color="000000"/>
            </w:tcBorders>
            <w:vAlign w:val="center"/>
          </w:tcPr>
          <w:p w14:paraId="2F5F1743" w14:textId="0A9801C9" w:rsidR="00136508" w:rsidRPr="00CE3858" w:rsidRDefault="00136508" w:rsidP="007B3982">
            <w:pPr>
              <w:pStyle w:val="TableParagraph"/>
              <w:jc w:val="center"/>
              <w:rPr>
                <w:szCs w:val="24"/>
                <w:lang w:eastAsia="ja-JP"/>
              </w:rPr>
            </w:pPr>
            <w:r>
              <w:rPr>
                <w:szCs w:val="24"/>
                <w:lang w:eastAsia="ja-JP"/>
              </w:rPr>
              <w:t>No.</w:t>
            </w:r>
          </w:p>
        </w:tc>
      </w:tr>
      <w:tr w:rsidR="00136508" w14:paraId="1B7FFA9F" w14:textId="77777777" w:rsidTr="00136508">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7EAA66C6" w14:textId="0E5247F9" w:rsidR="00136508" w:rsidRDefault="006016A2" w:rsidP="00136508">
            <w:pPr>
              <w:pStyle w:val="TableParagraph"/>
              <w:jc w:val="center"/>
            </w:pPr>
            <w:r>
              <w:t>3120</w:t>
            </w:r>
            <w:r w:rsidR="00136508">
              <w:t>-2</w:t>
            </w:r>
          </w:p>
        </w:tc>
        <w:tc>
          <w:tcPr>
            <w:tcW w:w="6379" w:type="dxa"/>
            <w:tcBorders>
              <w:top w:val="single" w:sz="8" w:space="0" w:color="000000"/>
              <w:left w:val="single" w:sz="8" w:space="0" w:color="000000"/>
              <w:bottom w:val="single" w:sz="8" w:space="0" w:color="000000"/>
              <w:right w:val="single" w:sz="8" w:space="0" w:color="000000"/>
            </w:tcBorders>
            <w:vAlign w:val="center"/>
          </w:tcPr>
          <w:p w14:paraId="6A35AA3F" w14:textId="25FCF0D8" w:rsidR="00136508" w:rsidRDefault="00136508" w:rsidP="00136508">
            <w:pPr>
              <w:pStyle w:val="TableParagraph"/>
            </w:pPr>
            <w:r>
              <w:t xml:space="preserve">Street Lighting </w:t>
            </w:r>
            <w:r w:rsidR="00725DE7">
              <w:t xml:space="preserve">System </w:t>
            </w:r>
            <w:r>
              <w:t>for East Portal and East Toll-Gate Area</w:t>
            </w:r>
          </w:p>
        </w:tc>
        <w:tc>
          <w:tcPr>
            <w:tcW w:w="1034" w:type="dxa"/>
            <w:tcBorders>
              <w:top w:val="single" w:sz="8" w:space="0" w:color="000000"/>
              <w:left w:val="single" w:sz="8" w:space="0" w:color="000000"/>
              <w:bottom w:val="single" w:sz="8" w:space="0" w:color="000000"/>
              <w:right w:val="single" w:sz="8" w:space="0" w:color="000000"/>
            </w:tcBorders>
            <w:vAlign w:val="center"/>
          </w:tcPr>
          <w:p w14:paraId="27D11784" w14:textId="25EA4375" w:rsidR="00136508" w:rsidRDefault="00136508" w:rsidP="00136508">
            <w:pPr>
              <w:pStyle w:val="TableParagraph"/>
              <w:jc w:val="center"/>
              <w:rPr>
                <w:szCs w:val="24"/>
                <w:lang w:eastAsia="ja-JP"/>
              </w:rPr>
            </w:pPr>
            <w:r>
              <w:rPr>
                <w:szCs w:val="24"/>
                <w:lang w:eastAsia="ja-JP"/>
              </w:rPr>
              <w:t>No.</w:t>
            </w:r>
          </w:p>
        </w:tc>
      </w:tr>
      <w:tr w:rsidR="00A20D2C" w14:paraId="06BD821E" w14:textId="77777777" w:rsidTr="00136508">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6D69B741" w14:textId="1E75EDB5" w:rsidR="00A20D2C" w:rsidRDefault="006016A2" w:rsidP="00A20D2C">
            <w:pPr>
              <w:pStyle w:val="TableParagraph"/>
              <w:jc w:val="center"/>
            </w:pPr>
            <w:r>
              <w:t>3120</w:t>
            </w:r>
            <w:r w:rsidR="00A20D2C">
              <w:t>-</w:t>
            </w:r>
            <w:r w:rsidR="004A2B23">
              <w:t>3</w:t>
            </w:r>
          </w:p>
        </w:tc>
        <w:tc>
          <w:tcPr>
            <w:tcW w:w="6379" w:type="dxa"/>
            <w:tcBorders>
              <w:top w:val="single" w:sz="8" w:space="0" w:color="000000"/>
              <w:left w:val="single" w:sz="8" w:space="0" w:color="000000"/>
              <w:bottom w:val="single" w:sz="8" w:space="0" w:color="000000"/>
              <w:right w:val="single" w:sz="8" w:space="0" w:color="000000"/>
            </w:tcBorders>
            <w:vAlign w:val="center"/>
          </w:tcPr>
          <w:p w14:paraId="0BA8282F" w14:textId="0DA78BE2" w:rsidR="00A20D2C" w:rsidRDefault="007651EE" w:rsidP="00A20D2C">
            <w:pPr>
              <w:pStyle w:val="TableParagraph"/>
            </w:pPr>
            <w:r>
              <w:t xml:space="preserve">Solar </w:t>
            </w:r>
            <w:r w:rsidR="00A20D2C">
              <w:t xml:space="preserve">Street Lighting </w:t>
            </w:r>
            <w:r w:rsidR="00725DE7">
              <w:t xml:space="preserve">System </w:t>
            </w:r>
            <w:r w:rsidR="00A20D2C">
              <w:t xml:space="preserve">for </w:t>
            </w:r>
            <w:proofErr w:type="spellStart"/>
            <w:r w:rsidR="00A20D2C">
              <w:t>Balambu</w:t>
            </w:r>
            <w:proofErr w:type="spellEnd"/>
            <w:r w:rsidR="00A20D2C">
              <w:t xml:space="preserve"> Intersection</w:t>
            </w:r>
          </w:p>
        </w:tc>
        <w:tc>
          <w:tcPr>
            <w:tcW w:w="1034" w:type="dxa"/>
            <w:tcBorders>
              <w:top w:val="single" w:sz="8" w:space="0" w:color="000000"/>
              <w:left w:val="single" w:sz="8" w:space="0" w:color="000000"/>
              <w:bottom w:val="single" w:sz="8" w:space="0" w:color="000000"/>
              <w:right w:val="single" w:sz="8" w:space="0" w:color="000000"/>
            </w:tcBorders>
            <w:vAlign w:val="center"/>
          </w:tcPr>
          <w:p w14:paraId="4D1A5862" w14:textId="01280012" w:rsidR="00A20D2C" w:rsidRDefault="00A20D2C" w:rsidP="00A20D2C">
            <w:pPr>
              <w:pStyle w:val="TableParagraph"/>
              <w:jc w:val="center"/>
              <w:rPr>
                <w:szCs w:val="24"/>
                <w:lang w:eastAsia="ja-JP"/>
              </w:rPr>
            </w:pPr>
            <w:r>
              <w:rPr>
                <w:szCs w:val="24"/>
                <w:lang w:eastAsia="ja-JP"/>
              </w:rPr>
              <w:t>No.</w:t>
            </w:r>
          </w:p>
        </w:tc>
      </w:tr>
    </w:tbl>
    <w:p w14:paraId="1F1F3A43" w14:textId="25F4FAE1" w:rsidR="006C1969" w:rsidRDefault="006C1969" w:rsidP="006C1969">
      <w:pPr>
        <w:pStyle w:val="Note"/>
        <w:rPr>
          <w:rFonts w:eastAsiaTheme="minorEastAsia"/>
        </w:rPr>
      </w:pPr>
    </w:p>
    <w:p w14:paraId="179F7533" w14:textId="4CF560C0" w:rsidR="00BA0D29" w:rsidRDefault="006016A2" w:rsidP="00880B64">
      <w:pPr>
        <w:pStyle w:val="101"/>
      </w:pPr>
      <w:bookmarkStart w:id="634" w:name="_Toc509394864"/>
      <w:r>
        <w:t>3130</w:t>
      </w:r>
      <w:r w:rsidR="00BA0D29">
        <w:tab/>
      </w:r>
      <w:r w:rsidR="00C46657">
        <w:t>TRAFFIC INFORMATION BOARD</w:t>
      </w:r>
      <w:r w:rsidR="00C25BA9">
        <w:t>S</w:t>
      </w:r>
      <w:r w:rsidR="001D5CE0">
        <w:t xml:space="preserve"> (TIB)</w:t>
      </w:r>
      <w:bookmarkEnd w:id="634"/>
    </w:p>
    <w:p w14:paraId="5B5FDC39" w14:textId="77777777" w:rsidR="00BA0D29" w:rsidRDefault="00BA0D29" w:rsidP="00BA0D29">
      <w:pPr>
        <w:pStyle w:val="11"/>
      </w:pPr>
      <w:r>
        <w:t>(1)</w:t>
      </w:r>
      <w:r>
        <w:tab/>
        <w:t>Description</w:t>
      </w:r>
    </w:p>
    <w:p w14:paraId="0790677A" w14:textId="77777777" w:rsidR="00BA0D29" w:rsidRDefault="00BA0D29" w:rsidP="00BA0D29">
      <w:pPr>
        <w:pStyle w:val="Text1"/>
      </w:pPr>
      <w:r>
        <w:t>This works shall include the following:</w:t>
      </w:r>
    </w:p>
    <w:p w14:paraId="4B40183A" w14:textId="3A4245E3" w:rsidR="001D5CE0" w:rsidRDefault="00BA0D29" w:rsidP="000F5452">
      <w:pPr>
        <w:pStyle w:val="dotted"/>
        <w:tabs>
          <w:tab w:val="clear" w:pos="8789"/>
        </w:tabs>
        <w:ind w:left="2410" w:rightChars="65" w:right="143"/>
        <w:rPr>
          <w:rFonts w:eastAsiaTheme="minorEastAsia"/>
          <w:lang w:eastAsia="ja-JP"/>
        </w:rPr>
      </w:pPr>
      <w:r w:rsidRPr="001D5CE0">
        <w:rPr>
          <w:rFonts w:eastAsiaTheme="minorEastAsia" w:hint="eastAsia"/>
          <w:lang w:eastAsia="ja-JP"/>
        </w:rPr>
        <w:t>Supplying, construction</w:t>
      </w:r>
      <w:r w:rsidRPr="001D5CE0">
        <w:rPr>
          <w:rFonts w:eastAsiaTheme="minorEastAsia"/>
          <w:lang w:eastAsia="ja-JP"/>
        </w:rPr>
        <w:t xml:space="preserve"> </w:t>
      </w:r>
      <w:r w:rsidRPr="001D5CE0">
        <w:rPr>
          <w:rFonts w:eastAsiaTheme="minorEastAsia" w:hint="eastAsia"/>
          <w:lang w:eastAsia="ja-JP"/>
        </w:rPr>
        <w:t xml:space="preserve">and </w:t>
      </w:r>
      <w:r w:rsidRPr="001D5CE0">
        <w:rPr>
          <w:rFonts w:eastAsiaTheme="minorEastAsia"/>
          <w:lang w:eastAsia="ja-JP"/>
        </w:rPr>
        <w:t xml:space="preserve">installation of the </w:t>
      </w:r>
      <w:r w:rsidR="001D5CE0">
        <w:rPr>
          <w:rFonts w:eastAsiaTheme="minorEastAsia"/>
          <w:lang w:eastAsia="ja-JP"/>
        </w:rPr>
        <w:t>T</w:t>
      </w:r>
      <w:r w:rsidR="00C46657" w:rsidRPr="001D5CE0">
        <w:rPr>
          <w:rFonts w:eastAsiaTheme="minorEastAsia"/>
          <w:lang w:eastAsia="ja-JP"/>
        </w:rPr>
        <w:t xml:space="preserve">raffic </w:t>
      </w:r>
      <w:r w:rsidR="001D5CE0">
        <w:rPr>
          <w:rFonts w:eastAsiaTheme="minorEastAsia"/>
          <w:lang w:eastAsia="ja-JP"/>
        </w:rPr>
        <w:t>I</w:t>
      </w:r>
      <w:r w:rsidR="00C46657" w:rsidRPr="001D5CE0">
        <w:rPr>
          <w:rFonts w:eastAsiaTheme="minorEastAsia"/>
          <w:lang w:eastAsia="ja-JP"/>
        </w:rPr>
        <w:t xml:space="preserve">nformation </w:t>
      </w:r>
      <w:r w:rsidR="001D5CE0">
        <w:rPr>
          <w:rFonts w:eastAsiaTheme="minorEastAsia"/>
          <w:lang w:eastAsia="ja-JP"/>
        </w:rPr>
        <w:t>B</w:t>
      </w:r>
      <w:r w:rsidR="00C46657" w:rsidRPr="001D5CE0">
        <w:rPr>
          <w:rFonts w:eastAsiaTheme="minorEastAsia"/>
          <w:lang w:eastAsia="ja-JP"/>
        </w:rPr>
        <w:t>oards</w:t>
      </w:r>
      <w:r w:rsidR="001D5CE0">
        <w:rPr>
          <w:rFonts w:eastAsiaTheme="minorEastAsia"/>
          <w:lang w:eastAsia="ja-JP"/>
        </w:rPr>
        <w:t xml:space="preserve"> (TIB) including, but not limited to, the following:</w:t>
      </w:r>
    </w:p>
    <w:p w14:paraId="17E98A7F" w14:textId="58F3DE0D" w:rsidR="001D5CE0" w:rsidRPr="001D5CE0" w:rsidRDefault="001D5CE0" w:rsidP="008451F4">
      <w:pPr>
        <w:pStyle w:val="dotted"/>
        <w:numPr>
          <w:ilvl w:val="0"/>
          <w:numId w:val="38"/>
        </w:numPr>
        <w:tabs>
          <w:tab w:val="clear" w:pos="8789"/>
          <w:tab w:val="right" w:leader="dot" w:pos="9781"/>
        </w:tabs>
        <w:ind w:rightChars="194" w:right="427"/>
      </w:pPr>
      <w:r w:rsidRPr="001D5CE0">
        <w:rPr>
          <w:rFonts w:eastAsiaTheme="minorEastAsia"/>
          <w:lang w:eastAsia="ja-JP"/>
        </w:rPr>
        <w:t>Complete system for information display with data connection to the data center</w:t>
      </w:r>
    </w:p>
    <w:p w14:paraId="1E9A732A" w14:textId="61CDBBAC" w:rsidR="001D5CE0" w:rsidRPr="001D5CE0" w:rsidRDefault="001D5CE0" w:rsidP="008451F4">
      <w:pPr>
        <w:pStyle w:val="dotted"/>
        <w:numPr>
          <w:ilvl w:val="0"/>
          <w:numId w:val="38"/>
        </w:numPr>
        <w:tabs>
          <w:tab w:val="clear" w:pos="8789"/>
          <w:tab w:val="right" w:leader="dot" w:pos="9781"/>
        </w:tabs>
        <w:ind w:rightChars="194" w:right="427"/>
      </w:pPr>
      <w:r>
        <w:rPr>
          <w:rFonts w:eastAsiaTheme="minorEastAsia"/>
          <w:lang w:eastAsia="ja-JP"/>
        </w:rPr>
        <w:t>S</w:t>
      </w:r>
      <w:r w:rsidRPr="002F547C">
        <w:rPr>
          <w:rFonts w:eastAsiaTheme="minorEastAsia"/>
          <w:lang w:eastAsia="ja-JP"/>
        </w:rPr>
        <w:t>olar power system</w:t>
      </w:r>
    </w:p>
    <w:p w14:paraId="2CA5AB0C" w14:textId="7381199A" w:rsidR="001D5CE0" w:rsidRPr="001D5CE0" w:rsidRDefault="001D5CE0" w:rsidP="008451F4">
      <w:pPr>
        <w:pStyle w:val="dotted"/>
        <w:numPr>
          <w:ilvl w:val="0"/>
          <w:numId w:val="38"/>
        </w:numPr>
        <w:tabs>
          <w:tab w:val="clear" w:pos="8789"/>
          <w:tab w:val="right" w:leader="dot" w:pos="9781"/>
        </w:tabs>
        <w:ind w:rightChars="194" w:right="427"/>
      </w:pPr>
      <w:r>
        <w:rPr>
          <w:rFonts w:eastAsiaTheme="minorEastAsia"/>
          <w:lang w:eastAsia="ja-JP"/>
        </w:rPr>
        <w:t>D</w:t>
      </w:r>
      <w:r w:rsidRPr="002F547C">
        <w:rPr>
          <w:rFonts w:eastAsiaTheme="minorEastAsia"/>
          <w:lang w:eastAsia="ja-JP"/>
        </w:rPr>
        <w:t>isplay board and a control system</w:t>
      </w:r>
    </w:p>
    <w:p w14:paraId="6FB440A0" w14:textId="77777777" w:rsidR="001D5CE0" w:rsidRPr="001D5CE0" w:rsidRDefault="001D5CE0" w:rsidP="008451F4">
      <w:pPr>
        <w:pStyle w:val="dotted"/>
        <w:numPr>
          <w:ilvl w:val="0"/>
          <w:numId w:val="38"/>
        </w:numPr>
        <w:tabs>
          <w:tab w:val="clear" w:pos="8789"/>
          <w:tab w:val="right" w:leader="dot" w:pos="9781"/>
        </w:tabs>
        <w:ind w:rightChars="194" w:right="427"/>
      </w:pPr>
      <w:r w:rsidRPr="001D5CE0">
        <w:rPr>
          <w:rFonts w:eastAsiaTheme="minorEastAsia"/>
          <w:lang w:eastAsia="ja-JP"/>
        </w:rPr>
        <w:t>Design for the provision of off-grid solar power system for operation of the TIB</w:t>
      </w:r>
    </w:p>
    <w:p w14:paraId="01D090E1" w14:textId="717C5072" w:rsidR="001D5CE0" w:rsidRDefault="001D5CE0" w:rsidP="008451F4">
      <w:pPr>
        <w:pStyle w:val="dotted"/>
        <w:numPr>
          <w:ilvl w:val="0"/>
          <w:numId w:val="38"/>
        </w:numPr>
        <w:tabs>
          <w:tab w:val="clear" w:pos="8789"/>
          <w:tab w:val="right" w:leader="dot" w:pos="9781"/>
        </w:tabs>
        <w:ind w:rightChars="194" w:right="427"/>
      </w:pPr>
      <w:r>
        <w:rPr>
          <w:rFonts w:eastAsiaTheme="minorEastAsia"/>
          <w:lang w:eastAsia="ja-JP"/>
        </w:rPr>
        <w:t xml:space="preserve">Design of </w:t>
      </w:r>
      <w:r>
        <w:t>Data Commun</w:t>
      </w:r>
      <w:r w:rsidR="000F5452">
        <w:t>ication system with data center</w:t>
      </w:r>
    </w:p>
    <w:p w14:paraId="4927186E" w14:textId="48714E41" w:rsidR="000F5452" w:rsidRPr="001D5CE0" w:rsidRDefault="000F5452" w:rsidP="008451F4">
      <w:pPr>
        <w:pStyle w:val="dotted"/>
        <w:numPr>
          <w:ilvl w:val="0"/>
          <w:numId w:val="38"/>
        </w:numPr>
        <w:tabs>
          <w:tab w:val="right" w:leader="dot" w:pos="9781"/>
        </w:tabs>
        <w:ind w:rightChars="194" w:right="427"/>
      </w:pPr>
      <w:r>
        <w:t>Preventions measures against rain or water and anti-theft</w:t>
      </w:r>
    </w:p>
    <w:p w14:paraId="7639B956" w14:textId="39152B60" w:rsidR="00BA0D29" w:rsidRPr="00EF563A" w:rsidRDefault="00BA0D29" w:rsidP="00BA0D29">
      <w:pPr>
        <w:pStyle w:val="dotted"/>
        <w:ind w:left="2410" w:right="1258"/>
      </w:pPr>
      <w:r>
        <w:rPr>
          <w:rFonts w:eastAsiaTheme="minorEastAsia"/>
          <w:lang w:eastAsia="ja-JP"/>
        </w:rPr>
        <w:t>Ancillary Works and Testing</w:t>
      </w:r>
    </w:p>
    <w:p w14:paraId="4C5C2F76" w14:textId="223B88FA" w:rsidR="000F5452" w:rsidRDefault="000F5452" w:rsidP="00BA0D29">
      <w:pPr>
        <w:pStyle w:val="Text1"/>
        <w:rPr>
          <w:rFonts w:eastAsiaTheme="minorEastAsia"/>
          <w:lang w:eastAsia="ja-JP"/>
        </w:rPr>
      </w:pPr>
      <w:r>
        <w:rPr>
          <w:rFonts w:eastAsiaTheme="minorEastAsia" w:hint="eastAsia"/>
          <w:lang w:eastAsia="ja-JP"/>
        </w:rPr>
        <w:t>Figure 3</w:t>
      </w:r>
      <w:r w:rsidR="00A01316">
        <w:rPr>
          <w:rFonts w:eastAsiaTheme="minorEastAsia"/>
          <w:lang w:eastAsia="ja-JP"/>
        </w:rPr>
        <w:t>5.</w:t>
      </w:r>
      <w:r>
        <w:rPr>
          <w:rFonts w:eastAsiaTheme="minorEastAsia" w:hint="eastAsia"/>
          <w:lang w:eastAsia="ja-JP"/>
        </w:rPr>
        <w:t>1 show</w:t>
      </w:r>
      <w:r w:rsidR="00A01316">
        <w:rPr>
          <w:rFonts w:eastAsiaTheme="minorEastAsia"/>
          <w:lang w:eastAsia="ja-JP"/>
        </w:rPr>
        <w:t>s as</w:t>
      </w:r>
      <w:r>
        <w:rPr>
          <w:rFonts w:eastAsiaTheme="minorEastAsia" w:hint="eastAsia"/>
          <w:lang w:eastAsia="ja-JP"/>
        </w:rPr>
        <w:t xml:space="preserve"> per reference the </w:t>
      </w:r>
      <w:r>
        <w:rPr>
          <w:rFonts w:eastAsiaTheme="minorEastAsia"/>
          <w:lang w:eastAsia="ja-JP"/>
        </w:rPr>
        <w:t xml:space="preserve">system for installation of the </w:t>
      </w:r>
      <w:r w:rsidRPr="000F5452">
        <w:rPr>
          <w:rFonts w:eastAsiaTheme="minorEastAsia"/>
          <w:lang w:eastAsia="ja-JP"/>
        </w:rPr>
        <w:t>Traffic Information Boards (TIB)</w:t>
      </w:r>
      <w:r>
        <w:rPr>
          <w:rFonts w:eastAsiaTheme="minorEastAsia"/>
          <w:lang w:eastAsia="ja-JP"/>
        </w:rPr>
        <w:t xml:space="preserve"> that shall be </w:t>
      </w:r>
      <w:r w:rsidR="00A01316">
        <w:rPr>
          <w:rFonts w:eastAsiaTheme="minorEastAsia"/>
          <w:lang w:eastAsia="ja-JP"/>
        </w:rPr>
        <w:t>implemented</w:t>
      </w:r>
      <w:r>
        <w:rPr>
          <w:rFonts w:eastAsiaTheme="minorEastAsia"/>
          <w:lang w:eastAsia="ja-JP"/>
        </w:rPr>
        <w:t xml:space="preserve"> for the Project.</w:t>
      </w:r>
    </w:p>
    <w:p w14:paraId="48E7F6F4" w14:textId="77777777" w:rsidR="006C3BDB" w:rsidRDefault="006C3BDB" w:rsidP="006C3BDB">
      <w:pPr>
        <w:pStyle w:val="Text1"/>
      </w:pPr>
      <w:r>
        <w:rPr>
          <w:rFonts w:eastAsiaTheme="minorEastAsia" w:hint="eastAsia"/>
          <w:lang w:eastAsia="ja-JP"/>
        </w:rPr>
        <w:t>T</w:t>
      </w:r>
      <w:r>
        <w:rPr>
          <w:rFonts w:eastAsiaTheme="minorEastAsia"/>
          <w:lang w:eastAsia="ja-JP"/>
        </w:rPr>
        <w:t xml:space="preserve">he works shall include </w:t>
      </w:r>
      <w:r w:rsidRPr="002D01C2">
        <w:t>furnishing</w:t>
      </w:r>
      <w:r>
        <w:t xml:space="preserve"> all materials, construction or installation of the above referred items, and all ancillary works </w:t>
      </w:r>
      <w:r w:rsidRPr="002D01C2">
        <w:t xml:space="preserve">and </w:t>
      </w:r>
      <w:r>
        <w:t xml:space="preserve">any </w:t>
      </w:r>
      <w:r w:rsidRPr="002D01C2">
        <w:t xml:space="preserve">other incidental </w:t>
      </w:r>
      <w:r>
        <w:t xml:space="preserve">necessary to complete the Works </w:t>
      </w:r>
      <w:r w:rsidRPr="002D01C2">
        <w:t xml:space="preserve">in conformity with the </w:t>
      </w:r>
      <w:r>
        <w:t>D</w:t>
      </w:r>
      <w:r w:rsidRPr="002D01C2">
        <w:t>rawings and these Specifications</w:t>
      </w:r>
      <w:r>
        <w:t>,</w:t>
      </w:r>
      <w:r w:rsidRPr="002D01C2">
        <w:t xml:space="preserve"> or as directed by the Engineer.</w:t>
      </w:r>
      <w:r>
        <w:t xml:space="preserve"> </w:t>
      </w:r>
    </w:p>
    <w:p w14:paraId="4464C6D4" w14:textId="77777777" w:rsidR="006C3BDB" w:rsidRDefault="006C3BDB" w:rsidP="006C3BDB">
      <w:pPr>
        <w:pStyle w:val="Text1"/>
      </w:pPr>
      <w:r>
        <w:t xml:space="preserve">This work shall also include the Design Review and Updating of the </w:t>
      </w:r>
      <w:r w:rsidRPr="00B77ED4">
        <w:t>Traffic Information Boards</w:t>
      </w:r>
      <w:r>
        <w:t xml:space="preserve"> (TIB) by the Contractor based on the Conceptual Design provided by the Employer. The report shall include also all detailed drawings, applicable technical specifications and requirements for construction and materials.</w:t>
      </w:r>
    </w:p>
    <w:p w14:paraId="105C1851" w14:textId="5D68CA94" w:rsidR="000F5452" w:rsidRDefault="000F5452" w:rsidP="00BA0D29">
      <w:pPr>
        <w:pStyle w:val="Text1"/>
        <w:rPr>
          <w:rFonts w:eastAsiaTheme="minorEastAsia"/>
          <w:lang w:eastAsia="ja-JP"/>
        </w:rPr>
      </w:pPr>
    </w:p>
    <w:p w14:paraId="42E310B7" w14:textId="42C8202E" w:rsidR="000F5452" w:rsidRDefault="006C3BDB" w:rsidP="00BA0D29">
      <w:pPr>
        <w:pStyle w:val="Text1"/>
        <w:rPr>
          <w:rFonts w:eastAsiaTheme="minorEastAsia"/>
          <w:lang w:eastAsia="ja-JP"/>
        </w:rPr>
      </w:pPr>
      <w:r w:rsidRPr="000F5452">
        <w:rPr>
          <w:noProof/>
        </w:rPr>
        <w:drawing>
          <wp:anchor distT="0" distB="0" distL="114300" distR="114300" simplePos="0" relativeHeight="251662336" behindDoc="0" locked="0" layoutInCell="1" allowOverlap="1" wp14:anchorId="3F1DF429" wp14:editId="36EA7EB2">
            <wp:simplePos x="0" y="0"/>
            <wp:positionH relativeFrom="column">
              <wp:posOffset>1097915</wp:posOffset>
            </wp:positionH>
            <wp:positionV relativeFrom="paragraph">
              <wp:posOffset>128270</wp:posOffset>
            </wp:positionV>
            <wp:extent cx="5089525" cy="2899410"/>
            <wp:effectExtent l="0" t="0" r="0" b="0"/>
            <wp:wrapNone/>
            <wp:docPr id="1130" name="図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6">
                      <a:extLst>
                        <a:ext uri="{28A0092B-C50C-407E-A947-70E740481C1C}">
                          <a14:useLocalDpi xmlns:a14="http://schemas.microsoft.com/office/drawing/2010/main" val="0"/>
                        </a:ext>
                      </a:extLst>
                    </a:blip>
                    <a:srcRect t="2939"/>
                    <a:stretch/>
                  </pic:blipFill>
                  <pic:spPr bwMode="auto">
                    <a:xfrm>
                      <a:off x="0" y="0"/>
                      <a:ext cx="5089525" cy="28994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C65840E" w14:textId="6372B64A" w:rsidR="005967A2" w:rsidRDefault="005967A2" w:rsidP="00BA0D29">
      <w:pPr>
        <w:pStyle w:val="Text1"/>
        <w:rPr>
          <w:rFonts w:eastAsiaTheme="minorEastAsia"/>
          <w:lang w:eastAsia="ja-JP"/>
        </w:rPr>
      </w:pPr>
    </w:p>
    <w:p w14:paraId="6D0599C4" w14:textId="752B7301" w:rsidR="005967A2" w:rsidRDefault="005967A2" w:rsidP="00BA0D29">
      <w:pPr>
        <w:pStyle w:val="Text1"/>
        <w:rPr>
          <w:rFonts w:eastAsiaTheme="minorEastAsia"/>
          <w:lang w:eastAsia="ja-JP"/>
        </w:rPr>
      </w:pPr>
    </w:p>
    <w:p w14:paraId="7376DCB8" w14:textId="341282B9" w:rsidR="005967A2" w:rsidRDefault="005967A2" w:rsidP="00BA0D29">
      <w:pPr>
        <w:pStyle w:val="Text1"/>
        <w:rPr>
          <w:rFonts w:eastAsiaTheme="minorEastAsia"/>
          <w:lang w:eastAsia="ja-JP"/>
        </w:rPr>
      </w:pPr>
    </w:p>
    <w:p w14:paraId="452DBFB5" w14:textId="7155FA38" w:rsidR="005967A2" w:rsidRDefault="005967A2" w:rsidP="00BA0D29">
      <w:pPr>
        <w:pStyle w:val="Text1"/>
        <w:rPr>
          <w:rFonts w:eastAsiaTheme="minorEastAsia"/>
          <w:lang w:eastAsia="ja-JP"/>
        </w:rPr>
      </w:pPr>
    </w:p>
    <w:p w14:paraId="0A6D28B0" w14:textId="77777777" w:rsidR="005967A2" w:rsidRDefault="005967A2" w:rsidP="00BA0D29">
      <w:pPr>
        <w:pStyle w:val="Text1"/>
        <w:rPr>
          <w:rFonts w:eastAsiaTheme="minorEastAsia"/>
          <w:lang w:eastAsia="ja-JP"/>
        </w:rPr>
      </w:pPr>
    </w:p>
    <w:p w14:paraId="419A94B8" w14:textId="4F0C9EFB" w:rsidR="005967A2" w:rsidRDefault="005967A2" w:rsidP="00BA0D29">
      <w:pPr>
        <w:pStyle w:val="Text1"/>
        <w:rPr>
          <w:rFonts w:eastAsiaTheme="minorEastAsia"/>
          <w:lang w:eastAsia="ja-JP"/>
        </w:rPr>
      </w:pPr>
    </w:p>
    <w:p w14:paraId="323BD23C" w14:textId="62E7DE9C" w:rsidR="005967A2" w:rsidRDefault="005967A2" w:rsidP="00BA0D29">
      <w:pPr>
        <w:pStyle w:val="Text1"/>
        <w:rPr>
          <w:rFonts w:eastAsiaTheme="minorEastAsia"/>
          <w:lang w:eastAsia="ja-JP"/>
        </w:rPr>
      </w:pPr>
    </w:p>
    <w:p w14:paraId="7453F869" w14:textId="2173C7E2" w:rsidR="006C3BDB" w:rsidRDefault="006C3BDB" w:rsidP="00BA0D29">
      <w:pPr>
        <w:pStyle w:val="Text1"/>
        <w:rPr>
          <w:rFonts w:eastAsiaTheme="minorEastAsia"/>
          <w:lang w:eastAsia="ja-JP"/>
        </w:rPr>
      </w:pPr>
    </w:p>
    <w:p w14:paraId="71C7DEAC" w14:textId="20180E15" w:rsidR="006C3BDB" w:rsidRDefault="006C3BDB" w:rsidP="00BA0D29">
      <w:pPr>
        <w:pStyle w:val="Text1"/>
        <w:rPr>
          <w:rFonts w:eastAsiaTheme="minorEastAsia"/>
          <w:lang w:eastAsia="ja-JP"/>
        </w:rPr>
      </w:pPr>
    </w:p>
    <w:p w14:paraId="55E10AC1" w14:textId="134A021C" w:rsidR="006C3BDB" w:rsidRDefault="006C3BDB" w:rsidP="00BA0D29">
      <w:pPr>
        <w:pStyle w:val="Text1"/>
        <w:rPr>
          <w:rFonts w:eastAsiaTheme="minorEastAsia"/>
          <w:lang w:eastAsia="ja-JP"/>
        </w:rPr>
      </w:pPr>
    </w:p>
    <w:p w14:paraId="0D4C0F59" w14:textId="69E173BB" w:rsidR="000F5452" w:rsidRDefault="000F5452" w:rsidP="00A01316">
      <w:pPr>
        <w:pStyle w:val="Text1"/>
        <w:ind w:left="1418"/>
        <w:jc w:val="center"/>
        <w:rPr>
          <w:b/>
        </w:rPr>
      </w:pPr>
      <w:r>
        <w:rPr>
          <w:b/>
        </w:rPr>
        <w:t>Figure 35.1</w:t>
      </w:r>
      <w:r w:rsidRPr="000908FF">
        <w:rPr>
          <w:b/>
        </w:rPr>
        <w:t xml:space="preserve">: </w:t>
      </w:r>
      <w:r w:rsidR="00A01316">
        <w:rPr>
          <w:b/>
        </w:rPr>
        <w:t>S</w:t>
      </w:r>
      <w:r w:rsidR="00A01316" w:rsidRPr="00A01316">
        <w:rPr>
          <w:b/>
        </w:rPr>
        <w:t xml:space="preserve">ystem Structure of the </w:t>
      </w:r>
      <w:r w:rsidR="00A01316">
        <w:rPr>
          <w:b/>
        </w:rPr>
        <w:t xml:space="preserve">System for Traffic </w:t>
      </w:r>
      <w:r w:rsidR="00A01316" w:rsidRPr="00A01316">
        <w:rPr>
          <w:b/>
        </w:rPr>
        <w:t xml:space="preserve">Information </w:t>
      </w:r>
      <w:r w:rsidR="00A01316">
        <w:rPr>
          <w:b/>
        </w:rPr>
        <w:t>Boards (TIB)</w:t>
      </w:r>
    </w:p>
    <w:p w14:paraId="35762AEC" w14:textId="77777777" w:rsidR="000F5452" w:rsidRPr="00BE564E" w:rsidRDefault="000F5452" w:rsidP="000F5452">
      <w:pPr>
        <w:pStyle w:val="Note"/>
      </w:pPr>
    </w:p>
    <w:p w14:paraId="3C3BB2B6" w14:textId="77777777" w:rsidR="00BE564E" w:rsidRDefault="00BE564E" w:rsidP="00BE564E">
      <w:pPr>
        <w:pStyle w:val="Text1"/>
      </w:pPr>
      <w:r w:rsidRPr="006D714F">
        <w:t>The Contractor shall be responsible for providing all design, fabrication and installation details necessary to provide work and operations as intended under and required by the Drawings and Specifications.</w:t>
      </w:r>
    </w:p>
    <w:p w14:paraId="0E7328F7" w14:textId="42E15C7E" w:rsidR="00BA0D29" w:rsidRPr="00EF563A" w:rsidRDefault="00BA0D29" w:rsidP="00BE564E">
      <w:pPr>
        <w:pStyle w:val="11"/>
      </w:pPr>
      <w:r>
        <w:t>(2)</w:t>
      </w:r>
      <w:r w:rsidRPr="00EF563A">
        <w:tab/>
      </w:r>
      <w:r>
        <w:t>Compliance w</w:t>
      </w:r>
      <w:r w:rsidRPr="003C32A9">
        <w:t xml:space="preserve">ith Authorities </w:t>
      </w:r>
      <w:r>
        <w:t>a</w:t>
      </w:r>
      <w:r w:rsidRPr="003C32A9">
        <w:t>nd Standards</w:t>
      </w:r>
    </w:p>
    <w:p w14:paraId="72F74FC3" w14:textId="77777777" w:rsidR="00BA0D29" w:rsidRPr="005E5B1E" w:rsidRDefault="00BA0D29" w:rsidP="00BA0D29">
      <w:pPr>
        <w:pStyle w:val="Text1"/>
        <w:rPr>
          <w:rFonts w:eastAsiaTheme="minorEastAsia"/>
          <w:lang w:eastAsia="ja-JP"/>
        </w:rPr>
      </w:pPr>
      <w:r w:rsidRPr="005E5B1E">
        <w:rPr>
          <w:rFonts w:eastAsiaTheme="minorEastAsia"/>
          <w:lang w:eastAsia="ja-JP"/>
        </w:rPr>
        <w:t>All works under this Contract shall comply with the applicable regulations and</w:t>
      </w:r>
      <w:r>
        <w:rPr>
          <w:rFonts w:eastAsiaTheme="minorEastAsia"/>
          <w:lang w:eastAsia="ja-JP"/>
        </w:rPr>
        <w:t xml:space="preserve"> </w:t>
      </w:r>
      <w:r w:rsidRPr="005E5B1E">
        <w:rPr>
          <w:rFonts w:eastAsiaTheme="minorEastAsia"/>
          <w:lang w:eastAsia="ja-JP"/>
        </w:rPr>
        <w:t>requirements of Statutory Authorities.</w:t>
      </w:r>
    </w:p>
    <w:p w14:paraId="14BBE959" w14:textId="77777777" w:rsidR="00BA0D29" w:rsidRPr="005E5B1E" w:rsidRDefault="00BA0D29" w:rsidP="00BA0D29">
      <w:pPr>
        <w:pStyle w:val="Text1"/>
        <w:rPr>
          <w:rFonts w:eastAsiaTheme="minorEastAsia"/>
          <w:lang w:eastAsia="ja-JP"/>
        </w:rPr>
      </w:pPr>
      <w:r w:rsidRPr="005E5B1E">
        <w:rPr>
          <w:rFonts w:eastAsiaTheme="minorEastAsia"/>
          <w:lang w:eastAsia="ja-JP"/>
        </w:rPr>
        <w:t>All equipment and materials shall conform to the requirements of the codes and standards</w:t>
      </w:r>
      <w:r>
        <w:rPr>
          <w:rFonts w:eastAsiaTheme="minorEastAsia"/>
          <w:lang w:eastAsia="ja-JP"/>
        </w:rPr>
        <w:t xml:space="preserve"> </w:t>
      </w:r>
      <w:r w:rsidRPr="005E5B1E">
        <w:rPr>
          <w:rFonts w:eastAsiaTheme="minorEastAsia"/>
          <w:lang w:eastAsia="ja-JP"/>
        </w:rPr>
        <w:t xml:space="preserve">specified </w:t>
      </w:r>
      <w:r>
        <w:rPr>
          <w:rFonts w:eastAsiaTheme="minorEastAsia"/>
          <w:lang w:eastAsia="ja-JP"/>
        </w:rPr>
        <w:t>herein</w:t>
      </w:r>
      <w:r w:rsidRPr="005E5B1E">
        <w:rPr>
          <w:rFonts w:eastAsiaTheme="minorEastAsia"/>
          <w:lang w:eastAsia="ja-JP"/>
        </w:rPr>
        <w:t xml:space="preserve"> and the Drawings</w:t>
      </w:r>
      <w:r>
        <w:rPr>
          <w:rFonts w:eastAsiaTheme="minorEastAsia"/>
          <w:lang w:eastAsia="ja-JP"/>
        </w:rPr>
        <w:t>,</w:t>
      </w:r>
      <w:r w:rsidRPr="005E5B1E">
        <w:rPr>
          <w:rFonts w:eastAsiaTheme="minorEastAsia"/>
          <w:lang w:eastAsia="ja-JP"/>
        </w:rPr>
        <w:t xml:space="preserve"> or certified by other internationally</w:t>
      </w:r>
      <w:r>
        <w:rPr>
          <w:rFonts w:eastAsiaTheme="minorEastAsia"/>
          <w:lang w:eastAsia="ja-JP"/>
        </w:rPr>
        <w:t xml:space="preserve"> </w:t>
      </w:r>
      <w:r w:rsidRPr="005E5B1E">
        <w:rPr>
          <w:rFonts w:eastAsiaTheme="minorEastAsia"/>
          <w:lang w:eastAsia="ja-JP"/>
        </w:rPr>
        <w:t>recognized standard institutions or testing laboratories that maintains periodic inspection</w:t>
      </w:r>
      <w:r>
        <w:rPr>
          <w:rFonts w:eastAsiaTheme="minorEastAsia"/>
          <w:lang w:eastAsia="ja-JP"/>
        </w:rPr>
        <w:t xml:space="preserve"> </w:t>
      </w:r>
      <w:r w:rsidRPr="005E5B1E">
        <w:rPr>
          <w:rFonts w:eastAsiaTheme="minorEastAsia"/>
          <w:lang w:eastAsia="ja-JP"/>
        </w:rPr>
        <w:t>of production of listed equipment and materials meet nationally recognized standards or</w:t>
      </w:r>
      <w:r>
        <w:rPr>
          <w:rFonts w:eastAsiaTheme="minorEastAsia"/>
          <w:lang w:eastAsia="ja-JP"/>
        </w:rPr>
        <w:t xml:space="preserve"> </w:t>
      </w:r>
      <w:r w:rsidRPr="005E5B1E">
        <w:rPr>
          <w:rFonts w:eastAsiaTheme="minorEastAsia"/>
          <w:lang w:eastAsia="ja-JP"/>
        </w:rPr>
        <w:t>has been tested and found suitable for use in the specified manner.</w:t>
      </w:r>
    </w:p>
    <w:p w14:paraId="07F3B867" w14:textId="77777777" w:rsidR="00BA0D29" w:rsidRPr="005E5B1E" w:rsidRDefault="00BA0D29" w:rsidP="00BA0D29">
      <w:pPr>
        <w:pStyle w:val="Text1"/>
        <w:rPr>
          <w:rFonts w:eastAsiaTheme="minorEastAsia"/>
          <w:lang w:eastAsia="ja-JP"/>
        </w:rPr>
      </w:pPr>
      <w:r w:rsidRPr="005E5B1E">
        <w:rPr>
          <w:rFonts w:eastAsiaTheme="minorEastAsia"/>
          <w:lang w:eastAsia="ja-JP"/>
        </w:rPr>
        <w:t>All cabling work shall be carried out by licensed sub-contractors and certified installers</w:t>
      </w:r>
      <w:r>
        <w:rPr>
          <w:rFonts w:eastAsiaTheme="minorEastAsia"/>
          <w:lang w:eastAsia="ja-JP"/>
        </w:rPr>
        <w:t xml:space="preserve"> </w:t>
      </w:r>
      <w:r w:rsidRPr="005E5B1E">
        <w:rPr>
          <w:rFonts w:eastAsiaTheme="minorEastAsia"/>
          <w:lang w:eastAsia="ja-JP"/>
        </w:rPr>
        <w:t>for the cabling system being installed.</w:t>
      </w:r>
    </w:p>
    <w:p w14:paraId="2BF5FC52" w14:textId="77777777" w:rsidR="00BA0D29" w:rsidRPr="005E5B1E" w:rsidRDefault="00BA0D29" w:rsidP="00BA0D29">
      <w:pPr>
        <w:pStyle w:val="Text1"/>
        <w:rPr>
          <w:rFonts w:eastAsiaTheme="minorEastAsia"/>
          <w:lang w:eastAsia="ja-JP"/>
        </w:rPr>
      </w:pPr>
      <w:r w:rsidRPr="005E5B1E">
        <w:rPr>
          <w:rFonts w:eastAsiaTheme="minorEastAsia"/>
          <w:lang w:eastAsia="ja-JP"/>
        </w:rPr>
        <w:t>Certification of the system shall be provided by the Contractor.</w:t>
      </w:r>
    </w:p>
    <w:p w14:paraId="16DD9269" w14:textId="0738DD56" w:rsidR="00BA0D29" w:rsidRDefault="00BA0D29" w:rsidP="00BA0D29">
      <w:pPr>
        <w:pStyle w:val="Text1"/>
        <w:rPr>
          <w:rFonts w:eastAsiaTheme="minorEastAsia"/>
          <w:lang w:eastAsia="ja-JP"/>
        </w:rPr>
      </w:pPr>
      <w:r w:rsidRPr="003C32A9">
        <w:rPr>
          <w:rFonts w:eastAsiaTheme="minorEastAsia"/>
          <w:u w:val="single"/>
          <w:lang w:eastAsia="ja-JP"/>
        </w:rPr>
        <w:t>Codes and Standards</w:t>
      </w:r>
      <w:r w:rsidRPr="005E5B1E">
        <w:rPr>
          <w:rFonts w:eastAsiaTheme="minorEastAsia"/>
          <w:lang w:eastAsia="ja-JP"/>
        </w:rPr>
        <w:t>: Unless otherwise indicated in the Drawings, the design, materials,</w:t>
      </w:r>
      <w:r>
        <w:rPr>
          <w:rFonts w:eastAsiaTheme="minorEastAsia"/>
          <w:lang w:eastAsia="ja-JP"/>
        </w:rPr>
        <w:t xml:space="preserve"> </w:t>
      </w:r>
      <w:r w:rsidRPr="005E5B1E">
        <w:rPr>
          <w:rFonts w:eastAsiaTheme="minorEastAsia"/>
          <w:lang w:eastAsia="ja-JP"/>
        </w:rPr>
        <w:t xml:space="preserve">manufacture, testing, inspection and performance of all equipment shall, unless otherwise specified in the Specifications, comply with the </w:t>
      </w:r>
      <w:r>
        <w:rPr>
          <w:rFonts w:eastAsiaTheme="minorEastAsia"/>
          <w:lang w:eastAsia="ja-JP"/>
        </w:rPr>
        <w:t xml:space="preserve">latest revisions of relevant standards </w:t>
      </w:r>
      <w:r w:rsidRPr="0063488B">
        <w:rPr>
          <w:rFonts w:eastAsiaTheme="minorEastAsia"/>
          <w:lang w:eastAsia="ja-JP"/>
        </w:rPr>
        <w:t xml:space="preserve">listed in Section </w:t>
      </w:r>
      <w:r>
        <w:rPr>
          <w:rFonts w:eastAsiaTheme="minorEastAsia"/>
          <w:lang w:eastAsia="ja-JP"/>
        </w:rPr>
        <w:t>113: “</w:t>
      </w:r>
      <w:r w:rsidR="004A52F9">
        <w:rPr>
          <w:rFonts w:eastAsiaTheme="minorEastAsia"/>
          <w:lang w:eastAsia="ja-JP"/>
        </w:rPr>
        <w:t>National Specifications</w:t>
      </w:r>
      <w:r>
        <w:rPr>
          <w:rFonts w:eastAsiaTheme="minorEastAsia"/>
          <w:lang w:eastAsia="ja-JP"/>
        </w:rPr>
        <w:t>” and the following standards:</w:t>
      </w:r>
    </w:p>
    <w:p w14:paraId="4D467799" w14:textId="77777777" w:rsidR="00BA0D29" w:rsidRDefault="00BA0D29" w:rsidP="00BA0D29">
      <w:pPr>
        <w:pStyle w:val="dotted"/>
        <w:tabs>
          <w:tab w:val="clear" w:pos="1985"/>
          <w:tab w:val="clear" w:pos="8789"/>
          <w:tab w:val="left" w:pos="2268"/>
        </w:tabs>
        <w:ind w:left="2977" w:rightChars="65" w:right="143" w:hanging="987"/>
        <w:rPr>
          <w:rFonts w:eastAsiaTheme="minorEastAsia"/>
          <w:lang w:eastAsia="ja-JP"/>
        </w:rPr>
      </w:pPr>
      <w:r>
        <w:rPr>
          <w:rFonts w:eastAsiaTheme="minorEastAsia"/>
          <w:lang w:eastAsia="ja-JP"/>
        </w:rPr>
        <w:t>JIS:</w:t>
      </w:r>
      <w:r>
        <w:rPr>
          <w:rFonts w:eastAsiaTheme="minorEastAsia"/>
          <w:lang w:eastAsia="ja-JP"/>
        </w:rPr>
        <w:tab/>
      </w:r>
      <w:r w:rsidRPr="005E5B1E">
        <w:rPr>
          <w:rFonts w:eastAsiaTheme="minorEastAsia"/>
          <w:lang w:eastAsia="ja-JP"/>
        </w:rPr>
        <w:t>Jap</w:t>
      </w:r>
      <w:r>
        <w:rPr>
          <w:rFonts w:eastAsiaTheme="minorEastAsia"/>
          <w:lang w:eastAsia="ja-JP"/>
        </w:rPr>
        <w:t>anese Industrial Standard</w:t>
      </w:r>
    </w:p>
    <w:p w14:paraId="2366FDED" w14:textId="77777777" w:rsidR="00BA0D29" w:rsidRPr="003C32A9" w:rsidRDefault="00BA0D29" w:rsidP="00BA0D29">
      <w:pPr>
        <w:pStyle w:val="dotted"/>
        <w:tabs>
          <w:tab w:val="clear" w:pos="1985"/>
          <w:tab w:val="clear" w:pos="8789"/>
          <w:tab w:val="left" w:pos="2268"/>
        </w:tabs>
        <w:ind w:left="2977" w:rightChars="65" w:right="143" w:hanging="987"/>
        <w:rPr>
          <w:rFonts w:eastAsiaTheme="minorEastAsia"/>
          <w:lang w:eastAsia="ja-JP"/>
        </w:rPr>
      </w:pPr>
      <w:r>
        <w:rPr>
          <w:rFonts w:eastAsiaTheme="minorEastAsia"/>
          <w:lang w:eastAsia="ja-JP"/>
        </w:rPr>
        <w:t>JEC:</w:t>
      </w:r>
      <w:r>
        <w:rPr>
          <w:rFonts w:eastAsiaTheme="minorEastAsia"/>
          <w:lang w:eastAsia="ja-JP"/>
        </w:rPr>
        <w:tab/>
      </w:r>
      <w:r w:rsidRPr="003C32A9">
        <w:rPr>
          <w:rFonts w:eastAsiaTheme="minorEastAsia"/>
          <w:lang w:eastAsia="ja-JP"/>
        </w:rPr>
        <w:t>Japanese Electro-technical Committee</w:t>
      </w:r>
    </w:p>
    <w:p w14:paraId="412842AB" w14:textId="77777777" w:rsidR="00BA0D29" w:rsidRDefault="00BA0D29" w:rsidP="00BA0D29">
      <w:pPr>
        <w:pStyle w:val="dotted"/>
        <w:tabs>
          <w:tab w:val="clear" w:pos="1985"/>
          <w:tab w:val="clear" w:pos="8789"/>
          <w:tab w:val="left" w:pos="2268"/>
        </w:tabs>
        <w:ind w:left="2977" w:rightChars="65" w:right="143" w:hanging="987"/>
        <w:rPr>
          <w:rFonts w:eastAsiaTheme="minorEastAsia"/>
          <w:lang w:eastAsia="ja-JP"/>
        </w:rPr>
      </w:pPr>
      <w:r>
        <w:rPr>
          <w:rFonts w:eastAsiaTheme="minorEastAsia"/>
          <w:lang w:eastAsia="ja-JP"/>
        </w:rPr>
        <w:t>JEM:</w:t>
      </w:r>
      <w:r>
        <w:rPr>
          <w:rFonts w:eastAsiaTheme="minorEastAsia"/>
          <w:lang w:eastAsia="ja-JP"/>
        </w:rPr>
        <w:tab/>
      </w:r>
      <w:r w:rsidRPr="003C32A9">
        <w:rPr>
          <w:rFonts w:eastAsiaTheme="minorEastAsia"/>
          <w:lang w:eastAsia="ja-JP"/>
        </w:rPr>
        <w:t>The Standards of the Japan Electrical Manufacturer’s Association</w:t>
      </w:r>
    </w:p>
    <w:p w14:paraId="40925E3B" w14:textId="77777777" w:rsidR="00BA0D29" w:rsidRDefault="00BA0D29" w:rsidP="00BA0D29">
      <w:pPr>
        <w:pStyle w:val="dotted"/>
        <w:tabs>
          <w:tab w:val="clear" w:pos="1985"/>
          <w:tab w:val="clear" w:pos="8789"/>
          <w:tab w:val="left" w:pos="2268"/>
        </w:tabs>
        <w:ind w:left="2977" w:rightChars="65" w:right="143" w:hanging="987"/>
        <w:rPr>
          <w:rFonts w:eastAsiaTheme="minorEastAsia"/>
          <w:lang w:eastAsia="ja-JP"/>
        </w:rPr>
      </w:pPr>
      <w:r>
        <w:rPr>
          <w:rFonts w:eastAsiaTheme="minorEastAsia"/>
          <w:lang w:eastAsia="ja-JP"/>
        </w:rPr>
        <w:t>IEC:</w:t>
      </w:r>
      <w:r>
        <w:rPr>
          <w:rFonts w:eastAsiaTheme="minorEastAsia"/>
          <w:lang w:eastAsia="ja-JP"/>
        </w:rPr>
        <w:tab/>
      </w:r>
      <w:r w:rsidRPr="005E5B1E">
        <w:rPr>
          <w:rFonts w:eastAsiaTheme="minorEastAsia"/>
          <w:lang w:eastAsia="ja-JP"/>
        </w:rPr>
        <w:t>International El</w:t>
      </w:r>
      <w:r>
        <w:rPr>
          <w:rFonts w:eastAsiaTheme="minorEastAsia"/>
          <w:lang w:eastAsia="ja-JP"/>
        </w:rPr>
        <w:t>ectro-technical Commission (a</w:t>
      </w:r>
      <w:r w:rsidRPr="005E5B1E">
        <w:rPr>
          <w:rFonts w:eastAsiaTheme="minorEastAsia"/>
          <w:lang w:eastAsia="ja-JP"/>
        </w:rPr>
        <w:t>uthorized standards</w:t>
      </w:r>
      <w:r>
        <w:rPr>
          <w:rFonts w:eastAsiaTheme="minorEastAsia"/>
          <w:lang w:eastAsia="ja-JP"/>
        </w:rPr>
        <w:t>)</w:t>
      </w:r>
    </w:p>
    <w:p w14:paraId="0F3442BC" w14:textId="77777777" w:rsidR="00BA0D29" w:rsidRDefault="00BA0D29" w:rsidP="00BA0D29">
      <w:pPr>
        <w:pStyle w:val="Text1"/>
        <w:rPr>
          <w:rFonts w:eastAsiaTheme="minorEastAsia"/>
          <w:lang w:eastAsia="ja-JP"/>
        </w:rPr>
      </w:pPr>
      <w:r w:rsidRPr="00E01146">
        <w:rPr>
          <w:rFonts w:eastAsiaTheme="minorEastAsia"/>
          <w:lang w:eastAsia="ja-JP"/>
        </w:rPr>
        <w:t>When local regulatory bodies, have jurisdiction over installation, the following</w:t>
      </w:r>
      <w:r>
        <w:rPr>
          <w:rFonts w:eastAsiaTheme="minorEastAsia"/>
          <w:lang w:eastAsia="ja-JP"/>
        </w:rPr>
        <w:t xml:space="preserve"> Nepalese</w:t>
      </w:r>
      <w:r w:rsidRPr="00E01146">
        <w:rPr>
          <w:rFonts w:eastAsiaTheme="minorEastAsia"/>
          <w:lang w:eastAsia="ja-JP"/>
        </w:rPr>
        <w:t xml:space="preserve"> standards shall be applied:</w:t>
      </w:r>
    </w:p>
    <w:p w14:paraId="62F0D49A" w14:textId="77777777" w:rsidR="00BA0D29" w:rsidRPr="00E01146" w:rsidRDefault="00BA0D29" w:rsidP="00BA0D29">
      <w:pPr>
        <w:pStyle w:val="dotted"/>
        <w:tabs>
          <w:tab w:val="clear" w:pos="1985"/>
          <w:tab w:val="clear" w:pos="8789"/>
          <w:tab w:val="left" w:pos="2268"/>
        </w:tabs>
        <w:ind w:left="2977" w:rightChars="65" w:right="143" w:hanging="987"/>
        <w:rPr>
          <w:rFonts w:eastAsiaTheme="minorEastAsia"/>
          <w:lang w:eastAsia="ja-JP"/>
        </w:rPr>
      </w:pPr>
      <w:r>
        <w:rPr>
          <w:rFonts w:eastAsiaTheme="minorEastAsia"/>
          <w:lang w:eastAsia="ja-JP"/>
        </w:rPr>
        <w:t>Nepal Electricity Authority</w:t>
      </w:r>
    </w:p>
    <w:p w14:paraId="4C18FB86" w14:textId="77777777" w:rsidR="00BA0D29" w:rsidRDefault="00BA0D29" w:rsidP="00BA0D29">
      <w:pPr>
        <w:pStyle w:val="dotted"/>
        <w:tabs>
          <w:tab w:val="clear" w:pos="1985"/>
          <w:tab w:val="clear" w:pos="8789"/>
          <w:tab w:val="left" w:pos="2268"/>
        </w:tabs>
        <w:ind w:left="2977" w:rightChars="65" w:right="143" w:hanging="987"/>
      </w:pPr>
      <w:r>
        <w:rPr>
          <w:rFonts w:eastAsiaTheme="minorEastAsia"/>
          <w:lang w:eastAsia="ja-JP"/>
        </w:rPr>
        <w:t>Nepal National Building Code NBC207: 2003 – Electrical Design Requirements</w:t>
      </w:r>
    </w:p>
    <w:p w14:paraId="75762CE0" w14:textId="6A8ECBF8" w:rsidR="00BA0D29" w:rsidRDefault="00F60688" w:rsidP="00BA0D29">
      <w:pPr>
        <w:pStyle w:val="11"/>
      </w:pPr>
      <w:r>
        <w:t>(3)</w:t>
      </w:r>
      <w:r>
        <w:tab/>
        <w:t>Construction Method</w:t>
      </w:r>
      <w:r w:rsidR="00DE4A91">
        <w:t xml:space="preserve"> and Design </w:t>
      </w:r>
      <w:r w:rsidR="006C3158">
        <w:t>Review and Updating</w:t>
      </w:r>
      <w:r w:rsidR="00DE4A91">
        <w:t xml:space="preserve"> Report</w:t>
      </w:r>
    </w:p>
    <w:p w14:paraId="51A48E7A" w14:textId="0FBFCF74" w:rsidR="00BA0D29" w:rsidRDefault="00BA0D29" w:rsidP="00BA0D29">
      <w:pPr>
        <w:pStyle w:val="Text1"/>
      </w:pPr>
      <w:r>
        <w:t xml:space="preserve">Before commencement of the works, the Contractor shall prepare and submit to the Engineer, for review and approval, a statement method for construction and installation of the </w:t>
      </w:r>
      <w:r w:rsidR="00F60688">
        <w:t>Traffic Information Boards</w:t>
      </w:r>
      <w:r>
        <w:t xml:space="preserve"> </w:t>
      </w:r>
      <w:r w:rsidR="00DE4A91">
        <w:t xml:space="preserve">(TIB) </w:t>
      </w:r>
      <w:r w:rsidRPr="00B94B8B">
        <w:t xml:space="preserve">describing the </w:t>
      </w:r>
      <w:proofErr w:type="spellStart"/>
      <w:r w:rsidRPr="00B94B8B">
        <w:t>labour</w:t>
      </w:r>
      <w:proofErr w:type="spellEnd"/>
      <w:r w:rsidRPr="00B94B8B">
        <w:t xml:space="preserve">, materials and </w:t>
      </w:r>
      <w:r>
        <w:t>e</w:t>
      </w:r>
      <w:r w:rsidRPr="00B94B8B">
        <w:t>quipment to be used a</w:t>
      </w:r>
      <w:r>
        <w:t>nd the method of work execution. The Statement shall also describe the safety precautions to be adopted and all measures for compliance with environmental requirements of these specifications. These documents shall be attached to the Program which requirements are described in Section 11</w:t>
      </w:r>
      <w:r w:rsidR="00CE793A">
        <w:t>6</w:t>
      </w:r>
      <w:r>
        <w:t>: “Program</w:t>
      </w:r>
      <w:r w:rsidR="00CE793A">
        <w:t>me</w:t>
      </w:r>
      <w:r>
        <w:t>”</w:t>
      </w:r>
      <w:r w:rsidRPr="00614AF4">
        <w:t>.</w:t>
      </w:r>
    </w:p>
    <w:p w14:paraId="30FAB6F6" w14:textId="17172F55" w:rsidR="00BA0D29" w:rsidRDefault="00BA0D29" w:rsidP="00BA0D29">
      <w:pPr>
        <w:pStyle w:val="Text1"/>
      </w:pPr>
      <w:r>
        <w:t xml:space="preserve">The </w:t>
      </w:r>
      <w:r w:rsidR="00F60688">
        <w:t>Traffic Information Boards</w:t>
      </w:r>
      <w:r w:rsidR="00DE4A91">
        <w:t>(TIB)</w:t>
      </w:r>
      <w:r w:rsidR="00F60688">
        <w:t xml:space="preserve"> </w:t>
      </w:r>
      <w:r>
        <w:t xml:space="preserve">shall be installed with the height </w:t>
      </w:r>
      <w:r w:rsidR="00286C3A">
        <w:t xml:space="preserve">and dimensions </w:t>
      </w:r>
      <w:r>
        <w:t>as shown on the Drawings or as directed by the Engineer.</w:t>
      </w:r>
    </w:p>
    <w:p w14:paraId="39722EB9" w14:textId="3F9C8DA5" w:rsidR="00286C3A" w:rsidRDefault="00286C3A" w:rsidP="00286C3A">
      <w:pPr>
        <w:pStyle w:val="Text1"/>
      </w:pPr>
      <w:r>
        <w:t xml:space="preserve">The TIB shall be installed along the roadside </w:t>
      </w:r>
      <w:r w:rsidR="006D1037">
        <w:t xml:space="preserve">of </w:t>
      </w:r>
      <w:r w:rsidR="006D1037" w:rsidRPr="006D1037">
        <w:t>Tribhuvan Highway Intersection</w:t>
      </w:r>
      <w:r w:rsidR="006D1037">
        <w:t xml:space="preserve"> </w:t>
      </w:r>
      <w:r>
        <w:t xml:space="preserve">as shown in the Drawings. The battery and inverter shall be installed inside </w:t>
      </w:r>
      <w:r w:rsidR="006D1037">
        <w:t>each</w:t>
      </w:r>
      <w:r>
        <w:t xml:space="preserve"> control house </w:t>
      </w:r>
      <w:r w:rsidR="006D1037">
        <w:t>(</w:t>
      </w:r>
      <w:r>
        <w:t xml:space="preserve">Control House </w:t>
      </w:r>
      <w:r w:rsidR="006D1037">
        <w:t>of</w:t>
      </w:r>
      <w:r>
        <w:t xml:space="preserve"> East</w:t>
      </w:r>
      <w:r w:rsidR="006D1037">
        <w:t>ern</w:t>
      </w:r>
      <w:r>
        <w:t xml:space="preserve"> </w:t>
      </w:r>
      <w:r w:rsidR="006D1037">
        <w:t>and Western p</w:t>
      </w:r>
      <w:r>
        <w:t>ortal</w:t>
      </w:r>
      <w:r w:rsidR="006D1037">
        <w:t>s</w:t>
      </w:r>
      <w:r>
        <w:t xml:space="preserve">). Similarly, the solar panels shall be installed above </w:t>
      </w:r>
      <w:r w:rsidR="006D1037">
        <w:t>each</w:t>
      </w:r>
      <w:r>
        <w:t xml:space="preserve"> control house.</w:t>
      </w:r>
    </w:p>
    <w:p w14:paraId="526AC533" w14:textId="5CF8CB49" w:rsidR="001C4322" w:rsidRPr="00EA0123" w:rsidRDefault="001C4322" w:rsidP="001C4322">
      <w:pPr>
        <w:pStyle w:val="11"/>
        <w:rPr>
          <w:lang w:eastAsia="ja-JP"/>
        </w:rPr>
      </w:pPr>
      <w:r>
        <w:rPr>
          <w:rFonts w:hint="eastAsia"/>
          <w:lang w:eastAsia="ja-JP"/>
        </w:rPr>
        <w:t>(</w:t>
      </w:r>
      <w:r>
        <w:rPr>
          <w:lang w:eastAsia="ja-JP"/>
        </w:rPr>
        <w:t>4</w:t>
      </w:r>
      <w:r>
        <w:rPr>
          <w:rFonts w:hint="eastAsia"/>
          <w:lang w:eastAsia="ja-JP"/>
        </w:rPr>
        <w:t>)</w:t>
      </w:r>
      <w:r>
        <w:rPr>
          <w:rFonts w:hint="eastAsia"/>
          <w:lang w:eastAsia="ja-JP"/>
        </w:rPr>
        <w:tab/>
      </w:r>
      <w:r>
        <w:rPr>
          <w:lang w:eastAsia="ja-JP"/>
        </w:rPr>
        <w:t>Submittals</w:t>
      </w:r>
    </w:p>
    <w:p w14:paraId="651C11FD" w14:textId="77777777" w:rsidR="001C4322" w:rsidRDefault="001C4322" w:rsidP="001C4322">
      <w:pPr>
        <w:pStyle w:val="Text2"/>
      </w:pPr>
      <w:r>
        <w:t xml:space="preserve">Prior to commencement of the Electrical Works, the Contractor shall prepare and submit the following for the Engineer’s review and approval: </w:t>
      </w:r>
    </w:p>
    <w:p w14:paraId="00EAF64C" w14:textId="77777777" w:rsidR="001C4322" w:rsidRDefault="001C4322" w:rsidP="001C4322">
      <w:pPr>
        <w:pStyle w:val="aText2"/>
      </w:pPr>
      <w:r>
        <w:t>(a)</w:t>
      </w:r>
      <w:r>
        <w:tab/>
        <w:t xml:space="preserve">Details of the manufacturer and subcontractor(s), including description of work experience, major equipment, </w:t>
      </w:r>
      <w:proofErr w:type="spellStart"/>
      <w:r>
        <w:t>labour</w:t>
      </w:r>
      <w:proofErr w:type="spellEnd"/>
      <w:r>
        <w:t xml:space="preserve">, methods of quality control and safety control, etc. </w:t>
      </w:r>
    </w:p>
    <w:p w14:paraId="50F77DDA" w14:textId="77777777" w:rsidR="001C4322" w:rsidRDefault="001C4322" w:rsidP="001C4322">
      <w:pPr>
        <w:pStyle w:val="aText2"/>
      </w:pPr>
      <w:r>
        <w:t>(b)</w:t>
      </w:r>
      <w:r>
        <w:tab/>
        <w:t xml:space="preserve">Manufacturer’s detailed technical data, specifications and installation instructions for all materials, equipment, components and accessories required for this Section. </w:t>
      </w:r>
    </w:p>
    <w:p w14:paraId="41A3EF89" w14:textId="77777777" w:rsidR="001C4322" w:rsidRDefault="001C4322" w:rsidP="001C4322">
      <w:pPr>
        <w:pStyle w:val="aText2"/>
      </w:pPr>
      <w:r>
        <w:t>(c)</w:t>
      </w:r>
      <w:r>
        <w:tab/>
        <w:t xml:space="preserve">Manufacturer’s Certification for all materials, equipment and/or systems shall be provided by the Contractor (prior to installation) and indicating compliance with the requirements of the Specification. Where so instructed by the Engineer, the Contractor shall obtain independent certification for materials, equipment and/or systems from independent and approved testing agencies, all at the expense of the Contractor. </w:t>
      </w:r>
    </w:p>
    <w:p w14:paraId="492929D2" w14:textId="77777777" w:rsidR="001C4322" w:rsidRDefault="001C4322" w:rsidP="001C4322">
      <w:pPr>
        <w:pStyle w:val="aText2"/>
      </w:pPr>
      <w:r>
        <w:t>(d)</w:t>
      </w:r>
      <w:r>
        <w:tab/>
        <w:t>Guarantee:</w:t>
      </w:r>
    </w:p>
    <w:p w14:paraId="4B3628F7" w14:textId="77777777" w:rsidR="001C4322" w:rsidRDefault="001C4322" w:rsidP="008451F4">
      <w:pPr>
        <w:pStyle w:val="aText2"/>
        <w:numPr>
          <w:ilvl w:val="0"/>
          <w:numId w:val="37"/>
        </w:numPr>
        <w:tabs>
          <w:tab w:val="clear" w:pos="2694"/>
          <w:tab w:val="left" w:pos="3119"/>
        </w:tabs>
        <w:ind w:leftChars="0" w:left="3119" w:firstLineChars="0"/>
      </w:pPr>
      <w:r>
        <w:t xml:space="preserve">The guarantee for the Electrical Works shall be at least for a full two (2) year period and shall cover the Employer for the complete responsibility of the Contractor for design, suitability and performance of the Electrical Works.  </w:t>
      </w:r>
    </w:p>
    <w:p w14:paraId="77CE771A" w14:textId="77777777" w:rsidR="001C4322" w:rsidRDefault="001C4322" w:rsidP="008451F4">
      <w:pPr>
        <w:pStyle w:val="aText2"/>
        <w:numPr>
          <w:ilvl w:val="0"/>
          <w:numId w:val="37"/>
        </w:numPr>
        <w:tabs>
          <w:tab w:val="clear" w:pos="2694"/>
          <w:tab w:val="left" w:pos="3119"/>
        </w:tabs>
        <w:ind w:leftChars="0" w:left="3119" w:firstLineChars="0"/>
      </w:pPr>
      <w:r>
        <w:t xml:space="preserve">The Guarantee shall cover replacement by the Contractor or manufacturer, free of charge, of any components which fail to perform (intentional damage, fair wear and tear excepted) for the guarantee period stated above. </w:t>
      </w:r>
    </w:p>
    <w:p w14:paraId="46BC0573" w14:textId="429435A4" w:rsidR="001C4322" w:rsidRDefault="001C4322" w:rsidP="008451F4">
      <w:pPr>
        <w:pStyle w:val="aText2"/>
        <w:numPr>
          <w:ilvl w:val="0"/>
          <w:numId w:val="37"/>
        </w:numPr>
        <w:tabs>
          <w:tab w:val="clear" w:pos="2694"/>
          <w:tab w:val="left" w:pos="3119"/>
        </w:tabs>
        <w:ind w:leftChars="0" w:left="3119" w:firstLineChars="0"/>
      </w:pPr>
      <w:r>
        <w:t xml:space="preserve">The Engineer may request that the Guarantees are provided in writing and in a form approved by the Engineer and by the Employer, for the due and faithful observance and performance of this obligation. In this case the guarantee shall be delivered to the Engineer for approval at the same time as the “Request </w:t>
      </w:r>
      <w:r w:rsidR="00CF1BBC">
        <w:t>f</w:t>
      </w:r>
      <w:r>
        <w:t xml:space="preserve">or Approval” (RFA) of the relevant System, equipment, materials or manufacturer. </w:t>
      </w:r>
    </w:p>
    <w:p w14:paraId="3629E0EC" w14:textId="77777777" w:rsidR="001C4322" w:rsidRDefault="001C4322" w:rsidP="001C4322">
      <w:pPr>
        <w:pStyle w:val="Text2"/>
      </w:pPr>
      <w:r>
        <w:t xml:space="preserve">Materials and equipment shall not be ordered or fabricated until the above submittals have been approved by the Engineer. </w:t>
      </w:r>
    </w:p>
    <w:p w14:paraId="7FA696E5" w14:textId="77777777" w:rsidR="001C4322" w:rsidRDefault="001C4322" w:rsidP="001C4322">
      <w:pPr>
        <w:pStyle w:val="Text2"/>
      </w:pPr>
      <w:r>
        <w:t xml:space="preserve">Moreover, in addition to the above, the following submittals are required: </w:t>
      </w:r>
    </w:p>
    <w:p w14:paraId="34F7D53D" w14:textId="77777777" w:rsidR="001C4322" w:rsidRDefault="001C4322" w:rsidP="001C4322">
      <w:pPr>
        <w:pStyle w:val="aText2"/>
      </w:pPr>
      <w:r>
        <w:t>(a)</w:t>
      </w:r>
      <w:r>
        <w:tab/>
        <w:t xml:space="preserve">Schedule of equipment, cables and other materials. </w:t>
      </w:r>
    </w:p>
    <w:p w14:paraId="22BC5D5A" w14:textId="77777777" w:rsidR="001C4322" w:rsidRPr="00057255" w:rsidRDefault="001C4322" w:rsidP="001C4322">
      <w:pPr>
        <w:pStyle w:val="aText2"/>
      </w:pPr>
      <w:r>
        <w:t>(b)</w:t>
      </w:r>
      <w:r>
        <w:tab/>
        <w:t>Shop-Drawings for all work required under this Section.  The Shop Dra</w:t>
      </w:r>
      <w:r w:rsidRPr="00057255">
        <w:t xml:space="preserve">wings shall clearly indicate the particular manufacturer’s document number and fitting details used as reference in the development of the shop drawings. </w:t>
      </w:r>
    </w:p>
    <w:p w14:paraId="2F561785" w14:textId="1DECA174" w:rsidR="001C4322" w:rsidRPr="00057255" w:rsidRDefault="001C4322" w:rsidP="001C4322">
      <w:pPr>
        <w:pStyle w:val="aText2"/>
      </w:pPr>
      <w:r>
        <w:tab/>
      </w:r>
      <w:r w:rsidRPr="00057255">
        <w:t>Shop drawings shall include scale plans, and details of the equipment, structures, piping, cable and wiring</w:t>
      </w:r>
      <w:r w:rsidR="00A01316">
        <w:t xml:space="preserve">, </w:t>
      </w:r>
      <w:r w:rsidRPr="00057255">
        <w:t>installation with all conduits, trays and other cable and pipe support</w:t>
      </w:r>
      <w:r w:rsidR="00A01316">
        <w:t>s</w:t>
      </w:r>
      <w:r w:rsidRPr="00057255">
        <w:t xml:space="preserve"> and conveying systems and all </w:t>
      </w:r>
      <w:r w:rsidR="00A01316">
        <w:t xml:space="preserve">civil works and steel works for construction of the </w:t>
      </w:r>
      <w:r w:rsidRPr="00057255">
        <w:t xml:space="preserve">supports and accessories. </w:t>
      </w:r>
    </w:p>
    <w:p w14:paraId="14D10A48" w14:textId="77777777" w:rsidR="001C4322" w:rsidRPr="00057255" w:rsidRDefault="001C4322" w:rsidP="001C4322">
      <w:pPr>
        <w:pStyle w:val="aText2"/>
      </w:pPr>
      <w:r>
        <w:tab/>
      </w:r>
      <w:r w:rsidRPr="00057255">
        <w:t xml:space="preserve">All Field dimensions shall be verified and included showing exact locations and dimensions. </w:t>
      </w:r>
    </w:p>
    <w:p w14:paraId="32843224" w14:textId="77777777" w:rsidR="001C4322" w:rsidRDefault="001C4322" w:rsidP="001C4322">
      <w:pPr>
        <w:pStyle w:val="aText2"/>
      </w:pPr>
      <w:r>
        <w:t>(c)</w:t>
      </w:r>
      <w:r>
        <w:tab/>
        <w:t xml:space="preserve">Samples and test certificates of materials and equipment as specified or as requested by the  Engineer. Any materials delivered thereafter that the  Engineer considers not equal to the approved samples, shall be rejected and removed from the Site. </w:t>
      </w:r>
    </w:p>
    <w:p w14:paraId="14845B95" w14:textId="77777777" w:rsidR="001C4322" w:rsidRDefault="001C4322" w:rsidP="001C4322">
      <w:pPr>
        <w:pStyle w:val="aText2"/>
      </w:pPr>
      <w:r>
        <w:tab/>
        <w:t xml:space="preserve">Samples should be the same as the permanent items to test the performance and show the workmanship, </w:t>
      </w:r>
      <w:proofErr w:type="spellStart"/>
      <w:r>
        <w:t>colour</w:t>
      </w:r>
      <w:proofErr w:type="spellEnd"/>
      <w:r>
        <w:t xml:space="preserve"> and finishes. </w:t>
      </w:r>
    </w:p>
    <w:p w14:paraId="34BA2810" w14:textId="77777777" w:rsidR="001C4322" w:rsidRDefault="001C4322" w:rsidP="001C4322">
      <w:pPr>
        <w:pStyle w:val="aText2"/>
      </w:pPr>
      <w:r>
        <w:tab/>
        <w:t xml:space="preserve">Samples are not returnable, nor included in quantities listed for payment of the Works. </w:t>
      </w:r>
    </w:p>
    <w:p w14:paraId="649FCBD8" w14:textId="77777777" w:rsidR="001C4322" w:rsidRDefault="001C4322" w:rsidP="001C4322">
      <w:pPr>
        <w:pStyle w:val="aText2"/>
      </w:pPr>
      <w:r>
        <w:tab/>
        <w:t xml:space="preserve">Approved samples shall be kept on Site, under the Engineer’ supervision, for reference. </w:t>
      </w:r>
    </w:p>
    <w:p w14:paraId="615C1C19" w14:textId="77777777" w:rsidR="001C4322" w:rsidRDefault="001C4322" w:rsidP="001C4322">
      <w:pPr>
        <w:pStyle w:val="aText2"/>
      </w:pPr>
      <w:r>
        <w:t>(d)</w:t>
      </w:r>
      <w:r>
        <w:tab/>
        <w:t xml:space="preserve">Listing of all signs and nameplates required, giving full text for each item. </w:t>
      </w:r>
    </w:p>
    <w:p w14:paraId="25AEC3E0" w14:textId="77777777" w:rsidR="001C4322" w:rsidRDefault="001C4322" w:rsidP="001C4322">
      <w:pPr>
        <w:pStyle w:val="aText2"/>
      </w:pPr>
      <w:r>
        <w:t>(e)</w:t>
      </w:r>
      <w:r>
        <w:tab/>
        <w:t xml:space="preserve">Certification of materials and equipment shall be provided for each system of the Electrical Works (after installation) by the Manufacturer of the System indicating that the complete System as installed complies fully with the requirements of the Contract. Certification shall be complete with all necessary test reports, and data sheets. </w:t>
      </w:r>
    </w:p>
    <w:p w14:paraId="3C9D2538" w14:textId="77777777" w:rsidR="001C4322" w:rsidRDefault="001C4322" w:rsidP="001C4322">
      <w:pPr>
        <w:pStyle w:val="aText2"/>
      </w:pPr>
      <w:r>
        <w:t>(f)</w:t>
      </w:r>
      <w:r>
        <w:tab/>
      </w:r>
      <w:r w:rsidRPr="00A530F6">
        <w:rPr>
          <w:u w:val="single"/>
        </w:rPr>
        <w:t>Maintenance Instructions</w:t>
      </w:r>
      <w:r>
        <w:t xml:space="preserve">: The Contractor shall be responsible for obtaining from the manufacturer, for each type of fitting, control and accessory, the recommended operation and maintenance manual including tools required and types of cleaners to be used. </w:t>
      </w:r>
    </w:p>
    <w:p w14:paraId="73A99BB3" w14:textId="77777777" w:rsidR="001C4322" w:rsidRDefault="001C4322" w:rsidP="001C4322">
      <w:pPr>
        <w:pStyle w:val="aText2"/>
      </w:pPr>
      <w:r>
        <w:tab/>
        <w:t>The Contractor shall incorporate the manufacturer’s information within the Operation and Maintenance Manuals prepared by the Contractor and submitted to the Engineer for review and approval.</w:t>
      </w:r>
    </w:p>
    <w:p w14:paraId="0B780A90" w14:textId="77777777" w:rsidR="008915A2" w:rsidRDefault="008915A2" w:rsidP="001C4322">
      <w:pPr>
        <w:pStyle w:val="11"/>
      </w:pPr>
    </w:p>
    <w:p w14:paraId="4CC7115F" w14:textId="52F13B2D" w:rsidR="001C4322" w:rsidRDefault="001C4322" w:rsidP="001C4322">
      <w:pPr>
        <w:pStyle w:val="11"/>
      </w:pPr>
      <w:r>
        <w:t>(5)</w:t>
      </w:r>
      <w:r>
        <w:tab/>
        <w:t xml:space="preserve">Materials, Equipment and Systems </w:t>
      </w:r>
    </w:p>
    <w:p w14:paraId="0BF2405B" w14:textId="77777777" w:rsidR="001C4322" w:rsidRDefault="001C4322" w:rsidP="001C4322">
      <w:pPr>
        <w:pStyle w:val="aText2"/>
      </w:pPr>
      <w:r>
        <w:t>(a)</w:t>
      </w:r>
      <w:r>
        <w:tab/>
        <w:t xml:space="preserve">Unless otherwise specified in the Drawings or the contract, products shall be Manufacturer’s first quality line of standard and/or series of factory fabricated items. </w:t>
      </w:r>
    </w:p>
    <w:p w14:paraId="679BAA8A" w14:textId="77777777" w:rsidR="001C4322" w:rsidRDefault="001C4322" w:rsidP="001C4322">
      <w:pPr>
        <w:pStyle w:val="aText2"/>
      </w:pPr>
      <w:r>
        <w:t>(b)</w:t>
      </w:r>
      <w:r>
        <w:tab/>
        <w:t xml:space="preserve">Materials and equipment specified shall conform standards herein established or equivalent if approved by the Engineer and tested satisfactorily. The approved material shall be certified by an approved independent agency. </w:t>
      </w:r>
    </w:p>
    <w:p w14:paraId="59EA54E9" w14:textId="77777777" w:rsidR="001C4322" w:rsidRDefault="001C4322" w:rsidP="001C4322">
      <w:pPr>
        <w:pStyle w:val="aText2"/>
      </w:pPr>
      <w:r>
        <w:t>(c)</w:t>
      </w:r>
      <w:r>
        <w:tab/>
        <w:t xml:space="preserve">Comparable materials, assemblies and systems of manufacturers other than those specified may be proposed subject to prior approval by the Engineer. </w:t>
      </w:r>
    </w:p>
    <w:p w14:paraId="0DC85440" w14:textId="77777777" w:rsidR="001C4322" w:rsidRDefault="001C4322" w:rsidP="001C4322">
      <w:pPr>
        <w:pStyle w:val="aText2"/>
      </w:pPr>
      <w:r>
        <w:t>(d)</w:t>
      </w:r>
      <w:r>
        <w:tab/>
      </w:r>
      <w:r>
        <w:tab/>
        <w:t xml:space="preserve">Electrical Works shall be designed, fabricated and supplied by a single manufacturer for all work under this Contract. </w:t>
      </w:r>
    </w:p>
    <w:p w14:paraId="5954DA6A" w14:textId="77777777" w:rsidR="001C4322" w:rsidRDefault="001C4322" w:rsidP="001C4322">
      <w:pPr>
        <w:pStyle w:val="aText2"/>
      </w:pPr>
      <w:r>
        <w:t>(e)</w:t>
      </w:r>
      <w:r>
        <w:tab/>
        <w:t>Substantial increase in size(s) of items of equipment or major components shall not be permitted, unless approved in advance by the Engineer.</w:t>
      </w:r>
    </w:p>
    <w:p w14:paraId="274BF312" w14:textId="77777777" w:rsidR="001C4322" w:rsidRDefault="001C4322" w:rsidP="001C4322">
      <w:pPr>
        <w:pStyle w:val="aText2"/>
      </w:pPr>
      <w:r>
        <w:t>(f)</w:t>
      </w:r>
      <w:r>
        <w:tab/>
        <w:t>The following basic requirements shall be satisfied:</w:t>
      </w:r>
    </w:p>
    <w:p w14:paraId="27B8B5DC" w14:textId="40EE0802" w:rsidR="001C4322" w:rsidRPr="006016A2" w:rsidRDefault="000A6062" w:rsidP="008451F4">
      <w:pPr>
        <w:pStyle w:val="2ndbulletinText2"/>
        <w:numPr>
          <w:ilvl w:val="0"/>
          <w:numId w:val="36"/>
        </w:numPr>
        <w:ind w:leftChars="0" w:firstLineChars="0"/>
      </w:pPr>
      <w:r w:rsidRPr="006016A2">
        <w:t xml:space="preserve">LED board size of approximately 192 cm x 96 cm </w:t>
      </w:r>
      <w:r w:rsidR="00AE573B" w:rsidRPr="006016A2">
        <w:t xml:space="preserve">with steel frame, Module 32x16, </w:t>
      </w:r>
      <w:r w:rsidRPr="006016A2">
        <w:t>with pitch size P10 capable to display messages in both Nepali and English</w:t>
      </w:r>
    </w:p>
    <w:p w14:paraId="490D6544" w14:textId="5C9952BA" w:rsidR="000A6062" w:rsidRPr="006016A2" w:rsidRDefault="000A6062" w:rsidP="008451F4">
      <w:pPr>
        <w:pStyle w:val="2ndbulletinText2"/>
        <w:numPr>
          <w:ilvl w:val="0"/>
          <w:numId w:val="36"/>
        </w:numPr>
        <w:ind w:leftChars="0" w:firstLineChars="0"/>
      </w:pPr>
      <w:r w:rsidRPr="006016A2">
        <w:t>Proposed Solar Power System: 3610 watt.hr considering maximum three rows of text with font size of 16 cm.</w:t>
      </w:r>
    </w:p>
    <w:p w14:paraId="2C7C0ED5" w14:textId="22B33355" w:rsidR="00CD6F97" w:rsidRPr="006016A2" w:rsidRDefault="00CD6F97" w:rsidP="008451F4">
      <w:pPr>
        <w:pStyle w:val="2ndbulletinText2"/>
        <w:numPr>
          <w:ilvl w:val="0"/>
          <w:numId w:val="36"/>
        </w:numPr>
        <w:tabs>
          <w:tab w:val="right" w:leader="dot" w:pos="9781"/>
        </w:tabs>
        <w:ind w:leftChars="0" w:firstLineChars="0"/>
      </w:pPr>
      <w:r w:rsidRPr="006016A2">
        <w:t xml:space="preserve">Solar Plant with 3 days autonomy: </w:t>
      </w:r>
      <w:r w:rsidRPr="006016A2">
        <w:tab/>
        <w:t xml:space="preserve">600A/48V Battery System, 6 solar panels </w:t>
      </w:r>
      <w:r w:rsidR="00690FBA" w:rsidRPr="006016A2">
        <w:t>(</w:t>
      </w:r>
      <w:proofErr w:type="spellStart"/>
      <w:r w:rsidR="00690FBA" w:rsidRPr="006016A2">
        <w:t>Senersun</w:t>
      </w:r>
      <w:proofErr w:type="spellEnd"/>
      <w:r w:rsidR="00690FBA" w:rsidRPr="006016A2">
        <w:t xml:space="preserve"> SSP72-285-C) </w:t>
      </w:r>
      <w:r w:rsidRPr="006016A2">
        <w:t xml:space="preserve">and 3KVA Inverter </w:t>
      </w:r>
      <w:r w:rsidR="00AE573B" w:rsidRPr="006016A2">
        <w:t>(</w:t>
      </w:r>
      <w:proofErr w:type="spellStart"/>
      <w:r w:rsidR="00AE573B" w:rsidRPr="006016A2">
        <w:t>Axpert</w:t>
      </w:r>
      <w:proofErr w:type="spellEnd"/>
      <w:r w:rsidR="00AE573B" w:rsidRPr="006016A2">
        <w:t xml:space="preserve"> MKS-2K-48) </w:t>
      </w:r>
      <w:r w:rsidRPr="006016A2">
        <w:t>with built-in MPPT charger of 50 amps</w:t>
      </w:r>
    </w:p>
    <w:p w14:paraId="336CB4AE" w14:textId="0B573AEB" w:rsidR="001C4322" w:rsidRPr="006016A2" w:rsidRDefault="001C4322" w:rsidP="008451F4">
      <w:pPr>
        <w:pStyle w:val="2ndbulletinText2"/>
        <w:numPr>
          <w:ilvl w:val="0"/>
          <w:numId w:val="36"/>
        </w:numPr>
        <w:tabs>
          <w:tab w:val="right" w:leader="dot" w:pos="9781"/>
        </w:tabs>
        <w:ind w:leftChars="0" w:firstLineChars="0"/>
      </w:pPr>
      <w:r w:rsidRPr="006016A2">
        <w:t>Reliability / MTBF:</w:t>
      </w:r>
      <w:r w:rsidRPr="006016A2">
        <w:tab/>
        <w:t>5 years (product life cycle)</w:t>
      </w:r>
    </w:p>
    <w:p w14:paraId="5F5806E6" w14:textId="77777777" w:rsidR="001C4322" w:rsidRPr="006016A2" w:rsidRDefault="001C4322" w:rsidP="008451F4">
      <w:pPr>
        <w:pStyle w:val="2ndbulletinText2"/>
        <w:numPr>
          <w:ilvl w:val="0"/>
          <w:numId w:val="36"/>
        </w:numPr>
        <w:tabs>
          <w:tab w:val="right" w:leader="dot" w:pos="9781"/>
        </w:tabs>
        <w:ind w:leftChars="0" w:firstLineChars="0"/>
      </w:pPr>
      <w:r w:rsidRPr="006016A2">
        <w:t>Voltage/Hz</w:t>
      </w:r>
      <w:r w:rsidRPr="006016A2">
        <w:tab/>
        <w:t>220V / 50 Hz</w:t>
      </w:r>
    </w:p>
    <w:p w14:paraId="6D6C3497" w14:textId="1FFA6AA1" w:rsidR="00CD6F97" w:rsidRPr="006016A2" w:rsidRDefault="008915A2" w:rsidP="008915A2">
      <w:pPr>
        <w:pStyle w:val="aText2"/>
      </w:pPr>
      <w:r>
        <w:rPr>
          <w:rFonts w:eastAsiaTheme="minorEastAsia" w:hint="eastAsia"/>
          <w:lang w:eastAsia="ja-JP"/>
        </w:rPr>
        <w:t>(g)</w:t>
      </w:r>
      <w:r>
        <w:rPr>
          <w:rFonts w:eastAsiaTheme="minorEastAsia" w:hint="eastAsia"/>
          <w:lang w:eastAsia="ja-JP"/>
        </w:rPr>
        <w:tab/>
      </w:r>
      <w:r w:rsidR="00CD6F97" w:rsidRPr="006016A2">
        <w:t>The materials for construction of the supports shall conform the requirements of the following sections:</w:t>
      </w:r>
    </w:p>
    <w:p w14:paraId="6B2A86DB" w14:textId="77777777" w:rsidR="00CD6F97" w:rsidRPr="0030201B" w:rsidRDefault="00CD6F97" w:rsidP="008451F4">
      <w:pPr>
        <w:pStyle w:val="dotted"/>
        <w:numPr>
          <w:ilvl w:val="0"/>
          <w:numId w:val="38"/>
        </w:numPr>
        <w:tabs>
          <w:tab w:val="left" w:pos="3544"/>
        </w:tabs>
        <w:ind w:left="3544" w:rightChars="194" w:right="427"/>
        <w:rPr>
          <w:rFonts w:eastAsiaTheme="minorEastAsia"/>
          <w:lang w:eastAsia="ja-JP"/>
        </w:rPr>
      </w:pPr>
      <w:r w:rsidRPr="0030201B">
        <w:rPr>
          <w:rFonts w:eastAsiaTheme="minorEastAsia" w:hint="eastAsia"/>
          <w:lang w:eastAsia="ja-JP"/>
        </w:rPr>
        <w:t xml:space="preserve">Section 400: </w:t>
      </w:r>
      <w:r w:rsidRPr="0030201B">
        <w:rPr>
          <w:rFonts w:eastAsiaTheme="minorEastAsia" w:hint="eastAsia"/>
          <w:lang w:eastAsia="ja-JP"/>
        </w:rPr>
        <w:tab/>
        <w:t>"Fencing"</w:t>
      </w:r>
    </w:p>
    <w:p w14:paraId="59845F17" w14:textId="77777777" w:rsidR="00CD6F97" w:rsidRDefault="00CD6F97" w:rsidP="008451F4">
      <w:pPr>
        <w:pStyle w:val="dotted"/>
        <w:numPr>
          <w:ilvl w:val="0"/>
          <w:numId w:val="38"/>
        </w:numPr>
        <w:tabs>
          <w:tab w:val="left" w:pos="3544"/>
        </w:tabs>
        <w:ind w:left="3544" w:rightChars="194" w:right="427"/>
        <w:rPr>
          <w:rFonts w:eastAsiaTheme="minorEastAsia"/>
          <w:lang w:eastAsia="ja-JP"/>
        </w:rPr>
      </w:pPr>
      <w:r w:rsidRPr="0030201B">
        <w:rPr>
          <w:rFonts w:eastAsiaTheme="minorEastAsia" w:hint="eastAsia"/>
          <w:lang w:eastAsia="ja-JP"/>
        </w:rPr>
        <w:t xml:space="preserve">Section 2000: </w:t>
      </w:r>
      <w:r w:rsidRPr="0030201B">
        <w:rPr>
          <w:rFonts w:eastAsiaTheme="minorEastAsia" w:hint="eastAsia"/>
          <w:lang w:eastAsia="ja-JP"/>
        </w:rPr>
        <w:tab/>
        <w:t>"Concrete for Structures"</w:t>
      </w:r>
    </w:p>
    <w:p w14:paraId="4640E5F9" w14:textId="77777777" w:rsidR="00CD6F97" w:rsidRPr="0030201B" w:rsidRDefault="00CD6F97" w:rsidP="008451F4">
      <w:pPr>
        <w:pStyle w:val="dotted"/>
        <w:numPr>
          <w:ilvl w:val="0"/>
          <w:numId w:val="38"/>
        </w:numPr>
        <w:tabs>
          <w:tab w:val="left" w:pos="3544"/>
        </w:tabs>
        <w:ind w:left="3544" w:rightChars="194" w:right="427"/>
        <w:rPr>
          <w:rFonts w:eastAsiaTheme="minorEastAsia"/>
          <w:lang w:eastAsia="ja-JP"/>
        </w:rPr>
      </w:pPr>
      <w:r>
        <w:rPr>
          <w:rFonts w:eastAsiaTheme="minorEastAsia"/>
          <w:lang w:eastAsia="ja-JP"/>
        </w:rPr>
        <w:t>Section 2014:</w:t>
      </w:r>
      <w:r>
        <w:rPr>
          <w:rFonts w:eastAsiaTheme="minorEastAsia"/>
          <w:lang w:eastAsia="ja-JP"/>
        </w:rPr>
        <w:tab/>
      </w:r>
      <w:r w:rsidRPr="00B41364">
        <w:rPr>
          <w:rFonts w:eastAsiaTheme="minorEastAsia"/>
          <w:lang w:eastAsia="ja-JP"/>
        </w:rPr>
        <w:t>“Reinforcement”</w:t>
      </w:r>
    </w:p>
    <w:p w14:paraId="1FE0DA76" w14:textId="14A681D3" w:rsidR="00CD6F97" w:rsidRPr="00CD6F97" w:rsidRDefault="00CD6F97" w:rsidP="008451F4">
      <w:pPr>
        <w:pStyle w:val="dotted"/>
        <w:numPr>
          <w:ilvl w:val="0"/>
          <w:numId w:val="38"/>
        </w:numPr>
        <w:tabs>
          <w:tab w:val="left" w:pos="3544"/>
        </w:tabs>
        <w:ind w:left="3544" w:rightChars="194" w:right="427"/>
        <w:rPr>
          <w:rFonts w:eastAsiaTheme="minorEastAsia"/>
          <w:lang w:eastAsia="ja-JP"/>
        </w:rPr>
      </w:pPr>
      <w:r w:rsidRPr="00CD6F97">
        <w:rPr>
          <w:rFonts w:eastAsiaTheme="minorEastAsia" w:hint="eastAsia"/>
          <w:lang w:eastAsia="ja-JP"/>
        </w:rPr>
        <w:t xml:space="preserve">Section 2200: </w:t>
      </w:r>
      <w:r w:rsidRPr="00CD6F97">
        <w:rPr>
          <w:rFonts w:eastAsiaTheme="minorEastAsia" w:hint="eastAsia"/>
          <w:lang w:eastAsia="ja-JP"/>
        </w:rPr>
        <w:tab/>
        <w:t>"Structural Steel Work"</w:t>
      </w:r>
    </w:p>
    <w:p w14:paraId="55E28015" w14:textId="77777777" w:rsidR="001C4322" w:rsidRDefault="001C4322" w:rsidP="001C4322">
      <w:pPr>
        <w:pStyle w:val="11"/>
      </w:pPr>
      <w:r>
        <w:t>(6)</w:t>
      </w:r>
      <w:r>
        <w:tab/>
        <w:t>Testing and Commissioning</w:t>
      </w:r>
    </w:p>
    <w:p w14:paraId="6D58987E" w14:textId="7323BC3E" w:rsidR="001C4322" w:rsidRDefault="001C4322" w:rsidP="001C4322">
      <w:pPr>
        <w:pStyle w:val="Text1"/>
      </w:pPr>
      <w:r>
        <w:t xml:space="preserve">Testing and Commissioning of the completed installation of Street Lighting System (SLS) shall be made in accordance with the requirements of </w:t>
      </w:r>
      <w:r w:rsidR="00783B17">
        <w:t>Clause</w:t>
      </w:r>
      <w:r>
        <w:t> 509(3): “Testing and Commissioning”.</w:t>
      </w:r>
    </w:p>
    <w:p w14:paraId="7ADF0511" w14:textId="77777777" w:rsidR="001C4322" w:rsidRDefault="001C4322" w:rsidP="001C4322">
      <w:pPr>
        <w:pStyle w:val="11"/>
      </w:pPr>
      <w:r>
        <w:t>(7)</w:t>
      </w:r>
      <w:r w:rsidRPr="00FA5992">
        <w:tab/>
        <w:t>Measurement</w:t>
      </w:r>
    </w:p>
    <w:p w14:paraId="58D26193" w14:textId="1DC051F8" w:rsidR="001C4322" w:rsidRDefault="001C4322" w:rsidP="001C4322">
      <w:pPr>
        <w:pStyle w:val="Text1"/>
        <w:rPr>
          <w:rFonts w:eastAsiaTheme="minorEastAsia"/>
          <w:lang w:eastAsia="ja-JP"/>
        </w:rPr>
      </w:pPr>
      <w:r>
        <w:rPr>
          <w:rFonts w:eastAsiaTheme="minorEastAsia"/>
          <w:lang w:eastAsia="ja-JP"/>
        </w:rPr>
        <w:t xml:space="preserve">The </w:t>
      </w:r>
      <w:r w:rsidRPr="00534923">
        <w:rPr>
          <w:rFonts w:eastAsiaTheme="minorEastAsia"/>
          <w:lang w:eastAsia="ja-JP"/>
        </w:rPr>
        <w:t xml:space="preserve">measurement for </w:t>
      </w:r>
      <w:r>
        <w:rPr>
          <w:rFonts w:eastAsiaTheme="minorEastAsia"/>
          <w:lang w:eastAsia="ja-JP"/>
        </w:rPr>
        <w:t>t</w:t>
      </w:r>
      <w:r w:rsidRPr="00534923">
        <w:rPr>
          <w:rFonts w:eastAsiaTheme="minorEastAsia"/>
          <w:lang w:eastAsia="ja-JP"/>
        </w:rPr>
        <w:t xml:space="preserve">his Section </w:t>
      </w:r>
      <w:r w:rsidR="006016A2">
        <w:rPr>
          <w:rFonts w:eastAsiaTheme="minorEastAsia"/>
          <w:lang w:eastAsia="ja-JP"/>
        </w:rPr>
        <w:t>3130</w:t>
      </w:r>
      <w:r w:rsidRPr="00534923">
        <w:rPr>
          <w:rFonts w:eastAsiaTheme="minorEastAsia"/>
          <w:lang w:eastAsia="ja-JP"/>
        </w:rPr>
        <w:t xml:space="preserve"> shall be made </w:t>
      </w:r>
      <w:r>
        <w:rPr>
          <w:rFonts w:eastAsiaTheme="minorEastAsia"/>
          <w:lang w:eastAsia="ja-JP"/>
        </w:rPr>
        <w:t xml:space="preserve">by the </w:t>
      </w:r>
      <w:r w:rsidR="00FF438B">
        <w:rPr>
          <w:rFonts w:eastAsiaTheme="minorEastAsia"/>
          <w:lang w:eastAsia="ja-JP"/>
        </w:rPr>
        <w:t xml:space="preserve">Number of </w:t>
      </w:r>
      <w:r w:rsidR="00DA4D4E">
        <w:rPr>
          <w:rFonts w:eastAsiaTheme="minorEastAsia"/>
          <w:lang w:eastAsia="ja-JP"/>
        </w:rPr>
        <w:t>TIB</w:t>
      </w:r>
      <w:r>
        <w:rPr>
          <w:rFonts w:eastAsiaTheme="minorEastAsia"/>
          <w:lang w:eastAsia="ja-JP"/>
        </w:rPr>
        <w:t xml:space="preserve"> actually installed, </w:t>
      </w:r>
      <w:r w:rsidR="00FF438B">
        <w:rPr>
          <w:rFonts w:eastAsiaTheme="minorEastAsia"/>
          <w:lang w:eastAsia="ja-JP"/>
        </w:rPr>
        <w:t xml:space="preserve">satisfactorily tested according to </w:t>
      </w:r>
      <w:r w:rsidR="00783B17">
        <w:t>Clause</w:t>
      </w:r>
      <w:r w:rsidR="00FF438B">
        <w:t xml:space="preserve"> 509(3): “Testing and Commissioning” and conforming the requirements of Clause 9: “Test on Completion” </w:t>
      </w:r>
      <w:r w:rsidR="00FF438B" w:rsidRPr="00505EF9">
        <w:t>of the Conditions of Contract</w:t>
      </w:r>
      <w:r>
        <w:t xml:space="preserve">, confirmation of proper function of the established system, </w:t>
      </w:r>
      <w:r w:rsidR="00FF438B">
        <w:t xml:space="preserve">satisfying all requirements of these specifications, </w:t>
      </w:r>
      <w:r>
        <w:rPr>
          <w:rFonts w:eastAsiaTheme="minorEastAsia"/>
          <w:lang w:eastAsia="ja-JP"/>
        </w:rPr>
        <w:t>and approved by Engineer</w:t>
      </w:r>
      <w:r w:rsidRPr="00534923">
        <w:rPr>
          <w:rFonts w:eastAsiaTheme="minorEastAsia"/>
          <w:lang w:eastAsia="ja-JP"/>
        </w:rPr>
        <w:t xml:space="preserve">. </w:t>
      </w:r>
      <w:r>
        <w:rPr>
          <w:rFonts w:eastAsiaTheme="minorEastAsia"/>
          <w:lang w:eastAsia="ja-JP"/>
        </w:rPr>
        <w:t xml:space="preserve">All materials, equipment and ancillary works or incidentals shall not be measured separately but </w:t>
      </w:r>
      <w:r w:rsidRPr="00534923">
        <w:rPr>
          <w:rFonts w:eastAsiaTheme="minorEastAsia"/>
          <w:lang w:eastAsia="ja-JP"/>
        </w:rPr>
        <w:t xml:space="preserve">shall be deemed included in the rates of </w:t>
      </w:r>
      <w:r>
        <w:rPr>
          <w:rFonts w:eastAsiaTheme="minorEastAsia"/>
          <w:lang w:eastAsia="ja-JP"/>
        </w:rPr>
        <w:t>the main item</w:t>
      </w:r>
      <w:r w:rsidR="00DA4D4E">
        <w:rPr>
          <w:rFonts w:eastAsiaTheme="minorEastAsia"/>
          <w:lang w:eastAsia="ja-JP"/>
        </w:rPr>
        <w:t xml:space="preserve"> of TIB</w:t>
      </w:r>
      <w:r>
        <w:rPr>
          <w:rFonts w:eastAsiaTheme="minorEastAsia"/>
          <w:lang w:eastAsia="ja-JP"/>
        </w:rPr>
        <w:t>.</w:t>
      </w:r>
    </w:p>
    <w:p w14:paraId="19F61CBF" w14:textId="77777777" w:rsidR="001C4322" w:rsidRDefault="001C4322" w:rsidP="001C4322">
      <w:pPr>
        <w:pStyle w:val="11"/>
      </w:pPr>
      <w:r>
        <w:t>(8)</w:t>
      </w:r>
      <w:r w:rsidRPr="00BF6C39">
        <w:tab/>
        <w:t>Payment</w:t>
      </w:r>
    </w:p>
    <w:p w14:paraId="48924246" w14:textId="381A6377" w:rsidR="001C4322" w:rsidRDefault="001C4322" w:rsidP="004C302A">
      <w:pPr>
        <w:pStyle w:val="Text1"/>
      </w:pPr>
      <w:r>
        <w:t xml:space="preserve">The works for the </w:t>
      </w:r>
      <w:r w:rsidR="00DA4D4E">
        <w:t>Traffic Information Board (TIB) system</w:t>
      </w:r>
      <w:r>
        <w:t xml:space="preserve"> measured as described above shall be </w:t>
      </w:r>
      <w:r w:rsidR="004C302A">
        <w:t xml:space="preserve">paid </w:t>
      </w:r>
      <w:r w:rsidR="004C302A" w:rsidRPr="000F50EB">
        <w:rPr>
          <w:rFonts w:eastAsiaTheme="minorEastAsia"/>
          <w:lang w:eastAsia="ja-JP"/>
        </w:rPr>
        <w:t>at the unit rates shown in the Bill of Quantities</w:t>
      </w:r>
      <w:r w:rsidR="004C302A">
        <w:t xml:space="preserve">. This payment </w:t>
      </w:r>
      <w:r w:rsidRPr="00D17986">
        <w:t xml:space="preserve">shall be the full and the final compensation to the Contractor as per Clause 112 </w:t>
      </w:r>
      <w:r>
        <w:t>including</w:t>
      </w:r>
      <w:r w:rsidRPr="00D17986">
        <w:t xml:space="preserve"> the cost </w:t>
      </w:r>
      <w:r>
        <w:t xml:space="preserve">for Design </w:t>
      </w:r>
      <w:r w:rsidR="006C3158">
        <w:t>Review and Updating</w:t>
      </w:r>
      <w:r>
        <w:t xml:space="preserve">, provision of all materials, transportation, </w:t>
      </w:r>
      <w:r w:rsidRPr="00D17986">
        <w:t>all operations required for</w:t>
      </w:r>
      <w:r>
        <w:t xml:space="preserve"> construction and installation as shown in the Drawings and described in this Item including</w:t>
      </w:r>
      <w:r w:rsidRPr="00D17986">
        <w:t xml:space="preserve"> </w:t>
      </w:r>
      <w:r>
        <w:t xml:space="preserve">drawings, </w:t>
      </w:r>
      <w:r w:rsidRPr="00D17986">
        <w:t xml:space="preserve">tests and all other ancillary </w:t>
      </w:r>
      <w:r>
        <w:t xml:space="preserve">works, </w:t>
      </w:r>
      <w:r w:rsidRPr="00D17986">
        <w:t xml:space="preserve">and </w:t>
      </w:r>
      <w:r>
        <w:t>any incidental work</w:t>
      </w:r>
      <w:r w:rsidRPr="00D17986">
        <w:t xml:space="preserve"> needed to comp</w:t>
      </w:r>
      <w:r>
        <w:t>l</w:t>
      </w:r>
      <w:r w:rsidRPr="00D17986">
        <w:t>ete the work as per these Specifications and/or directed by the Engineer.</w:t>
      </w:r>
    </w:p>
    <w:p w14:paraId="3E094346" w14:textId="77777777" w:rsidR="004C302A" w:rsidRDefault="004C302A" w:rsidP="004C302A">
      <w:pPr>
        <w:pStyle w:val="Note"/>
        <w:rPr>
          <w:rFonts w:eastAsiaTheme="minorEastAsia"/>
        </w:rPr>
      </w:pPr>
    </w:p>
    <w:tbl>
      <w:tblPr>
        <w:tblStyle w:val="TableNormal"/>
        <w:tblW w:w="8679" w:type="dxa"/>
        <w:jc w:val="right"/>
        <w:tblLayout w:type="fixed"/>
        <w:tblLook w:val="01E0" w:firstRow="1" w:lastRow="1" w:firstColumn="1" w:lastColumn="1" w:noHBand="0" w:noVBand="0"/>
      </w:tblPr>
      <w:tblGrid>
        <w:gridCol w:w="1266"/>
        <w:gridCol w:w="6379"/>
        <w:gridCol w:w="1034"/>
      </w:tblGrid>
      <w:tr w:rsidR="001C4322" w14:paraId="793DEF70" w14:textId="77777777" w:rsidTr="00F32FB1">
        <w:trPr>
          <w:trHeight w:val="397"/>
          <w:tblHeader/>
          <w:jc w:val="right"/>
        </w:trPr>
        <w:tc>
          <w:tcPr>
            <w:tcW w:w="126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E055936" w14:textId="77777777" w:rsidR="001C4322" w:rsidRDefault="001C4322" w:rsidP="00F32FB1">
            <w:pPr>
              <w:pStyle w:val="tittleinsidetables"/>
              <w:rPr>
                <w:szCs w:val="24"/>
              </w:rPr>
            </w:pPr>
            <w:r>
              <w:t>Item No.</w:t>
            </w:r>
          </w:p>
        </w:tc>
        <w:tc>
          <w:tcPr>
            <w:tcW w:w="637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E3C4808" w14:textId="77777777" w:rsidR="001C4322" w:rsidRDefault="001C4322" w:rsidP="00F32FB1">
            <w:pPr>
              <w:pStyle w:val="tittleinsidetables"/>
              <w:rPr>
                <w:szCs w:val="24"/>
              </w:rPr>
            </w:pPr>
            <w:r>
              <w:t>Description</w:t>
            </w:r>
          </w:p>
        </w:tc>
        <w:tc>
          <w:tcPr>
            <w:tcW w:w="103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9A42577" w14:textId="77777777" w:rsidR="001C4322" w:rsidRDefault="001C4322" w:rsidP="00F32FB1">
            <w:pPr>
              <w:pStyle w:val="tittleinsidetables"/>
              <w:rPr>
                <w:szCs w:val="24"/>
              </w:rPr>
            </w:pPr>
            <w:r>
              <w:t>Unit</w:t>
            </w:r>
          </w:p>
        </w:tc>
      </w:tr>
      <w:tr w:rsidR="001C4322" w14:paraId="27D3783B" w14:textId="77777777" w:rsidTr="00F32FB1">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58179824" w14:textId="4506889A" w:rsidR="001C4322" w:rsidRPr="00516B54" w:rsidRDefault="006016A2" w:rsidP="00F32FB1">
            <w:pPr>
              <w:pStyle w:val="TableParagraph"/>
              <w:jc w:val="center"/>
              <w:rPr>
                <w:b/>
                <w:lang w:eastAsia="ja-JP"/>
              </w:rPr>
            </w:pPr>
            <w:r>
              <w:rPr>
                <w:b/>
              </w:rPr>
              <w:t>3130</w:t>
            </w:r>
          </w:p>
        </w:tc>
        <w:tc>
          <w:tcPr>
            <w:tcW w:w="7413" w:type="dxa"/>
            <w:gridSpan w:val="2"/>
            <w:tcBorders>
              <w:top w:val="single" w:sz="8" w:space="0" w:color="000000"/>
              <w:left w:val="single" w:sz="8" w:space="0" w:color="000000"/>
              <w:bottom w:val="single" w:sz="8" w:space="0" w:color="000000"/>
              <w:right w:val="single" w:sz="8" w:space="0" w:color="000000"/>
            </w:tcBorders>
            <w:vAlign w:val="center"/>
          </w:tcPr>
          <w:p w14:paraId="1C34920B" w14:textId="7F5DEACF" w:rsidR="001C4322" w:rsidRDefault="00F37649" w:rsidP="00F32FB1">
            <w:pPr>
              <w:pStyle w:val="TableParagraph"/>
              <w:rPr>
                <w:szCs w:val="24"/>
                <w:lang w:eastAsia="ja-JP"/>
              </w:rPr>
            </w:pPr>
            <w:r w:rsidRPr="00F37649">
              <w:rPr>
                <w:b/>
              </w:rPr>
              <w:t>Traffic Information Board (TIB)</w:t>
            </w:r>
          </w:p>
        </w:tc>
      </w:tr>
      <w:tr w:rsidR="001C4322" w14:paraId="609CFC6F" w14:textId="77777777" w:rsidTr="00F32FB1">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76B826CD" w14:textId="6A02784A" w:rsidR="001C4322" w:rsidRDefault="006016A2" w:rsidP="00F32FB1">
            <w:pPr>
              <w:pStyle w:val="TableParagraph"/>
              <w:jc w:val="center"/>
            </w:pPr>
            <w:r>
              <w:t>3130</w:t>
            </w:r>
            <w:r w:rsidR="001C4322">
              <w:t>-1</w:t>
            </w:r>
          </w:p>
        </w:tc>
        <w:tc>
          <w:tcPr>
            <w:tcW w:w="6379" w:type="dxa"/>
            <w:tcBorders>
              <w:top w:val="single" w:sz="8" w:space="0" w:color="000000"/>
              <w:left w:val="single" w:sz="8" w:space="0" w:color="000000"/>
              <w:bottom w:val="single" w:sz="8" w:space="0" w:color="000000"/>
              <w:right w:val="single" w:sz="8" w:space="0" w:color="000000"/>
            </w:tcBorders>
            <w:vAlign w:val="center"/>
          </w:tcPr>
          <w:p w14:paraId="11B58F98" w14:textId="49C9FB80" w:rsidR="001C4322" w:rsidRPr="0087536D" w:rsidRDefault="00192194" w:rsidP="00F32FB1">
            <w:pPr>
              <w:pStyle w:val="TableParagraph"/>
              <w:rPr>
                <w:szCs w:val="24"/>
                <w:lang w:eastAsia="ja-JP"/>
              </w:rPr>
            </w:pPr>
            <w:r w:rsidRPr="00192194">
              <w:t>Traffic Information Board (TIB)</w:t>
            </w:r>
            <w:r>
              <w:t xml:space="preserve"> for West Portal</w:t>
            </w:r>
          </w:p>
        </w:tc>
        <w:tc>
          <w:tcPr>
            <w:tcW w:w="1034" w:type="dxa"/>
            <w:tcBorders>
              <w:top w:val="single" w:sz="8" w:space="0" w:color="000000"/>
              <w:left w:val="single" w:sz="8" w:space="0" w:color="000000"/>
              <w:bottom w:val="single" w:sz="8" w:space="0" w:color="000000"/>
              <w:right w:val="single" w:sz="8" w:space="0" w:color="000000"/>
            </w:tcBorders>
            <w:vAlign w:val="center"/>
          </w:tcPr>
          <w:p w14:paraId="7D527D47" w14:textId="77777777" w:rsidR="001C4322" w:rsidRPr="00CE3858" w:rsidRDefault="001C4322" w:rsidP="00F32FB1">
            <w:pPr>
              <w:pStyle w:val="TableParagraph"/>
              <w:jc w:val="center"/>
              <w:rPr>
                <w:szCs w:val="24"/>
                <w:lang w:eastAsia="ja-JP"/>
              </w:rPr>
            </w:pPr>
            <w:r>
              <w:rPr>
                <w:szCs w:val="24"/>
                <w:lang w:eastAsia="ja-JP"/>
              </w:rPr>
              <w:t>No.</w:t>
            </w:r>
          </w:p>
        </w:tc>
      </w:tr>
      <w:tr w:rsidR="001C4322" w14:paraId="05E5433F" w14:textId="77777777" w:rsidTr="00F32FB1">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018D210B" w14:textId="1952A1A7" w:rsidR="001C4322" w:rsidRDefault="006016A2" w:rsidP="00F32FB1">
            <w:pPr>
              <w:pStyle w:val="TableParagraph"/>
              <w:jc w:val="center"/>
            </w:pPr>
            <w:r>
              <w:t>3130</w:t>
            </w:r>
            <w:r w:rsidR="001C4322">
              <w:t>-2</w:t>
            </w:r>
          </w:p>
        </w:tc>
        <w:tc>
          <w:tcPr>
            <w:tcW w:w="6379" w:type="dxa"/>
            <w:tcBorders>
              <w:top w:val="single" w:sz="8" w:space="0" w:color="000000"/>
              <w:left w:val="single" w:sz="8" w:space="0" w:color="000000"/>
              <w:bottom w:val="single" w:sz="8" w:space="0" w:color="000000"/>
              <w:right w:val="single" w:sz="8" w:space="0" w:color="000000"/>
            </w:tcBorders>
            <w:vAlign w:val="center"/>
          </w:tcPr>
          <w:p w14:paraId="1E3959FF" w14:textId="3D2FA35B" w:rsidR="001C4322" w:rsidRDefault="00192194" w:rsidP="00F32FB1">
            <w:pPr>
              <w:pStyle w:val="TableParagraph"/>
            </w:pPr>
            <w:r w:rsidRPr="00192194">
              <w:t>Traffic Information Board (TIB)</w:t>
            </w:r>
            <w:r>
              <w:t xml:space="preserve"> for East Portal</w:t>
            </w:r>
          </w:p>
        </w:tc>
        <w:tc>
          <w:tcPr>
            <w:tcW w:w="1034" w:type="dxa"/>
            <w:tcBorders>
              <w:top w:val="single" w:sz="8" w:space="0" w:color="000000"/>
              <w:left w:val="single" w:sz="8" w:space="0" w:color="000000"/>
              <w:bottom w:val="single" w:sz="8" w:space="0" w:color="000000"/>
              <w:right w:val="single" w:sz="8" w:space="0" w:color="000000"/>
            </w:tcBorders>
            <w:vAlign w:val="center"/>
          </w:tcPr>
          <w:p w14:paraId="193E4B8E" w14:textId="77777777" w:rsidR="001C4322" w:rsidRDefault="001C4322" w:rsidP="00F32FB1">
            <w:pPr>
              <w:pStyle w:val="TableParagraph"/>
              <w:jc w:val="center"/>
              <w:rPr>
                <w:szCs w:val="24"/>
                <w:lang w:eastAsia="ja-JP"/>
              </w:rPr>
            </w:pPr>
            <w:r>
              <w:rPr>
                <w:szCs w:val="24"/>
                <w:lang w:eastAsia="ja-JP"/>
              </w:rPr>
              <w:t>No.</w:t>
            </w:r>
          </w:p>
        </w:tc>
      </w:tr>
    </w:tbl>
    <w:p w14:paraId="11861372" w14:textId="4363C36F" w:rsidR="00E80779" w:rsidRDefault="00E80779" w:rsidP="00E80779">
      <w:pPr>
        <w:pStyle w:val="Text1"/>
      </w:pPr>
    </w:p>
    <w:p w14:paraId="4723C4EB" w14:textId="77777777" w:rsidR="00E80779" w:rsidRDefault="00E80779" w:rsidP="00E80779">
      <w:pPr>
        <w:pStyle w:val="Text1"/>
        <w:sectPr w:rsidR="00E80779" w:rsidSect="00146BC7">
          <w:headerReference w:type="default" r:id="rId47"/>
          <w:footerReference w:type="default" r:id="rId48"/>
          <w:pgSz w:w="11910" w:h="16840"/>
          <w:pgMar w:top="1418" w:right="851" w:bottom="1418" w:left="851" w:header="851" w:footer="1134" w:gutter="0"/>
          <w:pgNumType w:start="1"/>
          <w:cols w:space="720"/>
        </w:sectPr>
      </w:pPr>
    </w:p>
    <w:p w14:paraId="592FFA9E" w14:textId="669553D7" w:rsidR="006C1969" w:rsidRDefault="006C1969" w:rsidP="006C1969">
      <w:pPr>
        <w:pStyle w:val="insertordelete"/>
        <w:tabs>
          <w:tab w:val="clear" w:pos="1560"/>
        </w:tabs>
        <w:ind w:leftChars="385" w:left="849" w:firstLineChars="0" w:hanging="2"/>
      </w:pPr>
      <w:r w:rsidRPr="00102F28">
        <w:t xml:space="preserve">Add the following </w:t>
      </w:r>
      <w:r>
        <w:t xml:space="preserve">new </w:t>
      </w:r>
      <w:r w:rsidRPr="00102F28">
        <w:t>Section</w:t>
      </w:r>
      <w:r>
        <w:t xml:space="preserve">s at the end of Sub-Section </w:t>
      </w:r>
      <w:r w:rsidR="006016A2">
        <w:t>3130</w:t>
      </w:r>
      <w:r>
        <w:t>: “Traffic Information Boards”:</w:t>
      </w:r>
    </w:p>
    <w:p w14:paraId="20AE6920" w14:textId="77777777" w:rsidR="006C1969" w:rsidRDefault="006C1969" w:rsidP="006C1969">
      <w:pPr>
        <w:pStyle w:val="insertordelete"/>
      </w:pPr>
      <w:r>
        <w:tab/>
      </w:r>
      <w:r w:rsidRPr="00BA49A8">
        <w:rPr>
          <w:u w:val="single"/>
        </w:rPr>
        <w:t>N</w:t>
      </w:r>
      <w:r>
        <w:rPr>
          <w:u w:val="single"/>
        </w:rPr>
        <w:t xml:space="preserve">ew </w:t>
      </w:r>
      <w:r w:rsidRPr="00BA49A8">
        <w:rPr>
          <w:u w:val="single"/>
        </w:rPr>
        <w:t>Sections</w:t>
      </w:r>
      <w:r>
        <w:t>:</w:t>
      </w:r>
    </w:p>
    <w:p w14:paraId="26FAE48C" w14:textId="7B811C52" w:rsidR="00EC7DB6" w:rsidRDefault="001447F0" w:rsidP="00EC7DB6">
      <w:pPr>
        <w:pStyle w:val="Text1"/>
        <w:numPr>
          <w:ilvl w:val="0"/>
          <w:numId w:val="21"/>
        </w:numPr>
        <w:spacing w:before="60"/>
        <w:ind w:right="0"/>
      </w:pPr>
      <w:r>
        <w:t>6000</w:t>
      </w:r>
      <w:r w:rsidR="00EC7DB6">
        <w:t xml:space="preserve"> “Supply of O&amp;M Equipment”</w:t>
      </w:r>
    </w:p>
    <w:p w14:paraId="2328717F" w14:textId="4C58541A" w:rsidR="00D33667" w:rsidRDefault="00D33667" w:rsidP="00EC7DB6">
      <w:pPr>
        <w:pStyle w:val="Text1"/>
        <w:numPr>
          <w:ilvl w:val="0"/>
          <w:numId w:val="21"/>
        </w:numPr>
        <w:spacing w:before="60"/>
        <w:ind w:right="0"/>
      </w:pPr>
      <w:r>
        <w:t>6100 “O&amp;M Facilities and Buildings”</w:t>
      </w:r>
    </w:p>
    <w:p w14:paraId="3193BEB1" w14:textId="76B7A3F8" w:rsidR="008F0F10" w:rsidRDefault="008F0F10" w:rsidP="002F7BE0">
      <w:pPr>
        <w:pStyle w:val="Text1"/>
        <w:numPr>
          <w:ilvl w:val="0"/>
          <w:numId w:val="21"/>
        </w:numPr>
        <w:spacing w:before="60"/>
        <w:ind w:right="0"/>
      </w:pPr>
      <w:r>
        <w:t>6300 “</w:t>
      </w:r>
      <w:r w:rsidR="002F7BE0" w:rsidRPr="002F7BE0">
        <w:t>Toll Gate Facilities</w:t>
      </w:r>
      <w:r w:rsidR="002F7BE0">
        <w:t>”</w:t>
      </w:r>
    </w:p>
    <w:p w14:paraId="53C60CC7" w14:textId="08F78089" w:rsidR="006C1969" w:rsidRDefault="006C1969" w:rsidP="008451F4">
      <w:pPr>
        <w:pStyle w:val="Text1"/>
        <w:numPr>
          <w:ilvl w:val="0"/>
          <w:numId w:val="21"/>
        </w:numPr>
        <w:spacing w:before="60"/>
        <w:ind w:right="0"/>
      </w:pPr>
      <w:r>
        <w:t>6</w:t>
      </w:r>
      <w:r w:rsidR="001447F0">
        <w:t>5</w:t>
      </w:r>
      <w:r>
        <w:t>00 “Transmission Line”</w:t>
      </w:r>
    </w:p>
    <w:p w14:paraId="6FE50EB9" w14:textId="21AA5C67" w:rsidR="006C1969" w:rsidRDefault="006C1969" w:rsidP="008451F4">
      <w:pPr>
        <w:pStyle w:val="Text1"/>
        <w:numPr>
          <w:ilvl w:val="0"/>
          <w:numId w:val="21"/>
        </w:numPr>
        <w:spacing w:before="60"/>
        <w:ind w:right="0"/>
      </w:pPr>
      <w:r>
        <w:t>7000 “</w:t>
      </w:r>
      <w:r w:rsidR="003B34D4" w:rsidRPr="00712A87">
        <w:t>Roadside Service Station</w:t>
      </w:r>
      <w:r>
        <w:t>”</w:t>
      </w:r>
    </w:p>
    <w:p w14:paraId="4172C6A5" w14:textId="77777777" w:rsidR="006C1969" w:rsidRDefault="006C1969" w:rsidP="008451F4">
      <w:pPr>
        <w:pStyle w:val="Text1"/>
        <w:numPr>
          <w:ilvl w:val="0"/>
          <w:numId w:val="21"/>
        </w:numPr>
        <w:spacing w:before="60"/>
        <w:ind w:right="0"/>
      </w:pPr>
      <w:r>
        <w:t>7500 “Steel Bridge for Flyover”</w:t>
      </w:r>
    </w:p>
    <w:p w14:paraId="685AFC33" w14:textId="77777777" w:rsidR="00490869" w:rsidRDefault="00490869" w:rsidP="002A5C45">
      <w:pPr>
        <w:pStyle w:val="Note"/>
        <w:pBdr>
          <w:bottom w:val="dotted" w:sz="4" w:space="1" w:color="auto"/>
        </w:pBdr>
        <w:rPr>
          <w:rFonts w:eastAsiaTheme="minorEastAsia"/>
        </w:rPr>
      </w:pPr>
    </w:p>
    <w:p w14:paraId="070140AE" w14:textId="1377E07C" w:rsidR="00490869" w:rsidRPr="00490869" w:rsidRDefault="00490869" w:rsidP="00490869">
      <w:pPr>
        <w:pStyle w:val="101"/>
      </w:pPr>
      <w:bookmarkStart w:id="635" w:name="_Toc509394865"/>
      <w:r w:rsidRPr="00490869">
        <w:t>SECTION</w:t>
      </w:r>
      <w:r w:rsidRPr="00490869">
        <w:rPr>
          <w:spacing w:val="-3"/>
        </w:rPr>
        <w:t xml:space="preserve"> </w:t>
      </w:r>
      <w:r w:rsidR="001447F0">
        <w:t>6000</w:t>
      </w:r>
      <w:r w:rsidRPr="00490869">
        <w:t>:</w:t>
      </w:r>
      <w:r w:rsidR="00D72D8C">
        <w:t xml:space="preserve"> </w:t>
      </w:r>
      <w:r w:rsidRPr="00490869">
        <w:t>SUPPLY</w:t>
      </w:r>
      <w:r w:rsidR="00E62C66">
        <w:t>ING</w:t>
      </w:r>
      <w:r w:rsidRPr="00490869">
        <w:t xml:space="preserve"> OF O&amp;M EQUIPMENT</w:t>
      </w:r>
      <w:bookmarkEnd w:id="635"/>
    </w:p>
    <w:p w14:paraId="561B0CC1" w14:textId="3B055324" w:rsidR="00490869" w:rsidRDefault="001447F0" w:rsidP="00490869">
      <w:pPr>
        <w:pStyle w:val="101"/>
      </w:pPr>
      <w:bookmarkStart w:id="636" w:name="_Toc509394866"/>
      <w:r>
        <w:t>6001</w:t>
      </w:r>
      <w:r w:rsidR="00490869">
        <w:tab/>
      </w:r>
      <w:r w:rsidR="00490869">
        <w:rPr>
          <w:caps w:val="0"/>
        </w:rPr>
        <w:t>DESCRIPTION</w:t>
      </w:r>
      <w:bookmarkEnd w:id="636"/>
    </w:p>
    <w:p w14:paraId="5F8102CD" w14:textId="7C7555F5" w:rsidR="00B816C1" w:rsidRPr="00247C7C" w:rsidRDefault="00B816C1" w:rsidP="00B816C1">
      <w:pPr>
        <w:pStyle w:val="11"/>
      </w:pPr>
      <w:r w:rsidRPr="00247C7C">
        <w:t>(</w:t>
      </w:r>
      <w:r>
        <w:t>1</w:t>
      </w:r>
      <w:r w:rsidRPr="00247C7C">
        <w:t>)</w:t>
      </w:r>
      <w:r w:rsidRPr="00247C7C">
        <w:tab/>
      </w:r>
      <w:r>
        <w:t>Scopes</w:t>
      </w:r>
    </w:p>
    <w:p w14:paraId="66C53522" w14:textId="5B77FA3E" w:rsidR="00490869" w:rsidRDefault="00880C55" w:rsidP="00490869">
      <w:pPr>
        <w:pStyle w:val="Text1"/>
      </w:pPr>
      <w:r>
        <w:t>Without detriment to requirements of the Conditions of Contract, Clause 4.1: “</w:t>
      </w:r>
      <w:r w:rsidRPr="00880C55">
        <w:t>Contractor’s General Obligations</w:t>
      </w:r>
      <w:r>
        <w:t xml:space="preserve">”, or other relevant conditions or specifications of the contractual documents, this item </w:t>
      </w:r>
      <w:r w:rsidR="00490869">
        <w:t>shall include the following:</w:t>
      </w:r>
    </w:p>
    <w:p w14:paraId="1145915E" w14:textId="6069C477" w:rsidR="00490869" w:rsidRDefault="00154F81" w:rsidP="000A1FA2">
      <w:pPr>
        <w:pStyle w:val="bulletTex2"/>
        <w:numPr>
          <w:ilvl w:val="0"/>
          <w:numId w:val="81"/>
        </w:numPr>
        <w:ind w:leftChars="0" w:firstLineChars="0"/>
        <w:rPr>
          <w:rFonts w:eastAsiaTheme="minorEastAsia"/>
          <w:lang w:eastAsia="ja-JP"/>
        </w:rPr>
      </w:pPr>
      <w:r>
        <w:rPr>
          <w:rFonts w:eastAsiaTheme="minorEastAsia" w:hint="eastAsia"/>
          <w:lang w:eastAsia="ja-JP"/>
        </w:rPr>
        <w:t>Supplying of the following O&amp;M equipment:</w:t>
      </w:r>
    </w:p>
    <w:p w14:paraId="010A2BF1" w14:textId="77777777" w:rsidR="00154F81" w:rsidRPr="00154F81" w:rsidRDefault="00154F81" w:rsidP="000A1FA2">
      <w:pPr>
        <w:pStyle w:val="2ndbulletinText2"/>
        <w:numPr>
          <w:ilvl w:val="0"/>
          <w:numId w:val="79"/>
        </w:numPr>
        <w:tabs>
          <w:tab w:val="clear" w:pos="3119"/>
          <w:tab w:val="left" w:pos="2835"/>
        </w:tabs>
        <w:ind w:leftChars="0" w:left="2835" w:firstLineChars="0"/>
        <w:rPr>
          <w:rFonts w:eastAsiaTheme="minorEastAsia"/>
          <w:lang w:eastAsia="ja-JP"/>
        </w:rPr>
      </w:pPr>
      <w:r w:rsidRPr="00154F81">
        <w:rPr>
          <w:rFonts w:eastAsiaTheme="minorEastAsia"/>
          <w:lang w:eastAsia="ja-JP"/>
        </w:rPr>
        <w:t>Pickup truck</w:t>
      </w:r>
    </w:p>
    <w:p w14:paraId="7E44739F" w14:textId="77777777" w:rsidR="00154F81" w:rsidRPr="00154F81" w:rsidRDefault="00154F81" w:rsidP="000A1FA2">
      <w:pPr>
        <w:pStyle w:val="2ndbulletinText2"/>
        <w:numPr>
          <w:ilvl w:val="0"/>
          <w:numId w:val="79"/>
        </w:numPr>
        <w:tabs>
          <w:tab w:val="clear" w:pos="3119"/>
          <w:tab w:val="left" w:pos="2835"/>
        </w:tabs>
        <w:ind w:leftChars="0" w:left="2835" w:firstLineChars="0"/>
        <w:rPr>
          <w:rFonts w:eastAsiaTheme="minorEastAsia"/>
          <w:lang w:eastAsia="ja-JP"/>
        </w:rPr>
      </w:pPr>
      <w:r w:rsidRPr="00154F81">
        <w:rPr>
          <w:rFonts w:eastAsiaTheme="minorEastAsia"/>
          <w:lang w:eastAsia="ja-JP"/>
        </w:rPr>
        <w:t>Lift truck</w:t>
      </w:r>
    </w:p>
    <w:p w14:paraId="23148803" w14:textId="77777777" w:rsidR="00154F81" w:rsidRPr="00154F81" w:rsidRDefault="00154F81" w:rsidP="000A1FA2">
      <w:pPr>
        <w:pStyle w:val="2ndbulletinText2"/>
        <w:numPr>
          <w:ilvl w:val="0"/>
          <w:numId w:val="79"/>
        </w:numPr>
        <w:tabs>
          <w:tab w:val="clear" w:pos="3119"/>
          <w:tab w:val="left" w:pos="2835"/>
        </w:tabs>
        <w:ind w:leftChars="0" w:left="2835" w:firstLineChars="0"/>
        <w:rPr>
          <w:rFonts w:eastAsiaTheme="minorEastAsia"/>
          <w:lang w:eastAsia="ja-JP"/>
        </w:rPr>
      </w:pPr>
      <w:r w:rsidRPr="00154F81">
        <w:rPr>
          <w:rFonts w:eastAsiaTheme="minorEastAsia"/>
          <w:lang w:eastAsia="ja-JP"/>
        </w:rPr>
        <w:t>Movable sign-board truck</w:t>
      </w:r>
    </w:p>
    <w:p w14:paraId="65B293A9" w14:textId="77777777" w:rsidR="00154F81" w:rsidRPr="00154F81" w:rsidRDefault="00154F81" w:rsidP="000A1FA2">
      <w:pPr>
        <w:pStyle w:val="2ndbulletinText2"/>
        <w:numPr>
          <w:ilvl w:val="0"/>
          <w:numId w:val="79"/>
        </w:numPr>
        <w:tabs>
          <w:tab w:val="clear" w:pos="3119"/>
          <w:tab w:val="left" w:pos="2835"/>
        </w:tabs>
        <w:ind w:leftChars="0" w:left="2835" w:firstLineChars="0"/>
        <w:rPr>
          <w:rFonts w:eastAsiaTheme="minorEastAsia"/>
          <w:lang w:eastAsia="ja-JP"/>
        </w:rPr>
      </w:pPr>
      <w:r w:rsidRPr="00154F81">
        <w:rPr>
          <w:rFonts w:eastAsiaTheme="minorEastAsia"/>
          <w:lang w:eastAsia="ja-JP"/>
        </w:rPr>
        <w:t>Light towing vehicle</w:t>
      </w:r>
    </w:p>
    <w:p w14:paraId="0ED7998F" w14:textId="77777777" w:rsidR="00154F81" w:rsidRPr="00154F81" w:rsidRDefault="00154F81" w:rsidP="000A1FA2">
      <w:pPr>
        <w:pStyle w:val="2ndbulletinText2"/>
        <w:numPr>
          <w:ilvl w:val="0"/>
          <w:numId w:val="79"/>
        </w:numPr>
        <w:tabs>
          <w:tab w:val="clear" w:pos="3119"/>
          <w:tab w:val="left" w:pos="2835"/>
        </w:tabs>
        <w:ind w:leftChars="0" w:left="2835" w:firstLineChars="0"/>
        <w:rPr>
          <w:rFonts w:eastAsiaTheme="minorEastAsia"/>
          <w:lang w:eastAsia="ja-JP"/>
        </w:rPr>
      </w:pPr>
      <w:r w:rsidRPr="00154F81">
        <w:rPr>
          <w:rFonts w:eastAsiaTheme="minorEastAsia"/>
          <w:lang w:eastAsia="ja-JP"/>
        </w:rPr>
        <w:t>Heavy towing vehicle</w:t>
      </w:r>
    </w:p>
    <w:p w14:paraId="002AAA4A" w14:textId="77777777" w:rsidR="00154F81" w:rsidRPr="00154F81" w:rsidRDefault="00154F81" w:rsidP="000A1FA2">
      <w:pPr>
        <w:pStyle w:val="2ndbulletinText2"/>
        <w:numPr>
          <w:ilvl w:val="0"/>
          <w:numId w:val="79"/>
        </w:numPr>
        <w:tabs>
          <w:tab w:val="clear" w:pos="3119"/>
          <w:tab w:val="left" w:pos="2835"/>
        </w:tabs>
        <w:ind w:leftChars="0" w:left="2835" w:firstLineChars="0"/>
        <w:rPr>
          <w:rFonts w:eastAsiaTheme="minorEastAsia"/>
          <w:lang w:eastAsia="ja-JP"/>
        </w:rPr>
      </w:pPr>
      <w:r w:rsidRPr="00154F81">
        <w:rPr>
          <w:rFonts w:eastAsiaTheme="minorEastAsia"/>
          <w:lang w:eastAsia="ja-JP"/>
        </w:rPr>
        <w:t>Small size fire fighting</w:t>
      </w:r>
    </w:p>
    <w:p w14:paraId="7FD39A37" w14:textId="77777777" w:rsidR="00154F81" w:rsidRPr="00154F81" w:rsidRDefault="00154F81" w:rsidP="000A1FA2">
      <w:pPr>
        <w:pStyle w:val="2ndbulletinText2"/>
        <w:numPr>
          <w:ilvl w:val="0"/>
          <w:numId w:val="79"/>
        </w:numPr>
        <w:tabs>
          <w:tab w:val="clear" w:pos="3119"/>
          <w:tab w:val="left" w:pos="2835"/>
        </w:tabs>
        <w:ind w:leftChars="0" w:left="2835" w:firstLineChars="0"/>
        <w:rPr>
          <w:rFonts w:eastAsiaTheme="minorEastAsia"/>
          <w:lang w:eastAsia="ja-JP"/>
        </w:rPr>
      </w:pPr>
      <w:r w:rsidRPr="00154F81">
        <w:rPr>
          <w:rFonts w:eastAsiaTheme="minorEastAsia"/>
          <w:lang w:eastAsia="ja-JP"/>
        </w:rPr>
        <w:t>Ambulance car</w:t>
      </w:r>
    </w:p>
    <w:p w14:paraId="73D03F2B" w14:textId="77777777" w:rsidR="00154F81" w:rsidRPr="00154F81" w:rsidRDefault="00154F81" w:rsidP="000A1FA2">
      <w:pPr>
        <w:pStyle w:val="2ndbulletinText2"/>
        <w:numPr>
          <w:ilvl w:val="0"/>
          <w:numId w:val="79"/>
        </w:numPr>
        <w:tabs>
          <w:tab w:val="clear" w:pos="3119"/>
          <w:tab w:val="left" w:pos="2835"/>
        </w:tabs>
        <w:ind w:leftChars="0" w:left="2835" w:firstLineChars="0"/>
        <w:rPr>
          <w:rFonts w:eastAsiaTheme="minorEastAsia"/>
          <w:lang w:eastAsia="ja-JP"/>
        </w:rPr>
      </w:pPr>
      <w:r w:rsidRPr="00154F81">
        <w:rPr>
          <w:rFonts w:eastAsiaTheme="minorEastAsia"/>
          <w:lang w:eastAsia="ja-JP"/>
        </w:rPr>
        <w:t>Weight scale (Mat type)</w:t>
      </w:r>
    </w:p>
    <w:p w14:paraId="17144158" w14:textId="77777777" w:rsidR="00154F81" w:rsidRPr="00154F81" w:rsidRDefault="00154F81" w:rsidP="000A1FA2">
      <w:pPr>
        <w:pStyle w:val="2ndbulletinText2"/>
        <w:numPr>
          <w:ilvl w:val="0"/>
          <w:numId w:val="79"/>
        </w:numPr>
        <w:tabs>
          <w:tab w:val="clear" w:pos="3119"/>
          <w:tab w:val="left" w:pos="2835"/>
        </w:tabs>
        <w:ind w:leftChars="0" w:left="2835" w:firstLineChars="0"/>
        <w:rPr>
          <w:rFonts w:eastAsiaTheme="minorEastAsia"/>
          <w:lang w:eastAsia="ja-JP"/>
        </w:rPr>
      </w:pPr>
      <w:r w:rsidRPr="00154F81">
        <w:rPr>
          <w:rFonts w:eastAsiaTheme="minorEastAsia"/>
          <w:lang w:eastAsia="ja-JP"/>
        </w:rPr>
        <w:t>Height restriction device (Gate type)</w:t>
      </w:r>
    </w:p>
    <w:p w14:paraId="7F1B9605" w14:textId="77777777" w:rsidR="00154F81" w:rsidRPr="00154F81" w:rsidRDefault="00154F81" w:rsidP="000A1FA2">
      <w:pPr>
        <w:pStyle w:val="2ndbulletinText2"/>
        <w:numPr>
          <w:ilvl w:val="0"/>
          <w:numId w:val="79"/>
        </w:numPr>
        <w:tabs>
          <w:tab w:val="clear" w:pos="3119"/>
          <w:tab w:val="left" w:pos="2835"/>
        </w:tabs>
        <w:ind w:leftChars="0" w:left="2835" w:firstLineChars="0"/>
        <w:rPr>
          <w:rFonts w:eastAsiaTheme="minorEastAsia"/>
          <w:lang w:eastAsia="ja-JP"/>
        </w:rPr>
      </w:pPr>
      <w:r w:rsidRPr="00154F81">
        <w:rPr>
          <w:rFonts w:eastAsiaTheme="minorEastAsia"/>
          <w:lang w:eastAsia="ja-JP"/>
        </w:rPr>
        <w:t>Rescue machinery and tools</w:t>
      </w:r>
    </w:p>
    <w:p w14:paraId="54A301A4" w14:textId="19AA3D9E" w:rsidR="00154F81" w:rsidRDefault="00154F81" w:rsidP="000A1FA2">
      <w:pPr>
        <w:pStyle w:val="2ndbulletinText2"/>
        <w:numPr>
          <w:ilvl w:val="0"/>
          <w:numId w:val="79"/>
        </w:numPr>
        <w:tabs>
          <w:tab w:val="clear" w:pos="3119"/>
          <w:tab w:val="left" w:pos="2835"/>
        </w:tabs>
        <w:ind w:leftChars="0" w:left="2835" w:firstLineChars="0"/>
        <w:rPr>
          <w:rFonts w:eastAsiaTheme="minorEastAsia"/>
          <w:lang w:eastAsia="ja-JP"/>
        </w:rPr>
      </w:pPr>
      <w:r w:rsidRPr="00154F81">
        <w:rPr>
          <w:rFonts w:eastAsiaTheme="minorEastAsia"/>
          <w:lang w:eastAsia="ja-JP"/>
        </w:rPr>
        <w:t>Inspection machinery and tools</w:t>
      </w:r>
    </w:p>
    <w:p w14:paraId="168A48AC" w14:textId="650D94B6" w:rsidR="00AE2BCA" w:rsidRDefault="00AE2BCA" w:rsidP="000A1FA2">
      <w:pPr>
        <w:pStyle w:val="bulletTex2"/>
        <w:numPr>
          <w:ilvl w:val="0"/>
          <w:numId w:val="80"/>
        </w:numPr>
        <w:ind w:leftChars="0" w:firstLineChars="0"/>
        <w:rPr>
          <w:rFonts w:eastAsiaTheme="minorEastAsia"/>
          <w:lang w:eastAsia="ja-JP"/>
        </w:rPr>
      </w:pPr>
      <w:r w:rsidRPr="008F6F02">
        <w:rPr>
          <w:rFonts w:eastAsiaTheme="minorEastAsia"/>
          <w:lang w:eastAsia="ja-JP"/>
        </w:rPr>
        <w:t>Each item of equipment that is delivered by the Contractor shall be furnished with its</w:t>
      </w:r>
      <w:r w:rsidR="008F6F02" w:rsidRPr="008F6F02">
        <w:rPr>
          <w:rFonts w:eastAsiaTheme="minorEastAsia"/>
          <w:lang w:eastAsia="ja-JP"/>
        </w:rPr>
        <w:t xml:space="preserve"> </w:t>
      </w:r>
      <w:r w:rsidRPr="008F6F02">
        <w:rPr>
          <w:rFonts w:eastAsiaTheme="minorEastAsia"/>
          <w:lang w:eastAsia="ja-JP"/>
        </w:rPr>
        <w:t>manufacturer’s Operation &amp; Maintenance Manual Book. And for the overall system</w:t>
      </w:r>
      <w:r w:rsidR="008F6F02" w:rsidRPr="008F6F02">
        <w:rPr>
          <w:rFonts w:eastAsiaTheme="minorEastAsia"/>
          <w:lang w:eastAsia="ja-JP"/>
        </w:rPr>
        <w:t xml:space="preserve"> </w:t>
      </w:r>
      <w:r w:rsidRPr="008F6F02">
        <w:rPr>
          <w:rFonts w:eastAsiaTheme="minorEastAsia"/>
          <w:lang w:eastAsia="ja-JP"/>
        </w:rPr>
        <w:t>operation manuals, the Contractor shall provide the whole system operation manual to be</w:t>
      </w:r>
      <w:r w:rsidR="008F6F02" w:rsidRPr="008F6F02">
        <w:rPr>
          <w:rFonts w:eastAsiaTheme="minorEastAsia"/>
          <w:lang w:eastAsia="ja-JP"/>
        </w:rPr>
        <w:t xml:space="preserve"> </w:t>
      </w:r>
      <w:r w:rsidRPr="008F6F02">
        <w:rPr>
          <w:rFonts w:eastAsiaTheme="minorEastAsia"/>
          <w:lang w:eastAsia="ja-JP"/>
        </w:rPr>
        <w:t xml:space="preserve">submitted to the Engineer </w:t>
      </w:r>
      <w:r w:rsidR="008F6F02">
        <w:rPr>
          <w:rFonts w:eastAsiaTheme="minorEastAsia"/>
          <w:lang w:eastAsia="ja-JP"/>
        </w:rPr>
        <w:t xml:space="preserve">as per the </w:t>
      </w:r>
      <w:r w:rsidR="008F6F02" w:rsidRPr="008F6F02">
        <w:rPr>
          <w:rFonts w:eastAsiaTheme="minorEastAsia"/>
          <w:lang w:eastAsia="ja-JP"/>
        </w:rPr>
        <w:t>As-Built Documents</w:t>
      </w:r>
      <w:r w:rsidR="008F6F02">
        <w:rPr>
          <w:rFonts w:eastAsiaTheme="minorEastAsia"/>
          <w:lang w:eastAsia="ja-JP"/>
        </w:rPr>
        <w:t>,</w:t>
      </w:r>
      <w:r w:rsidR="008F6F02" w:rsidRPr="008F6F02">
        <w:rPr>
          <w:rFonts w:eastAsiaTheme="minorEastAsia"/>
          <w:lang w:eastAsia="ja-JP"/>
        </w:rPr>
        <w:t xml:space="preserve"> </w:t>
      </w:r>
      <w:r w:rsidRPr="008F6F02">
        <w:rPr>
          <w:rFonts w:eastAsiaTheme="minorEastAsia"/>
          <w:lang w:eastAsia="ja-JP"/>
        </w:rPr>
        <w:t>for onward transmission to the Employer.</w:t>
      </w:r>
    </w:p>
    <w:p w14:paraId="550EF15E" w14:textId="4CA45859" w:rsidR="0027622C" w:rsidRDefault="0027622C" w:rsidP="000A1FA2">
      <w:pPr>
        <w:pStyle w:val="bulletTex2"/>
        <w:numPr>
          <w:ilvl w:val="0"/>
          <w:numId w:val="80"/>
        </w:numPr>
        <w:ind w:leftChars="0" w:firstLineChars="0"/>
        <w:rPr>
          <w:rFonts w:eastAsiaTheme="minorEastAsia"/>
          <w:lang w:eastAsia="ja-JP"/>
        </w:rPr>
      </w:pPr>
      <w:r w:rsidRPr="0027622C">
        <w:rPr>
          <w:rFonts w:eastAsiaTheme="minorEastAsia"/>
          <w:lang w:eastAsia="ja-JP"/>
        </w:rPr>
        <w:t>The Contractor shall prepare and submit the Instruction Manuals for operating and maintenance to the Engineer</w:t>
      </w:r>
      <w:r w:rsidR="00B816C1">
        <w:rPr>
          <w:rFonts w:eastAsiaTheme="minorEastAsia"/>
          <w:lang w:eastAsia="ja-JP"/>
        </w:rPr>
        <w:t>,</w:t>
      </w:r>
      <w:r w:rsidRPr="0027622C">
        <w:rPr>
          <w:rFonts w:eastAsiaTheme="minorEastAsia"/>
          <w:lang w:eastAsia="ja-JP"/>
        </w:rPr>
        <w:t xml:space="preserve"> including all </w:t>
      </w:r>
      <w:r w:rsidR="00B816C1">
        <w:rPr>
          <w:rFonts w:eastAsiaTheme="minorEastAsia"/>
          <w:lang w:eastAsia="ja-JP"/>
        </w:rPr>
        <w:t>modifications</w:t>
      </w:r>
      <w:r w:rsidRPr="0027622C">
        <w:rPr>
          <w:rFonts w:eastAsiaTheme="minorEastAsia"/>
          <w:lang w:eastAsia="ja-JP"/>
        </w:rPr>
        <w:t xml:space="preserve"> </w:t>
      </w:r>
      <w:r w:rsidR="00B816C1">
        <w:rPr>
          <w:rFonts w:eastAsiaTheme="minorEastAsia"/>
          <w:lang w:eastAsia="ja-JP"/>
        </w:rPr>
        <w:t>that should be required. T</w:t>
      </w:r>
      <w:r w:rsidRPr="0027622C">
        <w:rPr>
          <w:rFonts w:eastAsiaTheme="minorEastAsia"/>
          <w:lang w:eastAsia="ja-JP"/>
        </w:rPr>
        <w:t>he manuals shall be resubmitted before the date of issue of the Taking-Over Certificate</w:t>
      </w:r>
      <w:r>
        <w:rPr>
          <w:rFonts w:eastAsiaTheme="minorEastAsia"/>
          <w:lang w:eastAsia="ja-JP"/>
        </w:rPr>
        <w:t>.</w:t>
      </w:r>
    </w:p>
    <w:p w14:paraId="57DE3A3A" w14:textId="6AAC373E" w:rsidR="00190D71" w:rsidRPr="00AA1F2F" w:rsidRDefault="00190D71" w:rsidP="000A1FA2">
      <w:pPr>
        <w:pStyle w:val="bulletTex2"/>
        <w:numPr>
          <w:ilvl w:val="0"/>
          <w:numId w:val="80"/>
        </w:numPr>
        <w:ind w:leftChars="0" w:firstLineChars="0"/>
        <w:rPr>
          <w:rFonts w:eastAsiaTheme="minorEastAsia"/>
          <w:lang w:eastAsia="ja-JP"/>
        </w:rPr>
      </w:pPr>
      <w:r w:rsidRPr="00AA1F2F">
        <w:rPr>
          <w:rFonts w:eastAsiaTheme="minorEastAsia"/>
          <w:lang w:eastAsia="ja-JP"/>
        </w:rPr>
        <w:t xml:space="preserve">The schedule for </w:t>
      </w:r>
      <w:r w:rsidR="00AA1F2F">
        <w:rPr>
          <w:rFonts w:eastAsiaTheme="minorEastAsia"/>
          <w:lang w:eastAsia="ja-JP"/>
        </w:rPr>
        <w:t xml:space="preserve">procurement and </w:t>
      </w:r>
      <w:r w:rsidRPr="00AA1F2F">
        <w:rPr>
          <w:rFonts w:eastAsiaTheme="minorEastAsia"/>
          <w:lang w:eastAsia="ja-JP"/>
        </w:rPr>
        <w:t xml:space="preserve">mobilization of the O&amp;M </w:t>
      </w:r>
      <w:r w:rsidR="00AA1F2F">
        <w:rPr>
          <w:rFonts w:eastAsiaTheme="minorEastAsia"/>
          <w:lang w:eastAsia="ja-JP"/>
        </w:rPr>
        <w:t xml:space="preserve">plant </w:t>
      </w:r>
      <w:r w:rsidRPr="00AA1F2F">
        <w:rPr>
          <w:rFonts w:eastAsiaTheme="minorEastAsia"/>
          <w:lang w:eastAsia="ja-JP"/>
        </w:rPr>
        <w:t>shall be submitted to the Engineer for review and approval. This approval shall be the basic condition for respective measurement and payment.</w:t>
      </w:r>
    </w:p>
    <w:p w14:paraId="7A0EE0A1" w14:textId="35854F4C" w:rsidR="00247C7C" w:rsidRPr="00247C7C" w:rsidRDefault="00247C7C" w:rsidP="00247C7C">
      <w:pPr>
        <w:pStyle w:val="Text2"/>
        <w:rPr>
          <w:rFonts w:eastAsiaTheme="minorEastAsia"/>
        </w:rPr>
      </w:pPr>
      <w:r w:rsidRPr="00247C7C">
        <w:rPr>
          <w:rFonts w:eastAsiaTheme="minorEastAsia"/>
        </w:rPr>
        <w:t xml:space="preserve">The works shall include furnishing all materials, and all ancillary works and any other incidental necessary to complete </w:t>
      </w:r>
      <w:r w:rsidR="00B816C1">
        <w:rPr>
          <w:rFonts w:eastAsiaTheme="minorEastAsia"/>
        </w:rPr>
        <w:t>scopes of this Item in conformity with the</w:t>
      </w:r>
      <w:r w:rsidRPr="00247C7C">
        <w:rPr>
          <w:rFonts w:eastAsiaTheme="minorEastAsia"/>
        </w:rPr>
        <w:t xml:space="preserve">se Specifications, </w:t>
      </w:r>
      <w:r w:rsidR="00B816C1">
        <w:rPr>
          <w:rFonts w:eastAsiaTheme="minorEastAsia"/>
        </w:rPr>
        <w:t>and</w:t>
      </w:r>
      <w:r w:rsidRPr="00247C7C">
        <w:rPr>
          <w:rFonts w:eastAsiaTheme="minorEastAsia"/>
        </w:rPr>
        <w:t xml:space="preserve"> as directed by the Engineer. </w:t>
      </w:r>
    </w:p>
    <w:p w14:paraId="6B8BB6CE" w14:textId="58647683" w:rsidR="00247C7C" w:rsidRPr="00247C7C" w:rsidRDefault="00247C7C" w:rsidP="00B816C1">
      <w:pPr>
        <w:pStyle w:val="11"/>
      </w:pPr>
      <w:r w:rsidRPr="00247C7C">
        <w:t>(</w:t>
      </w:r>
      <w:r w:rsidR="00B816C1">
        <w:t>2</w:t>
      </w:r>
      <w:r w:rsidRPr="00247C7C">
        <w:t>)</w:t>
      </w:r>
      <w:r w:rsidRPr="00247C7C">
        <w:tab/>
      </w:r>
      <w:r w:rsidR="00154F81" w:rsidRPr="00145B90">
        <w:t xml:space="preserve">Workmanship </w:t>
      </w:r>
      <w:r w:rsidR="00154F81">
        <w:t xml:space="preserve">and </w:t>
      </w:r>
      <w:r w:rsidRPr="00247C7C">
        <w:t>Standards</w:t>
      </w:r>
    </w:p>
    <w:p w14:paraId="69F0FDDC" w14:textId="27A8D9C9" w:rsidR="00247C7C" w:rsidRDefault="00247C7C" w:rsidP="00247C7C">
      <w:pPr>
        <w:pStyle w:val="Text2"/>
        <w:rPr>
          <w:rFonts w:eastAsiaTheme="minorEastAsia"/>
        </w:rPr>
      </w:pPr>
      <w:r w:rsidRPr="00247C7C">
        <w:rPr>
          <w:rFonts w:eastAsiaTheme="minorEastAsia"/>
        </w:rPr>
        <w:t xml:space="preserve">The works </w:t>
      </w:r>
      <w:r w:rsidR="00154F81">
        <w:rPr>
          <w:rFonts w:eastAsiaTheme="minorEastAsia"/>
        </w:rPr>
        <w:t xml:space="preserve">comprehended on supplying of the O&amp;M equipment </w:t>
      </w:r>
      <w:r w:rsidRPr="00247C7C">
        <w:rPr>
          <w:rFonts w:eastAsiaTheme="minorEastAsia"/>
        </w:rPr>
        <w:t>shall conform in all respects to highest standards of engineering, design, workmanship, this specifications and the latest revisions of relevant</w:t>
      </w:r>
      <w:r w:rsidR="00154F81">
        <w:rPr>
          <w:rFonts w:eastAsiaTheme="minorEastAsia"/>
        </w:rPr>
        <w:t xml:space="preserve"> standards applicable in Nepal.</w:t>
      </w:r>
    </w:p>
    <w:p w14:paraId="13B7BC8E" w14:textId="471DF081" w:rsidR="008A5CA0" w:rsidRDefault="008A5CA0" w:rsidP="008A5CA0">
      <w:pPr>
        <w:pStyle w:val="11"/>
      </w:pPr>
      <w:r>
        <w:t>(3)</w:t>
      </w:r>
      <w:r>
        <w:tab/>
        <w:t>Submittals</w:t>
      </w:r>
    </w:p>
    <w:p w14:paraId="2871E9A0" w14:textId="4FFB89B6" w:rsidR="004730D8" w:rsidRDefault="004730D8" w:rsidP="00C274E7">
      <w:pPr>
        <w:pStyle w:val="Text2"/>
        <w:rPr>
          <w:rFonts w:eastAsiaTheme="minorEastAsia"/>
        </w:rPr>
      </w:pPr>
      <w:r w:rsidRPr="004730D8">
        <w:rPr>
          <w:rFonts w:eastAsiaTheme="minorEastAsia"/>
        </w:rPr>
        <w:t xml:space="preserve">The Contractor shall submit all information regarding </w:t>
      </w:r>
      <w:r>
        <w:rPr>
          <w:rFonts w:eastAsiaTheme="minorEastAsia"/>
        </w:rPr>
        <w:t xml:space="preserve">to the equipment to be supplied including fabrication </w:t>
      </w:r>
      <w:r w:rsidRPr="004730D8">
        <w:rPr>
          <w:rFonts w:eastAsiaTheme="minorEastAsia"/>
        </w:rPr>
        <w:t>drawings</w:t>
      </w:r>
      <w:r w:rsidR="00C274E7">
        <w:rPr>
          <w:rFonts w:eastAsiaTheme="minorEastAsia"/>
        </w:rPr>
        <w:t>,</w:t>
      </w:r>
      <w:r w:rsidR="00C274E7" w:rsidRPr="00C274E7">
        <w:t xml:space="preserve"> </w:t>
      </w:r>
      <w:r w:rsidR="00C274E7" w:rsidRPr="00C274E7">
        <w:rPr>
          <w:rFonts w:eastAsiaTheme="minorEastAsia"/>
        </w:rPr>
        <w:t>catalogues and manufacturer's</w:t>
      </w:r>
      <w:r w:rsidR="00C274E7">
        <w:rPr>
          <w:rFonts w:eastAsiaTheme="minorEastAsia"/>
        </w:rPr>
        <w:t xml:space="preserve"> </w:t>
      </w:r>
      <w:r w:rsidR="00C274E7" w:rsidRPr="00C274E7">
        <w:rPr>
          <w:rFonts w:eastAsiaTheme="minorEastAsia"/>
        </w:rPr>
        <w:t>specifications</w:t>
      </w:r>
      <w:r w:rsidRPr="004730D8">
        <w:rPr>
          <w:rFonts w:eastAsiaTheme="minorEastAsia"/>
        </w:rPr>
        <w:t>,</w:t>
      </w:r>
      <w:r>
        <w:rPr>
          <w:rFonts w:eastAsiaTheme="minorEastAsia"/>
        </w:rPr>
        <w:t xml:space="preserve"> </w:t>
      </w:r>
      <w:r w:rsidRPr="004730D8">
        <w:rPr>
          <w:rFonts w:eastAsiaTheme="minorEastAsia"/>
        </w:rPr>
        <w:t>f</w:t>
      </w:r>
      <w:r w:rsidR="00C274E7">
        <w:rPr>
          <w:rFonts w:eastAsiaTheme="minorEastAsia"/>
        </w:rPr>
        <w:t>abricator</w:t>
      </w:r>
      <w:r w:rsidRPr="004730D8">
        <w:rPr>
          <w:rFonts w:eastAsiaTheme="minorEastAsia"/>
        </w:rPr>
        <w:t xml:space="preserve">, </w:t>
      </w:r>
      <w:r w:rsidR="00AC2221">
        <w:rPr>
          <w:rFonts w:eastAsiaTheme="minorEastAsia"/>
        </w:rPr>
        <w:t xml:space="preserve">installation manuals, </w:t>
      </w:r>
      <w:r w:rsidRPr="004730D8">
        <w:rPr>
          <w:rFonts w:eastAsiaTheme="minorEastAsia"/>
        </w:rPr>
        <w:t xml:space="preserve">including details of procurement, </w:t>
      </w:r>
      <w:r>
        <w:rPr>
          <w:rFonts w:eastAsiaTheme="minorEastAsia"/>
        </w:rPr>
        <w:t>and details</w:t>
      </w:r>
      <w:r w:rsidRPr="004730D8">
        <w:rPr>
          <w:rFonts w:eastAsiaTheme="minorEastAsia"/>
        </w:rPr>
        <w:t xml:space="preserve"> at</w:t>
      </w:r>
      <w:r>
        <w:rPr>
          <w:rFonts w:eastAsiaTheme="minorEastAsia"/>
        </w:rPr>
        <w:t xml:space="preserve"> fabrication shop, etc. </w:t>
      </w:r>
      <w:r w:rsidRPr="004730D8">
        <w:rPr>
          <w:rFonts w:eastAsiaTheme="minorEastAsia"/>
        </w:rPr>
        <w:t>for the Engineer’s consent.</w:t>
      </w:r>
    </w:p>
    <w:p w14:paraId="62A0667E" w14:textId="0239EA85" w:rsidR="008A5CA0" w:rsidRDefault="008A5CA0" w:rsidP="008A5CA0">
      <w:pPr>
        <w:pStyle w:val="Text2"/>
        <w:rPr>
          <w:rFonts w:eastAsiaTheme="minorEastAsia"/>
        </w:rPr>
      </w:pPr>
      <w:r w:rsidRPr="008A5CA0">
        <w:rPr>
          <w:rFonts w:eastAsiaTheme="minorEastAsia"/>
        </w:rPr>
        <w:t>The Contractor shall allow the Engineer four (4) weeks from receipt of any submittal</w:t>
      </w:r>
      <w:r>
        <w:rPr>
          <w:rFonts w:eastAsiaTheme="minorEastAsia"/>
        </w:rPr>
        <w:t xml:space="preserve"> </w:t>
      </w:r>
      <w:r w:rsidRPr="008A5CA0">
        <w:rPr>
          <w:rFonts w:eastAsiaTheme="minorEastAsia"/>
        </w:rPr>
        <w:t xml:space="preserve">or re-submittal, for his review </w:t>
      </w:r>
      <w:r w:rsidR="004730D8">
        <w:rPr>
          <w:rFonts w:eastAsiaTheme="minorEastAsia"/>
        </w:rPr>
        <w:t xml:space="preserve">and acceptance </w:t>
      </w:r>
      <w:r w:rsidRPr="008A5CA0">
        <w:rPr>
          <w:rFonts w:eastAsiaTheme="minorEastAsia"/>
        </w:rPr>
        <w:t xml:space="preserve">prior to commencing the </w:t>
      </w:r>
      <w:r w:rsidR="00AC3A59">
        <w:rPr>
          <w:rFonts w:eastAsiaTheme="minorEastAsia"/>
        </w:rPr>
        <w:t>procurement</w:t>
      </w:r>
      <w:r w:rsidRPr="008A5CA0">
        <w:rPr>
          <w:rFonts w:eastAsiaTheme="minorEastAsia"/>
        </w:rPr>
        <w:t xml:space="preserve"> </w:t>
      </w:r>
      <w:r w:rsidR="004730D8">
        <w:rPr>
          <w:rFonts w:eastAsiaTheme="minorEastAsia"/>
        </w:rPr>
        <w:t>for supplying the O&amp;M equipment to</w:t>
      </w:r>
      <w:r w:rsidRPr="008A5CA0">
        <w:rPr>
          <w:rFonts w:eastAsiaTheme="minorEastAsia"/>
        </w:rPr>
        <w:t xml:space="preserve"> which this submittal</w:t>
      </w:r>
      <w:r>
        <w:rPr>
          <w:rFonts w:eastAsiaTheme="minorEastAsia"/>
        </w:rPr>
        <w:t xml:space="preserve"> </w:t>
      </w:r>
      <w:r w:rsidRPr="008A5CA0">
        <w:rPr>
          <w:rFonts w:eastAsiaTheme="minorEastAsia"/>
        </w:rPr>
        <w:t>refers.</w:t>
      </w:r>
    </w:p>
    <w:p w14:paraId="502924B3" w14:textId="705C98F1" w:rsidR="005E7FFB" w:rsidRDefault="005E7FFB" w:rsidP="005E7FFB">
      <w:pPr>
        <w:pStyle w:val="11"/>
      </w:pPr>
      <w:r>
        <w:t>(4)</w:t>
      </w:r>
      <w:r>
        <w:tab/>
        <w:t>Basic Requirements</w:t>
      </w:r>
    </w:p>
    <w:p w14:paraId="25BFF208" w14:textId="43E0F998" w:rsidR="0030177C" w:rsidRDefault="0030177C" w:rsidP="0030177C">
      <w:pPr>
        <w:pStyle w:val="Text2"/>
        <w:rPr>
          <w:rFonts w:eastAsiaTheme="minorEastAsia"/>
        </w:rPr>
      </w:pPr>
      <w:r w:rsidRPr="008A5CA0">
        <w:rPr>
          <w:rFonts w:eastAsiaTheme="minorEastAsia"/>
        </w:rPr>
        <w:t xml:space="preserve">The </w:t>
      </w:r>
      <w:r>
        <w:rPr>
          <w:rFonts w:eastAsiaTheme="minorEastAsia"/>
        </w:rPr>
        <w:t>equipment supplied for O&amp;M works shall conform with the following basic requirements</w:t>
      </w:r>
      <w:r w:rsidR="00190D71">
        <w:rPr>
          <w:rFonts w:eastAsiaTheme="minorEastAsia"/>
        </w:rPr>
        <w:t xml:space="preserve"> (all items shall be of the latest model as approved by the Engineer)</w:t>
      </w:r>
      <w:r>
        <w:rPr>
          <w:rFonts w:eastAsiaTheme="minorEastAsia"/>
        </w:rPr>
        <w:t>:</w:t>
      </w:r>
    </w:p>
    <w:tbl>
      <w:tblPr>
        <w:tblStyle w:val="TableNormal"/>
        <w:tblW w:w="8699" w:type="dxa"/>
        <w:jc w:val="right"/>
        <w:tblLayout w:type="fixed"/>
        <w:tblLook w:val="01E0" w:firstRow="1" w:lastRow="1" w:firstColumn="1" w:lastColumn="1" w:noHBand="0" w:noVBand="0"/>
      </w:tblPr>
      <w:tblGrid>
        <w:gridCol w:w="557"/>
        <w:gridCol w:w="1985"/>
        <w:gridCol w:w="6157"/>
      </w:tblGrid>
      <w:tr w:rsidR="003A4A39" w14:paraId="24E6FC13" w14:textId="77777777" w:rsidTr="008D4529">
        <w:trPr>
          <w:trHeight w:val="397"/>
          <w:tblHeader/>
          <w:jc w:val="right"/>
        </w:trPr>
        <w:tc>
          <w:tcPr>
            <w:tcW w:w="55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A6EDC9D" w14:textId="77777777" w:rsidR="00647640" w:rsidRPr="00241A45" w:rsidRDefault="00647640" w:rsidP="005172A9">
            <w:pPr>
              <w:pStyle w:val="tittleinsidetables"/>
              <w:rPr>
                <w:sz w:val="20"/>
                <w:szCs w:val="20"/>
              </w:rPr>
            </w:pPr>
            <w:r w:rsidRPr="00241A45">
              <w:rPr>
                <w:sz w:val="20"/>
                <w:szCs w:val="20"/>
              </w:rPr>
              <w:t>Item No.</w:t>
            </w:r>
          </w:p>
        </w:tc>
        <w:tc>
          <w:tcPr>
            <w:tcW w:w="198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A1226F6" w14:textId="77777777" w:rsidR="00647640" w:rsidRPr="00241A45" w:rsidRDefault="00647640" w:rsidP="00241A45">
            <w:pPr>
              <w:pStyle w:val="tittleinsidetables"/>
              <w:ind w:leftChars="64" w:left="141" w:rightChars="62" w:right="136"/>
              <w:rPr>
                <w:sz w:val="20"/>
                <w:szCs w:val="20"/>
              </w:rPr>
            </w:pPr>
            <w:r w:rsidRPr="00241A45">
              <w:rPr>
                <w:sz w:val="20"/>
                <w:szCs w:val="20"/>
              </w:rPr>
              <w:t>Description</w:t>
            </w:r>
          </w:p>
        </w:tc>
        <w:tc>
          <w:tcPr>
            <w:tcW w:w="615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56D807D" w14:textId="2F1CEFCC" w:rsidR="00647640" w:rsidRPr="00241A45" w:rsidRDefault="00647640" w:rsidP="005172A9">
            <w:pPr>
              <w:pStyle w:val="tittleinsidetables"/>
              <w:rPr>
                <w:sz w:val="20"/>
                <w:szCs w:val="20"/>
              </w:rPr>
            </w:pPr>
            <w:r w:rsidRPr="00241A45">
              <w:rPr>
                <w:sz w:val="20"/>
                <w:szCs w:val="20"/>
              </w:rPr>
              <w:t>Requirement</w:t>
            </w:r>
          </w:p>
        </w:tc>
      </w:tr>
      <w:tr w:rsidR="003A4A39" w14:paraId="0BE0B57F" w14:textId="77777777" w:rsidTr="008D4529">
        <w:trPr>
          <w:trHeight w:val="227"/>
          <w:jc w:val="right"/>
        </w:trPr>
        <w:tc>
          <w:tcPr>
            <w:tcW w:w="557" w:type="dxa"/>
            <w:tcBorders>
              <w:top w:val="single" w:sz="8" w:space="0" w:color="000000"/>
              <w:left w:val="single" w:sz="8" w:space="0" w:color="000000"/>
              <w:bottom w:val="single" w:sz="8" w:space="0" w:color="000000"/>
              <w:right w:val="single" w:sz="8" w:space="0" w:color="000000"/>
            </w:tcBorders>
            <w:vAlign w:val="center"/>
          </w:tcPr>
          <w:p w14:paraId="4F6EBBF7" w14:textId="5FEE4212" w:rsidR="00647640" w:rsidRPr="00241A45" w:rsidRDefault="00647640" w:rsidP="005172A9">
            <w:pPr>
              <w:pStyle w:val="TableParagraph"/>
              <w:jc w:val="center"/>
              <w:rPr>
                <w:sz w:val="20"/>
                <w:szCs w:val="20"/>
              </w:rPr>
            </w:pPr>
            <w:r w:rsidRPr="00241A45">
              <w:rPr>
                <w:sz w:val="20"/>
                <w:szCs w:val="20"/>
              </w:rPr>
              <w:t>1</w:t>
            </w:r>
          </w:p>
        </w:tc>
        <w:tc>
          <w:tcPr>
            <w:tcW w:w="1985" w:type="dxa"/>
            <w:tcBorders>
              <w:top w:val="single" w:sz="8" w:space="0" w:color="000000"/>
              <w:left w:val="single" w:sz="8" w:space="0" w:color="000000"/>
              <w:bottom w:val="single" w:sz="8" w:space="0" w:color="000000"/>
              <w:right w:val="single" w:sz="8" w:space="0" w:color="000000"/>
            </w:tcBorders>
            <w:vAlign w:val="center"/>
          </w:tcPr>
          <w:p w14:paraId="662DD0B0" w14:textId="77777777" w:rsidR="00647640" w:rsidRPr="00457BFE" w:rsidRDefault="00647640" w:rsidP="00241A45">
            <w:pPr>
              <w:pStyle w:val="TableParagraph"/>
              <w:ind w:leftChars="64" w:left="141" w:rightChars="62" w:right="136"/>
              <w:rPr>
                <w:sz w:val="20"/>
                <w:szCs w:val="20"/>
                <w:lang w:eastAsia="ja-JP"/>
              </w:rPr>
            </w:pPr>
            <w:r w:rsidRPr="00457BFE">
              <w:rPr>
                <w:sz w:val="20"/>
                <w:szCs w:val="20"/>
              </w:rPr>
              <w:t>Pickup truck</w:t>
            </w:r>
          </w:p>
        </w:tc>
        <w:tc>
          <w:tcPr>
            <w:tcW w:w="6157" w:type="dxa"/>
            <w:tcBorders>
              <w:top w:val="single" w:sz="8" w:space="0" w:color="000000"/>
              <w:left w:val="single" w:sz="8" w:space="0" w:color="000000"/>
              <w:bottom w:val="single" w:sz="8" w:space="0" w:color="000000"/>
              <w:right w:val="single" w:sz="8" w:space="0" w:color="000000"/>
            </w:tcBorders>
            <w:vAlign w:val="center"/>
          </w:tcPr>
          <w:p w14:paraId="12FF4064" w14:textId="2ABE7093" w:rsidR="00CF23DC" w:rsidRPr="00241A45" w:rsidRDefault="00CF23DC" w:rsidP="000A1FA2">
            <w:pPr>
              <w:pStyle w:val="TableParagraph"/>
              <w:numPr>
                <w:ilvl w:val="0"/>
                <w:numId w:val="82"/>
              </w:numPr>
              <w:ind w:leftChars="0"/>
              <w:rPr>
                <w:sz w:val="20"/>
                <w:szCs w:val="20"/>
                <w:lang w:eastAsia="ja-JP"/>
              </w:rPr>
            </w:pPr>
            <w:r w:rsidRPr="00241A45">
              <w:rPr>
                <w:rFonts w:hint="eastAsia"/>
                <w:sz w:val="20"/>
                <w:szCs w:val="20"/>
                <w:lang w:eastAsia="ja-JP"/>
              </w:rPr>
              <w:t>4WD Type</w:t>
            </w:r>
          </w:p>
          <w:p w14:paraId="3D3B6EFF" w14:textId="15FC12A7" w:rsidR="009C65DA" w:rsidRPr="00241A45" w:rsidRDefault="00CF23DC" w:rsidP="000A1FA2">
            <w:pPr>
              <w:pStyle w:val="TableParagraph"/>
              <w:numPr>
                <w:ilvl w:val="0"/>
                <w:numId w:val="82"/>
              </w:numPr>
              <w:ind w:leftChars="0"/>
              <w:rPr>
                <w:sz w:val="20"/>
                <w:szCs w:val="20"/>
                <w:lang w:eastAsia="ja-JP"/>
              </w:rPr>
            </w:pPr>
            <w:r w:rsidRPr="00241A45">
              <w:rPr>
                <w:sz w:val="20"/>
                <w:szCs w:val="20"/>
                <w:lang w:eastAsia="ja-JP"/>
              </w:rPr>
              <w:t>T</w:t>
            </w:r>
            <w:r w:rsidR="009C65DA" w:rsidRPr="00241A45">
              <w:rPr>
                <w:sz w:val="20"/>
                <w:szCs w:val="20"/>
                <w:lang w:eastAsia="ja-JP"/>
              </w:rPr>
              <w:t>urbo</w:t>
            </w:r>
            <w:r w:rsidRPr="00241A45">
              <w:rPr>
                <w:sz w:val="20"/>
                <w:szCs w:val="20"/>
                <w:lang w:eastAsia="ja-JP"/>
              </w:rPr>
              <w:t>-</w:t>
            </w:r>
            <w:r w:rsidR="009C65DA" w:rsidRPr="00241A45">
              <w:rPr>
                <w:sz w:val="20"/>
                <w:szCs w:val="20"/>
                <w:lang w:eastAsia="ja-JP"/>
              </w:rPr>
              <w:t>diesel engine</w:t>
            </w:r>
          </w:p>
          <w:p w14:paraId="1CAA3E49" w14:textId="457C973C" w:rsidR="009C65DA" w:rsidRPr="00241A45" w:rsidRDefault="009C65DA" w:rsidP="000A1FA2">
            <w:pPr>
              <w:pStyle w:val="TableParagraph"/>
              <w:numPr>
                <w:ilvl w:val="0"/>
                <w:numId w:val="82"/>
              </w:numPr>
              <w:ind w:leftChars="0"/>
              <w:rPr>
                <w:sz w:val="20"/>
                <w:szCs w:val="20"/>
                <w:lang w:eastAsia="ja-JP"/>
              </w:rPr>
            </w:pPr>
            <w:r w:rsidRPr="00241A45">
              <w:rPr>
                <w:sz w:val="20"/>
                <w:szCs w:val="20"/>
                <w:lang w:eastAsia="ja-JP"/>
              </w:rPr>
              <w:t xml:space="preserve">Capacity: </w:t>
            </w:r>
            <w:r w:rsidR="00D86257" w:rsidRPr="00241A45">
              <w:rPr>
                <w:sz w:val="20"/>
                <w:szCs w:val="20"/>
                <w:lang w:eastAsia="ja-JP"/>
              </w:rPr>
              <w:t>3000</w:t>
            </w:r>
            <w:r w:rsidRPr="00241A45">
              <w:rPr>
                <w:sz w:val="20"/>
                <w:szCs w:val="20"/>
                <w:lang w:eastAsia="ja-JP"/>
              </w:rPr>
              <w:t xml:space="preserve"> cc</w:t>
            </w:r>
          </w:p>
          <w:p w14:paraId="637423C2" w14:textId="5971CFB5" w:rsidR="009C65DA" w:rsidRPr="00241A45" w:rsidRDefault="009C65DA" w:rsidP="000A1FA2">
            <w:pPr>
              <w:pStyle w:val="TableParagraph"/>
              <w:numPr>
                <w:ilvl w:val="0"/>
                <w:numId w:val="82"/>
              </w:numPr>
              <w:ind w:leftChars="0"/>
              <w:rPr>
                <w:sz w:val="20"/>
                <w:szCs w:val="20"/>
                <w:lang w:eastAsia="ja-JP"/>
              </w:rPr>
            </w:pPr>
            <w:r w:rsidRPr="00241A45">
              <w:rPr>
                <w:sz w:val="20"/>
                <w:szCs w:val="20"/>
                <w:lang w:eastAsia="ja-JP"/>
              </w:rPr>
              <w:t>Gearbox//No.</w:t>
            </w:r>
            <w:r w:rsidR="00CF23DC" w:rsidRPr="00241A45">
              <w:rPr>
                <w:sz w:val="20"/>
                <w:szCs w:val="20"/>
                <w:lang w:eastAsia="ja-JP"/>
              </w:rPr>
              <w:t xml:space="preserve"> of Gears:</w:t>
            </w:r>
            <w:r w:rsidR="004A3F72" w:rsidRPr="00241A45">
              <w:rPr>
                <w:sz w:val="20"/>
                <w:szCs w:val="20"/>
                <w:lang w:eastAsia="ja-JP"/>
              </w:rPr>
              <w:t xml:space="preserve"> </w:t>
            </w:r>
            <w:r w:rsidR="00CF23DC" w:rsidRPr="00241A45">
              <w:rPr>
                <w:sz w:val="20"/>
                <w:szCs w:val="20"/>
                <w:lang w:eastAsia="ja-JP"/>
              </w:rPr>
              <w:t>5 Forward, 1 Reverse</w:t>
            </w:r>
          </w:p>
          <w:p w14:paraId="14CD9859" w14:textId="4534F55F" w:rsidR="00CF23DC" w:rsidRPr="00241A45" w:rsidRDefault="009C65DA" w:rsidP="000A1FA2">
            <w:pPr>
              <w:pStyle w:val="TableParagraph"/>
              <w:numPr>
                <w:ilvl w:val="0"/>
                <w:numId w:val="82"/>
              </w:numPr>
              <w:ind w:leftChars="0"/>
              <w:rPr>
                <w:sz w:val="20"/>
                <w:szCs w:val="20"/>
                <w:lang w:eastAsia="ja-JP"/>
              </w:rPr>
            </w:pPr>
            <w:r w:rsidRPr="00241A45">
              <w:rPr>
                <w:sz w:val="20"/>
                <w:szCs w:val="20"/>
                <w:lang w:eastAsia="ja-JP"/>
              </w:rPr>
              <w:t>Fuel</w:t>
            </w:r>
            <w:r w:rsidR="00CF23DC" w:rsidRPr="00241A45">
              <w:rPr>
                <w:sz w:val="20"/>
                <w:szCs w:val="20"/>
                <w:lang w:eastAsia="ja-JP"/>
              </w:rPr>
              <w:t xml:space="preserve"> Tank//Capacity: 65 liters</w:t>
            </w:r>
          </w:p>
          <w:p w14:paraId="25A1123C" w14:textId="6AC110A4" w:rsidR="009C65DA" w:rsidRPr="00241A45" w:rsidRDefault="009C65DA" w:rsidP="000A1FA2">
            <w:pPr>
              <w:pStyle w:val="TableParagraph"/>
              <w:numPr>
                <w:ilvl w:val="0"/>
                <w:numId w:val="82"/>
              </w:numPr>
              <w:ind w:leftChars="0"/>
              <w:rPr>
                <w:sz w:val="20"/>
                <w:szCs w:val="20"/>
                <w:lang w:eastAsia="ja-JP"/>
              </w:rPr>
            </w:pPr>
            <w:r w:rsidRPr="00241A45">
              <w:rPr>
                <w:sz w:val="20"/>
                <w:szCs w:val="20"/>
                <w:lang w:eastAsia="ja-JP"/>
              </w:rPr>
              <w:t>Performance</w:t>
            </w:r>
            <w:r w:rsidR="00CF23DC" w:rsidRPr="00241A45">
              <w:rPr>
                <w:sz w:val="20"/>
                <w:szCs w:val="20"/>
                <w:lang w:eastAsia="ja-JP"/>
              </w:rPr>
              <w:t xml:space="preserve"> Speed: 120 km/h</w:t>
            </w:r>
          </w:p>
          <w:p w14:paraId="550988B0" w14:textId="19269D3A" w:rsidR="009C65DA" w:rsidRPr="00241A45" w:rsidRDefault="00CF23DC" w:rsidP="000A1FA2">
            <w:pPr>
              <w:pStyle w:val="TableParagraph"/>
              <w:numPr>
                <w:ilvl w:val="0"/>
                <w:numId w:val="82"/>
              </w:numPr>
              <w:ind w:leftChars="0"/>
              <w:rPr>
                <w:sz w:val="20"/>
                <w:szCs w:val="20"/>
                <w:lang w:eastAsia="ja-JP"/>
              </w:rPr>
            </w:pPr>
            <w:r w:rsidRPr="00241A45">
              <w:rPr>
                <w:sz w:val="20"/>
                <w:szCs w:val="20"/>
                <w:lang w:eastAsia="ja-JP"/>
              </w:rPr>
              <w:t xml:space="preserve">Gross Vehicle Weight (kg): </w:t>
            </w:r>
            <w:r w:rsidR="00D86257" w:rsidRPr="00241A45">
              <w:rPr>
                <w:sz w:val="20"/>
                <w:szCs w:val="20"/>
                <w:lang w:eastAsia="ja-JP"/>
              </w:rPr>
              <w:t>300</w:t>
            </w:r>
            <w:r w:rsidRPr="00241A45">
              <w:rPr>
                <w:sz w:val="20"/>
                <w:szCs w:val="20"/>
                <w:lang w:eastAsia="ja-JP"/>
              </w:rPr>
              <w:t>0</w:t>
            </w:r>
          </w:p>
          <w:p w14:paraId="06ABE79A" w14:textId="49804AE4" w:rsidR="00647640" w:rsidRPr="00241A45" w:rsidRDefault="00CF23DC" w:rsidP="000A1FA2">
            <w:pPr>
              <w:pStyle w:val="TableParagraph"/>
              <w:numPr>
                <w:ilvl w:val="0"/>
                <w:numId w:val="82"/>
              </w:numPr>
              <w:ind w:leftChars="0"/>
              <w:rPr>
                <w:sz w:val="20"/>
                <w:szCs w:val="20"/>
                <w:lang w:eastAsia="ja-JP"/>
              </w:rPr>
            </w:pPr>
            <w:r w:rsidRPr="00241A45">
              <w:rPr>
                <w:sz w:val="20"/>
                <w:szCs w:val="20"/>
                <w:lang w:eastAsia="ja-JP"/>
              </w:rPr>
              <w:t>Seating Capacity: 4+1</w:t>
            </w:r>
          </w:p>
        </w:tc>
      </w:tr>
      <w:tr w:rsidR="003A4A39" w14:paraId="6DD1EB12" w14:textId="77777777" w:rsidTr="008D4529">
        <w:trPr>
          <w:trHeight w:val="227"/>
          <w:jc w:val="right"/>
        </w:trPr>
        <w:tc>
          <w:tcPr>
            <w:tcW w:w="557" w:type="dxa"/>
            <w:tcBorders>
              <w:top w:val="single" w:sz="8" w:space="0" w:color="000000"/>
              <w:left w:val="single" w:sz="8" w:space="0" w:color="000000"/>
              <w:bottom w:val="single" w:sz="8" w:space="0" w:color="000000"/>
              <w:right w:val="single" w:sz="8" w:space="0" w:color="000000"/>
            </w:tcBorders>
            <w:vAlign w:val="center"/>
          </w:tcPr>
          <w:p w14:paraId="469F859B" w14:textId="068414C2" w:rsidR="00647640" w:rsidRPr="00241A45" w:rsidRDefault="00647640" w:rsidP="005172A9">
            <w:pPr>
              <w:pStyle w:val="TableParagraph"/>
              <w:jc w:val="center"/>
              <w:rPr>
                <w:sz w:val="20"/>
                <w:szCs w:val="20"/>
              </w:rPr>
            </w:pPr>
            <w:r w:rsidRPr="00241A45">
              <w:rPr>
                <w:sz w:val="20"/>
                <w:szCs w:val="20"/>
              </w:rPr>
              <w:t>2</w:t>
            </w:r>
          </w:p>
        </w:tc>
        <w:tc>
          <w:tcPr>
            <w:tcW w:w="1985" w:type="dxa"/>
            <w:tcBorders>
              <w:top w:val="single" w:sz="8" w:space="0" w:color="000000"/>
              <w:left w:val="single" w:sz="8" w:space="0" w:color="000000"/>
              <w:bottom w:val="single" w:sz="8" w:space="0" w:color="000000"/>
              <w:right w:val="single" w:sz="8" w:space="0" w:color="000000"/>
            </w:tcBorders>
            <w:vAlign w:val="center"/>
          </w:tcPr>
          <w:p w14:paraId="70D5552F" w14:textId="57CF5838" w:rsidR="00647640" w:rsidRPr="00457BFE" w:rsidRDefault="00B13C4F" w:rsidP="00241A45">
            <w:pPr>
              <w:pStyle w:val="TableParagraph"/>
              <w:ind w:leftChars="64" w:left="141" w:rightChars="62" w:right="136"/>
              <w:rPr>
                <w:sz w:val="20"/>
                <w:szCs w:val="20"/>
              </w:rPr>
            </w:pPr>
            <w:r w:rsidRPr="00B13C4F">
              <w:rPr>
                <w:sz w:val="20"/>
                <w:szCs w:val="20"/>
              </w:rPr>
              <w:t>Lift-mounted truck</w:t>
            </w:r>
          </w:p>
        </w:tc>
        <w:tc>
          <w:tcPr>
            <w:tcW w:w="6157" w:type="dxa"/>
            <w:tcBorders>
              <w:top w:val="single" w:sz="8" w:space="0" w:color="000000"/>
              <w:left w:val="single" w:sz="8" w:space="0" w:color="000000"/>
              <w:bottom w:val="single" w:sz="8" w:space="0" w:color="000000"/>
              <w:right w:val="single" w:sz="8" w:space="0" w:color="000000"/>
            </w:tcBorders>
            <w:vAlign w:val="center"/>
          </w:tcPr>
          <w:p w14:paraId="6E2DEAFA" w14:textId="5C14C63D" w:rsidR="00CF23DC" w:rsidRPr="00241A45" w:rsidRDefault="00CF23DC" w:rsidP="000A1FA2">
            <w:pPr>
              <w:pStyle w:val="TableParagraph"/>
              <w:numPr>
                <w:ilvl w:val="0"/>
                <w:numId w:val="82"/>
              </w:numPr>
              <w:ind w:leftChars="0"/>
              <w:rPr>
                <w:sz w:val="20"/>
                <w:szCs w:val="20"/>
                <w:lang w:eastAsia="ja-JP"/>
              </w:rPr>
            </w:pPr>
            <w:r w:rsidRPr="00241A45">
              <w:rPr>
                <w:sz w:val="20"/>
                <w:szCs w:val="20"/>
                <w:lang w:eastAsia="ja-JP"/>
              </w:rPr>
              <w:t xml:space="preserve">Product Details: Operating Height = 10m </w:t>
            </w:r>
          </w:p>
          <w:p w14:paraId="0176754B" w14:textId="77777777" w:rsidR="00CF23DC" w:rsidRPr="00241A45" w:rsidRDefault="00CF23DC" w:rsidP="000A1FA2">
            <w:pPr>
              <w:pStyle w:val="TableParagraph"/>
              <w:numPr>
                <w:ilvl w:val="0"/>
                <w:numId w:val="82"/>
              </w:numPr>
              <w:ind w:leftChars="0"/>
              <w:rPr>
                <w:sz w:val="20"/>
                <w:szCs w:val="20"/>
                <w:lang w:eastAsia="ja-JP"/>
              </w:rPr>
            </w:pPr>
            <w:r w:rsidRPr="00241A45">
              <w:rPr>
                <w:sz w:val="20"/>
                <w:szCs w:val="20"/>
                <w:lang w:eastAsia="ja-JP"/>
              </w:rPr>
              <w:t>Material: Strength Steel</w:t>
            </w:r>
          </w:p>
          <w:p w14:paraId="2B287C30" w14:textId="7FFAE659" w:rsidR="00D86257" w:rsidRPr="00241A45" w:rsidRDefault="00CF23DC" w:rsidP="000A1FA2">
            <w:pPr>
              <w:pStyle w:val="TableParagraph"/>
              <w:numPr>
                <w:ilvl w:val="0"/>
                <w:numId w:val="82"/>
              </w:numPr>
              <w:ind w:leftChars="0"/>
              <w:rPr>
                <w:sz w:val="20"/>
                <w:szCs w:val="20"/>
                <w:lang w:eastAsia="ja-JP"/>
              </w:rPr>
            </w:pPr>
            <w:r w:rsidRPr="00241A45">
              <w:rPr>
                <w:sz w:val="20"/>
                <w:szCs w:val="20"/>
                <w:lang w:eastAsia="ja-JP"/>
              </w:rPr>
              <w:t>Other details: platform capacity = 225kg - 450 kg; and height ranges up to</w:t>
            </w:r>
            <w:r w:rsidR="00D86257" w:rsidRPr="00241A45">
              <w:rPr>
                <w:sz w:val="20"/>
                <w:szCs w:val="20"/>
                <w:lang w:eastAsia="ja-JP"/>
              </w:rPr>
              <w:t xml:space="preserve"> 8.76m, (working height 10.76m)</w:t>
            </w:r>
          </w:p>
          <w:p w14:paraId="4331F006" w14:textId="66B70BF7" w:rsidR="00647640" w:rsidRPr="00241A45" w:rsidRDefault="00791A0C" w:rsidP="000A1FA2">
            <w:pPr>
              <w:pStyle w:val="TableParagraph"/>
              <w:numPr>
                <w:ilvl w:val="0"/>
                <w:numId w:val="82"/>
              </w:numPr>
              <w:ind w:leftChars="0"/>
              <w:rPr>
                <w:sz w:val="20"/>
                <w:szCs w:val="20"/>
                <w:lang w:eastAsia="ja-JP"/>
              </w:rPr>
            </w:pPr>
            <w:r w:rsidRPr="00241A45">
              <w:rPr>
                <w:sz w:val="20"/>
                <w:szCs w:val="20"/>
                <w:lang w:eastAsia="ja-JP"/>
              </w:rPr>
              <w:t>M</w:t>
            </w:r>
            <w:r w:rsidR="00CF23DC" w:rsidRPr="00241A45">
              <w:rPr>
                <w:sz w:val="20"/>
                <w:szCs w:val="20"/>
                <w:lang w:eastAsia="ja-JP"/>
              </w:rPr>
              <w:t xml:space="preserve">ounted on a </w:t>
            </w:r>
            <w:r w:rsidRPr="00241A45">
              <w:rPr>
                <w:sz w:val="20"/>
                <w:szCs w:val="20"/>
                <w:lang w:eastAsia="ja-JP"/>
              </w:rPr>
              <w:t>c</w:t>
            </w:r>
            <w:r w:rsidR="00CF23DC" w:rsidRPr="00241A45">
              <w:rPr>
                <w:sz w:val="20"/>
                <w:szCs w:val="20"/>
                <w:lang w:eastAsia="ja-JP"/>
              </w:rPr>
              <w:t xml:space="preserve">hassis </w:t>
            </w:r>
            <w:r w:rsidRPr="00241A45">
              <w:rPr>
                <w:sz w:val="20"/>
                <w:szCs w:val="20"/>
                <w:lang w:eastAsia="ja-JP"/>
              </w:rPr>
              <w:t>of 7.5 t</w:t>
            </w:r>
            <w:r w:rsidR="00457BFE">
              <w:rPr>
                <w:sz w:val="20"/>
                <w:szCs w:val="20"/>
                <w:lang w:eastAsia="ja-JP"/>
              </w:rPr>
              <w:t>o</w:t>
            </w:r>
            <w:r w:rsidRPr="00241A45">
              <w:rPr>
                <w:sz w:val="20"/>
                <w:szCs w:val="20"/>
                <w:lang w:eastAsia="ja-JP"/>
              </w:rPr>
              <w:t>n</w:t>
            </w:r>
          </w:p>
        </w:tc>
      </w:tr>
      <w:tr w:rsidR="003A4A39" w14:paraId="05F3BF6E" w14:textId="77777777" w:rsidTr="008D4529">
        <w:trPr>
          <w:trHeight w:val="227"/>
          <w:jc w:val="right"/>
        </w:trPr>
        <w:tc>
          <w:tcPr>
            <w:tcW w:w="557" w:type="dxa"/>
            <w:tcBorders>
              <w:top w:val="single" w:sz="8" w:space="0" w:color="000000"/>
              <w:left w:val="single" w:sz="8" w:space="0" w:color="000000"/>
              <w:bottom w:val="single" w:sz="8" w:space="0" w:color="000000"/>
              <w:right w:val="single" w:sz="8" w:space="0" w:color="000000"/>
            </w:tcBorders>
            <w:vAlign w:val="center"/>
          </w:tcPr>
          <w:p w14:paraId="29340A07" w14:textId="1AA67000" w:rsidR="00647640" w:rsidRPr="00241A45" w:rsidRDefault="00647640" w:rsidP="005172A9">
            <w:pPr>
              <w:pStyle w:val="TableParagraph"/>
              <w:jc w:val="center"/>
              <w:rPr>
                <w:sz w:val="20"/>
                <w:szCs w:val="20"/>
              </w:rPr>
            </w:pPr>
            <w:r w:rsidRPr="00241A45">
              <w:rPr>
                <w:sz w:val="20"/>
                <w:szCs w:val="20"/>
              </w:rPr>
              <w:t>3</w:t>
            </w:r>
          </w:p>
        </w:tc>
        <w:tc>
          <w:tcPr>
            <w:tcW w:w="1985" w:type="dxa"/>
            <w:tcBorders>
              <w:top w:val="single" w:sz="8" w:space="0" w:color="000000"/>
              <w:left w:val="single" w:sz="8" w:space="0" w:color="000000"/>
              <w:bottom w:val="single" w:sz="8" w:space="0" w:color="000000"/>
              <w:right w:val="single" w:sz="8" w:space="0" w:color="000000"/>
            </w:tcBorders>
            <w:vAlign w:val="center"/>
          </w:tcPr>
          <w:p w14:paraId="4C716504" w14:textId="628514CE" w:rsidR="00647640" w:rsidRPr="00457BFE" w:rsidRDefault="00B13C4F" w:rsidP="00241A45">
            <w:pPr>
              <w:pStyle w:val="TableParagraph"/>
              <w:ind w:leftChars="64" w:left="141" w:rightChars="62" w:right="136"/>
              <w:rPr>
                <w:sz w:val="20"/>
                <w:szCs w:val="20"/>
              </w:rPr>
            </w:pPr>
            <w:r w:rsidRPr="00B13C4F">
              <w:rPr>
                <w:sz w:val="20"/>
                <w:szCs w:val="20"/>
              </w:rPr>
              <w:t>Movable sign board-mounted truck</w:t>
            </w:r>
          </w:p>
        </w:tc>
        <w:tc>
          <w:tcPr>
            <w:tcW w:w="6157" w:type="dxa"/>
            <w:tcBorders>
              <w:top w:val="single" w:sz="8" w:space="0" w:color="000000"/>
              <w:left w:val="single" w:sz="8" w:space="0" w:color="000000"/>
              <w:bottom w:val="single" w:sz="8" w:space="0" w:color="000000"/>
              <w:right w:val="single" w:sz="8" w:space="0" w:color="000000"/>
            </w:tcBorders>
            <w:vAlign w:val="center"/>
          </w:tcPr>
          <w:p w14:paraId="42F4034E" w14:textId="77777777" w:rsidR="00D86257" w:rsidRPr="00241A45" w:rsidRDefault="00D86257" w:rsidP="00D86257">
            <w:pPr>
              <w:pStyle w:val="TableParagraph"/>
              <w:numPr>
                <w:ilvl w:val="0"/>
                <w:numId w:val="82"/>
              </w:numPr>
              <w:ind w:leftChars="0"/>
              <w:rPr>
                <w:sz w:val="20"/>
                <w:szCs w:val="20"/>
                <w:lang w:eastAsia="ja-JP"/>
              </w:rPr>
            </w:pPr>
            <w:r w:rsidRPr="00241A45">
              <w:rPr>
                <w:sz w:val="20"/>
                <w:szCs w:val="20"/>
                <w:lang w:eastAsia="ja-JP"/>
              </w:rPr>
              <w:t>Turbo-diesel engine</w:t>
            </w:r>
          </w:p>
          <w:p w14:paraId="08E74E96" w14:textId="4093E615" w:rsidR="00D86257" w:rsidRPr="00241A45" w:rsidRDefault="00D86257" w:rsidP="00D86257">
            <w:pPr>
              <w:pStyle w:val="TableParagraph"/>
              <w:numPr>
                <w:ilvl w:val="0"/>
                <w:numId w:val="82"/>
              </w:numPr>
              <w:ind w:leftChars="0"/>
              <w:rPr>
                <w:sz w:val="20"/>
                <w:szCs w:val="20"/>
                <w:lang w:eastAsia="ja-JP"/>
              </w:rPr>
            </w:pPr>
            <w:r w:rsidRPr="00241A45">
              <w:rPr>
                <w:sz w:val="20"/>
                <w:szCs w:val="20"/>
                <w:lang w:eastAsia="ja-JP"/>
              </w:rPr>
              <w:t>Capacity: 3783 cc</w:t>
            </w:r>
          </w:p>
          <w:p w14:paraId="054B9BAC" w14:textId="77777777" w:rsidR="004A3F72" w:rsidRPr="00241A45" w:rsidRDefault="004A3F72" w:rsidP="004A3F72">
            <w:pPr>
              <w:pStyle w:val="TableParagraph"/>
              <w:numPr>
                <w:ilvl w:val="0"/>
                <w:numId w:val="82"/>
              </w:numPr>
              <w:ind w:leftChars="0"/>
              <w:rPr>
                <w:sz w:val="20"/>
                <w:szCs w:val="20"/>
                <w:lang w:eastAsia="ja-JP"/>
              </w:rPr>
            </w:pPr>
            <w:r w:rsidRPr="00241A45">
              <w:rPr>
                <w:sz w:val="20"/>
                <w:szCs w:val="20"/>
                <w:lang w:eastAsia="ja-JP"/>
              </w:rPr>
              <w:t>Gearbox//No. of Gears: 5 Forward, 1 Reverse</w:t>
            </w:r>
          </w:p>
          <w:p w14:paraId="53E49CEE" w14:textId="2633E284" w:rsidR="004A3F72" w:rsidRPr="00241A45" w:rsidRDefault="004A3F72" w:rsidP="004A3F72">
            <w:pPr>
              <w:pStyle w:val="TableParagraph"/>
              <w:numPr>
                <w:ilvl w:val="0"/>
                <w:numId w:val="82"/>
              </w:numPr>
              <w:ind w:leftChars="0"/>
              <w:rPr>
                <w:sz w:val="20"/>
                <w:szCs w:val="20"/>
                <w:lang w:eastAsia="ja-JP"/>
              </w:rPr>
            </w:pPr>
            <w:r w:rsidRPr="00241A45">
              <w:rPr>
                <w:sz w:val="20"/>
                <w:szCs w:val="20"/>
                <w:lang w:eastAsia="ja-JP"/>
              </w:rPr>
              <w:t>Fuel Tank//Capacity: 160 liters</w:t>
            </w:r>
          </w:p>
          <w:p w14:paraId="7FE88EB4" w14:textId="77777777" w:rsidR="00647640" w:rsidRPr="00241A45" w:rsidRDefault="004A3F72" w:rsidP="004A3F72">
            <w:pPr>
              <w:pStyle w:val="TableParagraph"/>
              <w:numPr>
                <w:ilvl w:val="0"/>
                <w:numId w:val="82"/>
              </w:numPr>
              <w:ind w:leftChars="0"/>
              <w:rPr>
                <w:sz w:val="20"/>
                <w:szCs w:val="20"/>
                <w:lang w:eastAsia="ja-JP"/>
              </w:rPr>
            </w:pPr>
            <w:r w:rsidRPr="00241A45">
              <w:rPr>
                <w:sz w:val="20"/>
                <w:szCs w:val="20"/>
                <w:lang w:eastAsia="ja-JP"/>
              </w:rPr>
              <w:t>Max Speed (km/h): 110</w:t>
            </w:r>
          </w:p>
          <w:p w14:paraId="77A4F342" w14:textId="17F3705A" w:rsidR="000A3F77" w:rsidRPr="00241A45" w:rsidRDefault="000A3F77" w:rsidP="000A3F77">
            <w:pPr>
              <w:pStyle w:val="TableParagraph"/>
              <w:numPr>
                <w:ilvl w:val="0"/>
                <w:numId w:val="82"/>
              </w:numPr>
              <w:ind w:leftChars="0"/>
              <w:rPr>
                <w:sz w:val="20"/>
                <w:szCs w:val="20"/>
                <w:lang w:eastAsia="ja-JP"/>
              </w:rPr>
            </w:pPr>
            <w:r w:rsidRPr="00241A45">
              <w:rPr>
                <w:sz w:val="20"/>
                <w:szCs w:val="20"/>
                <w:lang w:eastAsia="ja-JP"/>
              </w:rPr>
              <w:t>GVW / GCW (Kgs): 7490</w:t>
            </w:r>
          </w:p>
          <w:p w14:paraId="2B01FE70" w14:textId="77777777" w:rsidR="000A3F77" w:rsidRPr="00241A45" w:rsidRDefault="000A3F77" w:rsidP="000A3F77">
            <w:pPr>
              <w:pStyle w:val="TableParagraph"/>
              <w:numPr>
                <w:ilvl w:val="0"/>
                <w:numId w:val="82"/>
              </w:numPr>
              <w:ind w:leftChars="0"/>
              <w:rPr>
                <w:sz w:val="20"/>
                <w:szCs w:val="20"/>
                <w:lang w:eastAsia="ja-JP"/>
              </w:rPr>
            </w:pPr>
            <w:r w:rsidRPr="00241A45">
              <w:rPr>
                <w:sz w:val="20"/>
                <w:szCs w:val="20"/>
                <w:lang w:eastAsia="ja-JP"/>
              </w:rPr>
              <w:t>Kerb Weight (Kgs): 3690</w:t>
            </w:r>
          </w:p>
          <w:p w14:paraId="0E21D82B" w14:textId="77777777" w:rsidR="000A3F77" w:rsidRPr="00241A45" w:rsidRDefault="000A3F77" w:rsidP="000A3F77">
            <w:pPr>
              <w:pStyle w:val="TableParagraph"/>
              <w:numPr>
                <w:ilvl w:val="0"/>
                <w:numId w:val="82"/>
              </w:numPr>
              <w:ind w:leftChars="0"/>
              <w:rPr>
                <w:sz w:val="20"/>
                <w:szCs w:val="20"/>
                <w:lang w:eastAsia="ja-JP"/>
              </w:rPr>
            </w:pPr>
            <w:r w:rsidRPr="00241A45">
              <w:rPr>
                <w:sz w:val="20"/>
                <w:szCs w:val="20"/>
                <w:lang w:eastAsia="ja-JP"/>
              </w:rPr>
              <w:t>Payload (Kgs): 3800</w:t>
            </w:r>
          </w:p>
          <w:p w14:paraId="69271522" w14:textId="77777777" w:rsidR="000A3F77" w:rsidRPr="00241A45" w:rsidRDefault="000A3F77" w:rsidP="000A3F77">
            <w:pPr>
              <w:pStyle w:val="TableParagraph"/>
              <w:numPr>
                <w:ilvl w:val="0"/>
                <w:numId w:val="82"/>
              </w:numPr>
              <w:ind w:leftChars="0"/>
              <w:rPr>
                <w:sz w:val="20"/>
                <w:szCs w:val="20"/>
                <w:lang w:eastAsia="ja-JP"/>
              </w:rPr>
            </w:pPr>
            <w:r w:rsidRPr="00241A45">
              <w:rPr>
                <w:sz w:val="20"/>
                <w:szCs w:val="20"/>
                <w:lang w:eastAsia="ja-JP"/>
              </w:rPr>
              <w:t>Moving Message Displays: 3.0m x 1.8m</w:t>
            </w:r>
          </w:p>
          <w:p w14:paraId="353D2651" w14:textId="13455342" w:rsidR="000A3F77" w:rsidRPr="00241A45" w:rsidRDefault="000A3F77" w:rsidP="000A3F77">
            <w:pPr>
              <w:pStyle w:val="TableParagraph"/>
              <w:numPr>
                <w:ilvl w:val="0"/>
                <w:numId w:val="82"/>
              </w:numPr>
              <w:ind w:leftChars="0"/>
              <w:rPr>
                <w:sz w:val="20"/>
                <w:szCs w:val="20"/>
                <w:lang w:eastAsia="ja-JP"/>
              </w:rPr>
            </w:pPr>
            <w:r w:rsidRPr="00241A45">
              <w:rPr>
                <w:sz w:val="20"/>
                <w:szCs w:val="20"/>
                <w:lang w:eastAsia="ja-JP"/>
              </w:rPr>
              <w:t>Color: Amber</w:t>
            </w:r>
          </w:p>
        </w:tc>
      </w:tr>
      <w:tr w:rsidR="003A4A39" w14:paraId="666390DB" w14:textId="77777777" w:rsidTr="008D4529">
        <w:trPr>
          <w:trHeight w:val="227"/>
          <w:jc w:val="right"/>
        </w:trPr>
        <w:tc>
          <w:tcPr>
            <w:tcW w:w="557" w:type="dxa"/>
            <w:tcBorders>
              <w:top w:val="single" w:sz="8" w:space="0" w:color="000000"/>
              <w:left w:val="single" w:sz="8" w:space="0" w:color="000000"/>
              <w:bottom w:val="single" w:sz="8" w:space="0" w:color="000000"/>
              <w:right w:val="single" w:sz="8" w:space="0" w:color="000000"/>
            </w:tcBorders>
            <w:vAlign w:val="center"/>
          </w:tcPr>
          <w:p w14:paraId="730395CE" w14:textId="1D660D84" w:rsidR="00647640" w:rsidRPr="00241A45" w:rsidRDefault="00647640" w:rsidP="005172A9">
            <w:pPr>
              <w:pStyle w:val="TableParagraph"/>
              <w:jc w:val="center"/>
              <w:rPr>
                <w:sz w:val="20"/>
                <w:szCs w:val="20"/>
              </w:rPr>
            </w:pPr>
            <w:r w:rsidRPr="00241A45">
              <w:rPr>
                <w:sz w:val="20"/>
                <w:szCs w:val="20"/>
              </w:rPr>
              <w:t>4</w:t>
            </w:r>
          </w:p>
        </w:tc>
        <w:tc>
          <w:tcPr>
            <w:tcW w:w="1985" w:type="dxa"/>
            <w:tcBorders>
              <w:top w:val="single" w:sz="8" w:space="0" w:color="000000"/>
              <w:left w:val="single" w:sz="8" w:space="0" w:color="000000"/>
              <w:bottom w:val="single" w:sz="8" w:space="0" w:color="000000"/>
              <w:right w:val="single" w:sz="8" w:space="0" w:color="000000"/>
            </w:tcBorders>
            <w:vAlign w:val="center"/>
          </w:tcPr>
          <w:p w14:paraId="6B96FE8A" w14:textId="77777777" w:rsidR="00647640" w:rsidRPr="00241A45" w:rsidRDefault="00647640" w:rsidP="00241A45">
            <w:pPr>
              <w:pStyle w:val="TableParagraph"/>
              <w:ind w:leftChars="64" w:left="141" w:rightChars="62" w:right="136"/>
              <w:rPr>
                <w:sz w:val="20"/>
                <w:szCs w:val="20"/>
              </w:rPr>
            </w:pPr>
            <w:r w:rsidRPr="00241A45">
              <w:rPr>
                <w:sz w:val="20"/>
                <w:szCs w:val="20"/>
              </w:rPr>
              <w:t>Light towing vehicle</w:t>
            </w:r>
          </w:p>
        </w:tc>
        <w:tc>
          <w:tcPr>
            <w:tcW w:w="6157" w:type="dxa"/>
            <w:tcBorders>
              <w:top w:val="single" w:sz="8" w:space="0" w:color="000000"/>
              <w:left w:val="single" w:sz="8" w:space="0" w:color="000000"/>
              <w:bottom w:val="single" w:sz="8" w:space="0" w:color="000000"/>
              <w:right w:val="single" w:sz="8" w:space="0" w:color="000000"/>
            </w:tcBorders>
            <w:vAlign w:val="center"/>
          </w:tcPr>
          <w:p w14:paraId="699DCAC5" w14:textId="65AB31A9" w:rsidR="00B0107E" w:rsidRPr="00241A45" w:rsidRDefault="00B0107E" w:rsidP="000A1FA2">
            <w:pPr>
              <w:pStyle w:val="TableParagraph"/>
              <w:numPr>
                <w:ilvl w:val="0"/>
                <w:numId w:val="82"/>
              </w:numPr>
              <w:ind w:leftChars="0"/>
              <w:rPr>
                <w:sz w:val="20"/>
                <w:szCs w:val="20"/>
                <w:lang w:eastAsia="ja-JP"/>
              </w:rPr>
            </w:pPr>
            <w:r w:rsidRPr="00241A45">
              <w:rPr>
                <w:sz w:val="20"/>
                <w:szCs w:val="20"/>
                <w:lang w:eastAsia="ja-JP"/>
              </w:rPr>
              <w:t xml:space="preserve">2017 Tow Truck Wrecker, 8 Ton </w:t>
            </w:r>
          </w:p>
          <w:p w14:paraId="6578C5D3" w14:textId="52DCD284" w:rsidR="00B0107E" w:rsidRPr="00241A45" w:rsidRDefault="00B0107E" w:rsidP="000A1FA2">
            <w:pPr>
              <w:pStyle w:val="TableParagraph"/>
              <w:numPr>
                <w:ilvl w:val="0"/>
                <w:numId w:val="82"/>
              </w:numPr>
              <w:ind w:leftChars="0"/>
              <w:rPr>
                <w:sz w:val="20"/>
                <w:szCs w:val="20"/>
                <w:lang w:eastAsia="ja-JP"/>
              </w:rPr>
            </w:pPr>
            <w:r w:rsidRPr="00241A45">
              <w:rPr>
                <w:sz w:val="20"/>
                <w:szCs w:val="20"/>
                <w:lang w:eastAsia="ja-JP"/>
              </w:rPr>
              <w:t xml:space="preserve">Fuel Type: Diesel, Emission Standard: Euro </w:t>
            </w:r>
            <w:r w:rsidR="0063255F" w:rsidRPr="00241A45">
              <w:rPr>
                <w:sz w:val="20"/>
                <w:szCs w:val="20"/>
                <w:lang w:eastAsia="ja-JP"/>
              </w:rPr>
              <w:t>4</w:t>
            </w:r>
          </w:p>
          <w:p w14:paraId="654A1CD2" w14:textId="77777777" w:rsidR="00B0107E" w:rsidRPr="00241A45" w:rsidRDefault="00B0107E" w:rsidP="000A1FA2">
            <w:pPr>
              <w:pStyle w:val="TableParagraph"/>
              <w:numPr>
                <w:ilvl w:val="0"/>
                <w:numId w:val="82"/>
              </w:numPr>
              <w:ind w:leftChars="0"/>
              <w:rPr>
                <w:sz w:val="20"/>
                <w:szCs w:val="20"/>
                <w:lang w:eastAsia="ja-JP"/>
              </w:rPr>
            </w:pPr>
            <w:r w:rsidRPr="00241A45">
              <w:rPr>
                <w:sz w:val="20"/>
                <w:szCs w:val="20"/>
                <w:lang w:eastAsia="ja-JP"/>
              </w:rPr>
              <w:t>Transmission Type: Manual</w:t>
            </w:r>
          </w:p>
          <w:p w14:paraId="67409714" w14:textId="1FBA1D56" w:rsidR="00B0107E" w:rsidRPr="00241A45" w:rsidRDefault="0063255F" w:rsidP="000A1FA2">
            <w:pPr>
              <w:pStyle w:val="TableParagraph"/>
              <w:numPr>
                <w:ilvl w:val="0"/>
                <w:numId w:val="82"/>
              </w:numPr>
              <w:ind w:leftChars="0"/>
              <w:rPr>
                <w:sz w:val="20"/>
                <w:szCs w:val="20"/>
                <w:lang w:eastAsia="ja-JP"/>
              </w:rPr>
            </w:pPr>
            <w:proofErr w:type="spellStart"/>
            <w:r w:rsidRPr="00241A45">
              <w:rPr>
                <w:sz w:val="20"/>
                <w:szCs w:val="20"/>
                <w:lang w:eastAsia="ja-JP"/>
              </w:rPr>
              <w:t>Foton</w:t>
            </w:r>
            <w:proofErr w:type="spellEnd"/>
            <w:r w:rsidRPr="00241A45">
              <w:rPr>
                <w:sz w:val="20"/>
                <w:szCs w:val="20"/>
                <w:lang w:eastAsia="ja-JP"/>
              </w:rPr>
              <w:t xml:space="preserve"> 4*2 180HP</w:t>
            </w:r>
          </w:p>
          <w:p w14:paraId="158A4C5E" w14:textId="77777777" w:rsidR="0063255F" w:rsidRPr="00241A45" w:rsidRDefault="0063255F" w:rsidP="000A1FA2">
            <w:pPr>
              <w:pStyle w:val="TableParagraph"/>
              <w:numPr>
                <w:ilvl w:val="0"/>
                <w:numId w:val="82"/>
              </w:numPr>
              <w:ind w:leftChars="0"/>
              <w:rPr>
                <w:sz w:val="20"/>
                <w:szCs w:val="20"/>
                <w:lang w:eastAsia="ja-JP"/>
              </w:rPr>
            </w:pPr>
            <w:r w:rsidRPr="00241A45">
              <w:rPr>
                <w:sz w:val="20"/>
                <w:szCs w:val="20"/>
                <w:lang w:eastAsia="ja-JP"/>
              </w:rPr>
              <w:t>8Ton road recovery wreck truck with 2 winch 8ton</w:t>
            </w:r>
          </w:p>
          <w:p w14:paraId="1AAFD3F8" w14:textId="457ADD58" w:rsidR="00647640" w:rsidRPr="00241A45" w:rsidRDefault="00B140EA" w:rsidP="000A1FA2">
            <w:pPr>
              <w:pStyle w:val="TableParagraph"/>
              <w:numPr>
                <w:ilvl w:val="0"/>
                <w:numId w:val="82"/>
              </w:numPr>
              <w:ind w:leftChars="0"/>
              <w:rPr>
                <w:sz w:val="20"/>
                <w:szCs w:val="20"/>
                <w:lang w:eastAsia="ja-JP"/>
              </w:rPr>
            </w:pPr>
            <w:r w:rsidRPr="00241A45">
              <w:rPr>
                <w:sz w:val="20"/>
                <w:szCs w:val="20"/>
                <w:lang w:eastAsia="ja-JP"/>
              </w:rPr>
              <w:t xml:space="preserve">Unload weight: 3600kg, Engine: futon </w:t>
            </w:r>
            <w:proofErr w:type="spellStart"/>
            <w:r w:rsidRPr="00241A45">
              <w:rPr>
                <w:sz w:val="20"/>
                <w:szCs w:val="20"/>
                <w:lang w:eastAsia="ja-JP"/>
              </w:rPr>
              <w:t>cummins</w:t>
            </w:r>
            <w:proofErr w:type="spellEnd"/>
          </w:p>
        </w:tc>
      </w:tr>
      <w:tr w:rsidR="003A4A39" w14:paraId="0C344069" w14:textId="77777777" w:rsidTr="008D4529">
        <w:trPr>
          <w:trHeight w:val="227"/>
          <w:jc w:val="right"/>
        </w:trPr>
        <w:tc>
          <w:tcPr>
            <w:tcW w:w="557" w:type="dxa"/>
            <w:tcBorders>
              <w:top w:val="single" w:sz="8" w:space="0" w:color="000000"/>
              <w:left w:val="single" w:sz="8" w:space="0" w:color="000000"/>
              <w:bottom w:val="single" w:sz="8" w:space="0" w:color="000000"/>
              <w:right w:val="single" w:sz="8" w:space="0" w:color="000000"/>
            </w:tcBorders>
            <w:vAlign w:val="center"/>
          </w:tcPr>
          <w:p w14:paraId="14B91181" w14:textId="23500A5F" w:rsidR="00647640" w:rsidRPr="00241A45" w:rsidRDefault="00647640" w:rsidP="005172A9">
            <w:pPr>
              <w:pStyle w:val="TableParagraph"/>
              <w:jc w:val="center"/>
              <w:rPr>
                <w:sz w:val="20"/>
                <w:szCs w:val="20"/>
              </w:rPr>
            </w:pPr>
            <w:r w:rsidRPr="00241A45">
              <w:rPr>
                <w:sz w:val="20"/>
                <w:szCs w:val="20"/>
              </w:rPr>
              <w:t>5</w:t>
            </w:r>
          </w:p>
        </w:tc>
        <w:tc>
          <w:tcPr>
            <w:tcW w:w="1985" w:type="dxa"/>
            <w:tcBorders>
              <w:top w:val="single" w:sz="8" w:space="0" w:color="000000"/>
              <w:left w:val="single" w:sz="8" w:space="0" w:color="000000"/>
              <w:bottom w:val="single" w:sz="8" w:space="0" w:color="000000"/>
              <w:right w:val="single" w:sz="8" w:space="0" w:color="000000"/>
            </w:tcBorders>
            <w:vAlign w:val="center"/>
          </w:tcPr>
          <w:p w14:paraId="1AE14394" w14:textId="77777777" w:rsidR="00647640" w:rsidRPr="00241A45" w:rsidRDefault="00647640" w:rsidP="00241A45">
            <w:pPr>
              <w:pStyle w:val="TableParagraph"/>
              <w:ind w:leftChars="64" w:left="141" w:rightChars="62" w:right="136"/>
              <w:rPr>
                <w:sz w:val="20"/>
                <w:szCs w:val="20"/>
              </w:rPr>
            </w:pPr>
            <w:r w:rsidRPr="00241A45">
              <w:rPr>
                <w:sz w:val="20"/>
                <w:szCs w:val="20"/>
              </w:rPr>
              <w:t>Heavy towing vehicle</w:t>
            </w:r>
          </w:p>
        </w:tc>
        <w:tc>
          <w:tcPr>
            <w:tcW w:w="6157" w:type="dxa"/>
            <w:tcBorders>
              <w:top w:val="single" w:sz="8" w:space="0" w:color="000000"/>
              <w:left w:val="single" w:sz="8" w:space="0" w:color="000000"/>
              <w:bottom w:val="single" w:sz="8" w:space="0" w:color="000000"/>
              <w:right w:val="single" w:sz="8" w:space="0" w:color="000000"/>
            </w:tcBorders>
            <w:vAlign w:val="center"/>
          </w:tcPr>
          <w:p w14:paraId="12A7C356" w14:textId="218D0881" w:rsidR="00145914" w:rsidRPr="00241A45" w:rsidRDefault="00145914" w:rsidP="000A1FA2">
            <w:pPr>
              <w:pStyle w:val="TableParagraph"/>
              <w:numPr>
                <w:ilvl w:val="0"/>
                <w:numId w:val="82"/>
              </w:numPr>
              <w:ind w:leftChars="0"/>
              <w:rPr>
                <w:sz w:val="20"/>
                <w:szCs w:val="20"/>
                <w:lang w:eastAsia="ja-JP"/>
              </w:rPr>
            </w:pPr>
            <w:r w:rsidRPr="00241A45">
              <w:rPr>
                <w:sz w:val="20"/>
                <w:szCs w:val="20"/>
                <w:lang w:eastAsia="ja-JP"/>
              </w:rPr>
              <w:t xml:space="preserve">2017 Tow Truck Wrecker, </w:t>
            </w:r>
            <w:r w:rsidR="003A4A39" w:rsidRPr="00241A45">
              <w:rPr>
                <w:sz w:val="20"/>
                <w:szCs w:val="20"/>
                <w:lang w:eastAsia="ja-JP"/>
              </w:rPr>
              <w:t>3</w:t>
            </w:r>
            <w:r w:rsidRPr="00241A45">
              <w:rPr>
                <w:sz w:val="20"/>
                <w:szCs w:val="20"/>
                <w:lang w:eastAsia="ja-JP"/>
              </w:rPr>
              <w:t xml:space="preserve">0 Ton </w:t>
            </w:r>
          </w:p>
          <w:p w14:paraId="3E2A74B9" w14:textId="03A99197" w:rsidR="00145914" w:rsidRPr="00241A45" w:rsidRDefault="00145914" w:rsidP="000A1FA2">
            <w:pPr>
              <w:pStyle w:val="TableParagraph"/>
              <w:numPr>
                <w:ilvl w:val="0"/>
                <w:numId w:val="82"/>
              </w:numPr>
              <w:ind w:leftChars="0"/>
              <w:rPr>
                <w:sz w:val="20"/>
                <w:szCs w:val="20"/>
                <w:lang w:eastAsia="ja-JP"/>
              </w:rPr>
            </w:pPr>
            <w:r w:rsidRPr="00241A45">
              <w:rPr>
                <w:sz w:val="20"/>
                <w:szCs w:val="20"/>
                <w:lang w:eastAsia="ja-JP"/>
              </w:rPr>
              <w:t>Fuel Type: Diesel, Emission Standard: Euro 3</w:t>
            </w:r>
          </w:p>
          <w:p w14:paraId="4FD4CF34" w14:textId="77777777" w:rsidR="003A4A39" w:rsidRPr="00241A45" w:rsidRDefault="003A4A39" w:rsidP="000A1FA2">
            <w:pPr>
              <w:pStyle w:val="TableParagraph"/>
              <w:numPr>
                <w:ilvl w:val="0"/>
                <w:numId w:val="82"/>
              </w:numPr>
              <w:ind w:leftChars="0"/>
              <w:rPr>
                <w:sz w:val="20"/>
                <w:szCs w:val="20"/>
                <w:lang w:eastAsia="ja-JP"/>
              </w:rPr>
            </w:pPr>
            <w:r w:rsidRPr="00241A45">
              <w:rPr>
                <w:sz w:val="20"/>
                <w:szCs w:val="20"/>
                <w:lang w:eastAsia="ja-JP"/>
              </w:rPr>
              <w:t>Transmission Type: Manual</w:t>
            </w:r>
          </w:p>
          <w:p w14:paraId="4C3F5C82" w14:textId="5E36F44B" w:rsidR="00145914" w:rsidRPr="00241A45" w:rsidRDefault="00145914" w:rsidP="000A1FA2">
            <w:pPr>
              <w:pStyle w:val="TableParagraph"/>
              <w:numPr>
                <w:ilvl w:val="0"/>
                <w:numId w:val="82"/>
              </w:numPr>
              <w:ind w:leftChars="0"/>
              <w:rPr>
                <w:sz w:val="20"/>
                <w:szCs w:val="20"/>
                <w:lang w:eastAsia="ja-JP"/>
              </w:rPr>
            </w:pPr>
            <w:r w:rsidRPr="00241A45">
              <w:rPr>
                <w:sz w:val="20"/>
                <w:szCs w:val="20"/>
                <w:lang w:eastAsia="ja-JP"/>
              </w:rPr>
              <w:t>Horse Power: 270</w:t>
            </w:r>
            <w:r w:rsidR="00B140EA" w:rsidRPr="00241A45">
              <w:rPr>
                <w:sz w:val="20"/>
                <w:szCs w:val="20"/>
                <w:lang w:eastAsia="ja-JP"/>
              </w:rPr>
              <w:t>HP</w:t>
            </w:r>
          </w:p>
          <w:p w14:paraId="4FBFE445" w14:textId="21DA12D4" w:rsidR="00145914" w:rsidRPr="00241A45" w:rsidRDefault="00145914" w:rsidP="000A1FA2">
            <w:pPr>
              <w:pStyle w:val="TableParagraph"/>
              <w:numPr>
                <w:ilvl w:val="0"/>
                <w:numId w:val="82"/>
              </w:numPr>
              <w:ind w:leftChars="0"/>
              <w:rPr>
                <w:sz w:val="20"/>
                <w:szCs w:val="20"/>
                <w:lang w:eastAsia="ja-JP"/>
              </w:rPr>
            </w:pPr>
            <w:r w:rsidRPr="00241A45">
              <w:rPr>
                <w:sz w:val="20"/>
                <w:szCs w:val="20"/>
                <w:lang w:eastAsia="ja-JP"/>
              </w:rPr>
              <w:t xml:space="preserve">Maximum under-pulling, capacity: </w:t>
            </w:r>
            <w:r w:rsidR="00B140EA" w:rsidRPr="00241A45">
              <w:rPr>
                <w:sz w:val="20"/>
                <w:szCs w:val="20"/>
                <w:lang w:eastAsia="ja-JP"/>
              </w:rPr>
              <w:t>30</w:t>
            </w:r>
            <w:r w:rsidR="0063255F" w:rsidRPr="00241A45">
              <w:rPr>
                <w:sz w:val="20"/>
                <w:szCs w:val="20"/>
                <w:lang w:eastAsia="ja-JP"/>
              </w:rPr>
              <w:t>000kg</w:t>
            </w:r>
          </w:p>
          <w:p w14:paraId="4EEA43B4" w14:textId="739E3803" w:rsidR="00647640" w:rsidRPr="00241A45" w:rsidRDefault="00145914" w:rsidP="000A1FA2">
            <w:pPr>
              <w:pStyle w:val="TableParagraph"/>
              <w:numPr>
                <w:ilvl w:val="0"/>
                <w:numId w:val="82"/>
              </w:numPr>
              <w:ind w:leftChars="0"/>
              <w:rPr>
                <w:sz w:val="20"/>
                <w:szCs w:val="20"/>
                <w:lang w:eastAsia="ja-JP"/>
              </w:rPr>
            </w:pPr>
            <w:r w:rsidRPr="00241A45">
              <w:rPr>
                <w:sz w:val="20"/>
                <w:szCs w:val="20"/>
                <w:lang w:eastAsia="ja-JP"/>
              </w:rPr>
              <w:t xml:space="preserve">Maximum hoisting-pulling capacity: </w:t>
            </w:r>
            <w:r w:rsidR="00B140EA" w:rsidRPr="00241A45">
              <w:rPr>
                <w:sz w:val="20"/>
                <w:szCs w:val="20"/>
                <w:lang w:eastAsia="ja-JP"/>
              </w:rPr>
              <w:t>24</w:t>
            </w:r>
            <w:r w:rsidRPr="00241A45">
              <w:rPr>
                <w:sz w:val="20"/>
                <w:szCs w:val="20"/>
                <w:lang w:eastAsia="ja-JP"/>
              </w:rPr>
              <w:t>000kg</w:t>
            </w:r>
          </w:p>
        </w:tc>
      </w:tr>
      <w:tr w:rsidR="003A4A39" w14:paraId="2AC18B17" w14:textId="77777777" w:rsidTr="008D4529">
        <w:trPr>
          <w:trHeight w:val="227"/>
          <w:jc w:val="right"/>
        </w:trPr>
        <w:tc>
          <w:tcPr>
            <w:tcW w:w="557" w:type="dxa"/>
            <w:tcBorders>
              <w:top w:val="single" w:sz="8" w:space="0" w:color="000000"/>
              <w:left w:val="single" w:sz="8" w:space="0" w:color="000000"/>
              <w:bottom w:val="single" w:sz="8" w:space="0" w:color="000000"/>
              <w:right w:val="single" w:sz="8" w:space="0" w:color="000000"/>
            </w:tcBorders>
            <w:vAlign w:val="center"/>
          </w:tcPr>
          <w:p w14:paraId="4B97C4D3" w14:textId="0B95198C" w:rsidR="00647640" w:rsidRPr="00241A45" w:rsidRDefault="00647640" w:rsidP="005172A9">
            <w:pPr>
              <w:pStyle w:val="TableParagraph"/>
              <w:jc w:val="center"/>
              <w:rPr>
                <w:sz w:val="20"/>
                <w:szCs w:val="20"/>
              </w:rPr>
            </w:pPr>
            <w:r w:rsidRPr="00241A45">
              <w:rPr>
                <w:sz w:val="20"/>
                <w:szCs w:val="20"/>
              </w:rPr>
              <w:t>6</w:t>
            </w:r>
          </w:p>
        </w:tc>
        <w:tc>
          <w:tcPr>
            <w:tcW w:w="1985" w:type="dxa"/>
            <w:tcBorders>
              <w:top w:val="single" w:sz="8" w:space="0" w:color="000000"/>
              <w:left w:val="single" w:sz="8" w:space="0" w:color="000000"/>
              <w:bottom w:val="single" w:sz="8" w:space="0" w:color="000000"/>
              <w:right w:val="single" w:sz="8" w:space="0" w:color="000000"/>
            </w:tcBorders>
            <w:vAlign w:val="center"/>
          </w:tcPr>
          <w:p w14:paraId="1866B3D6" w14:textId="77777777" w:rsidR="00647640" w:rsidRPr="00241A45" w:rsidRDefault="00647640" w:rsidP="00241A45">
            <w:pPr>
              <w:pStyle w:val="TableParagraph"/>
              <w:ind w:leftChars="64" w:left="141" w:rightChars="62" w:right="136"/>
              <w:rPr>
                <w:sz w:val="20"/>
                <w:szCs w:val="20"/>
              </w:rPr>
            </w:pPr>
            <w:r w:rsidRPr="00241A45">
              <w:rPr>
                <w:sz w:val="20"/>
                <w:szCs w:val="20"/>
              </w:rPr>
              <w:t>Small size fire fighting</w:t>
            </w:r>
          </w:p>
        </w:tc>
        <w:tc>
          <w:tcPr>
            <w:tcW w:w="6157" w:type="dxa"/>
            <w:tcBorders>
              <w:top w:val="single" w:sz="8" w:space="0" w:color="000000"/>
              <w:left w:val="single" w:sz="8" w:space="0" w:color="000000"/>
              <w:bottom w:val="single" w:sz="8" w:space="0" w:color="000000"/>
              <w:right w:val="single" w:sz="8" w:space="0" w:color="000000"/>
            </w:tcBorders>
            <w:vAlign w:val="center"/>
          </w:tcPr>
          <w:p w14:paraId="49C827A0" w14:textId="1FA79DBB" w:rsidR="00341422" w:rsidRPr="00341422" w:rsidRDefault="00341422" w:rsidP="00341422">
            <w:pPr>
              <w:pStyle w:val="TableParagraph"/>
              <w:numPr>
                <w:ilvl w:val="0"/>
                <w:numId w:val="82"/>
              </w:numPr>
              <w:ind w:leftChars="0"/>
              <w:rPr>
                <w:sz w:val="20"/>
                <w:szCs w:val="20"/>
                <w:lang w:eastAsia="ja-JP"/>
              </w:rPr>
            </w:pPr>
            <w:r w:rsidRPr="00341422">
              <w:rPr>
                <w:rFonts w:hint="eastAsia"/>
                <w:sz w:val="20"/>
                <w:szCs w:val="20"/>
                <w:lang w:eastAsia="ja-JP"/>
              </w:rPr>
              <w:t>4WD Type</w:t>
            </w:r>
          </w:p>
          <w:p w14:paraId="18053EA6" w14:textId="719659C8" w:rsidR="00341422" w:rsidRPr="00341422" w:rsidRDefault="0023780E" w:rsidP="00341422">
            <w:pPr>
              <w:pStyle w:val="TableParagraph"/>
              <w:numPr>
                <w:ilvl w:val="0"/>
                <w:numId w:val="82"/>
              </w:numPr>
              <w:ind w:leftChars="0"/>
              <w:rPr>
                <w:sz w:val="20"/>
                <w:szCs w:val="20"/>
                <w:lang w:eastAsia="ja-JP"/>
              </w:rPr>
            </w:pPr>
            <w:r>
              <w:rPr>
                <w:sz w:val="20"/>
                <w:szCs w:val="20"/>
                <w:lang w:eastAsia="ja-JP"/>
              </w:rPr>
              <w:t>Provided with Hydraulic Lift E</w:t>
            </w:r>
            <w:r w:rsidR="00321A75">
              <w:rPr>
                <w:sz w:val="20"/>
                <w:szCs w:val="20"/>
                <w:lang w:eastAsia="ja-JP"/>
              </w:rPr>
              <w:t>quipment</w:t>
            </w:r>
            <w:r>
              <w:rPr>
                <w:sz w:val="20"/>
                <w:szCs w:val="20"/>
                <w:lang w:eastAsia="ja-JP"/>
              </w:rPr>
              <w:t xml:space="preserve"> for Pump</w:t>
            </w:r>
          </w:p>
          <w:p w14:paraId="0A304C31" w14:textId="3BCB97FD" w:rsidR="00341422" w:rsidRPr="00341422" w:rsidRDefault="00341422" w:rsidP="00341422">
            <w:pPr>
              <w:pStyle w:val="TableParagraph"/>
              <w:numPr>
                <w:ilvl w:val="0"/>
                <w:numId w:val="82"/>
              </w:numPr>
              <w:ind w:leftChars="0"/>
              <w:rPr>
                <w:sz w:val="20"/>
                <w:szCs w:val="20"/>
                <w:lang w:eastAsia="ja-JP"/>
              </w:rPr>
            </w:pPr>
            <w:r w:rsidRPr="00341422">
              <w:rPr>
                <w:rFonts w:hint="eastAsia"/>
                <w:sz w:val="20"/>
                <w:szCs w:val="20"/>
                <w:lang w:eastAsia="ja-JP"/>
              </w:rPr>
              <w:t xml:space="preserve">Gross Vehicle Weight (kg): </w:t>
            </w:r>
            <w:r w:rsidR="00321A75">
              <w:rPr>
                <w:sz w:val="20"/>
                <w:szCs w:val="20"/>
                <w:lang w:eastAsia="ja-JP"/>
              </w:rPr>
              <w:t>122</w:t>
            </w:r>
            <w:r w:rsidR="00321A75">
              <w:rPr>
                <w:rFonts w:hint="eastAsia"/>
                <w:sz w:val="20"/>
                <w:szCs w:val="20"/>
                <w:lang w:eastAsia="ja-JP"/>
              </w:rPr>
              <w:t>0</w:t>
            </w:r>
            <w:r w:rsidR="00321A75">
              <w:rPr>
                <w:sz w:val="20"/>
                <w:szCs w:val="20"/>
                <w:lang w:eastAsia="ja-JP"/>
              </w:rPr>
              <w:t>kg</w:t>
            </w:r>
          </w:p>
          <w:p w14:paraId="6AD5F524" w14:textId="4038248F" w:rsidR="00341422" w:rsidRDefault="00341422" w:rsidP="00341422">
            <w:pPr>
              <w:pStyle w:val="TableParagraph"/>
              <w:numPr>
                <w:ilvl w:val="0"/>
                <w:numId w:val="82"/>
              </w:numPr>
              <w:ind w:leftChars="0"/>
              <w:rPr>
                <w:sz w:val="20"/>
                <w:szCs w:val="20"/>
                <w:lang w:eastAsia="ja-JP"/>
              </w:rPr>
            </w:pPr>
            <w:r>
              <w:rPr>
                <w:sz w:val="20"/>
                <w:szCs w:val="20"/>
                <w:lang w:eastAsia="ja-JP"/>
              </w:rPr>
              <w:t>Pump</w:t>
            </w:r>
            <w:r>
              <w:rPr>
                <w:rFonts w:hint="eastAsia"/>
                <w:sz w:val="20"/>
                <w:szCs w:val="20"/>
                <w:lang w:eastAsia="ja-JP"/>
              </w:rPr>
              <w:t xml:space="preserve"> Capacity:</w:t>
            </w:r>
            <w:r>
              <w:rPr>
                <w:sz w:val="20"/>
                <w:szCs w:val="20"/>
                <w:lang w:eastAsia="ja-JP"/>
              </w:rPr>
              <w:t xml:space="preserve"> </w:t>
            </w:r>
            <w:r w:rsidR="00321A75">
              <w:rPr>
                <w:sz w:val="20"/>
                <w:szCs w:val="20"/>
                <w:lang w:eastAsia="ja-JP"/>
              </w:rPr>
              <w:t>0.6 m3/min</w:t>
            </w:r>
          </w:p>
          <w:p w14:paraId="370DE2C6" w14:textId="50FB6A96" w:rsidR="00321A75" w:rsidRPr="00241A45" w:rsidRDefault="00321A75" w:rsidP="00341422">
            <w:pPr>
              <w:pStyle w:val="TableParagraph"/>
              <w:numPr>
                <w:ilvl w:val="0"/>
                <w:numId w:val="82"/>
              </w:numPr>
              <w:ind w:leftChars="0"/>
              <w:rPr>
                <w:sz w:val="20"/>
                <w:szCs w:val="20"/>
                <w:lang w:eastAsia="ja-JP"/>
              </w:rPr>
            </w:pPr>
            <w:r w:rsidRPr="00241A45">
              <w:rPr>
                <w:sz w:val="20"/>
                <w:szCs w:val="20"/>
                <w:lang w:eastAsia="ja-JP"/>
              </w:rPr>
              <w:t xml:space="preserve">Seating Capacity: </w:t>
            </w:r>
            <w:r>
              <w:rPr>
                <w:sz w:val="20"/>
                <w:szCs w:val="20"/>
                <w:lang w:eastAsia="ja-JP"/>
              </w:rPr>
              <w:t>2</w:t>
            </w:r>
          </w:p>
        </w:tc>
      </w:tr>
      <w:tr w:rsidR="003A4A39" w14:paraId="1D67CFB1" w14:textId="77777777" w:rsidTr="008D4529">
        <w:trPr>
          <w:trHeight w:val="227"/>
          <w:jc w:val="right"/>
        </w:trPr>
        <w:tc>
          <w:tcPr>
            <w:tcW w:w="557" w:type="dxa"/>
            <w:tcBorders>
              <w:top w:val="single" w:sz="8" w:space="0" w:color="000000"/>
              <w:left w:val="single" w:sz="8" w:space="0" w:color="000000"/>
              <w:bottom w:val="single" w:sz="8" w:space="0" w:color="000000"/>
              <w:right w:val="single" w:sz="8" w:space="0" w:color="000000"/>
            </w:tcBorders>
            <w:vAlign w:val="center"/>
          </w:tcPr>
          <w:p w14:paraId="5E01BDEE" w14:textId="5D7CBFB8" w:rsidR="00647640" w:rsidRPr="00241A45" w:rsidRDefault="00647640" w:rsidP="005172A9">
            <w:pPr>
              <w:pStyle w:val="TableParagraph"/>
              <w:jc w:val="center"/>
              <w:rPr>
                <w:sz w:val="20"/>
                <w:szCs w:val="20"/>
              </w:rPr>
            </w:pPr>
            <w:r w:rsidRPr="00241A45">
              <w:rPr>
                <w:sz w:val="20"/>
                <w:szCs w:val="20"/>
              </w:rPr>
              <w:t>7</w:t>
            </w:r>
          </w:p>
        </w:tc>
        <w:tc>
          <w:tcPr>
            <w:tcW w:w="1985" w:type="dxa"/>
            <w:tcBorders>
              <w:top w:val="single" w:sz="8" w:space="0" w:color="000000"/>
              <w:left w:val="single" w:sz="8" w:space="0" w:color="000000"/>
              <w:bottom w:val="single" w:sz="8" w:space="0" w:color="000000"/>
              <w:right w:val="single" w:sz="8" w:space="0" w:color="000000"/>
            </w:tcBorders>
            <w:vAlign w:val="center"/>
          </w:tcPr>
          <w:p w14:paraId="03E045BB" w14:textId="77777777" w:rsidR="00647640" w:rsidRPr="00241A45" w:rsidRDefault="00647640" w:rsidP="00241A45">
            <w:pPr>
              <w:pStyle w:val="TableParagraph"/>
              <w:ind w:leftChars="64" w:left="141" w:rightChars="62" w:right="136"/>
              <w:rPr>
                <w:sz w:val="20"/>
                <w:szCs w:val="20"/>
              </w:rPr>
            </w:pPr>
            <w:r w:rsidRPr="00241A45">
              <w:rPr>
                <w:sz w:val="20"/>
                <w:szCs w:val="20"/>
              </w:rPr>
              <w:t>Ambulance car</w:t>
            </w:r>
          </w:p>
        </w:tc>
        <w:tc>
          <w:tcPr>
            <w:tcW w:w="6157" w:type="dxa"/>
            <w:tcBorders>
              <w:top w:val="single" w:sz="8" w:space="0" w:color="000000"/>
              <w:left w:val="single" w:sz="8" w:space="0" w:color="000000"/>
              <w:bottom w:val="single" w:sz="8" w:space="0" w:color="000000"/>
              <w:right w:val="single" w:sz="8" w:space="0" w:color="000000"/>
            </w:tcBorders>
            <w:vAlign w:val="center"/>
          </w:tcPr>
          <w:p w14:paraId="7096C04C" w14:textId="77777777" w:rsidR="003B1050" w:rsidRPr="00241A45" w:rsidRDefault="003B1050" w:rsidP="003B1050">
            <w:pPr>
              <w:pStyle w:val="TableParagraph"/>
              <w:numPr>
                <w:ilvl w:val="0"/>
                <w:numId w:val="82"/>
              </w:numPr>
              <w:ind w:leftChars="0"/>
              <w:rPr>
                <w:sz w:val="20"/>
                <w:szCs w:val="20"/>
                <w:lang w:eastAsia="ja-JP"/>
              </w:rPr>
            </w:pPr>
            <w:r w:rsidRPr="00241A45">
              <w:rPr>
                <w:sz w:val="20"/>
                <w:szCs w:val="20"/>
                <w:lang w:eastAsia="ja-JP"/>
              </w:rPr>
              <w:t>Engine: inline 4-cylinder, DOHC</w:t>
            </w:r>
          </w:p>
          <w:p w14:paraId="3FA82264" w14:textId="0DC3C721" w:rsidR="003B1050" w:rsidRPr="00241A45" w:rsidRDefault="003B1050" w:rsidP="003B1050">
            <w:pPr>
              <w:pStyle w:val="TableParagraph"/>
              <w:numPr>
                <w:ilvl w:val="0"/>
                <w:numId w:val="82"/>
              </w:numPr>
              <w:ind w:leftChars="0"/>
              <w:rPr>
                <w:sz w:val="20"/>
                <w:szCs w:val="20"/>
                <w:lang w:eastAsia="ja-JP"/>
              </w:rPr>
            </w:pPr>
            <w:r w:rsidRPr="00241A45">
              <w:rPr>
                <w:sz w:val="20"/>
                <w:szCs w:val="20"/>
                <w:lang w:eastAsia="ja-JP"/>
              </w:rPr>
              <w:t>Cylinder capacity: 2.694 cc</w:t>
            </w:r>
          </w:p>
          <w:p w14:paraId="4EA350C6" w14:textId="77777777" w:rsidR="003B1050" w:rsidRPr="00241A45" w:rsidRDefault="003B1050" w:rsidP="003B1050">
            <w:pPr>
              <w:pStyle w:val="TableParagraph"/>
              <w:numPr>
                <w:ilvl w:val="0"/>
                <w:numId w:val="82"/>
              </w:numPr>
              <w:ind w:leftChars="0"/>
              <w:rPr>
                <w:sz w:val="20"/>
                <w:szCs w:val="20"/>
                <w:lang w:eastAsia="ja-JP"/>
              </w:rPr>
            </w:pPr>
            <w:r w:rsidRPr="00241A45">
              <w:rPr>
                <w:sz w:val="20"/>
                <w:szCs w:val="20"/>
                <w:lang w:eastAsia="ja-JP"/>
              </w:rPr>
              <w:t>Fuel: Gasoline</w:t>
            </w:r>
          </w:p>
          <w:p w14:paraId="4DDFCA7C" w14:textId="00C07B53" w:rsidR="00647640" w:rsidRPr="00241A45" w:rsidRDefault="003B1050" w:rsidP="003B1050">
            <w:pPr>
              <w:pStyle w:val="TableParagraph"/>
              <w:numPr>
                <w:ilvl w:val="0"/>
                <w:numId w:val="82"/>
              </w:numPr>
              <w:ind w:leftChars="0"/>
              <w:rPr>
                <w:sz w:val="20"/>
                <w:szCs w:val="20"/>
                <w:lang w:eastAsia="ja-JP"/>
              </w:rPr>
            </w:pPr>
            <w:r w:rsidRPr="00241A45">
              <w:rPr>
                <w:sz w:val="20"/>
                <w:szCs w:val="20"/>
                <w:lang w:eastAsia="ja-JP"/>
              </w:rPr>
              <w:t>Fuel tank capacity: 70 litters</w:t>
            </w:r>
          </w:p>
        </w:tc>
      </w:tr>
      <w:tr w:rsidR="003A4A39" w14:paraId="52F3B71E" w14:textId="77777777" w:rsidTr="008D4529">
        <w:trPr>
          <w:trHeight w:val="227"/>
          <w:jc w:val="right"/>
        </w:trPr>
        <w:tc>
          <w:tcPr>
            <w:tcW w:w="557" w:type="dxa"/>
            <w:tcBorders>
              <w:top w:val="single" w:sz="8" w:space="0" w:color="000000"/>
              <w:left w:val="single" w:sz="8" w:space="0" w:color="000000"/>
              <w:bottom w:val="single" w:sz="8" w:space="0" w:color="000000"/>
              <w:right w:val="single" w:sz="8" w:space="0" w:color="000000"/>
            </w:tcBorders>
            <w:vAlign w:val="center"/>
          </w:tcPr>
          <w:p w14:paraId="32976835" w14:textId="701998A9" w:rsidR="00647640" w:rsidRPr="00241A45" w:rsidRDefault="00647640" w:rsidP="005172A9">
            <w:pPr>
              <w:pStyle w:val="TableParagraph"/>
              <w:jc w:val="center"/>
              <w:rPr>
                <w:sz w:val="20"/>
                <w:szCs w:val="20"/>
              </w:rPr>
            </w:pPr>
            <w:r w:rsidRPr="00241A45">
              <w:rPr>
                <w:sz w:val="20"/>
                <w:szCs w:val="20"/>
              </w:rPr>
              <w:t>8</w:t>
            </w:r>
          </w:p>
        </w:tc>
        <w:tc>
          <w:tcPr>
            <w:tcW w:w="1985" w:type="dxa"/>
            <w:tcBorders>
              <w:top w:val="single" w:sz="8" w:space="0" w:color="000000"/>
              <w:left w:val="single" w:sz="8" w:space="0" w:color="000000"/>
              <w:bottom w:val="single" w:sz="8" w:space="0" w:color="000000"/>
              <w:right w:val="single" w:sz="8" w:space="0" w:color="000000"/>
            </w:tcBorders>
            <w:vAlign w:val="center"/>
          </w:tcPr>
          <w:p w14:paraId="758587DA" w14:textId="67D7F1D7" w:rsidR="00647640" w:rsidRPr="00241A45" w:rsidRDefault="00647640" w:rsidP="00241A45">
            <w:pPr>
              <w:pStyle w:val="TableParagraph"/>
              <w:ind w:leftChars="64" w:left="141" w:rightChars="62" w:right="136"/>
              <w:rPr>
                <w:sz w:val="20"/>
                <w:szCs w:val="20"/>
              </w:rPr>
            </w:pPr>
            <w:r w:rsidRPr="00241A45">
              <w:rPr>
                <w:sz w:val="20"/>
                <w:szCs w:val="20"/>
              </w:rPr>
              <w:t>Weight scale (</w:t>
            </w:r>
            <w:r w:rsidR="00546BE7" w:rsidRPr="00241A45">
              <w:rPr>
                <w:sz w:val="20"/>
                <w:szCs w:val="20"/>
              </w:rPr>
              <w:t xml:space="preserve">portable weigh-pad: </w:t>
            </w:r>
            <w:r w:rsidRPr="00241A45">
              <w:rPr>
                <w:sz w:val="20"/>
                <w:szCs w:val="20"/>
              </w:rPr>
              <w:t>Mat type)</w:t>
            </w:r>
          </w:p>
        </w:tc>
        <w:tc>
          <w:tcPr>
            <w:tcW w:w="6157" w:type="dxa"/>
            <w:tcBorders>
              <w:top w:val="single" w:sz="8" w:space="0" w:color="000000"/>
              <w:left w:val="single" w:sz="8" w:space="0" w:color="000000"/>
              <w:bottom w:val="single" w:sz="8" w:space="0" w:color="000000"/>
              <w:right w:val="single" w:sz="8" w:space="0" w:color="000000"/>
            </w:tcBorders>
            <w:vAlign w:val="center"/>
          </w:tcPr>
          <w:p w14:paraId="04D35527" w14:textId="77777777" w:rsidR="00993418" w:rsidRPr="00241A45" w:rsidRDefault="00993418" w:rsidP="00615F57">
            <w:pPr>
              <w:pStyle w:val="TableParagraph"/>
              <w:numPr>
                <w:ilvl w:val="0"/>
                <w:numId w:val="82"/>
              </w:numPr>
              <w:ind w:leftChars="0" w:rightChars="85" w:right="187"/>
              <w:jc w:val="both"/>
              <w:rPr>
                <w:sz w:val="20"/>
                <w:szCs w:val="20"/>
                <w:lang w:eastAsia="ja-JP"/>
              </w:rPr>
            </w:pPr>
            <w:r w:rsidRPr="00241A45">
              <w:rPr>
                <w:sz w:val="20"/>
                <w:szCs w:val="20"/>
                <w:lang w:eastAsia="ja-JP"/>
              </w:rPr>
              <w:t xml:space="preserve">The </w:t>
            </w:r>
            <w:r w:rsidR="00546BE7" w:rsidRPr="00241A45">
              <w:rPr>
                <w:sz w:val="20"/>
                <w:szCs w:val="20"/>
                <w:lang w:eastAsia="ja-JP"/>
              </w:rPr>
              <w:t xml:space="preserve">weigh pads </w:t>
            </w:r>
            <w:r w:rsidRPr="00241A45">
              <w:rPr>
                <w:sz w:val="20"/>
                <w:szCs w:val="20"/>
                <w:lang w:eastAsia="ja-JP"/>
              </w:rPr>
              <w:t>shall be of</w:t>
            </w:r>
            <w:r w:rsidR="00546BE7" w:rsidRPr="00241A45">
              <w:rPr>
                <w:sz w:val="20"/>
                <w:szCs w:val="20"/>
                <w:lang w:eastAsia="ja-JP"/>
              </w:rPr>
              <w:t xml:space="preserve"> a complete portable weighing solution for </w:t>
            </w:r>
            <w:r w:rsidRPr="00241A45">
              <w:rPr>
                <w:sz w:val="20"/>
                <w:szCs w:val="20"/>
                <w:lang w:eastAsia="ja-JP"/>
              </w:rPr>
              <w:t>load control</w:t>
            </w:r>
          </w:p>
          <w:p w14:paraId="7561D0CD" w14:textId="41AECF8F" w:rsidR="00993418" w:rsidRPr="00241A45" w:rsidRDefault="00546BE7" w:rsidP="00615F57">
            <w:pPr>
              <w:pStyle w:val="TableParagraph"/>
              <w:numPr>
                <w:ilvl w:val="0"/>
                <w:numId w:val="82"/>
              </w:numPr>
              <w:ind w:leftChars="0" w:rightChars="85" w:right="187"/>
              <w:jc w:val="both"/>
              <w:rPr>
                <w:sz w:val="20"/>
                <w:szCs w:val="20"/>
                <w:lang w:eastAsia="ja-JP"/>
              </w:rPr>
            </w:pPr>
            <w:r w:rsidRPr="00241A45">
              <w:rPr>
                <w:sz w:val="20"/>
                <w:szCs w:val="20"/>
                <w:lang w:eastAsia="ja-JP"/>
              </w:rPr>
              <w:t xml:space="preserve">Weigh pads </w:t>
            </w:r>
            <w:r w:rsidR="00993418" w:rsidRPr="00241A45">
              <w:rPr>
                <w:sz w:val="20"/>
                <w:szCs w:val="20"/>
                <w:lang w:eastAsia="ja-JP"/>
              </w:rPr>
              <w:t>shall not</w:t>
            </w:r>
            <w:r w:rsidRPr="00241A45">
              <w:rPr>
                <w:sz w:val="20"/>
                <w:szCs w:val="20"/>
                <w:lang w:eastAsia="ja-JP"/>
              </w:rPr>
              <w:t xml:space="preserve"> be used </w:t>
            </w:r>
            <w:r w:rsidR="00E906C4">
              <w:rPr>
                <w:sz w:val="20"/>
                <w:szCs w:val="20"/>
                <w:lang w:eastAsia="ja-JP"/>
              </w:rPr>
              <w:t>as</w:t>
            </w:r>
            <w:r w:rsidRPr="00241A45">
              <w:rPr>
                <w:sz w:val="20"/>
                <w:szCs w:val="20"/>
                <w:lang w:eastAsia="ja-JP"/>
              </w:rPr>
              <w:t xml:space="preserve"> weighbridge to invoice weight</w:t>
            </w:r>
            <w:r w:rsidR="00993418" w:rsidRPr="00241A45">
              <w:rPr>
                <w:sz w:val="20"/>
                <w:szCs w:val="20"/>
                <w:lang w:eastAsia="ja-JP"/>
              </w:rPr>
              <w:t>s</w:t>
            </w:r>
          </w:p>
          <w:p w14:paraId="53869B0F" w14:textId="1D371E47" w:rsidR="00546BE7" w:rsidRPr="00241A45" w:rsidRDefault="00546BE7" w:rsidP="00615F57">
            <w:pPr>
              <w:pStyle w:val="TableParagraph"/>
              <w:numPr>
                <w:ilvl w:val="0"/>
                <w:numId w:val="82"/>
              </w:numPr>
              <w:ind w:leftChars="0" w:rightChars="85" w:right="187"/>
              <w:jc w:val="both"/>
              <w:rPr>
                <w:sz w:val="20"/>
                <w:szCs w:val="20"/>
                <w:lang w:eastAsia="ja-JP"/>
              </w:rPr>
            </w:pPr>
            <w:r w:rsidRPr="00241A45">
              <w:rPr>
                <w:sz w:val="20"/>
                <w:szCs w:val="20"/>
                <w:lang w:eastAsia="ja-JP"/>
              </w:rPr>
              <w:t xml:space="preserve">Each pad </w:t>
            </w:r>
            <w:r w:rsidR="00615F57">
              <w:rPr>
                <w:sz w:val="20"/>
                <w:szCs w:val="20"/>
                <w:lang w:eastAsia="ja-JP"/>
              </w:rPr>
              <w:t>shall have</w:t>
            </w:r>
            <w:r w:rsidRPr="00241A45">
              <w:rPr>
                <w:sz w:val="20"/>
                <w:szCs w:val="20"/>
                <w:lang w:eastAsia="ja-JP"/>
              </w:rPr>
              <w:t xml:space="preserve"> a capacity of 15Ton. Calibrated as 30ton x 10kg.</w:t>
            </w:r>
          </w:p>
          <w:p w14:paraId="1EB9A4CB" w14:textId="187C7964" w:rsidR="00647640" w:rsidRPr="00241A45" w:rsidRDefault="00993418" w:rsidP="00615F57">
            <w:pPr>
              <w:pStyle w:val="TableParagraph"/>
              <w:numPr>
                <w:ilvl w:val="0"/>
                <w:numId w:val="82"/>
              </w:numPr>
              <w:ind w:leftChars="0" w:rightChars="85" w:right="187"/>
              <w:jc w:val="both"/>
              <w:rPr>
                <w:sz w:val="20"/>
                <w:szCs w:val="20"/>
                <w:lang w:eastAsia="ja-JP"/>
              </w:rPr>
            </w:pPr>
            <w:r w:rsidRPr="00241A45">
              <w:rPr>
                <w:sz w:val="20"/>
                <w:szCs w:val="20"/>
                <w:lang w:eastAsia="ja-JP"/>
              </w:rPr>
              <w:t>T</w:t>
            </w:r>
            <w:r w:rsidR="00546BE7" w:rsidRPr="00241A45">
              <w:rPr>
                <w:sz w:val="20"/>
                <w:szCs w:val="20"/>
                <w:lang w:eastAsia="ja-JP"/>
              </w:rPr>
              <w:t xml:space="preserve">hese pads </w:t>
            </w:r>
            <w:r w:rsidRPr="00241A45">
              <w:rPr>
                <w:sz w:val="20"/>
                <w:szCs w:val="20"/>
                <w:lang w:eastAsia="ja-JP"/>
              </w:rPr>
              <w:t>don’t</w:t>
            </w:r>
            <w:r w:rsidR="00546BE7" w:rsidRPr="00241A45">
              <w:rPr>
                <w:sz w:val="20"/>
                <w:szCs w:val="20"/>
                <w:lang w:eastAsia="ja-JP"/>
              </w:rPr>
              <w:t xml:space="preserve"> work on abnormal sized vehicles.</w:t>
            </w:r>
          </w:p>
        </w:tc>
      </w:tr>
      <w:tr w:rsidR="003A4A39" w14:paraId="299C83AB" w14:textId="77777777" w:rsidTr="008D4529">
        <w:trPr>
          <w:trHeight w:val="227"/>
          <w:jc w:val="right"/>
        </w:trPr>
        <w:tc>
          <w:tcPr>
            <w:tcW w:w="557" w:type="dxa"/>
            <w:tcBorders>
              <w:top w:val="single" w:sz="8" w:space="0" w:color="000000"/>
              <w:left w:val="single" w:sz="8" w:space="0" w:color="000000"/>
              <w:bottom w:val="single" w:sz="8" w:space="0" w:color="000000"/>
              <w:right w:val="single" w:sz="8" w:space="0" w:color="000000"/>
            </w:tcBorders>
            <w:vAlign w:val="center"/>
          </w:tcPr>
          <w:p w14:paraId="0D60BDCE" w14:textId="08116782" w:rsidR="00647640" w:rsidRPr="00241A45" w:rsidRDefault="001C5920" w:rsidP="005172A9">
            <w:pPr>
              <w:pStyle w:val="TableParagraph"/>
              <w:jc w:val="center"/>
              <w:rPr>
                <w:sz w:val="20"/>
                <w:szCs w:val="20"/>
              </w:rPr>
            </w:pPr>
            <w:r w:rsidRPr="00241A45">
              <w:rPr>
                <w:sz w:val="20"/>
                <w:szCs w:val="20"/>
              </w:rPr>
              <w:t>9</w:t>
            </w:r>
          </w:p>
        </w:tc>
        <w:tc>
          <w:tcPr>
            <w:tcW w:w="1985" w:type="dxa"/>
            <w:tcBorders>
              <w:top w:val="single" w:sz="8" w:space="0" w:color="000000"/>
              <w:left w:val="single" w:sz="8" w:space="0" w:color="000000"/>
              <w:bottom w:val="single" w:sz="8" w:space="0" w:color="000000"/>
              <w:right w:val="single" w:sz="8" w:space="0" w:color="000000"/>
            </w:tcBorders>
            <w:vAlign w:val="center"/>
          </w:tcPr>
          <w:p w14:paraId="535E310C" w14:textId="77777777" w:rsidR="00647640" w:rsidRPr="00241A45" w:rsidRDefault="00647640" w:rsidP="00241A45">
            <w:pPr>
              <w:pStyle w:val="TableParagraph"/>
              <w:ind w:leftChars="64" w:left="141" w:rightChars="62" w:right="136"/>
              <w:rPr>
                <w:sz w:val="20"/>
                <w:szCs w:val="20"/>
              </w:rPr>
            </w:pPr>
            <w:r w:rsidRPr="00241A45">
              <w:rPr>
                <w:sz w:val="20"/>
                <w:szCs w:val="20"/>
              </w:rPr>
              <w:t>Rescue machinery and tools</w:t>
            </w:r>
          </w:p>
        </w:tc>
        <w:tc>
          <w:tcPr>
            <w:tcW w:w="6157" w:type="dxa"/>
            <w:tcBorders>
              <w:top w:val="single" w:sz="8" w:space="0" w:color="000000"/>
              <w:left w:val="single" w:sz="8" w:space="0" w:color="000000"/>
              <w:bottom w:val="single" w:sz="8" w:space="0" w:color="000000"/>
              <w:right w:val="single" w:sz="8" w:space="0" w:color="000000"/>
            </w:tcBorders>
            <w:vAlign w:val="center"/>
          </w:tcPr>
          <w:p w14:paraId="5F8C6F73" w14:textId="5B551943" w:rsidR="00647640" w:rsidRPr="00241A45" w:rsidRDefault="001C5920" w:rsidP="001C5920">
            <w:pPr>
              <w:pStyle w:val="TableParagraph"/>
              <w:rPr>
                <w:sz w:val="20"/>
                <w:szCs w:val="20"/>
                <w:lang w:eastAsia="ja-JP"/>
              </w:rPr>
            </w:pPr>
            <w:r w:rsidRPr="00241A45">
              <w:rPr>
                <w:rFonts w:hint="eastAsia"/>
                <w:sz w:val="20"/>
                <w:szCs w:val="20"/>
                <w:lang w:eastAsia="ja-JP"/>
              </w:rPr>
              <w:t>(as approved by the Engineer)</w:t>
            </w:r>
          </w:p>
        </w:tc>
      </w:tr>
      <w:tr w:rsidR="003A4A39" w14:paraId="12B2BDA4" w14:textId="77777777" w:rsidTr="008D4529">
        <w:trPr>
          <w:trHeight w:val="227"/>
          <w:jc w:val="right"/>
        </w:trPr>
        <w:tc>
          <w:tcPr>
            <w:tcW w:w="557" w:type="dxa"/>
            <w:tcBorders>
              <w:top w:val="single" w:sz="8" w:space="0" w:color="000000"/>
              <w:left w:val="single" w:sz="8" w:space="0" w:color="000000"/>
              <w:bottom w:val="single" w:sz="8" w:space="0" w:color="000000"/>
              <w:right w:val="single" w:sz="8" w:space="0" w:color="000000"/>
            </w:tcBorders>
            <w:vAlign w:val="center"/>
          </w:tcPr>
          <w:p w14:paraId="7473F861" w14:textId="19FE4863" w:rsidR="00647640" w:rsidRPr="00241A45" w:rsidRDefault="00647640" w:rsidP="005172A9">
            <w:pPr>
              <w:pStyle w:val="TableParagraph"/>
              <w:jc w:val="center"/>
              <w:rPr>
                <w:sz w:val="20"/>
                <w:szCs w:val="20"/>
              </w:rPr>
            </w:pPr>
            <w:r w:rsidRPr="00241A45">
              <w:rPr>
                <w:sz w:val="20"/>
                <w:szCs w:val="20"/>
              </w:rPr>
              <w:t>1</w:t>
            </w:r>
            <w:r w:rsidR="001C5920" w:rsidRPr="00241A45">
              <w:rPr>
                <w:sz w:val="20"/>
                <w:szCs w:val="20"/>
              </w:rPr>
              <w:t>0</w:t>
            </w:r>
          </w:p>
        </w:tc>
        <w:tc>
          <w:tcPr>
            <w:tcW w:w="1985" w:type="dxa"/>
            <w:tcBorders>
              <w:top w:val="single" w:sz="8" w:space="0" w:color="000000"/>
              <w:left w:val="single" w:sz="8" w:space="0" w:color="000000"/>
              <w:bottom w:val="single" w:sz="8" w:space="0" w:color="000000"/>
              <w:right w:val="single" w:sz="8" w:space="0" w:color="000000"/>
            </w:tcBorders>
            <w:vAlign w:val="center"/>
          </w:tcPr>
          <w:p w14:paraId="200CA976" w14:textId="77777777" w:rsidR="00647640" w:rsidRPr="00241A45" w:rsidRDefault="00647640" w:rsidP="00241A45">
            <w:pPr>
              <w:pStyle w:val="TableParagraph"/>
              <w:ind w:leftChars="64" w:left="141" w:rightChars="62" w:right="136"/>
              <w:rPr>
                <w:sz w:val="20"/>
                <w:szCs w:val="20"/>
              </w:rPr>
            </w:pPr>
            <w:r w:rsidRPr="00241A45">
              <w:rPr>
                <w:sz w:val="20"/>
                <w:szCs w:val="20"/>
              </w:rPr>
              <w:t>Inspection machinery and tools</w:t>
            </w:r>
          </w:p>
        </w:tc>
        <w:tc>
          <w:tcPr>
            <w:tcW w:w="6157" w:type="dxa"/>
            <w:tcBorders>
              <w:top w:val="single" w:sz="8" w:space="0" w:color="000000"/>
              <w:left w:val="single" w:sz="8" w:space="0" w:color="000000"/>
              <w:bottom w:val="single" w:sz="8" w:space="0" w:color="000000"/>
              <w:right w:val="single" w:sz="8" w:space="0" w:color="000000"/>
            </w:tcBorders>
            <w:vAlign w:val="center"/>
          </w:tcPr>
          <w:p w14:paraId="20CDD009" w14:textId="2FA20DA4" w:rsidR="00647640" w:rsidRPr="00241A45" w:rsidRDefault="001C5920" w:rsidP="001C5920">
            <w:pPr>
              <w:pStyle w:val="TableParagraph"/>
              <w:rPr>
                <w:sz w:val="20"/>
                <w:szCs w:val="20"/>
                <w:lang w:eastAsia="ja-JP"/>
              </w:rPr>
            </w:pPr>
            <w:r w:rsidRPr="00241A45">
              <w:rPr>
                <w:rFonts w:hint="eastAsia"/>
                <w:sz w:val="20"/>
                <w:szCs w:val="20"/>
                <w:lang w:eastAsia="ja-JP"/>
              </w:rPr>
              <w:t>(as approved by the Engineer)</w:t>
            </w:r>
          </w:p>
        </w:tc>
      </w:tr>
    </w:tbl>
    <w:p w14:paraId="35A442CF" w14:textId="2D5F3403" w:rsidR="00247C7C" w:rsidRPr="00B816C1" w:rsidRDefault="001447F0" w:rsidP="00B816C1">
      <w:pPr>
        <w:pStyle w:val="101"/>
      </w:pPr>
      <w:bookmarkStart w:id="637" w:name="_Toc509394867"/>
      <w:r>
        <w:t>6002</w:t>
      </w:r>
      <w:r w:rsidR="00247C7C" w:rsidRPr="00B816C1">
        <w:tab/>
      </w:r>
      <w:r w:rsidR="004E1744" w:rsidRPr="00B816C1">
        <w:rPr>
          <w:caps w:val="0"/>
        </w:rPr>
        <w:t>MEASUREMENT</w:t>
      </w:r>
      <w:bookmarkEnd w:id="637"/>
    </w:p>
    <w:p w14:paraId="54986A5D" w14:textId="4BE324D2" w:rsidR="008C5475" w:rsidRPr="00247C7C" w:rsidRDefault="00247C7C" w:rsidP="00B816C1">
      <w:pPr>
        <w:pStyle w:val="Text1"/>
        <w:rPr>
          <w:rFonts w:eastAsiaTheme="minorEastAsia"/>
        </w:rPr>
      </w:pPr>
      <w:r w:rsidRPr="00247C7C">
        <w:rPr>
          <w:rFonts w:eastAsiaTheme="minorEastAsia"/>
        </w:rPr>
        <w:t xml:space="preserve">The works for this item shall be measured respectively in accordance with the specified units </w:t>
      </w:r>
      <w:r w:rsidR="008C5475">
        <w:rPr>
          <w:rFonts w:eastAsiaTheme="minorEastAsia"/>
        </w:rPr>
        <w:t xml:space="preserve">established here below of the </w:t>
      </w:r>
      <w:r w:rsidR="008C5475">
        <w:t>specific units (each) provided and tested in place as indicated in the Bill of Quantities and the Drawings.</w:t>
      </w:r>
    </w:p>
    <w:p w14:paraId="1BBC1DF9" w14:textId="74DDB10D" w:rsidR="00247C7C" w:rsidRPr="00247C7C" w:rsidRDefault="001447F0" w:rsidP="00B816C1">
      <w:pPr>
        <w:pStyle w:val="101"/>
        <w:rPr>
          <w:rFonts w:eastAsiaTheme="minorEastAsia"/>
        </w:rPr>
      </w:pPr>
      <w:bookmarkStart w:id="638" w:name="_Toc509394868"/>
      <w:r>
        <w:rPr>
          <w:rFonts w:eastAsiaTheme="minorEastAsia"/>
        </w:rPr>
        <w:t>6003</w:t>
      </w:r>
      <w:r w:rsidR="00247C7C" w:rsidRPr="00247C7C">
        <w:rPr>
          <w:rFonts w:eastAsiaTheme="minorEastAsia"/>
        </w:rPr>
        <w:tab/>
      </w:r>
      <w:r w:rsidR="004E1744" w:rsidRPr="00247C7C">
        <w:rPr>
          <w:rFonts w:eastAsiaTheme="minorEastAsia"/>
          <w:caps w:val="0"/>
        </w:rPr>
        <w:t>PAYMENT</w:t>
      </w:r>
      <w:bookmarkEnd w:id="638"/>
    </w:p>
    <w:p w14:paraId="1AD6A5D0" w14:textId="54BB5771" w:rsidR="00247C7C" w:rsidRDefault="00247C7C" w:rsidP="00B816C1">
      <w:pPr>
        <w:pStyle w:val="Text1"/>
        <w:rPr>
          <w:rFonts w:eastAsiaTheme="minorEastAsia"/>
        </w:rPr>
      </w:pPr>
      <w:r w:rsidRPr="00247C7C">
        <w:rPr>
          <w:rFonts w:eastAsiaTheme="minorEastAsia"/>
        </w:rPr>
        <w:t>The works</w:t>
      </w:r>
      <w:r w:rsidR="00B816C1">
        <w:rPr>
          <w:rFonts w:eastAsiaTheme="minorEastAsia"/>
        </w:rPr>
        <w:t xml:space="preserve"> for s</w:t>
      </w:r>
      <w:r w:rsidR="00B816C1" w:rsidRPr="00B816C1">
        <w:rPr>
          <w:rFonts w:eastAsiaTheme="minorEastAsia"/>
        </w:rPr>
        <w:t xml:space="preserve">upplying </w:t>
      </w:r>
      <w:r w:rsidR="00B816C1">
        <w:rPr>
          <w:rFonts w:eastAsiaTheme="minorEastAsia"/>
        </w:rPr>
        <w:t>the</w:t>
      </w:r>
      <w:r w:rsidR="00B816C1" w:rsidRPr="00B816C1">
        <w:rPr>
          <w:rFonts w:eastAsiaTheme="minorEastAsia"/>
        </w:rPr>
        <w:t xml:space="preserve"> O&amp;M equipment</w:t>
      </w:r>
      <w:r w:rsidRPr="00247C7C">
        <w:rPr>
          <w:rFonts w:eastAsiaTheme="minorEastAsia"/>
        </w:rPr>
        <w:t xml:space="preserve"> shall be paid under this Section at the contract unit rate which shall be the full and the final compensation to the Contractor as per Clause</w:t>
      </w:r>
      <w:r w:rsidR="00B816C1">
        <w:rPr>
          <w:rFonts w:eastAsiaTheme="minorEastAsia" w:cs="Times New Roman"/>
        </w:rPr>
        <w:t> </w:t>
      </w:r>
      <w:r w:rsidRPr="00247C7C">
        <w:rPr>
          <w:rFonts w:eastAsiaTheme="minorEastAsia"/>
        </w:rPr>
        <w:t xml:space="preserve">112 including the </w:t>
      </w:r>
      <w:r w:rsidR="00B816C1">
        <w:rPr>
          <w:rFonts w:eastAsiaTheme="minorEastAsia"/>
        </w:rPr>
        <w:t xml:space="preserve">related </w:t>
      </w:r>
      <w:r w:rsidRPr="00247C7C">
        <w:rPr>
          <w:rFonts w:eastAsiaTheme="minorEastAsia"/>
        </w:rPr>
        <w:t xml:space="preserve">cost of all materials, all operations required for </w:t>
      </w:r>
      <w:r w:rsidR="003909FC">
        <w:rPr>
          <w:rFonts w:eastAsiaTheme="minorEastAsia"/>
        </w:rPr>
        <w:t>supplying the equipment as d</w:t>
      </w:r>
      <w:r w:rsidRPr="00247C7C">
        <w:rPr>
          <w:rFonts w:eastAsiaTheme="minorEastAsia"/>
        </w:rPr>
        <w:t>escribed in this Item and incidental</w:t>
      </w:r>
      <w:r w:rsidR="003909FC">
        <w:rPr>
          <w:rFonts w:eastAsiaTheme="minorEastAsia"/>
        </w:rPr>
        <w:t>s</w:t>
      </w:r>
      <w:r w:rsidRPr="00247C7C">
        <w:rPr>
          <w:rFonts w:eastAsiaTheme="minorEastAsia"/>
        </w:rPr>
        <w:t xml:space="preserve"> needed to complete the work as per these Specifications and/or directed by the Engineer.</w:t>
      </w:r>
    </w:p>
    <w:tbl>
      <w:tblPr>
        <w:tblStyle w:val="TableNormal"/>
        <w:tblW w:w="8679" w:type="dxa"/>
        <w:jc w:val="right"/>
        <w:tblLayout w:type="fixed"/>
        <w:tblLook w:val="01E0" w:firstRow="1" w:lastRow="1" w:firstColumn="1" w:lastColumn="1" w:noHBand="0" w:noVBand="0"/>
      </w:tblPr>
      <w:tblGrid>
        <w:gridCol w:w="1266"/>
        <w:gridCol w:w="6379"/>
        <w:gridCol w:w="1034"/>
      </w:tblGrid>
      <w:tr w:rsidR="00E62C66" w14:paraId="1E7F052E" w14:textId="77777777" w:rsidTr="00E62C66">
        <w:trPr>
          <w:trHeight w:val="397"/>
          <w:tblHeader/>
          <w:jc w:val="right"/>
        </w:trPr>
        <w:tc>
          <w:tcPr>
            <w:tcW w:w="126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A1DC879" w14:textId="77777777" w:rsidR="00E62C66" w:rsidRDefault="00E62C66" w:rsidP="00E62C66">
            <w:pPr>
              <w:pStyle w:val="tittleinsidetables"/>
              <w:rPr>
                <w:szCs w:val="24"/>
              </w:rPr>
            </w:pPr>
            <w:r>
              <w:t>Item No.</w:t>
            </w:r>
          </w:p>
        </w:tc>
        <w:tc>
          <w:tcPr>
            <w:tcW w:w="637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3A0ADFD" w14:textId="77777777" w:rsidR="00E62C66" w:rsidRDefault="00E62C66" w:rsidP="00E62C66">
            <w:pPr>
              <w:pStyle w:val="tittleinsidetables"/>
              <w:rPr>
                <w:szCs w:val="24"/>
              </w:rPr>
            </w:pPr>
            <w:r>
              <w:t>Description</w:t>
            </w:r>
          </w:p>
        </w:tc>
        <w:tc>
          <w:tcPr>
            <w:tcW w:w="103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63F8932" w14:textId="77777777" w:rsidR="00E62C66" w:rsidRDefault="00E62C66" w:rsidP="00E62C66">
            <w:pPr>
              <w:pStyle w:val="tittleinsidetables"/>
              <w:rPr>
                <w:szCs w:val="24"/>
              </w:rPr>
            </w:pPr>
            <w:r>
              <w:t>Unit</w:t>
            </w:r>
          </w:p>
        </w:tc>
      </w:tr>
      <w:tr w:rsidR="00E62C66" w14:paraId="1858F425" w14:textId="77777777" w:rsidTr="00E62C66">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09F66A2A" w14:textId="180E9E83" w:rsidR="00E62C66" w:rsidRPr="00516B54" w:rsidRDefault="001447F0" w:rsidP="00E62C66">
            <w:pPr>
              <w:pStyle w:val="TableParagraph"/>
              <w:jc w:val="center"/>
              <w:rPr>
                <w:b/>
                <w:lang w:eastAsia="ja-JP"/>
              </w:rPr>
            </w:pPr>
            <w:r>
              <w:rPr>
                <w:rFonts w:hint="eastAsia"/>
                <w:b/>
                <w:lang w:eastAsia="ja-JP"/>
              </w:rPr>
              <w:t>6000</w:t>
            </w:r>
          </w:p>
        </w:tc>
        <w:tc>
          <w:tcPr>
            <w:tcW w:w="7413" w:type="dxa"/>
            <w:gridSpan w:val="2"/>
            <w:tcBorders>
              <w:top w:val="single" w:sz="8" w:space="0" w:color="000000"/>
              <w:left w:val="single" w:sz="8" w:space="0" w:color="000000"/>
              <w:bottom w:val="single" w:sz="8" w:space="0" w:color="000000"/>
              <w:right w:val="single" w:sz="8" w:space="0" w:color="000000"/>
            </w:tcBorders>
            <w:vAlign w:val="center"/>
          </w:tcPr>
          <w:p w14:paraId="4D53866D" w14:textId="5DE1F9E5" w:rsidR="00E62C66" w:rsidRDefault="004E1744" w:rsidP="00E62C66">
            <w:pPr>
              <w:pStyle w:val="TableParagraph"/>
              <w:rPr>
                <w:szCs w:val="24"/>
                <w:lang w:eastAsia="ja-JP"/>
              </w:rPr>
            </w:pPr>
            <w:r>
              <w:rPr>
                <w:b/>
              </w:rPr>
              <w:t>Supplying o</w:t>
            </w:r>
            <w:r w:rsidRPr="00E62C66">
              <w:rPr>
                <w:b/>
              </w:rPr>
              <w:t>f O&amp;M Equipment</w:t>
            </w:r>
          </w:p>
        </w:tc>
      </w:tr>
      <w:tr w:rsidR="004E1744" w14:paraId="00581005" w14:textId="77777777" w:rsidTr="004E1744">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279ADC2D" w14:textId="52EF7BEF" w:rsidR="004E1744" w:rsidRDefault="001447F0" w:rsidP="004E1744">
            <w:pPr>
              <w:pStyle w:val="TableParagraph"/>
              <w:jc w:val="center"/>
            </w:pPr>
            <w:r>
              <w:t>6000</w:t>
            </w:r>
            <w:r w:rsidR="004E1744" w:rsidRPr="00AB4CC8">
              <w:t>-1</w:t>
            </w:r>
          </w:p>
        </w:tc>
        <w:tc>
          <w:tcPr>
            <w:tcW w:w="6379" w:type="dxa"/>
            <w:tcBorders>
              <w:top w:val="single" w:sz="8" w:space="0" w:color="000000"/>
              <w:left w:val="single" w:sz="8" w:space="0" w:color="000000"/>
              <w:bottom w:val="single" w:sz="8" w:space="0" w:color="000000"/>
              <w:right w:val="single" w:sz="8" w:space="0" w:color="000000"/>
            </w:tcBorders>
            <w:vAlign w:val="center"/>
          </w:tcPr>
          <w:p w14:paraId="7AFD6EAE" w14:textId="7793A7F3" w:rsidR="004E1744" w:rsidRPr="0087536D" w:rsidRDefault="00E11EF0" w:rsidP="004E1744">
            <w:pPr>
              <w:pStyle w:val="TableParagraph"/>
              <w:rPr>
                <w:szCs w:val="24"/>
                <w:lang w:eastAsia="ja-JP"/>
              </w:rPr>
            </w:pPr>
            <w:r>
              <w:t>P</w:t>
            </w:r>
            <w:r w:rsidRPr="00465669">
              <w:t>ickup truck</w:t>
            </w:r>
          </w:p>
        </w:tc>
        <w:tc>
          <w:tcPr>
            <w:tcW w:w="1034" w:type="dxa"/>
            <w:tcBorders>
              <w:top w:val="single" w:sz="8" w:space="0" w:color="000000"/>
              <w:left w:val="single" w:sz="8" w:space="0" w:color="000000"/>
              <w:bottom w:val="single" w:sz="8" w:space="0" w:color="000000"/>
              <w:right w:val="single" w:sz="8" w:space="0" w:color="000000"/>
            </w:tcBorders>
            <w:vAlign w:val="center"/>
          </w:tcPr>
          <w:p w14:paraId="678BFC39" w14:textId="7EF21943" w:rsidR="004E1744" w:rsidRPr="00CE3858" w:rsidRDefault="004E1744" w:rsidP="004E1744">
            <w:pPr>
              <w:pStyle w:val="TableParagraph"/>
              <w:jc w:val="center"/>
              <w:rPr>
                <w:szCs w:val="24"/>
                <w:lang w:eastAsia="ja-JP"/>
              </w:rPr>
            </w:pPr>
            <w:r>
              <w:t>No</w:t>
            </w:r>
            <w:r w:rsidRPr="00477652">
              <w:t>.</w:t>
            </w:r>
          </w:p>
        </w:tc>
      </w:tr>
      <w:tr w:rsidR="005172A9" w14:paraId="23714325" w14:textId="77777777" w:rsidTr="005172A9">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4D6B4637" w14:textId="68B2CF6B" w:rsidR="005172A9" w:rsidRDefault="005172A9" w:rsidP="005172A9">
            <w:pPr>
              <w:pStyle w:val="TableParagraph"/>
              <w:jc w:val="center"/>
            </w:pPr>
            <w:r>
              <w:t>6000</w:t>
            </w:r>
            <w:r w:rsidRPr="00AB4CC8">
              <w:t>-2</w:t>
            </w:r>
          </w:p>
        </w:tc>
        <w:tc>
          <w:tcPr>
            <w:tcW w:w="6379" w:type="dxa"/>
            <w:tcBorders>
              <w:top w:val="single" w:sz="8" w:space="0" w:color="000000"/>
              <w:left w:val="single" w:sz="8" w:space="0" w:color="000000"/>
              <w:bottom w:val="single" w:sz="8" w:space="0" w:color="000000"/>
              <w:right w:val="single" w:sz="8" w:space="0" w:color="000000"/>
            </w:tcBorders>
            <w:vAlign w:val="center"/>
          </w:tcPr>
          <w:p w14:paraId="277180E1" w14:textId="3A0C227C" w:rsidR="005172A9" w:rsidRPr="00457BFE" w:rsidRDefault="00E11EF0" w:rsidP="005172A9">
            <w:pPr>
              <w:pStyle w:val="TableParagraph"/>
            </w:pPr>
            <w:r w:rsidRPr="00457BFE">
              <w:t>Lift-mounted truck</w:t>
            </w:r>
          </w:p>
        </w:tc>
        <w:tc>
          <w:tcPr>
            <w:tcW w:w="1034" w:type="dxa"/>
            <w:tcBorders>
              <w:top w:val="single" w:sz="8" w:space="0" w:color="000000"/>
              <w:left w:val="single" w:sz="8" w:space="0" w:color="000000"/>
              <w:bottom w:val="single" w:sz="8" w:space="0" w:color="000000"/>
              <w:right w:val="single" w:sz="8" w:space="0" w:color="000000"/>
            </w:tcBorders>
            <w:vAlign w:val="center"/>
          </w:tcPr>
          <w:p w14:paraId="4869F1E2" w14:textId="277B3BBD" w:rsidR="005172A9" w:rsidRDefault="005172A9" w:rsidP="005172A9">
            <w:pPr>
              <w:pStyle w:val="TableParagraph"/>
              <w:jc w:val="center"/>
              <w:rPr>
                <w:szCs w:val="24"/>
                <w:lang w:eastAsia="ja-JP"/>
              </w:rPr>
            </w:pPr>
            <w:r w:rsidRPr="001E1D98">
              <w:t>No.</w:t>
            </w:r>
          </w:p>
        </w:tc>
      </w:tr>
      <w:tr w:rsidR="005172A9" w14:paraId="07AD59E8" w14:textId="77777777" w:rsidTr="005172A9">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2900D8B1" w14:textId="122DAFDF" w:rsidR="005172A9" w:rsidRDefault="005172A9" w:rsidP="005172A9">
            <w:pPr>
              <w:pStyle w:val="TableParagraph"/>
              <w:jc w:val="center"/>
            </w:pPr>
            <w:r>
              <w:t>6000</w:t>
            </w:r>
            <w:r w:rsidRPr="00AB4CC8">
              <w:t>-3</w:t>
            </w:r>
          </w:p>
        </w:tc>
        <w:tc>
          <w:tcPr>
            <w:tcW w:w="6379" w:type="dxa"/>
            <w:tcBorders>
              <w:top w:val="single" w:sz="8" w:space="0" w:color="000000"/>
              <w:left w:val="single" w:sz="8" w:space="0" w:color="000000"/>
              <w:bottom w:val="single" w:sz="8" w:space="0" w:color="000000"/>
              <w:right w:val="single" w:sz="8" w:space="0" w:color="000000"/>
            </w:tcBorders>
            <w:vAlign w:val="center"/>
          </w:tcPr>
          <w:p w14:paraId="2085B6B9" w14:textId="094C5616" w:rsidR="005172A9" w:rsidRPr="00457BFE" w:rsidRDefault="00E11EF0" w:rsidP="005172A9">
            <w:pPr>
              <w:pStyle w:val="TableParagraph"/>
            </w:pPr>
            <w:r w:rsidRPr="00457BFE">
              <w:t>Movable sign board-mounted truck</w:t>
            </w:r>
          </w:p>
        </w:tc>
        <w:tc>
          <w:tcPr>
            <w:tcW w:w="1034" w:type="dxa"/>
            <w:tcBorders>
              <w:top w:val="single" w:sz="8" w:space="0" w:color="000000"/>
              <w:left w:val="single" w:sz="8" w:space="0" w:color="000000"/>
              <w:bottom w:val="single" w:sz="8" w:space="0" w:color="000000"/>
              <w:right w:val="single" w:sz="8" w:space="0" w:color="000000"/>
            </w:tcBorders>
            <w:vAlign w:val="center"/>
          </w:tcPr>
          <w:p w14:paraId="44BFA86E" w14:textId="14C2311D" w:rsidR="005172A9" w:rsidRDefault="005172A9" w:rsidP="005172A9">
            <w:pPr>
              <w:pStyle w:val="TableParagraph"/>
              <w:jc w:val="center"/>
              <w:rPr>
                <w:szCs w:val="24"/>
                <w:lang w:eastAsia="ja-JP"/>
              </w:rPr>
            </w:pPr>
            <w:r w:rsidRPr="001E1D98">
              <w:t>No.</w:t>
            </w:r>
          </w:p>
        </w:tc>
      </w:tr>
      <w:tr w:rsidR="004E1744" w14:paraId="1B605121" w14:textId="77777777" w:rsidTr="004E1744">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5F41B93B" w14:textId="4B376C25" w:rsidR="004E1744" w:rsidRDefault="001447F0" w:rsidP="004E1744">
            <w:pPr>
              <w:pStyle w:val="TableParagraph"/>
              <w:jc w:val="center"/>
            </w:pPr>
            <w:r>
              <w:t>6000</w:t>
            </w:r>
            <w:r w:rsidR="004E1744" w:rsidRPr="00AB4CC8">
              <w:t>-4</w:t>
            </w:r>
          </w:p>
        </w:tc>
        <w:tc>
          <w:tcPr>
            <w:tcW w:w="6379" w:type="dxa"/>
            <w:tcBorders>
              <w:top w:val="single" w:sz="8" w:space="0" w:color="000000"/>
              <w:left w:val="single" w:sz="8" w:space="0" w:color="000000"/>
              <w:bottom w:val="single" w:sz="8" w:space="0" w:color="000000"/>
              <w:right w:val="single" w:sz="8" w:space="0" w:color="000000"/>
            </w:tcBorders>
            <w:vAlign w:val="center"/>
          </w:tcPr>
          <w:p w14:paraId="776C0238" w14:textId="68994BE5" w:rsidR="004E1744" w:rsidRPr="00457BFE" w:rsidRDefault="00E11EF0" w:rsidP="004E1744">
            <w:pPr>
              <w:pStyle w:val="TableParagraph"/>
            </w:pPr>
            <w:r w:rsidRPr="00457BFE">
              <w:t>Light towing vehicle</w:t>
            </w:r>
          </w:p>
        </w:tc>
        <w:tc>
          <w:tcPr>
            <w:tcW w:w="1034" w:type="dxa"/>
            <w:tcBorders>
              <w:top w:val="single" w:sz="8" w:space="0" w:color="000000"/>
              <w:left w:val="single" w:sz="8" w:space="0" w:color="000000"/>
              <w:bottom w:val="single" w:sz="8" w:space="0" w:color="000000"/>
              <w:right w:val="single" w:sz="8" w:space="0" w:color="000000"/>
            </w:tcBorders>
            <w:vAlign w:val="center"/>
          </w:tcPr>
          <w:p w14:paraId="059E0CDE" w14:textId="351E920F" w:rsidR="004E1744" w:rsidRDefault="004E1744" w:rsidP="004E1744">
            <w:pPr>
              <w:pStyle w:val="TableParagraph"/>
              <w:jc w:val="center"/>
              <w:rPr>
                <w:szCs w:val="24"/>
                <w:lang w:eastAsia="ja-JP"/>
              </w:rPr>
            </w:pPr>
            <w:r w:rsidRPr="001E1D98">
              <w:t>No.</w:t>
            </w:r>
          </w:p>
        </w:tc>
      </w:tr>
      <w:tr w:rsidR="004E1744" w14:paraId="5C50206F" w14:textId="77777777" w:rsidTr="004E1744">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15FA1911" w14:textId="246EDEAD" w:rsidR="004E1744" w:rsidRDefault="001447F0" w:rsidP="004E1744">
            <w:pPr>
              <w:pStyle w:val="TableParagraph"/>
              <w:jc w:val="center"/>
            </w:pPr>
            <w:r>
              <w:t>6000</w:t>
            </w:r>
            <w:r w:rsidR="004E1744" w:rsidRPr="00AB4CC8">
              <w:t>-5</w:t>
            </w:r>
          </w:p>
        </w:tc>
        <w:tc>
          <w:tcPr>
            <w:tcW w:w="6379" w:type="dxa"/>
            <w:tcBorders>
              <w:top w:val="single" w:sz="8" w:space="0" w:color="000000"/>
              <w:left w:val="single" w:sz="8" w:space="0" w:color="000000"/>
              <w:bottom w:val="single" w:sz="8" w:space="0" w:color="000000"/>
              <w:right w:val="single" w:sz="8" w:space="0" w:color="000000"/>
            </w:tcBorders>
            <w:vAlign w:val="center"/>
          </w:tcPr>
          <w:p w14:paraId="36A05926" w14:textId="44EB4C84" w:rsidR="004E1744" w:rsidRPr="00457BFE" w:rsidRDefault="00E11EF0" w:rsidP="004E1744">
            <w:pPr>
              <w:pStyle w:val="TableParagraph"/>
            </w:pPr>
            <w:r w:rsidRPr="00457BFE">
              <w:t>Heavy towing vehicle</w:t>
            </w:r>
          </w:p>
        </w:tc>
        <w:tc>
          <w:tcPr>
            <w:tcW w:w="1034" w:type="dxa"/>
            <w:tcBorders>
              <w:top w:val="single" w:sz="8" w:space="0" w:color="000000"/>
              <w:left w:val="single" w:sz="8" w:space="0" w:color="000000"/>
              <w:bottom w:val="single" w:sz="8" w:space="0" w:color="000000"/>
              <w:right w:val="single" w:sz="8" w:space="0" w:color="000000"/>
            </w:tcBorders>
            <w:vAlign w:val="center"/>
          </w:tcPr>
          <w:p w14:paraId="4088D495" w14:textId="6225DEC7" w:rsidR="004E1744" w:rsidRDefault="004E1744" w:rsidP="004E1744">
            <w:pPr>
              <w:pStyle w:val="TableParagraph"/>
              <w:jc w:val="center"/>
              <w:rPr>
                <w:szCs w:val="24"/>
                <w:lang w:eastAsia="ja-JP"/>
              </w:rPr>
            </w:pPr>
            <w:r w:rsidRPr="001E1D98">
              <w:t>No.</w:t>
            </w:r>
          </w:p>
        </w:tc>
      </w:tr>
      <w:tr w:rsidR="004E1744" w14:paraId="5DFA5D49" w14:textId="77777777" w:rsidTr="004E1744">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6D21C552" w14:textId="11964F11" w:rsidR="004E1744" w:rsidRDefault="001447F0" w:rsidP="004E1744">
            <w:pPr>
              <w:pStyle w:val="TableParagraph"/>
              <w:jc w:val="center"/>
            </w:pPr>
            <w:r>
              <w:t>6000</w:t>
            </w:r>
            <w:r w:rsidR="004E1744" w:rsidRPr="00AB4CC8">
              <w:t>-6</w:t>
            </w:r>
          </w:p>
        </w:tc>
        <w:tc>
          <w:tcPr>
            <w:tcW w:w="6379" w:type="dxa"/>
            <w:tcBorders>
              <w:top w:val="single" w:sz="8" w:space="0" w:color="000000"/>
              <w:left w:val="single" w:sz="8" w:space="0" w:color="000000"/>
              <w:bottom w:val="single" w:sz="8" w:space="0" w:color="000000"/>
              <w:right w:val="single" w:sz="8" w:space="0" w:color="000000"/>
            </w:tcBorders>
            <w:vAlign w:val="center"/>
          </w:tcPr>
          <w:p w14:paraId="439BBED2" w14:textId="01FDDED8" w:rsidR="004E1744" w:rsidRPr="00457BFE" w:rsidRDefault="00E11EF0" w:rsidP="004E1744">
            <w:pPr>
              <w:pStyle w:val="TableParagraph"/>
            </w:pPr>
            <w:r w:rsidRPr="00457BFE">
              <w:t>Small size fire fighting</w:t>
            </w:r>
          </w:p>
        </w:tc>
        <w:tc>
          <w:tcPr>
            <w:tcW w:w="1034" w:type="dxa"/>
            <w:tcBorders>
              <w:top w:val="single" w:sz="8" w:space="0" w:color="000000"/>
              <w:left w:val="single" w:sz="8" w:space="0" w:color="000000"/>
              <w:bottom w:val="single" w:sz="8" w:space="0" w:color="000000"/>
              <w:right w:val="single" w:sz="8" w:space="0" w:color="000000"/>
            </w:tcBorders>
            <w:vAlign w:val="center"/>
          </w:tcPr>
          <w:p w14:paraId="48F444A6" w14:textId="77B59D42" w:rsidR="004E1744" w:rsidRDefault="004E1744" w:rsidP="004E1744">
            <w:pPr>
              <w:pStyle w:val="TableParagraph"/>
              <w:jc w:val="center"/>
              <w:rPr>
                <w:szCs w:val="24"/>
                <w:lang w:eastAsia="ja-JP"/>
              </w:rPr>
            </w:pPr>
            <w:r w:rsidRPr="001E1D98">
              <w:t>No.</w:t>
            </w:r>
          </w:p>
        </w:tc>
      </w:tr>
      <w:tr w:rsidR="004E1744" w14:paraId="21FB780D" w14:textId="77777777" w:rsidTr="004E1744">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490B40DE" w14:textId="6419105D" w:rsidR="004E1744" w:rsidRDefault="001447F0" w:rsidP="004E1744">
            <w:pPr>
              <w:pStyle w:val="TableParagraph"/>
              <w:jc w:val="center"/>
            </w:pPr>
            <w:r>
              <w:t>6000</w:t>
            </w:r>
            <w:r w:rsidR="004E1744" w:rsidRPr="00AB4CC8">
              <w:t>-7</w:t>
            </w:r>
          </w:p>
        </w:tc>
        <w:tc>
          <w:tcPr>
            <w:tcW w:w="6379" w:type="dxa"/>
            <w:tcBorders>
              <w:top w:val="single" w:sz="8" w:space="0" w:color="000000"/>
              <w:left w:val="single" w:sz="8" w:space="0" w:color="000000"/>
              <w:bottom w:val="single" w:sz="8" w:space="0" w:color="000000"/>
              <w:right w:val="single" w:sz="8" w:space="0" w:color="000000"/>
            </w:tcBorders>
            <w:vAlign w:val="center"/>
          </w:tcPr>
          <w:p w14:paraId="4FC45FD6" w14:textId="5D941940" w:rsidR="004E1744" w:rsidRPr="00457BFE" w:rsidRDefault="00E11EF0" w:rsidP="004E1744">
            <w:pPr>
              <w:pStyle w:val="TableParagraph"/>
            </w:pPr>
            <w:r w:rsidRPr="00457BFE">
              <w:t>Ambulance car</w:t>
            </w:r>
          </w:p>
        </w:tc>
        <w:tc>
          <w:tcPr>
            <w:tcW w:w="1034" w:type="dxa"/>
            <w:tcBorders>
              <w:top w:val="single" w:sz="8" w:space="0" w:color="000000"/>
              <w:left w:val="single" w:sz="8" w:space="0" w:color="000000"/>
              <w:bottom w:val="single" w:sz="8" w:space="0" w:color="000000"/>
              <w:right w:val="single" w:sz="8" w:space="0" w:color="000000"/>
            </w:tcBorders>
            <w:vAlign w:val="center"/>
          </w:tcPr>
          <w:p w14:paraId="3B9D70C1" w14:textId="0E368A08" w:rsidR="004E1744" w:rsidRDefault="004E1744" w:rsidP="004E1744">
            <w:pPr>
              <w:pStyle w:val="TableParagraph"/>
              <w:jc w:val="center"/>
              <w:rPr>
                <w:szCs w:val="24"/>
                <w:lang w:eastAsia="ja-JP"/>
              </w:rPr>
            </w:pPr>
            <w:r w:rsidRPr="001E1D98">
              <w:t>No.</w:t>
            </w:r>
          </w:p>
        </w:tc>
      </w:tr>
      <w:tr w:rsidR="004E1744" w14:paraId="6319E171" w14:textId="77777777" w:rsidTr="004E1744">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7B43B144" w14:textId="7D411BA8" w:rsidR="004E1744" w:rsidRDefault="001447F0" w:rsidP="004E1744">
            <w:pPr>
              <w:pStyle w:val="TableParagraph"/>
              <w:jc w:val="center"/>
            </w:pPr>
            <w:r>
              <w:t>6000</w:t>
            </w:r>
            <w:r w:rsidR="004E1744" w:rsidRPr="00AB4CC8">
              <w:t>-8</w:t>
            </w:r>
          </w:p>
        </w:tc>
        <w:tc>
          <w:tcPr>
            <w:tcW w:w="6379" w:type="dxa"/>
            <w:tcBorders>
              <w:top w:val="single" w:sz="8" w:space="0" w:color="000000"/>
              <w:left w:val="single" w:sz="8" w:space="0" w:color="000000"/>
              <w:bottom w:val="single" w:sz="8" w:space="0" w:color="000000"/>
              <w:right w:val="single" w:sz="8" w:space="0" w:color="000000"/>
            </w:tcBorders>
            <w:vAlign w:val="center"/>
          </w:tcPr>
          <w:p w14:paraId="6EF47A28" w14:textId="79841DD4" w:rsidR="004E1744" w:rsidRPr="00457BFE" w:rsidRDefault="00E11EF0" w:rsidP="004E1744">
            <w:pPr>
              <w:pStyle w:val="TableParagraph"/>
            </w:pPr>
            <w:r w:rsidRPr="00457BFE">
              <w:t>Weight scale (portable weigh-pad: Mat type)</w:t>
            </w:r>
          </w:p>
        </w:tc>
        <w:tc>
          <w:tcPr>
            <w:tcW w:w="1034" w:type="dxa"/>
            <w:tcBorders>
              <w:top w:val="single" w:sz="8" w:space="0" w:color="000000"/>
              <w:left w:val="single" w:sz="8" w:space="0" w:color="000000"/>
              <w:bottom w:val="single" w:sz="8" w:space="0" w:color="000000"/>
              <w:right w:val="single" w:sz="8" w:space="0" w:color="000000"/>
            </w:tcBorders>
            <w:vAlign w:val="center"/>
          </w:tcPr>
          <w:p w14:paraId="33FF457F" w14:textId="60095FE7" w:rsidR="004E1744" w:rsidRDefault="004E1744" w:rsidP="004E1744">
            <w:pPr>
              <w:pStyle w:val="TableParagraph"/>
              <w:jc w:val="center"/>
              <w:rPr>
                <w:szCs w:val="24"/>
                <w:lang w:eastAsia="ja-JP"/>
              </w:rPr>
            </w:pPr>
            <w:r w:rsidRPr="001E1D98">
              <w:t>No.</w:t>
            </w:r>
          </w:p>
        </w:tc>
      </w:tr>
      <w:tr w:rsidR="004E1744" w14:paraId="4F8870EB" w14:textId="77777777" w:rsidTr="004E1744">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64389B26" w14:textId="11B62AC1" w:rsidR="004E1744" w:rsidRDefault="001447F0" w:rsidP="004E1744">
            <w:pPr>
              <w:pStyle w:val="TableParagraph"/>
              <w:jc w:val="center"/>
            </w:pPr>
            <w:r>
              <w:t>6000</w:t>
            </w:r>
            <w:r w:rsidR="004E1744" w:rsidRPr="00AB4CC8">
              <w:t>-</w:t>
            </w:r>
            <w:r w:rsidR="005F30EC">
              <w:t>9</w:t>
            </w:r>
          </w:p>
        </w:tc>
        <w:tc>
          <w:tcPr>
            <w:tcW w:w="6379" w:type="dxa"/>
            <w:tcBorders>
              <w:top w:val="single" w:sz="8" w:space="0" w:color="000000"/>
              <w:left w:val="single" w:sz="8" w:space="0" w:color="000000"/>
              <w:bottom w:val="single" w:sz="8" w:space="0" w:color="000000"/>
              <w:right w:val="single" w:sz="8" w:space="0" w:color="000000"/>
            </w:tcBorders>
            <w:vAlign w:val="center"/>
          </w:tcPr>
          <w:p w14:paraId="6AA4EF8C" w14:textId="6163B359" w:rsidR="004E1744" w:rsidRPr="00457BFE" w:rsidRDefault="00E11EF0" w:rsidP="004E1744">
            <w:pPr>
              <w:pStyle w:val="TableParagraph"/>
            </w:pPr>
            <w:r>
              <w:t>R</w:t>
            </w:r>
            <w:r w:rsidRPr="00465669">
              <w:t>escue machinery and tools</w:t>
            </w:r>
          </w:p>
        </w:tc>
        <w:tc>
          <w:tcPr>
            <w:tcW w:w="1034" w:type="dxa"/>
            <w:tcBorders>
              <w:top w:val="single" w:sz="8" w:space="0" w:color="000000"/>
              <w:left w:val="single" w:sz="8" w:space="0" w:color="000000"/>
              <w:bottom w:val="single" w:sz="8" w:space="0" w:color="000000"/>
              <w:right w:val="single" w:sz="8" w:space="0" w:color="000000"/>
            </w:tcBorders>
            <w:vAlign w:val="center"/>
          </w:tcPr>
          <w:p w14:paraId="5486B988" w14:textId="5E0A5353" w:rsidR="004E1744" w:rsidRDefault="004E1744" w:rsidP="004E1744">
            <w:pPr>
              <w:pStyle w:val="TableParagraph"/>
              <w:jc w:val="center"/>
              <w:rPr>
                <w:szCs w:val="24"/>
                <w:lang w:eastAsia="ja-JP"/>
              </w:rPr>
            </w:pPr>
            <w:r w:rsidRPr="00477652">
              <w:t>PS</w:t>
            </w:r>
          </w:p>
        </w:tc>
      </w:tr>
      <w:tr w:rsidR="004E1744" w14:paraId="5211BBB7" w14:textId="77777777" w:rsidTr="004E1744">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23CEEFCA" w14:textId="39906914" w:rsidR="004E1744" w:rsidRDefault="001447F0" w:rsidP="004E1744">
            <w:pPr>
              <w:pStyle w:val="TableParagraph"/>
              <w:jc w:val="center"/>
            </w:pPr>
            <w:r>
              <w:t>6000</w:t>
            </w:r>
            <w:r w:rsidR="004E1744" w:rsidRPr="00AB4CC8">
              <w:t>-1</w:t>
            </w:r>
            <w:r w:rsidR="005F30EC">
              <w:t>0</w:t>
            </w:r>
          </w:p>
        </w:tc>
        <w:tc>
          <w:tcPr>
            <w:tcW w:w="6379" w:type="dxa"/>
            <w:tcBorders>
              <w:top w:val="single" w:sz="8" w:space="0" w:color="000000"/>
              <w:left w:val="single" w:sz="8" w:space="0" w:color="000000"/>
              <w:bottom w:val="single" w:sz="8" w:space="0" w:color="000000"/>
              <w:right w:val="single" w:sz="8" w:space="0" w:color="000000"/>
            </w:tcBorders>
            <w:vAlign w:val="center"/>
          </w:tcPr>
          <w:p w14:paraId="54D1E7E1" w14:textId="05508179" w:rsidR="004E1744" w:rsidRDefault="00E11EF0" w:rsidP="004E1744">
            <w:pPr>
              <w:pStyle w:val="TableParagraph"/>
            </w:pPr>
            <w:r>
              <w:t>I</w:t>
            </w:r>
            <w:r w:rsidRPr="00465669">
              <w:t>nspection machinery and tools</w:t>
            </w:r>
          </w:p>
        </w:tc>
        <w:tc>
          <w:tcPr>
            <w:tcW w:w="1034" w:type="dxa"/>
            <w:tcBorders>
              <w:top w:val="single" w:sz="8" w:space="0" w:color="000000"/>
              <w:left w:val="single" w:sz="8" w:space="0" w:color="000000"/>
              <w:bottom w:val="single" w:sz="8" w:space="0" w:color="000000"/>
              <w:right w:val="single" w:sz="8" w:space="0" w:color="000000"/>
            </w:tcBorders>
            <w:vAlign w:val="center"/>
          </w:tcPr>
          <w:p w14:paraId="13B9983B" w14:textId="4D2B71AA" w:rsidR="004E1744" w:rsidRDefault="004E1744" w:rsidP="004E1744">
            <w:pPr>
              <w:pStyle w:val="TableParagraph"/>
              <w:jc w:val="center"/>
              <w:rPr>
                <w:szCs w:val="24"/>
                <w:lang w:eastAsia="ja-JP"/>
              </w:rPr>
            </w:pPr>
            <w:r w:rsidRPr="00477652">
              <w:t>PS</w:t>
            </w:r>
          </w:p>
        </w:tc>
      </w:tr>
    </w:tbl>
    <w:p w14:paraId="338E42FA" w14:textId="77777777" w:rsidR="00490869" w:rsidRDefault="00490869" w:rsidP="00490869">
      <w:pPr>
        <w:pStyle w:val="Text1"/>
      </w:pPr>
    </w:p>
    <w:p w14:paraId="73AC5080" w14:textId="77777777" w:rsidR="00490869" w:rsidRDefault="00490869" w:rsidP="00490869">
      <w:pPr>
        <w:pStyle w:val="Text1"/>
        <w:sectPr w:rsidR="00490869" w:rsidSect="00146BC7">
          <w:headerReference w:type="default" r:id="rId49"/>
          <w:footerReference w:type="default" r:id="rId50"/>
          <w:pgSz w:w="11910" w:h="16840"/>
          <w:pgMar w:top="1418" w:right="851" w:bottom="1418" w:left="851" w:header="851" w:footer="1134" w:gutter="0"/>
          <w:pgNumType w:start="1"/>
          <w:cols w:space="720"/>
        </w:sectPr>
      </w:pPr>
    </w:p>
    <w:p w14:paraId="15B5CF7F" w14:textId="3119AF61" w:rsidR="00D33667" w:rsidRPr="00490869" w:rsidRDefault="00D33667" w:rsidP="00D33667">
      <w:pPr>
        <w:pStyle w:val="101"/>
      </w:pPr>
      <w:bookmarkStart w:id="639" w:name="_Toc509394869"/>
      <w:r w:rsidRPr="00490869">
        <w:t>SECTION</w:t>
      </w:r>
      <w:r w:rsidRPr="00490869">
        <w:rPr>
          <w:spacing w:val="-3"/>
        </w:rPr>
        <w:t xml:space="preserve"> </w:t>
      </w:r>
      <w:r>
        <w:t>6100</w:t>
      </w:r>
      <w:r w:rsidRPr="00490869">
        <w:t>:</w:t>
      </w:r>
      <w:r w:rsidR="00D72D8C">
        <w:t xml:space="preserve"> </w:t>
      </w:r>
      <w:r w:rsidRPr="00490869">
        <w:t xml:space="preserve">O&amp;M </w:t>
      </w:r>
      <w:r>
        <w:t>FACILITIES AND BUILDINGS</w:t>
      </w:r>
      <w:bookmarkEnd w:id="639"/>
    </w:p>
    <w:p w14:paraId="7AE5EBD6" w14:textId="0773B10E" w:rsidR="00D33667" w:rsidRDefault="00D33667" w:rsidP="00D33667">
      <w:pPr>
        <w:pStyle w:val="101"/>
      </w:pPr>
      <w:bookmarkStart w:id="640" w:name="_Toc509394870"/>
      <w:r>
        <w:t>6101</w:t>
      </w:r>
      <w:r>
        <w:tab/>
      </w:r>
      <w:r>
        <w:rPr>
          <w:caps w:val="0"/>
        </w:rPr>
        <w:t>DESCRIPTION</w:t>
      </w:r>
      <w:bookmarkEnd w:id="640"/>
    </w:p>
    <w:p w14:paraId="4B4F31CE" w14:textId="77777777" w:rsidR="00A21535" w:rsidRDefault="00A21535" w:rsidP="0000753A">
      <w:pPr>
        <w:pStyle w:val="Text1"/>
      </w:pPr>
      <w:r>
        <w:t xml:space="preserve">This work shall include the Design Review and Updating by the Contractor based on the Conceptual Design provided by the Employer. The report of the Design Review shall include also all detailed drawings, applicable technical specifications and requirements for construction and materials. </w:t>
      </w:r>
    </w:p>
    <w:p w14:paraId="617D49B0" w14:textId="77777777" w:rsidR="00A21535" w:rsidRDefault="003A75D5" w:rsidP="0000753A">
      <w:pPr>
        <w:pStyle w:val="Text1"/>
      </w:pPr>
      <w:r>
        <w:t xml:space="preserve">This works shall include </w:t>
      </w:r>
      <w:r w:rsidR="00A21535">
        <w:t xml:space="preserve">all the necessary </w:t>
      </w:r>
      <w:r w:rsidR="00A21535" w:rsidRPr="00A21535">
        <w:t>civil works, water</w:t>
      </w:r>
      <w:r w:rsidR="00A21535">
        <w:t xml:space="preserve"> </w:t>
      </w:r>
      <w:r w:rsidR="00A21535" w:rsidRPr="00A21535">
        <w:t>supply and sanitation works</w:t>
      </w:r>
      <w:r w:rsidR="00A21535">
        <w:t>,</w:t>
      </w:r>
      <w:r w:rsidR="00A21535" w:rsidRPr="00A21535">
        <w:t xml:space="preserve"> and electrification works as per the specification, the Drawings and instruction by the Engineer</w:t>
      </w:r>
      <w:r w:rsidR="00A21535">
        <w:t>.</w:t>
      </w:r>
    </w:p>
    <w:p w14:paraId="20B83AFC" w14:textId="6AAE68A6" w:rsidR="003A75D5" w:rsidRDefault="00A21535" w:rsidP="0000753A">
      <w:pPr>
        <w:pStyle w:val="Text1"/>
      </w:pPr>
      <w:r>
        <w:t xml:space="preserve">The works shall consist of </w:t>
      </w:r>
      <w:r w:rsidR="003A75D5">
        <w:t>the following:</w:t>
      </w:r>
    </w:p>
    <w:p w14:paraId="7150C75F" w14:textId="19B31538" w:rsidR="00380E4B" w:rsidRPr="00380E4B" w:rsidRDefault="00380E4B" w:rsidP="0000753A">
      <w:pPr>
        <w:pStyle w:val="Text2"/>
        <w:ind w:leftChars="767" w:left="1687" w:rightChars="1"/>
        <w:rPr>
          <w:rFonts w:eastAsiaTheme="minorEastAsia"/>
          <w:i/>
          <w:u w:val="single"/>
          <w:lang w:eastAsia="ja-JP"/>
        </w:rPr>
      </w:pPr>
      <w:r>
        <w:rPr>
          <w:rFonts w:eastAsiaTheme="minorEastAsia"/>
          <w:i/>
          <w:u w:val="single"/>
          <w:lang w:eastAsia="ja-JP"/>
        </w:rPr>
        <w:t>West</w:t>
      </w:r>
      <w:r w:rsidRPr="00380E4B">
        <w:rPr>
          <w:rFonts w:eastAsiaTheme="minorEastAsia"/>
          <w:i/>
          <w:u w:val="single"/>
          <w:lang w:eastAsia="ja-JP"/>
        </w:rPr>
        <w:t xml:space="preserve"> Portal</w:t>
      </w:r>
      <w:r w:rsidRPr="00BE3B2A">
        <w:rPr>
          <w:rFonts w:eastAsiaTheme="minorEastAsia"/>
          <w:i/>
          <w:lang w:eastAsia="ja-JP"/>
        </w:rPr>
        <w:t>:</w:t>
      </w:r>
      <w:r w:rsidR="00BE3B2A" w:rsidRPr="00BE3B2A">
        <w:rPr>
          <w:rFonts w:eastAsiaTheme="minorEastAsia"/>
          <w:i/>
          <w:lang w:eastAsia="ja-JP"/>
        </w:rPr>
        <w:t xml:space="preserve"> </w:t>
      </w:r>
      <w:r w:rsidR="00BE3B2A">
        <w:rPr>
          <w:rFonts w:eastAsiaTheme="minorEastAsia"/>
          <w:lang w:eastAsia="ja-JP"/>
        </w:rPr>
        <w:t>Block-1, Block-2 and Block-3</w:t>
      </w:r>
    </w:p>
    <w:p w14:paraId="20B7EDF7" w14:textId="1F087AEE" w:rsidR="00490ADD" w:rsidRPr="00490ADD" w:rsidRDefault="00490ADD" w:rsidP="0000753A">
      <w:pPr>
        <w:pStyle w:val="bulletTex2"/>
        <w:numPr>
          <w:ilvl w:val="0"/>
          <w:numId w:val="86"/>
        </w:numPr>
        <w:ind w:leftChars="767" w:left="2107" w:firstLineChars="0"/>
        <w:rPr>
          <w:rFonts w:eastAsiaTheme="minorEastAsia"/>
          <w:lang w:eastAsia="ja-JP"/>
        </w:rPr>
      </w:pPr>
      <w:r w:rsidRPr="00490ADD">
        <w:rPr>
          <w:rFonts w:eastAsiaTheme="minorEastAsia"/>
          <w:lang w:eastAsia="ja-JP"/>
        </w:rPr>
        <w:t>O&amp;M office building</w:t>
      </w:r>
    </w:p>
    <w:p w14:paraId="4B30E629" w14:textId="1FA4E063" w:rsidR="00490ADD" w:rsidRPr="00490ADD" w:rsidRDefault="00BE3B2A" w:rsidP="0000753A">
      <w:pPr>
        <w:pStyle w:val="bulletTex2"/>
        <w:numPr>
          <w:ilvl w:val="0"/>
          <w:numId w:val="86"/>
        </w:numPr>
        <w:ind w:leftChars="767" w:left="2107" w:firstLineChars="0"/>
        <w:rPr>
          <w:rFonts w:eastAsiaTheme="minorEastAsia"/>
          <w:lang w:eastAsia="ja-JP"/>
        </w:rPr>
      </w:pPr>
      <w:r>
        <w:rPr>
          <w:rFonts w:eastAsiaTheme="minorEastAsia"/>
          <w:lang w:eastAsia="ja-JP"/>
        </w:rPr>
        <w:t>G</w:t>
      </w:r>
      <w:r w:rsidR="00490ADD" w:rsidRPr="00490ADD">
        <w:rPr>
          <w:rFonts w:eastAsiaTheme="minorEastAsia"/>
          <w:lang w:eastAsia="ja-JP"/>
        </w:rPr>
        <w:t>arage</w:t>
      </w:r>
    </w:p>
    <w:p w14:paraId="2DFA8D09" w14:textId="108ADD5A" w:rsidR="00490ADD" w:rsidRPr="00490ADD" w:rsidRDefault="00BE3B2A" w:rsidP="0000753A">
      <w:pPr>
        <w:pStyle w:val="bulletTex2"/>
        <w:numPr>
          <w:ilvl w:val="0"/>
          <w:numId w:val="86"/>
        </w:numPr>
        <w:ind w:leftChars="767" w:left="2107" w:firstLineChars="0"/>
        <w:rPr>
          <w:rFonts w:eastAsiaTheme="minorEastAsia"/>
          <w:lang w:eastAsia="ja-JP"/>
        </w:rPr>
      </w:pPr>
      <w:r>
        <w:rPr>
          <w:rFonts w:eastAsiaTheme="minorEastAsia"/>
          <w:lang w:eastAsia="ja-JP"/>
        </w:rPr>
        <w:t>P</w:t>
      </w:r>
      <w:r w:rsidR="00490ADD" w:rsidRPr="00490ADD">
        <w:rPr>
          <w:rFonts w:eastAsiaTheme="minorEastAsia"/>
          <w:lang w:eastAsia="ja-JP"/>
        </w:rPr>
        <w:t>ower house building</w:t>
      </w:r>
    </w:p>
    <w:p w14:paraId="00015975" w14:textId="1F48EDB7" w:rsidR="00490ADD" w:rsidRPr="00490ADD" w:rsidRDefault="00BE3B2A" w:rsidP="0000753A">
      <w:pPr>
        <w:pStyle w:val="bulletTex2"/>
        <w:numPr>
          <w:ilvl w:val="0"/>
          <w:numId w:val="86"/>
        </w:numPr>
        <w:ind w:leftChars="767" w:left="2107" w:firstLineChars="0"/>
        <w:rPr>
          <w:rFonts w:eastAsiaTheme="minorEastAsia"/>
          <w:lang w:eastAsia="ja-JP"/>
        </w:rPr>
      </w:pPr>
      <w:r>
        <w:rPr>
          <w:rFonts w:eastAsiaTheme="minorEastAsia"/>
          <w:lang w:eastAsia="ja-JP"/>
        </w:rPr>
        <w:t>W</w:t>
      </w:r>
      <w:r w:rsidR="00490ADD" w:rsidRPr="00490ADD">
        <w:rPr>
          <w:rFonts w:eastAsiaTheme="minorEastAsia"/>
          <w:lang w:eastAsia="ja-JP"/>
        </w:rPr>
        <w:t>ater tank</w:t>
      </w:r>
    </w:p>
    <w:p w14:paraId="4ED1800C" w14:textId="097A3FFE" w:rsidR="00490ADD" w:rsidRDefault="00BE3B2A" w:rsidP="0000753A">
      <w:pPr>
        <w:pStyle w:val="bulletTex2"/>
        <w:numPr>
          <w:ilvl w:val="0"/>
          <w:numId w:val="86"/>
        </w:numPr>
        <w:ind w:leftChars="767" w:left="2107" w:firstLineChars="0"/>
        <w:rPr>
          <w:rFonts w:eastAsiaTheme="minorEastAsia"/>
          <w:lang w:eastAsia="ja-JP"/>
        </w:rPr>
      </w:pPr>
      <w:r>
        <w:rPr>
          <w:rFonts w:eastAsiaTheme="minorEastAsia"/>
          <w:lang w:eastAsia="ja-JP"/>
        </w:rPr>
        <w:t>S</w:t>
      </w:r>
      <w:r w:rsidR="00490ADD" w:rsidRPr="00490ADD">
        <w:rPr>
          <w:rFonts w:eastAsiaTheme="minorEastAsia"/>
          <w:lang w:eastAsia="ja-JP"/>
        </w:rPr>
        <w:t>ecurity guard office building</w:t>
      </w:r>
    </w:p>
    <w:p w14:paraId="098F0009" w14:textId="03764C7E" w:rsidR="00380E4B" w:rsidRPr="00380E4B" w:rsidRDefault="00380E4B" w:rsidP="0000753A">
      <w:pPr>
        <w:pStyle w:val="Text2"/>
        <w:ind w:leftChars="767" w:left="1687" w:rightChars="1"/>
        <w:rPr>
          <w:rFonts w:eastAsiaTheme="minorEastAsia"/>
          <w:lang w:eastAsia="ja-JP"/>
        </w:rPr>
      </w:pPr>
      <w:r w:rsidRPr="00380E4B">
        <w:rPr>
          <w:rFonts w:eastAsiaTheme="minorEastAsia"/>
          <w:i/>
          <w:u w:val="single"/>
          <w:lang w:eastAsia="ja-JP"/>
        </w:rPr>
        <w:t>E</w:t>
      </w:r>
      <w:r>
        <w:rPr>
          <w:rFonts w:eastAsiaTheme="minorEastAsia"/>
          <w:i/>
          <w:u w:val="single"/>
          <w:lang w:eastAsia="ja-JP"/>
        </w:rPr>
        <w:t>ast Portal</w:t>
      </w:r>
      <w:r w:rsidRPr="00380E4B">
        <w:rPr>
          <w:rFonts w:eastAsiaTheme="minorEastAsia"/>
          <w:i/>
          <w:lang w:eastAsia="ja-JP"/>
        </w:rPr>
        <w:t xml:space="preserve">: </w:t>
      </w:r>
      <w:r>
        <w:rPr>
          <w:rFonts w:eastAsiaTheme="minorEastAsia"/>
          <w:lang w:eastAsia="ja-JP"/>
        </w:rPr>
        <w:t>Block-1, Block-2 and Block-3</w:t>
      </w:r>
    </w:p>
    <w:p w14:paraId="562A1C15" w14:textId="30A46252" w:rsidR="00490ADD" w:rsidRPr="00490ADD" w:rsidRDefault="00490ADD" w:rsidP="0000753A">
      <w:pPr>
        <w:pStyle w:val="bulletTex2"/>
        <w:numPr>
          <w:ilvl w:val="0"/>
          <w:numId w:val="86"/>
        </w:numPr>
        <w:ind w:leftChars="767" w:left="2107" w:firstLineChars="0"/>
        <w:rPr>
          <w:rFonts w:eastAsiaTheme="minorEastAsia"/>
          <w:lang w:eastAsia="ja-JP"/>
        </w:rPr>
      </w:pPr>
      <w:r w:rsidRPr="00490ADD">
        <w:rPr>
          <w:rFonts w:eastAsiaTheme="minorEastAsia"/>
          <w:lang w:eastAsia="ja-JP"/>
        </w:rPr>
        <w:t>O&amp;M office and power house building</w:t>
      </w:r>
    </w:p>
    <w:p w14:paraId="28844386" w14:textId="41C06F47" w:rsidR="00490ADD" w:rsidRPr="00490ADD" w:rsidRDefault="00BE3B2A" w:rsidP="0000753A">
      <w:pPr>
        <w:pStyle w:val="bulletTex2"/>
        <w:numPr>
          <w:ilvl w:val="0"/>
          <w:numId w:val="86"/>
        </w:numPr>
        <w:ind w:leftChars="767" w:left="2107" w:firstLineChars="0"/>
        <w:rPr>
          <w:rFonts w:eastAsiaTheme="minorEastAsia"/>
          <w:lang w:eastAsia="ja-JP"/>
        </w:rPr>
      </w:pPr>
      <w:r>
        <w:rPr>
          <w:rFonts w:eastAsiaTheme="minorEastAsia"/>
          <w:lang w:eastAsia="ja-JP"/>
        </w:rPr>
        <w:t>W</w:t>
      </w:r>
      <w:r w:rsidR="00490ADD" w:rsidRPr="00490ADD">
        <w:rPr>
          <w:rFonts w:eastAsiaTheme="minorEastAsia"/>
          <w:lang w:eastAsia="ja-JP"/>
        </w:rPr>
        <w:t>arehouse and staff canteen building</w:t>
      </w:r>
    </w:p>
    <w:p w14:paraId="751F22C0" w14:textId="7A76FCC4" w:rsidR="00490ADD" w:rsidRPr="00490ADD" w:rsidRDefault="00BE3B2A" w:rsidP="0000753A">
      <w:pPr>
        <w:pStyle w:val="bulletTex2"/>
        <w:numPr>
          <w:ilvl w:val="0"/>
          <w:numId w:val="86"/>
        </w:numPr>
        <w:ind w:leftChars="767" w:left="2107" w:firstLineChars="0"/>
        <w:rPr>
          <w:rFonts w:eastAsiaTheme="minorEastAsia"/>
          <w:lang w:eastAsia="ja-JP"/>
        </w:rPr>
      </w:pPr>
      <w:r>
        <w:rPr>
          <w:rFonts w:eastAsiaTheme="minorEastAsia"/>
          <w:lang w:eastAsia="ja-JP"/>
        </w:rPr>
        <w:t>P</w:t>
      </w:r>
      <w:r w:rsidR="00490ADD" w:rsidRPr="00490ADD">
        <w:rPr>
          <w:rFonts w:eastAsiaTheme="minorEastAsia"/>
          <w:lang w:eastAsia="ja-JP"/>
        </w:rPr>
        <w:t>olice, toll and emergency staff office building</w:t>
      </w:r>
    </w:p>
    <w:p w14:paraId="46850CFF" w14:textId="0FB9F315" w:rsidR="00490ADD" w:rsidRPr="00490ADD" w:rsidRDefault="00BE3B2A" w:rsidP="0000753A">
      <w:pPr>
        <w:pStyle w:val="bulletTex2"/>
        <w:numPr>
          <w:ilvl w:val="0"/>
          <w:numId w:val="86"/>
        </w:numPr>
        <w:ind w:leftChars="767" w:left="2107" w:firstLineChars="0"/>
        <w:rPr>
          <w:rFonts w:eastAsiaTheme="minorEastAsia"/>
          <w:lang w:eastAsia="ja-JP"/>
        </w:rPr>
      </w:pPr>
      <w:r>
        <w:rPr>
          <w:rFonts w:eastAsiaTheme="minorEastAsia"/>
          <w:lang w:eastAsia="ja-JP"/>
        </w:rPr>
        <w:t>W</w:t>
      </w:r>
      <w:r w:rsidR="00490ADD" w:rsidRPr="00490ADD">
        <w:rPr>
          <w:rFonts w:eastAsiaTheme="minorEastAsia"/>
          <w:lang w:eastAsia="ja-JP"/>
        </w:rPr>
        <w:t>ater tank and pump house</w:t>
      </w:r>
    </w:p>
    <w:p w14:paraId="7950662E" w14:textId="297BF164" w:rsidR="00490ADD" w:rsidRPr="00490ADD" w:rsidRDefault="00BE3B2A" w:rsidP="0000753A">
      <w:pPr>
        <w:pStyle w:val="bulletTex2"/>
        <w:numPr>
          <w:ilvl w:val="0"/>
          <w:numId w:val="86"/>
        </w:numPr>
        <w:ind w:leftChars="767" w:left="2107" w:firstLineChars="0"/>
        <w:rPr>
          <w:rFonts w:eastAsiaTheme="minorEastAsia"/>
          <w:lang w:eastAsia="ja-JP"/>
        </w:rPr>
      </w:pPr>
      <w:r>
        <w:rPr>
          <w:rFonts w:eastAsiaTheme="minorEastAsia"/>
          <w:lang w:eastAsia="ja-JP"/>
        </w:rPr>
        <w:t>F</w:t>
      </w:r>
      <w:r w:rsidR="00490ADD" w:rsidRPr="00490ADD">
        <w:rPr>
          <w:rFonts w:eastAsiaTheme="minorEastAsia"/>
          <w:lang w:eastAsia="ja-JP"/>
        </w:rPr>
        <w:t>uel tank</w:t>
      </w:r>
    </w:p>
    <w:p w14:paraId="1C6CE0DC" w14:textId="636A4BD3" w:rsidR="00490ADD" w:rsidRPr="00490ADD" w:rsidRDefault="00BE3B2A" w:rsidP="0000753A">
      <w:pPr>
        <w:pStyle w:val="bulletTex2"/>
        <w:numPr>
          <w:ilvl w:val="0"/>
          <w:numId w:val="86"/>
        </w:numPr>
        <w:ind w:leftChars="767" w:left="2107" w:firstLineChars="0"/>
        <w:rPr>
          <w:rFonts w:eastAsiaTheme="minorEastAsia"/>
          <w:lang w:eastAsia="ja-JP"/>
        </w:rPr>
      </w:pPr>
      <w:r>
        <w:rPr>
          <w:rFonts w:eastAsiaTheme="minorEastAsia"/>
          <w:lang w:eastAsia="ja-JP"/>
        </w:rPr>
        <w:t>S</w:t>
      </w:r>
      <w:r w:rsidR="00490ADD" w:rsidRPr="00490ADD">
        <w:rPr>
          <w:rFonts w:eastAsiaTheme="minorEastAsia"/>
          <w:lang w:eastAsia="ja-JP"/>
        </w:rPr>
        <w:t>ecurity guard office building No.1</w:t>
      </w:r>
    </w:p>
    <w:p w14:paraId="3AE13C53" w14:textId="4E3A836C" w:rsidR="003A75D5" w:rsidRPr="00EF563A" w:rsidRDefault="00BE3B2A" w:rsidP="0000753A">
      <w:pPr>
        <w:pStyle w:val="bulletTex2"/>
        <w:numPr>
          <w:ilvl w:val="0"/>
          <w:numId w:val="86"/>
        </w:numPr>
        <w:ind w:leftChars="767" w:left="2107" w:firstLineChars="0"/>
      </w:pPr>
      <w:r>
        <w:rPr>
          <w:rFonts w:eastAsiaTheme="minorEastAsia"/>
          <w:lang w:eastAsia="ja-JP"/>
        </w:rPr>
        <w:t>S</w:t>
      </w:r>
      <w:r w:rsidR="00490ADD" w:rsidRPr="00490ADD">
        <w:rPr>
          <w:rFonts w:eastAsiaTheme="minorEastAsia"/>
          <w:lang w:eastAsia="ja-JP"/>
        </w:rPr>
        <w:t>ecurity guard office building No.2</w:t>
      </w:r>
    </w:p>
    <w:p w14:paraId="7BA48B38" w14:textId="749CFD2D" w:rsidR="003A75D5" w:rsidRDefault="003A75D5" w:rsidP="0000753A">
      <w:pPr>
        <w:pStyle w:val="Text1"/>
      </w:pPr>
      <w:r>
        <w:rPr>
          <w:rFonts w:eastAsiaTheme="minorEastAsia" w:hint="eastAsia"/>
          <w:lang w:eastAsia="ja-JP"/>
        </w:rPr>
        <w:t>T</w:t>
      </w:r>
      <w:r>
        <w:rPr>
          <w:rFonts w:eastAsiaTheme="minorEastAsia"/>
          <w:lang w:eastAsia="ja-JP"/>
        </w:rPr>
        <w:t xml:space="preserve">he works shall include </w:t>
      </w:r>
      <w:r w:rsidRPr="002D01C2">
        <w:t>furnishing</w:t>
      </w:r>
      <w:r>
        <w:t xml:space="preserve"> all materials</w:t>
      </w:r>
      <w:r w:rsidR="00BE3B2A">
        <w:t xml:space="preserve"> including all required for flooring, doors, windows, roofing, waterproofing, etc.</w:t>
      </w:r>
      <w:r>
        <w:t xml:space="preserve">, </w:t>
      </w:r>
      <w:r w:rsidR="00BE3B2A">
        <w:t xml:space="preserve">all for </w:t>
      </w:r>
      <w:r>
        <w:t xml:space="preserve">construction of the above referred buildings and systems, and all ancillary works </w:t>
      </w:r>
      <w:r w:rsidRPr="002D01C2">
        <w:t xml:space="preserve">and </w:t>
      </w:r>
      <w:r>
        <w:t xml:space="preserve">any </w:t>
      </w:r>
      <w:r w:rsidRPr="002D01C2">
        <w:t xml:space="preserve">other incidental </w:t>
      </w:r>
      <w:r>
        <w:t xml:space="preserve">necessary to complete the Works </w:t>
      </w:r>
      <w:r w:rsidRPr="002D01C2">
        <w:t xml:space="preserve">in conformity with the </w:t>
      </w:r>
      <w:r>
        <w:t>D</w:t>
      </w:r>
      <w:r w:rsidRPr="002D01C2">
        <w:t>rawings and these Specifications</w:t>
      </w:r>
      <w:r>
        <w:t>,</w:t>
      </w:r>
      <w:r w:rsidRPr="002D01C2">
        <w:t xml:space="preserve"> or as directed by the Engineer.</w:t>
      </w:r>
      <w:r>
        <w:t xml:space="preserve"> </w:t>
      </w:r>
    </w:p>
    <w:p w14:paraId="727DDE73" w14:textId="3D77C6F9" w:rsidR="003A75D5" w:rsidRPr="00EF563A" w:rsidRDefault="0000753A" w:rsidP="0000753A">
      <w:pPr>
        <w:pStyle w:val="101"/>
      </w:pPr>
      <w:bookmarkStart w:id="641" w:name="_Toc509394871"/>
      <w:r>
        <w:t>6102</w:t>
      </w:r>
      <w:r w:rsidR="003A75D5" w:rsidRPr="00EF563A">
        <w:tab/>
      </w:r>
      <w:r w:rsidR="004E1409" w:rsidRPr="00EF563A">
        <w:rPr>
          <w:caps w:val="0"/>
        </w:rPr>
        <w:t>STANDARDS</w:t>
      </w:r>
      <w:bookmarkEnd w:id="641"/>
    </w:p>
    <w:p w14:paraId="61CBCC66" w14:textId="720A2C3E" w:rsidR="003A75D5" w:rsidRDefault="003A75D5" w:rsidP="0000753A">
      <w:pPr>
        <w:pStyle w:val="Text1"/>
        <w:rPr>
          <w:rFonts w:eastAsiaTheme="minorEastAsia"/>
          <w:lang w:eastAsia="ja-JP"/>
        </w:rPr>
      </w:pPr>
      <w:r>
        <w:rPr>
          <w:rFonts w:eastAsiaTheme="minorEastAsia" w:hint="eastAsia"/>
          <w:lang w:eastAsia="ja-JP"/>
        </w:rPr>
        <w:t>The</w:t>
      </w:r>
      <w:r>
        <w:rPr>
          <w:rFonts w:eastAsiaTheme="minorEastAsia"/>
          <w:lang w:eastAsia="ja-JP"/>
        </w:rPr>
        <w:t xml:space="preserve"> works for design’s verification and construction of </w:t>
      </w:r>
      <w:r w:rsidR="00490ADD" w:rsidRPr="00490ADD">
        <w:rPr>
          <w:rFonts w:eastAsiaTheme="minorEastAsia"/>
          <w:lang w:eastAsia="ja-JP"/>
        </w:rPr>
        <w:t xml:space="preserve">O&amp;M Facilities </w:t>
      </w:r>
      <w:r w:rsidR="00490ADD">
        <w:rPr>
          <w:rFonts w:eastAsiaTheme="minorEastAsia"/>
          <w:lang w:eastAsia="ja-JP"/>
        </w:rPr>
        <w:t>a</w:t>
      </w:r>
      <w:r w:rsidR="00490ADD" w:rsidRPr="00490ADD">
        <w:rPr>
          <w:rFonts w:eastAsiaTheme="minorEastAsia"/>
          <w:lang w:eastAsia="ja-JP"/>
        </w:rPr>
        <w:t>nd Buildings</w:t>
      </w:r>
      <w:r>
        <w:rPr>
          <w:rFonts w:eastAsiaTheme="minorEastAsia"/>
          <w:lang w:eastAsia="ja-JP"/>
        </w:rPr>
        <w:t xml:space="preserve"> shall conform in all respects to highest standards of engineering, design, workmanship, this specifications and the latest revisions of relevant standards applicable in Nepal (</w:t>
      </w:r>
      <w:r w:rsidRPr="00E93266">
        <w:rPr>
          <w:rFonts w:eastAsiaTheme="minorEastAsia"/>
          <w:lang w:eastAsia="ja-JP"/>
        </w:rPr>
        <w:t>Specifications of Building Construction Works</w:t>
      </w:r>
      <w:r>
        <w:rPr>
          <w:rFonts w:eastAsiaTheme="minorEastAsia"/>
          <w:lang w:eastAsia="ja-JP"/>
        </w:rPr>
        <w:t xml:space="preserve"> and Nepal National Building Code NBC206: 2003 - </w:t>
      </w:r>
      <w:r w:rsidRPr="00983466">
        <w:rPr>
          <w:rFonts w:eastAsiaTheme="minorEastAsia"/>
          <w:lang w:eastAsia="ja-JP"/>
        </w:rPr>
        <w:t>Architectural Design Requirements</w:t>
      </w:r>
      <w:r>
        <w:rPr>
          <w:rFonts w:eastAsiaTheme="minorEastAsia"/>
          <w:lang w:eastAsia="ja-JP"/>
        </w:rPr>
        <w:t>)</w:t>
      </w:r>
    </w:p>
    <w:p w14:paraId="626D512D" w14:textId="3C47D0BE" w:rsidR="003A75D5" w:rsidRDefault="004E1409" w:rsidP="0000753A">
      <w:pPr>
        <w:pStyle w:val="101"/>
      </w:pPr>
      <w:bookmarkStart w:id="642" w:name="_Toc509394872"/>
      <w:r>
        <w:rPr>
          <w:caps w:val="0"/>
        </w:rPr>
        <w:t>6103</w:t>
      </w:r>
      <w:r>
        <w:rPr>
          <w:caps w:val="0"/>
        </w:rPr>
        <w:tab/>
        <w:t>CONSTRUCTION METHOD, DESIGN REVIEW AND UPDATING</w:t>
      </w:r>
      <w:bookmarkEnd w:id="642"/>
      <w:r>
        <w:rPr>
          <w:caps w:val="0"/>
        </w:rPr>
        <w:t xml:space="preserve"> </w:t>
      </w:r>
    </w:p>
    <w:p w14:paraId="16D00950" w14:textId="26B3A1FC" w:rsidR="003A75D5" w:rsidRDefault="003A75D5" w:rsidP="00702880">
      <w:pPr>
        <w:pStyle w:val="Text1"/>
      </w:pPr>
      <w:r>
        <w:t>Before commencement of the works, the Contractor shall prepare and submit to the Engineer, for review and approval, a construction method statement</w:t>
      </w:r>
      <w:r w:rsidRPr="00614AF4">
        <w:t xml:space="preserve"> </w:t>
      </w:r>
      <w:r>
        <w:t xml:space="preserve">and the detailed report of the Design Review and Updating for </w:t>
      </w:r>
      <w:r w:rsidR="00490ADD" w:rsidRPr="00490ADD">
        <w:rPr>
          <w:rFonts w:eastAsiaTheme="minorEastAsia"/>
          <w:lang w:eastAsia="ja-JP"/>
        </w:rPr>
        <w:t xml:space="preserve">O&amp;M Facilities </w:t>
      </w:r>
      <w:r w:rsidR="00490ADD">
        <w:rPr>
          <w:rFonts w:eastAsiaTheme="minorEastAsia"/>
          <w:lang w:eastAsia="ja-JP"/>
        </w:rPr>
        <w:t>a</w:t>
      </w:r>
      <w:r w:rsidR="00490ADD" w:rsidRPr="00490ADD">
        <w:rPr>
          <w:rFonts w:eastAsiaTheme="minorEastAsia"/>
          <w:lang w:eastAsia="ja-JP"/>
        </w:rPr>
        <w:t>nd Buildings</w:t>
      </w:r>
      <w:r>
        <w:t>. These documents shall be attached to the Program which requirements are described in Section 116: “Programme”</w:t>
      </w:r>
      <w:r w:rsidRPr="00614AF4">
        <w:t>.</w:t>
      </w:r>
    </w:p>
    <w:p w14:paraId="4601ECFF" w14:textId="7EF3012C" w:rsidR="003A75D5" w:rsidRDefault="00380E4B" w:rsidP="00380E4B">
      <w:pPr>
        <w:pStyle w:val="101"/>
      </w:pPr>
      <w:bookmarkStart w:id="643" w:name="_Toc509394873"/>
      <w:r>
        <w:t>610</w:t>
      </w:r>
      <w:r w:rsidR="00702880">
        <w:t>4</w:t>
      </w:r>
      <w:r w:rsidR="003A75D5" w:rsidRPr="00FA5992">
        <w:tab/>
      </w:r>
      <w:r w:rsidR="000558C8" w:rsidRPr="00FA5992">
        <w:rPr>
          <w:caps w:val="0"/>
        </w:rPr>
        <w:t>MEASUREMENT</w:t>
      </w:r>
      <w:bookmarkEnd w:id="643"/>
    </w:p>
    <w:p w14:paraId="3C3940AF" w14:textId="02AB186C" w:rsidR="008C5475" w:rsidRDefault="003A75D5" w:rsidP="00702880">
      <w:pPr>
        <w:pStyle w:val="Text1"/>
        <w:rPr>
          <w:rFonts w:eastAsiaTheme="minorEastAsia"/>
          <w:lang w:eastAsia="ja-JP"/>
        </w:rPr>
      </w:pPr>
      <w:r w:rsidRPr="003740CB">
        <w:rPr>
          <w:rFonts w:eastAsiaTheme="minorEastAsia"/>
          <w:lang w:eastAsia="ja-JP"/>
        </w:rPr>
        <w:t xml:space="preserve">The works for </w:t>
      </w:r>
      <w:r>
        <w:rPr>
          <w:rFonts w:eastAsiaTheme="minorEastAsia"/>
          <w:lang w:eastAsia="ja-JP"/>
        </w:rPr>
        <w:t xml:space="preserve">this item </w:t>
      </w:r>
      <w:r w:rsidRPr="003740CB">
        <w:rPr>
          <w:rFonts w:eastAsiaTheme="minorEastAsia"/>
          <w:lang w:eastAsia="ja-JP"/>
        </w:rPr>
        <w:t xml:space="preserve">shall be measured </w:t>
      </w:r>
      <w:r w:rsidR="008C5475">
        <w:rPr>
          <w:rFonts w:eastAsiaTheme="minorEastAsia"/>
          <w:lang w:eastAsia="ja-JP"/>
        </w:rPr>
        <w:t xml:space="preserve">in “lump sum” but summarized by </w:t>
      </w:r>
      <w:r>
        <w:rPr>
          <w:rFonts w:eastAsiaTheme="minorEastAsia"/>
          <w:lang w:eastAsia="ja-JP"/>
        </w:rPr>
        <w:t>respective</w:t>
      </w:r>
      <w:r w:rsidR="008C5475">
        <w:rPr>
          <w:rFonts w:eastAsiaTheme="minorEastAsia"/>
          <w:lang w:eastAsia="ja-JP"/>
        </w:rPr>
        <w:t xml:space="preserve"> Item No.</w:t>
      </w:r>
      <w:r>
        <w:rPr>
          <w:rFonts w:eastAsiaTheme="minorEastAsia"/>
          <w:lang w:eastAsia="ja-JP"/>
        </w:rPr>
        <w:t xml:space="preserve"> in accordance with the specified </w:t>
      </w:r>
      <w:r w:rsidR="008C5475">
        <w:rPr>
          <w:rFonts w:eastAsiaTheme="minorEastAsia"/>
          <w:lang w:eastAsia="ja-JP"/>
        </w:rPr>
        <w:t>works</w:t>
      </w:r>
      <w:r w:rsidR="008C5475">
        <w:t xml:space="preserve"> completed in place as indicated in the Bill of Quantities and the Drawings including all subsidiary items related to relevant sections of these specifications.</w:t>
      </w:r>
    </w:p>
    <w:p w14:paraId="084010B2" w14:textId="1F7055DF" w:rsidR="003A75D5" w:rsidRDefault="000558C8" w:rsidP="00380E4B">
      <w:pPr>
        <w:pStyle w:val="101"/>
      </w:pPr>
      <w:bookmarkStart w:id="644" w:name="_Toc509394874"/>
      <w:r>
        <w:rPr>
          <w:caps w:val="0"/>
        </w:rPr>
        <w:t>610</w:t>
      </w:r>
      <w:r w:rsidR="00702880">
        <w:rPr>
          <w:caps w:val="0"/>
        </w:rPr>
        <w:t>5</w:t>
      </w:r>
      <w:r w:rsidRPr="00BF6C39">
        <w:rPr>
          <w:caps w:val="0"/>
        </w:rPr>
        <w:tab/>
        <w:t>PAYMENT</w:t>
      </w:r>
      <w:bookmarkEnd w:id="644"/>
    </w:p>
    <w:p w14:paraId="1CCD202F" w14:textId="7B19E36E" w:rsidR="003A75D5" w:rsidRDefault="003A75D5" w:rsidP="00702880">
      <w:pPr>
        <w:pStyle w:val="Text1"/>
      </w:pPr>
      <w:r>
        <w:t xml:space="preserve">The works for the construction of </w:t>
      </w:r>
      <w:r w:rsidR="00490ADD" w:rsidRPr="00490ADD">
        <w:rPr>
          <w:rFonts w:eastAsiaTheme="minorEastAsia"/>
          <w:lang w:eastAsia="ja-JP"/>
        </w:rPr>
        <w:t xml:space="preserve">O&amp;M Facilities </w:t>
      </w:r>
      <w:r w:rsidR="00490ADD">
        <w:rPr>
          <w:rFonts w:eastAsiaTheme="minorEastAsia"/>
          <w:lang w:eastAsia="ja-JP"/>
        </w:rPr>
        <w:t>a</w:t>
      </w:r>
      <w:r w:rsidR="00490ADD" w:rsidRPr="00490ADD">
        <w:rPr>
          <w:rFonts w:eastAsiaTheme="minorEastAsia"/>
          <w:lang w:eastAsia="ja-JP"/>
        </w:rPr>
        <w:t>nd Buildings</w:t>
      </w:r>
      <w:r w:rsidR="008C5475">
        <w:rPr>
          <w:rFonts w:eastAsiaTheme="minorEastAsia"/>
          <w:lang w:eastAsia="ja-JP"/>
        </w:rPr>
        <w:t xml:space="preserve">, as measured above, </w:t>
      </w:r>
      <w:r w:rsidRPr="00D17986">
        <w:t xml:space="preserve">shall be paid </w:t>
      </w:r>
      <w:r>
        <w:t xml:space="preserve">under this Section </w:t>
      </w:r>
      <w:r w:rsidRPr="00D17986">
        <w:t xml:space="preserve">at the contract unit rate which shall be the full and the final compensation to the Contractor as per Clause 112 </w:t>
      </w:r>
      <w:r>
        <w:t>including</w:t>
      </w:r>
      <w:r w:rsidRPr="00D17986">
        <w:t xml:space="preserve"> the cost </w:t>
      </w:r>
      <w:r>
        <w:t xml:space="preserve">for Design Review and Updating, provision of all materials, </w:t>
      </w:r>
      <w:r w:rsidRPr="00D17986">
        <w:t>all operations required for</w:t>
      </w:r>
      <w:r>
        <w:t xml:space="preserve"> construction as shown in the Drawings and described in this Item including</w:t>
      </w:r>
      <w:r w:rsidRPr="00D17986">
        <w:t xml:space="preserve"> </w:t>
      </w:r>
      <w:r>
        <w:t xml:space="preserve">drawings, </w:t>
      </w:r>
      <w:r w:rsidRPr="00D17986">
        <w:t xml:space="preserve">tests and all other ancillary </w:t>
      </w:r>
      <w:r>
        <w:t xml:space="preserve">works </w:t>
      </w:r>
      <w:r w:rsidRPr="00D17986">
        <w:t xml:space="preserve">and </w:t>
      </w:r>
      <w:r>
        <w:t>any incidental work</w:t>
      </w:r>
      <w:r w:rsidRPr="00D17986">
        <w:t xml:space="preserve"> needed to comp</w:t>
      </w:r>
      <w:r>
        <w:t>l</w:t>
      </w:r>
      <w:r w:rsidRPr="00D17986">
        <w:t>ete the work as per these Specifications and/or directed by the Engineer.</w:t>
      </w:r>
    </w:p>
    <w:p w14:paraId="0458624D" w14:textId="77777777" w:rsidR="003A75D5" w:rsidRDefault="003A75D5" w:rsidP="003A75D5">
      <w:pPr>
        <w:pStyle w:val="Note"/>
      </w:pPr>
    </w:p>
    <w:tbl>
      <w:tblPr>
        <w:tblStyle w:val="TableNormal"/>
        <w:tblW w:w="8679" w:type="dxa"/>
        <w:jc w:val="right"/>
        <w:tblLayout w:type="fixed"/>
        <w:tblLook w:val="01E0" w:firstRow="1" w:lastRow="1" w:firstColumn="1" w:lastColumn="1" w:noHBand="0" w:noVBand="0"/>
      </w:tblPr>
      <w:tblGrid>
        <w:gridCol w:w="1550"/>
        <w:gridCol w:w="5973"/>
        <w:gridCol w:w="1156"/>
      </w:tblGrid>
      <w:tr w:rsidR="003A75D5" w14:paraId="560E4B43" w14:textId="77777777" w:rsidTr="00702880">
        <w:trPr>
          <w:trHeight w:val="397"/>
          <w:tblHeader/>
          <w:jc w:val="right"/>
        </w:trPr>
        <w:tc>
          <w:tcPr>
            <w:tcW w:w="155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DBFD26D" w14:textId="77777777" w:rsidR="003A75D5" w:rsidRPr="007E0D09" w:rsidRDefault="003A75D5" w:rsidP="00380E4B">
            <w:pPr>
              <w:pStyle w:val="tittleinsidetables"/>
            </w:pPr>
            <w:r w:rsidRPr="007E0D09">
              <w:t>Item No.</w:t>
            </w:r>
          </w:p>
        </w:tc>
        <w:tc>
          <w:tcPr>
            <w:tcW w:w="5973"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2F8911D" w14:textId="77777777" w:rsidR="003A75D5" w:rsidRPr="007E0D09" w:rsidRDefault="003A75D5" w:rsidP="00380E4B">
            <w:pPr>
              <w:pStyle w:val="tittleinsidetables"/>
            </w:pPr>
            <w:r w:rsidRPr="007E0D09">
              <w:t>Description</w:t>
            </w:r>
          </w:p>
        </w:tc>
        <w:tc>
          <w:tcPr>
            <w:tcW w:w="115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4E3E67F" w14:textId="77777777" w:rsidR="003A75D5" w:rsidRPr="007E0D09" w:rsidRDefault="003A75D5" w:rsidP="00380E4B">
            <w:pPr>
              <w:pStyle w:val="tittleinsidetables"/>
            </w:pPr>
            <w:r w:rsidRPr="007E0D09">
              <w:t>Unit</w:t>
            </w:r>
          </w:p>
        </w:tc>
      </w:tr>
      <w:tr w:rsidR="003A75D5" w14:paraId="7EED3833" w14:textId="77777777" w:rsidTr="00702880">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7D6A1ADC" w14:textId="2415B686" w:rsidR="003A75D5" w:rsidRPr="007E0D09" w:rsidRDefault="00490ADD" w:rsidP="00380E4B">
            <w:pPr>
              <w:pStyle w:val="TableParagraph"/>
              <w:jc w:val="center"/>
              <w:rPr>
                <w:b/>
                <w:lang w:eastAsia="ja-JP"/>
              </w:rPr>
            </w:pPr>
            <w:r>
              <w:rPr>
                <w:b/>
                <w:lang w:eastAsia="ja-JP"/>
              </w:rPr>
              <w:t>61</w:t>
            </w:r>
            <w:r w:rsidR="003A75D5" w:rsidRPr="007E0D09">
              <w:rPr>
                <w:rFonts w:hint="eastAsia"/>
                <w:b/>
                <w:lang w:eastAsia="ja-JP"/>
              </w:rPr>
              <w:t>00</w:t>
            </w:r>
          </w:p>
        </w:tc>
        <w:tc>
          <w:tcPr>
            <w:tcW w:w="7129" w:type="dxa"/>
            <w:gridSpan w:val="2"/>
            <w:tcBorders>
              <w:top w:val="single" w:sz="8" w:space="0" w:color="000000"/>
              <w:left w:val="single" w:sz="8" w:space="0" w:color="000000"/>
              <w:bottom w:val="single" w:sz="8" w:space="0" w:color="000000"/>
              <w:right w:val="single" w:sz="8" w:space="0" w:color="000000"/>
            </w:tcBorders>
            <w:vAlign w:val="center"/>
          </w:tcPr>
          <w:p w14:paraId="6A955BBC" w14:textId="1C37D369" w:rsidR="003A75D5" w:rsidRPr="00490ADD" w:rsidRDefault="00490ADD" w:rsidP="00380E4B">
            <w:pPr>
              <w:pStyle w:val="TableParagraph"/>
              <w:rPr>
                <w:b/>
                <w:lang w:eastAsia="ja-JP"/>
              </w:rPr>
            </w:pPr>
            <w:r w:rsidRPr="00490ADD">
              <w:rPr>
                <w:b/>
                <w:lang w:eastAsia="ja-JP"/>
              </w:rPr>
              <w:t>O&amp;M Facilities and Buildings</w:t>
            </w:r>
          </w:p>
        </w:tc>
      </w:tr>
      <w:tr w:rsidR="00F50CCE" w14:paraId="1BDD119E" w14:textId="77777777" w:rsidTr="00F50CCE">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6D91F4DC" w14:textId="2369A9F4" w:rsidR="00F50CCE" w:rsidRPr="007E0D09" w:rsidRDefault="00F50CCE" w:rsidP="00F50CCE">
            <w:pPr>
              <w:pStyle w:val="TableParagraph"/>
              <w:jc w:val="center"/>
            </w:pPr>
            <w:r w:rsidRPr="005D09CF">
              <w:t>6100-1</w:t>
            </w:r>
          </w:p>
        </w:tc>
        <w:tc>
          <w:tcPr>
            <w:tcW w:w="5973" w:type="dxa"/>
            <w:tcBorders>
              <w:top w:val="single" w:sz="8" w:space="0" w:color="000000"/>
              <w:left w:val="single" w:sz="8" w:space="0" w:color="000000"/>
              <w:bottom w:val="single" w:sz="8" w:space="0" w:color="000000"/>
              <w:right w:val="single" w:sz="8" w:space="0" w:color="000000"/>
            </w:tcBorders>
            <w:vAlign w:val="center"/>
          </w:tcPr>
          <w:p w14:paraId="136B9156" w14:textId="34E33D63" w:rsidR="00F50CCE" w:rsidRPr="007E0D09" w:rsidRDefault="00F50CCE" w:rsidP="00F50CCE">
            <w:pPr>
              <w:pStyle w:val="TableParagraph"/>
              <w:rPr>
                <w:lang w:eastAsia="ja-JP"/>
              </w:rPr>
            </w:pPr>
            <w:r w:rsidRPr="005D09CF">
              <w:t>West portal side O&amp;M office building</w:t>
            </w:r>
          </w:p>
        </w:tc>
        <w:tc>
          <w:tcPr>
            <w:tcW w:w="1156" w:type="dxa"/>
            <w:tcBorders>
              <w:top w:val="single" w:sz="8" w:space="0" w:color="000000"/>
              <w:left w:val="single" w:sz="8" w:space="0" w:color="000000"/>
              <w:bottom w:val="single" w:sz="8" w:space="0" w:color="000000"/>
              <w:right w:val="single" w:sz="8" w:space="0" w:color="000000"/>
            </w:tcBorders>
            <w:vAlign w:val="center"/>
          </w:tcPr>
          <w:p w14:paraId="20B35BFF" w14:textId="5D158F1A" w:rsidR="00F50CCE" w:rsidRPr="007E0D09" w:rsidRDefault="00F50CCE" w:rsidP="00F50CCE">
            <w:pPr>
              <w:pStyle w:val="TableParagraph"/>
              <w:ind w:leftChars="2" w:left="4"/>
              <w:jc w:val="center"/>
              <w:rPr>
                <w:lang w:eastAsia="ja-JP"/>
              </w:rPr>
            </w:pPr>
            <w:proofErr w:type="spellStart"/>
            <w:r w:rsidRPr="005D09CF">
              <w:t>sq.m</w:t>
            </w:r>
            <w:proofErr w:type="spellEnd"/>
          </w:p>
        </w:tc>
      </w:tr>
      <w:tr w:rsidR="00F50CCE" w14:paraId="29897409" w14:textId="77777777" w:rsidTr="00F50CCE">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0AF994EC" w14:textId="20B66D49" w:rsidR="00F50CCE" w:rsidRPr="007E0D09" w:rsidRDefault="00F50CCE" w:rsidP="00F50CCE">
            <w:pPr>
              <w:pStyle w:val="TableParagraph"/>
              <w:jc w:val="center"/>
            </w:pPr>
            <w:r w:rsidRPr="005D09CF">
              <w:t>6100-2</w:t>
            </w:r>
          </w:p>
        </w:tc>
        <w:tc>
          <w:tcPr>
            <w:tcW w:w="5973" w:type="dxa"/>
            <w:tcBorders>
              <w:top w:val="single" w:sz="8" w:space="0" w:color="000000"/>
              <w:left w:val="single" w:sz="8" w:space="0" w:color="000000"/>
              <w:bottom w:val="single" w:sz="8" w:space="0" w:color="000000"/>
              <w:right w:val="single" w:sz="8" w:space="0" w:color="000000"/>
            </w:tcBorders>
            <w:vAlign w:val="center"/>
          </w:tcPr>
          <w:p w14:paraId="23D2CFE4" w14:textId="277E9F7D" w:rsidR="00F50CCE" w:rsidRPr="007E0D09" w:rsidRDefault="00F50CCE" w:rsidP="00F50CCE">
            <w:pPr>
              <w:pStyle w:val="TableParagraph"/>
              <w:rPr>
                <w:lang w:eastAsia="ja-JP"/>
              </w:rPr>
            </w:pPr>
            <w:r w:rsidRPr="005D09CF">
              <w:t>West portal side garage</w:t>
            </w:r>
          </w:p>
        </w:tc>
        <w:tc>
          <w:tcPr>
            <w:tcW w:w="1156" w:type="dxa"/>
            <w:tcBorders>
              <w:top w:val="single" w:sz="8" w:space="0" w:color="000000"/>
              <w:left w:val="single" w:sz="8" w:space="0" w:color="000000"/>
              <w:bottom w:val="single" w:sz="8" w:space="0" w:color="000000"/>
              <w:right w:val="single" w:sz="8" w:space="0" w:color="000000"/>
            </w:tcBorders>
            <w:vAlign w:val="center"/>
          </w:tcPr>
          <w:p w14:paraId="697E3378" w14:textId="42B8153A" w:rsidR="00F50CCE" w:rsidRPr="007E0D09" w:rsidRDefault="00F50CCE" w:rsidP="00F50CCE">
            <w:pPr>
              <w:pStyle w:val="TableParagraph"/>
              <w:ind w:leftChars="2" w:left="4"/>
              <w:jc w:val="center"/>
              <w:rPr>
                <w:lang w:eastAsia="ja-JP"/>
              </w:rPr>
            </w:pPr>
            <w:proofErr w:type="spellStart"/>
            <w:r w:rsidRPr="005D09CF">
              <w:t>sq.m</w:t>
            </w:r>
            <w:proofErr w:type="spellEnd"/>
          </w:p>
        </w:tc>
      </w:tr>
      <w:tr w:rsidR="00F50CCE" w14:paraId="22F26F8E" w14:textId="77777777" w:rsidTr="00F50CCE">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19355743" w14:textId="18B0C505" w:rsidR="00F50CCE" w:rsidRPr="007E0D09" w:rsidRDefault="00F50CCE" w:rsidP="00F50CCE">
            <w:pPr>
              <w:pStyle w:val="TableParagraph"/>
              <w:jc w:val="center"/>
            </w:pPr>
            <w:r w:rsidRPr="005D09CF">
              <w:t>6100-3</w:t>
            </w:r>
          </w:p>
        </w:tc>
        <w:tc>
          <w:tcPr>
            <w:tcW w:w="5973" w:type="dxa"/>
            <w:tcBorders>
              <w:top w:val="single" w:sz="8" w:space="0" w:color="000000"/>
              <w:left w:val="single" w:sz="8" w:space="0" w:color="000000"/>
              <w:bottom w:val="single" w:sz="8" w:space="0" w:color="000000"/>
              <w:right w:val="single" w:sz="8" w:space="0" w:color="000000"/>
            </w:tcBorders>
            <w:vAlign w:val="center"/>
          </w:tcPr>
          <w:p w14:paraId="2E615E96" w14:textId="4D8A9FF1" w:rsidR="00F50CCE" w:rsidRPr="007E0D09" w:rsidRDefault="00F50CCE" w:rsidP="00F50CCE">
            <w:pPr>
              <w:pStyle w:val="TableParagraph"/>
              <w:rPr>
                <w:lang w:eastAsia="ja-JP"/>
              </w:rPr>
            </w:pPr>
            <w:r w:rsidRPr="005D09CF">
              <w:t>West portal side power house building</w:t>
            </w:r>
          </w:p>
        </w:tc>
        <w:tc>
          <w:tcPr>
            <w:tcW w:w="1156" w:type="dxa"/>
            <w:tcBorders>
              <w:top w:val="single" w:sz="8" w:space="0" w:color="000000"/>
              <w:left w:val="single" w:sz="8" w:space="0" w:color="000000"/>
              <w:bottom w:val="single" w:sz="8" w:space="0" w:color="000000"/>
              <w:right w:val="single" w:sz="8" w:space="0" w:color="000000"/>
            </w:tcBorders>
            <w:vAlign w:val="center"/>
          </w:tcPr>
          <w:p w14:paraId="687671A3" w14:textId="1DC31DBB" w:rsidR="00F50CCE" w:rsidRPr="007E0D09" w:rsidRDefault="00F50CCE" w:rsidP="00F50CCE">
            <w:pPr>
              <w:pStyle w:val="TableParagraph"/>
              <w:ind w:leftChars="2" w:left="4"/>
              <w:jc w:val="center"/>
              <w:rPr>
                <w:lang w:eastAsia="ja-JP"/>
              </w:rPr>
            </w:pPr>
            <w:proofErr w:type="spellStart"/>
            <w:r w:rsidRPr="005D09CF">
              <w:t>sq.m</w:t>
            </w:r>
            <w:proofErr w:type="spellEnd"/>
          </w:p>
        </w:tc>
      </w:tr>
      <w:tr w:rsidR="00F50CCE" w14:paraId="0151508E" w14:textId="77777777" w:rsidTr="00F50CCE">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49AE5F4B" w14:textId="14F8054A" w:rsidR="00F50CCE" w:rsidRDefault="00F50CCE" w:rsidP="00F50CCE">
            <w:pPr>
              <w:pStyle w:val="TableParagraph"/>
              <w:jc w:val="center"/>
            </w:pPr>
            <w:r w:rsidRPr="005D09CF">
              <w:t>6100-4</w:t>
            </w:r>
          </w:p>
        </w:tc>
        <w:tc>
          <w:tcPr>
            <w:tcW w:w="5973" w:type="dxa"/>
            <w:tcBorders>
              <w:top w:val="single" w:sz="8" w:space="0" w:color="000000"/>
              <w:left w:val="single" w:sz="8" w:space="0" w:color="000000"/>
              <w:bottom w:val="single" w:sz="8" w:space="0" w:color="000000"/>
              <w:right w:val="single" w:sz="8" w:space="0" w:color="000000"/>
            </w:tcBorders>
            <w:vAlign w:val="center"/>
          </w:tcPr>
          <w:p w14:paraId="418AAFBD" w14:textId="49EB35CA" w:rsidR="00F50CCE" w:rsidRDefault="00F50CCE" w:rsidP="00F50CCE">
            <w:pPr>
              <w:pStyle w:val="TableParagraph"/>
              <w:rPr>
                <w:lang w:eastAsia="ja-JP"/>
              </w:rPr>
            </w:pPr>
            <w:r w:rsidRPr="005D09CF">
              <w:t>West portal side water tank</w:t>
            </w:r>
          </w:p>
        </w:tc>
        <w:tc>
          <w:tcPr>
            <w:tcW w:w="1156" w:type="dxa"/>
            <w:tcBorders>
              <w:top w:val="single" w:sz="8" w:space="0" w:color="000000"/>
              <w:left w:val="single" w:sz="8" w:space="0" w:color="000000"/>
              <w:bottom w:val="single" w:sz="8" w:space="0" w:color="000000"/>
              <w:right w:val="single" w:sz="8" w:space="0" w:color="000000"/>
            </w:tcBorders>
            <w:vAlign w:val="center"/>
          </w:tcPr>
          <w:p w14:paraId="0084CA4B" w14:textId="1BDC543C" w:rsidR="00F50CCE" w:rsidRDefault="00F50CCE" w:rsidP="00F50CCE">
            <w:pPr>
              <w:pStyle w:val="TableParagraph"/>
              <w:ind w:leftChars="2" w:left="4"/>
              <w:jc w:val="center"/>
              <w:rPr>
                <w:lang w:eastAsia="ja-JP"/>
              </w:rPr>
            </w:pPr>
            <w:r w:rsidRPr="005D09CF">
              <w:t>lump sum</w:t>
            </w:r>
          </w:p>
        </w:tc>
      </w:tr>
      <w:tr w:rsidR="00F50CCE" w14:paraId="532EE6EA" w14:textId="77777777" w:rsidTr="00F50CCE">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278BF8A2" w14:textId="6185617C" w:rsidR="00F50CCE" w:rsidRDefault="00F50CCE" w:rsidP="00F50CCE">
            <w:pPr>
              <w:pStyle w:val="TableParagraph"/>
              <w:jc w:val="center"/>
            </w:pPr>
            <w:r w:rsidRPr="005D09CF">
              <w:t>6100-5</w:t>
            </w:r>
          </w:p>
        </w:tc>
        <w:tc>
          <w:tcPr>
            <w:tcW w:w="5973" w:type="dxa"/>
            <w:tcBorders>
              <w:top w:val="single" w:sz="8" w:space="0" w:color="000000"/>
              <w:left w:val="single" w:sz="8" w:space="0" w:color="000000"/>
              <w:bottom w:val="single" w:sz="8" w:space="0" w:color="000000"/>
              <w:right w:val="single" w:sz="8" w:space="0" w:color="000000"/>
            </w:tcBorders>
            <w:vAlign w:val="center"/>
          </w:tcPr>
          <w:p w14:paraId="3FCE21CC" w14:textId="0E293CC1" w:rsidR="00F50CCE" w:rsidRDefault="00F50CCE" w:rsidP="00F50CCE">
            <w:pPr>
              <w:pStyle w:val="TableParagraph"/>
              <w:rPr>
                <w:lang w:eastAsia="ja-JP"/>
              </w:rPr>
            </w:pPr>
            <w:r w:rsidRPr="005D09CF">
              <w:t>West portal security guard office building No.1</w:t>
            </w:r>
          </w:p>
        </w:tc>
        <w:tc>
          <w:tcPr>
            <w:tcW w:w="1156" w:type="dxa"/>
            <w:tcBorders>
              <w:top w:val="single" w:sz="8" w:space="0" w:color="000000"/>
              <w:left w:val="single" w:sz="8" w:space="0" w:color="000000"/>
              <w:bottom w:val="single" w:sz="8" w:space="0" w:color="000000"/>
              <w:right w:val="single" w:sz="8" w:space="0" w:color="000000"/>
            </w:tcBorders>
            <w:vAlign w:val="center"/>
          </w:tcPr>
          <w:p w14:paraId="61F3707A" w14:textId="7B688770" w:rsidR="00F50CCE" w:rsidRDefault="00F50CCE" w:rsidP="00F50CCE">
            <w:pPr>
              <w:pStyle w:val="TableParagraph"/>
              <w:ind w:leftChars="2" w:left="4"/>
              <w:jc w:val="center"/>
              <w:rPr>
                <w:lang w:eastAsia="ja-JP"/>
              </w:rPr>
            </w:pPr>
            <w:proofErr w:type="spellStart"/>
            <w:r w:rsidRPr="005D09CF">
              <w:t>sq.m</w:t>
            </w:r>
            <w:proofErr w:type="spellEnd"/>
          </w:p>
        </w:tc>
      </w:tr>
      <w:tr w:rsidR="00F50CCE" w14:paraId="78FC465F" w14:textId="77777777" w:rsidTr="00F50CCE">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1FCC6371" w14:textId="7420C4E7" w:rsidR="00F50CCE" w:rsidRPr="005A5233" w:rsidRDefault="00F50CCE" w:rsidP="00F50CCE">
            <w:pPr>
              <w:pStyle w:val="TableParagraph"/>
              <w:jc w:val="center"/>
            </w:pPr>
            <w:r w:rsidRPr="005D09CF">
              <w:t>6100-6</w:t>
            </w:r>
          </w:p>
        </w:tc>
        <w:tc>
          <w:tcPr>
            <w:tcW w:w="5973" w:type="dxa"/>
            <w:tcBorders>
              <w:top w:val="single" w:sz="8" w:space="0" w:color="000000"/>
              <w:left w:val="single" w:sz="8" w:space="0" w:color="000000"/>
              <w:bottom w:val="single" w:sz="8" w:space="0" w:color="000000"/>
              <w:right w:val="single" w:sz="8" w:space="0" w:color="000000"/>
            </w:tcBorders>
            <w:vAlign w:val="center"/>
          </w:tcPr>
          <w:p w14:paraId="7F0FABBB" w14:textId="282EBD71" w:rsidR="00F50CCE" w:rsidRPr="005A5233" w:rsidRDefault="00F50CCE" w:rsidP="00F50CCE">
            <w:pPr>
              <w:pStyle w:val="TableParagraph"/>
            </w:pPr>
            <w:r w:rsidRPr="005D09CF">
              <w:t>West portal security guard office building No.2</w:t>
            </w:r>
          </w:p>
        </w:tc>
        <w:tc>
          <w:tcPr>
            <w:tcW w:w="1156" w:type="dxa"/>
            <w:tcBorders>
              <w:top w:val="single" w:sz="8" w:space="0" w:color="000000"/>
              <w:left w:val="single" w:sz="8" w:space="0" w:color="000000"/>
              <w:bottom w:val="single" w:sz="8" w:space="0" w:color="000000"/>
              <w:right w:val="single" w:sz="8" w:space="0" w:color="000000"/>
            </w:tcBorders>
            <w:vAlign w:val="center"/>
          </w:tcPr>
          <w:p w14:paraId="173C224B" w14:textId="242664B4" w:rsidR="00F50CCE" w:rsidRPr="0096260D" w:rsidRDefault="00F50CCE" w:rsidP="00F50CCE">
            <w:pPr>
              <w:pStyle w:val="TableParagraph"/>
              <w:ind w:leftChars="2" w:left="4"/>
              <w:jc w:val="center"/>
            </w:pPr>
            <w:proofErr w:type="spellStart"/>
            <w:r w:rsidRPr="005D09CF">
              <w:t>sq.m</w:t>
            </w:r>
            <w:proofErr w:type="spellEnd"/>
          </w:p>
        </w:tc>
      </w:tr>
      <w:tr w:rsidR="00F50CCE" w14:paraId="3DC56A62" w14:textId="77777777" w:rsidTr="00F50CCE">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495D7CBE" w14:textId="36CC8022" w:rsidR="00F50CCE" w:rsidRDefault="00F50CCE" w:rsidP="00F50CCE">
            <w:pPr>
              <w:pStyle w:val="TableParagraph"/>
              <w:jc w:val="center"/>
            </w:pPr>
            <w:r w:rsidRPr="005D09CF">
              <w:t>6100-7</w:t>
            </w:r>
          </w:p>
        </w:tc>
        <w:tc>
          <w:tcPr>
            <w:tcW w:w="5973" w:type="dxa"/>
            <w:tcBorders>
              <w:top w:val="single" w:sz="8" w:space="0" w:color="000000"/>
              <w:left w:val="single" w:sz="8" w:space="0" w:color="000000"/>
              <w:bottom w:val="single" w:sz="8" w:space="0" w:color="000000"/>
              <w:right w:val="single" w:sz="8" w:space="0" w:color="000000"/>
            </w:tcBorders>
            <w:vAlign w:val="center"/>
          </w:tcPr>
          <w:p w14:paraId="228767C8" w14:textId="1B78D4C5" w:rsidR="00F50CCE" w:rsidRDefault="00F50CCE" w:rsidP="00F50CCE">
            <w:pPr>
              <w:pStyle w:val="TableParagraph"/>
              <w:rPr>
                <w:lang w:eastAsia="ja-JP"/>
              </w:rPr>
            </w:pPr>
            <w:r w:rsidRPr="005D09CF">
              <w:t>East portal side O&amp;M office and power house building</w:t>
            </w:r>
          </w:p>
        </w:tc>
        <w:tc>
          <w:tcPr>
            <w:tcW w:w="1156" w:type="dxa"/>
            <w:tcBorders>
              <w:top w:val="single" w:sz="8" w:space="0" w:color="000000"/>
              <w:left w:val="single" w:sz="8" w:space="0" w:color="000000"/>
              <w:bottom w:val="single" w:sz="8" w:space="0" w:color="000000"/>
              <w:right w:val="single" w:sz="8" w:space="0" w:color="000000"/>
            </w:tcBorders>
            <w:vAlign w:val="center"/>
          </w:tcPr>
          <w:p w14:paraId="3FA52691" w14:textId="30999C88" w:rsidR="00F50CCE" w:rsidRDefault="00F50CCE" w:rsidP="00F50CCE">
            <w:pPr>
              <w:pStyle w:val="TableParagraph"/>
              <w:ind w:leftChars="2" w:left="4"/>
              <w:jc w:val="center"/>
              <w:rPr>
                <w:lang w:eastAsia="ja-JP"/>
              </w:rPr>
            </w:pPr>
            <w:proofErr w:type="spellStart"/>
            <w:r w:rsidRPr="005D09CF">
              <w:t>sq.m</w:t>
            </w:r>
            <w:proofErr w:type="spellEnd"/>
          </w:p>
        </w:tc>
      </w:tr>
      <w:tr w:rsidR="00F50CCE" w14:paraId="23952E36" w14:textId="77777777" w:rsidTr="00F50CCE">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598F060B" w14:textId="571D0B4D" w:rsidR="00F50CCE" w:rsidRDefault="00F50CCE" w:rsidP="00F50CCE">
            <w:pPr>
              <w:pStyle w:val="TableParagraph"/>
              <w:jc w:val="center"/>
            </w:pPr>
            <w:r w:rsidRPr="005D09CF">
              <w:t>6100-8</w:t>
            </w:r>
          </w:p>
        </w:tc>
        <w:tc>
          <w:tcPr>
            <w:tcW w:w="5973" w:type="dxa"/>
            <w:tcBorders>
              <w:top w:val="single" w:sz="8" w:space="0" w:color="000000"/>
              <w:left w:val="single" w:sz="8" w:space="0" w:color="000000"/>
              <w:bottom w:val="single" w:sz="8" w:space="0" w:color="000000"/>
              <w:right w:val="single" w:sz="8" w:space="0" w:color="000000"/>
            </w:tcBorders>
            <w:vAlign w:val="center"/>
          </w:tcPr>
          <w:p w14:paraId="5EE7C908" w14:textId="21A5E932" w:rsidR="00F50CCE" w:rsidRDefault="00F50CCE" w:rsidP="00F50CCE">
            <w:pPr>
              <w:pStyle w:val="TableParagraph"/>
              <w:rPr>
                <w:lang w:eastAsia="ja-JP"/>
              </w:rPr>
            </w:pPr>
            <w:r w:rsidRPr="005D09CF">
              <w:t>East portal side warehouse and staff canteen building</w:t>
            </w:r>
          </w:p>
        </w:tc>
        <w:tc>
          <w:tcPr>
            <w:tcW w:w="1156" w:type="dxa"/>
            <w:tcBorders>
              <w:top w:val="single" w:sz="8" w:space="0" w:color="000000"/>
              <w:left w:val="single" w:sz="8" w:space="0" w:color="000000"/>
              <w:bottom w:val="single" w:sz="8" w:space="0" w:color="000000"/>
              <w:right w:val="single" w:sz="8" w:space="0" w:color="000000"/>
            </w:tcBorders>
            <w:vAlign w:val="center"/>
          </w:tcPr>
          <w:p w14:paraId="7D182D77" w14:textId="345431D9" w:rsidR="00F50CCE" w:rsidRDefault="00F50CCE" w:rsidP="00F50CCE">
            <w:pPr>
              <w:pStyle w:val="TableParagraph"/>
              <w:ind w:leftChars="2" w:left="4"/>
              <w:jc w:val="center"/>
              <w:rPr>
                <w:lang w:eastAsia="ja-JP"/>
              </w:rPr>
            </w:pPr>
            <w:proofErr w:type="spellStart"/>
            <w:r w:rsidRPr="005D09CF">
              <w:t>sq.m</w:t>
            </w:r>
            <w:proofErr w:type="spellEnd"/>
          </w:p>
        </w:tc>
      </w:tr>
      <w:tr w:rsidR="00F50CCE" w14:paraId="7F9C9111" w14:textId="77777777" w:rsidTr="00F50CCE">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5E3A4295" w14:textId="03983A44" w:rsidR="00F50CCE" w:rsidRDefault="00F50CCE" w:rsidP="00F50CCE">
            <w:pPr>
              <w:pStyle w:val="TableParagraph"/>
              <w:jc w:val="center"/>
            </w:pPr>
            <w:r w:rsidRPr="005D09CF">
              <w:t>6100-9</w:t>
            </w:r>
          </w:p>
        </w:tc>
        <w:tc>
          <w:tcPr>
            <w:tcW w:w="5973" w:type="dxa"/>
            <w:tcBorders>
              <w:top w:val="single" w:sz="8" w:space="0" w:color="000000"/>
              <w:left w:val="single" w:sz="8" w:space="0" w:color="000000"/>
              <w:bottom w:val="single" w:sz="8" w:space="0" w:color="000000"/>
              <w:right w:val="single" w:sz="8" w:space="0" w:color="000000"/>
            </w:tcBorders>
            <w:vAlign w:val="center"/>
          </w:tcPr>
          <w:p w14:paraId="7C193D9E" w14:textId="5115F118" w:rsidR="00F50CCE" w:rsidRPr="004F714F" w:rsidRDefault="00F50CCE" w:rsidP="00F50CCE">
            <w:pPr>
              <w:pStyle w:val="TableParagraph"/>
            </w:pPr>
            <w:r w:rsidRPr="005D09CF">
              <w:t>East portal police, toll and emergency staff office building</w:t>
            </w:r>
          </w:p>
        </w:tc>
        <w:tc>
          <w:tcPr>
            <w:tcW w:w="1156" w:type="dxa"/>
            <w:tcBorders>
              <w:top w:val="single" w:sz="8" w:space="0" w:color="000000"/>
              <w:left w:val="single" w:sz="8" w:space="0" w:color="000000"/>
              <w:bottom w:val="single" w:sz="8" w:space="0" w:color="000000"/>
              <w:right w:val="single" w:sz="8" w:space="0" w:color="000000"/>
            </w:tcBorders>
            <w:vAlign w:val="center"/>
          </w:tcPr>
          <w:p w14:paraId="6F5DE163" w14:textId="0C3D847E" w:rsidR="00F50CCE" w:rsidRDefault="00F50CCE" w:rsidP="00F50CCE">
            <w:pPr>
              <w:pStyle w:val="TableParagraph"/>
              <w:ind w:leftChars="2" w:left="4"/>
              <w:jc w:val="center"/>
              <w:rPr>
                <w:lang w:eastAsia="ja-JP"/>
              </w:rPr>
            </w:pPr>
            <w:proofErr w:type="spellStart"/>
            <w:r w:rsidRPr="005D09CF">
              <w:t>sq.m</w:t>
            </w:r>
            <w:proofErr w:type="spellEnd"/>
          </w:p>
        </w:tc>
      </w:tr>
      <w:tr w:rsidR="00F50CCE" w14:paraId="3274ADD3" w14:textId="77777777" w:rsidTr="00F50CCE">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6BC96D65" w14:textId="27239CCC" w:rsidR="00F50CCE" w:rsidRDefault="00F50CCE" w:rsidP="00F50CCE">
            <w:pPr>
              <w:pStyle w:val="TableParagraph"/>
              <w:jc w:val="center"/>
            </w:pPr>
            <w:r w:rsidRPr="005D09CF">
              <w:t>6100-10</w:t>
            </w:r>
          </w:p>
        </w:tc>
        <w:tc>
          <w:tcPr>
            <w:tcW w:w="5973" w:type="dxa"/>
            <w:tcBorders>
              <w:top w:val="single" w:sz="8" w:space="0" w:color="000000"/>
              <w:left w:val="single" w:sz="8" w:space="0" w:color="000000"/>
              <w:bottom w:val="single" w:sz="8" w:space="0" w:color="000000"/>
              <w:right w:val="single" w:sz="8" w:space="0" w:color="000000"/>
            </w:tcBorders>
            <w:vAlign w:val="center"/>
          </w:tcPr>
          <w:p w14:paraId="29769E26" w14:textId="5131E288" w:rsidR="00F50CCE" w:rsidRPr="004F714F" w:rsidRDefault="00F50CCE" w:rsidP="00F50CCE">
            <w:pPr>
              <w:pStyle w:val="TableParagraph"/>
            </w:pPr>
            <w:r w:rsidRPr="005D09CF">
              <w:t>East portal side water tank and pump house</w:t>
            </w:r>
          </w:p>
        </w:tc>
        <w:tc>
          <w:tcPr>
            <w:tcW w:w="1156" w:type="dxa"/>
            <w:tcBorders>
              <w:top w:val="single" w:sz="8" w:space="0" w:color="000000"/>
              <w:left w:val="single" w:sz="8" w:space="0" w:color="000000"/>
              <w:bottom w:val="single" w:sz="8" w:space="0" w:color="000000"/>
              <w:right w:val="single" w:sz="8" w:space="0" w:color="000000"/>
            </w:tcBorders>
            <w:vAlign w:val="center"/>
          </w:tcPr>
          <w:p w14:paraId="469DE55B" w14:textId="1805F704" w:rsidR="00F50CCE" w:rsidRDefault="00F50CCE" w:rsidP="00F50CCE">
            <w:pPr>
              <w:pStyle w:val="TableParagraph"/>
              <w:ind w:leftChars="2" w:left="4"/>
              <w:jc w:val="center"/>
              <w:rPr>
                <w:lang w:eastAsia="ja-JP"/>
              </w:rPr>
            </w:pPr>
            <w:r w:rsidRPr="005D09CF">
              <w:t>lump sum</w:t>
            </w:r>
          </w:p>
        </w:tc>
      </w:tr>
      <w:tr w:rsidR="00F50CCE" w14:paraId="132A51C9" w14:textId="77777777" w:rsidTr="00F50CCE">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0BEC23A1" w14:textId="789B9880" w:rsidR="00F50CCE" w:rsidRDefault="00F50CCE" w:rsidP="00F50CCE">
            <w:pPr>
              <w:pStyle w:val="TableParagraph"/>
              <w:jc w:val="center"/>
            </w:pPr>
            <w:r w:rsidRPr="005D09CF">
              <w:t>6100-11</w:t>
            </w:r>
          </w:p>
        </w:tc>
        <w:tc>
          <w:tcPr>
            <w:tcW w:w="5973" w:type="dxa"/>
            <w:tcBorders>
              <w:top w:val="single" w:sz="8" w:space="0" w:color="000000"/>
              <w:left w:val="single" w:sz="8" w:space="0" w:color="000000"/>
              <w:bottom w:val="single" w:sz="8" w:space="0" w:color="000000"/>
              <w:right w:val="single" w:sz="8" w:space="0" w:color="000000"/>
            </w:tcBorders>
            <w:vAlign w:val="center"/>
          </w:tcPr>
          <w:p w14:paraId="7D1F9E38" w14:textId="33237AC3" w:rsidR="00F50CCE" w:rsidRPr="004F714F" w:rsidRDefault="00F50CCE" w:rsidP="00F50CCE">
            <w:pPr>
              <w:pStyle w:val="TableParagraph"/>
            </w:pPr>
            <w:r w:rsidRPr="005D09CF">
              <w:t>East portal side fuel tank</w:t>
            </w:r>
          </w:p>
        </w:tc>
        <w:tc>
          <w:tcPr>
            <w:tcW w:w="1156" w:type="dxa"/>
            <w:tcBorders>
              <w:top w:val="single" w:sz="8" w:space="0" w:color="000000"/>
              <w:left w:val="single" w:sz="8" w:space="0" w:color="000000"/>
              <w:bottom w:val="single" w:sz="8" w:space="0" w:color="000000"/>
              <w:right w:val="single" w:sz="8" w:space="0" w:color="000000"/>
            </w:tcBorders>
            <w:vAlign w:val="center"/>
          </w:tcPr>
          <w:p w14:paraId="4105B62A" w14:textId="169AD24A" w:rsidR="00F50CCE" w:rsidRDefault="00F50CCE" w:rsidP="00F50CCE">
            <w:pPr>
              <w:pStyle w:val="TableParagraph"/>
              <w:ind w:leftChars="2" w:left="4"/>
              <w:jc w:val="center"/>
              <w:rPr>
                <w:lang w:eastAsia="ja-JP"/>
              </w:rPr>
            </w:pPr>
            <w:r w:rsidRPr="005D09CF">
              <w:t>lump sum</w:t>
            </w:r>
          </w:p>
        </w:tc>
      </w:tr>
      <w:tr w:rsidR="00F50CCE" w14:paraId="5BB37D23" w14:textId="77777777" w:rsidTr="00F50CCE">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655803F5" w14:textId="3844FD36" w:rsidR="00F50CCE" w:rsidRDefault="00F50CCE" w:rsidP="00F50CCE">
            <w:pPr>
              <w:pStyle w:val="TableParagraph"/>
              <w:jc w:val="center"/>
            </w:pPr>
            <w:r w:rsidRPr="005D09CF">
              <w:t>6100-12</w:t>
            </w:r>
          </w:p>
        </w:tc>
        <w:tc>
          <w:tcPr>
            <w:tcW w:w="5973" w:type="dxa"/>
            <w:tcBorders>
              <w:top w:val="single" w:sz="8" w:space="0" w:color="000000"/>
              <w:left w:val="single" w:sz="8" w:space="0" w:color="000000"/>
              <w:bottom w:val="single" w:sz="8" w:space="0" w:color="000000"/>
              <w:right w:val="single" w:sz="8" w:space="0" w:color="000000"/>
            </w:tcBorders>
            <w:vAlign w:val="center"/>
          </w:tcPr>
          <w:p w14:paraId="7C9CCA62" w14:textId="6C8D9685" w:rsidR="00F50CCE" w:rsidRPr="004F714F" w:rsidRDefault="00F50CCE" w:rsidP="00F50CCE">
            <w:pPr>
              <w:pStyle w:val="TableParagraph"/>
            </w:pPr>
            <w:r w:rsidRPr="005D09CF">
              <w:t>East portal security guard office building No.1</w:t>
            </w:r>
          </w:p>
        </w:tc>
        <w:tc>
          <w:tcPr>
            <w:tcW w:w="1156" w:type="dxa"/>
            <w:tcBorders>
              <w:top w:val="single" w:sz="8" w:space="0" w:color="000000"/>
              <w:left w:val="single" w:sz="8" w:space="0" w:color="000000"/>
              <w:bottom w:val="single" w:sz="8" w:space="0" w:color="000000"/>
              <w:right w:val="single" w:sz="8" w:space="0" w:color="000000"/>
            </w:tcBorders>
            <w:vAlign w:val="center"/>
          </w:tcPr>
          <w:p w14:paraId="260CFF86" w14:textId="03ECD7BE" w:rsidR="00F50CCE" w:rsidRDefault="00F50CCE" w:rsidP="00F50CCE">
            <w:pPr>
              <w:pStyle w:val="TableParagraph"/>
              <w:ind w:leftChars="2" w:left="4"/>
              <w:jc w:val="center"/>
              <w:rPr>
                <w:lang w:eastAsia="ja-JP"/>
              </w:rPr>
            </w:pPr>
            <w:proofErr w:type="spellStart"/>
            <w:r w:rsidRPr="005D09CF">
              <w:t>sq.m</w:t>
            </w:r>
            <w:proofErr w:type="spellEnd"/>
          </w:p>
        </w:tc>
      </w:tr>
      <w:tr w:rsidR="00F50CCE" w14:paraId="7B21194D" w14:textId="77777777" w:rsidTr="00F50CCE">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56A52438" w14:textId="6F35A0B2" w:rsidR="00F50CCE" w:rsidRDefault="00F50CCE" w:rsidP="00F50CCE">
            <w:pPr>
              <w:pStyle w:val="TableParagraph"/>
              <w:jc w:val="center"/>
            </w:pPr>
            <w:r w:rsidRPr="005D09CF">
              <w:t>6100-13</w:t>
            </w:r>
          </w:p>
        </w:tc>
        <w:tc>
          <w:tcPr>
            <w:tcW w:w="5973" w:type="dxa"/>
            <w:tcBorders>
              <w:top w:val="single" w:sz="8" w:space="0" w:color="000000"/>
              <w:left w:val="single" w:sz="8" w:space="0" w:color="000000"/>
              <w:bottom w:val="single" w:sz="8" w:space="0" w:color="000000"/>
              <w:right w:val="single" w:sz="8" w:space="0" w:color="000000"/>
            </w:tcBorders>
            <w:vAlign w:val="center"/>
          </w:tcPr>
          <w:p w14:paraId="186B6D3C" w14:textId="204101AD" w:rsidR="00F50CCE" w:rsidRPr="004F714F" w:rsidRDefault="00F50CCE" w:rsidP="00F50CCE">
            <w:pPr>
              <w:pStyle w:val="TableParagraph"/>
            </w:pPr>
            <w:r w:rsidRPr="005D09CF">
              <w:t>East portal security guard office building No.2</w:t>
            </w:r>
          </w:p>
        </w:tc>
        <w:tc>
          <w:tcPr>
            <w:tcW w:w="1156" w:type="dxa"/>
            <w:tcBorders>
              <w:top w:val="single" w:sz="8" w:space="0" w:color="000000"/>
              <w:left w:val="single" w:sz="8" w:space="0" w:color="000000"/>
              <w:bottom w:val="single" w:sz="8" w:space="0" w:color="000000"/>
              <w:right w:val="single" w:sz="8" w:space="0" w:color="000000"/>
            </w:tcBorders>
            <w:vAlign w:val="center"/>
          </w:tcPr>
          <w:p w14:paraId="6C4A580F" w14:textId="46E40594" w:rsidR="00F50CCE" w:rsidRDefault="00F50CCE" w:rsidP="00F50CCE">
            <w:pPr>
              <w:pStyle w:val="TableParagraph"/>
              <w:ind w:leftChars="2" w:left="4"/>
              <w:jc w:val="center"/>
              <w:rPr>
                <w:lang w:eastAsia="ja-JP"/>
              </w:rPr>
            </w:pPr>
            <w:proofErr w:type="spellStart"/>
            <w:r w:rsidRPr="005D09CF">
              <w:t>sq.m</w:t>
            </w:r>
            <w:proofErr w:type="spellEnd"/>
          </w:p>
        </w:tc>
      </w:tr>
      <w:tr w:rsidR="00F50CCE" w14:paraId="34008FEB" w14:textId="77777777" w:rsidTr="00F50CCE">
        <w:trPr>
          <w:trHeight w:val="397"/>
          <w:jc w:val="right"/>
        </w:trPr>
        <w:tc>
          <w:tcPr>
            <w:tcW w:w="1550" w:type="dxa"/>
            <w:tcBorders>
              <w:top w:val="single" w:sz="8" w:space="0" w:color="000000"/>
              <w:left w:val="single" w:sz="8" w:space="0" w:color="000000"/>
              <w:bottom w:val="single" w:sz="8" w:space="0" w:color="000000"/>
              <w:right w:val="single" w:sz="8" w:space="0" w:color="000000"/>
            </w:tcBorders>
            <w:vAlign w:val="center"/>
          </w:tcPr>
          <w:p w14:paraId="00461D62" w14:textId="65F1005B" w:rsidR="00F50CCE" w:rsidRPr="005A5233" w:rsidRDefault="00F50CCE" w:rsidP="00F50CCE">
            <w:pPr>
              <w:pStyle w:val="TableParagraph"/>
              <w:jc w:val="center"/>
            </w:pPr>
            <w:r w:rsidRPr="005D09CF">
              <w:t>6100-14</w:t>
            </w:r>
          </w:p>
        </w:tc>
        <w:tc>
          <w:tcPr>
            <w:tcW w:w="5973" w:type="dxa"/>
            <w:tcBorders>
              <w:top w:val="single" w:sz="8" w:space="0" w:color="000000"/>
              <w:left w:val="single" w:sz="8" w:space="0" w:color="000000"/>
              <w:bottom w:val="single" w:sz="8" w:space="0" w:color="000000"/>
              <w:right w:val="single" w:sz="8" w:space="0" w:color="000000"/>
            </w:tcBorders>
            <w:vAlign w:val="center"/>
          </w:tcPr>
          <w:p w14:paraId="1CE1EA0F" w14:textId="5F12544E" w:rsidR="00F50CCE" w:rsidRPr="005A5233" w:rsidRDefault="00F50CCE" w:rsidP="00F50CCE">
            <w:pPr>
              <w:pStyle w:val="TableParagraph"/>
            </w:pPr>
            <w:r w:rsidRPr="005D09CF">
              <w:t>O&amp;M office facility, furniture and tools</w:t>
            </w:r>
          </w:p>
        </w:tc>
        <w:tc>
          <w:tcPr>
            <w:tcW w:w="1156" w:type="dxa"/>
            <w:tcBorders>
              <w:top w:val="single" w:sz="8" w:space="0" w:color="000000"/>
              <w:left w:val="single" w:sz="8" w:space="0" w:color="000000"/>
              <w:bottom w:val="single" w:sz="8" w:space="0" w:color="000000"/>
              <w:right w:val="single" w:sz="8" w:space="0" w:color="000000"/>
            </w:tcBorders>
            <w:vAlign w:val="center"/>
          </w:tcPr>
          <w:p w14:paraId="21DCF06F" w14:textId="713DA1E1" w:rsidR="00F50CCE" w:rsidRPr="0096260D" w:rsidRDefault="00F50CCE" w:rsidP="00F50CCE">
            <w:pPr>
              <w:pStyle w:val="TableParagraph"/>
              <w:ind w:leftChars="2" w:left="4"/>
              <w:jc w:val="center"/>
            </w:pPr>
            <w:r w:rsidRPr="005D09CF">
              <w:t>PS</w:t>
            </w:r>
          </w:p>
        </w:tc>
      </w:tr>
    </w:tbl>
    <w:p w14:paraId="5A53920B" w14:textId="77777777" w:rsidR="00D33667" w:rsidRPr="00490869" w:rsidRDefault="00D33667" w:rsidP="006C1969">
      <w:pPr>
        <w:pStyle w:val="Note"/>
        <w:rPr>
          <w:rFonts w:eastAsiaTheme="minorEastAsia"/>
        </w:rPr>
      </w:pPr>
    </w:p>
    <w:p w14:paraId="3E5B58DB" w14:textId="77777777" w:rsidR="00D33667" w:rsidRDefault="00D33667" w:rsidP="00E906C4">
      <w:pPr>
        <w:pStyle w:val="101"/>
        <w:sectPr w:rsidR="00D33667" w:rsidSect="00975B7C">
          <w:headerReference w:type="default" r:id="rId51"/>
          <w:footerReference w:type="default" r:id="rId52"/>
          <w:pgSz w:w="11910" w:h="16840"/>
          <w:pgMar w:top="1418" w:right="851" w:bottom="1418" w:left="851" w:header="851" w:footer="1134" w:gutter="0"/>
          <w:pgNumType w:start="1"/>
          <w:cols w:space="720"/>
          <w:docGrid w:charSpace="42052"/>
        </w:sectPr>
      </w:pPr>
    </w:p>
    <w:p w14:paraId="07FD2757" w14:textId="739E8FA4" w:rsidR="00E906C4" w:rsidRPr="00490869" w:rsidRDefault="00E906C4" w:rsidP="00E906C4">
      <w:pPr>
        <w:pStyle w:val="101"/>
      </w:pPr>
      <w:bookmarkStart w:id="645" w:name="_Toc509394875"/>
      <w:r w:rsidRPr="00490869">
        <w:t>SECTION</w:t>
      </w:r>
      <w:r w:rsidRPr="00490869">
        <w:rPr>
          <w:spacing w:val="-3"/>
        </w:rPr>
        <w:t xml:space="preserve"> </w:t>
      </w:r>
      <w:r>
        <w:t>6300</w:t>
      </w:r>
      <w:r w:rsidRPr="00490869">
        <w:t>:</w:t>
      </w:r>
      <w:r w:rsidR="00D72D8C">
        <w:t xml:space="preserve"> </w:t>
      </w:r>
      <w:r>
        <w:rPr>
          <w:caps w:val="0"/>
        </w:rPr>
        <w:t xml:space="preserve">TOLL </w:t>
      </w:r>
      <w:r w:rsidR="009A39E8">
        <w:rPr>
          <w:caps w:val="0"/>
        </w:rPr>
        <w:t>GATE</w:t>
      </w:r>
      <w:r w:rsidR="00FC482B">
        <w:rPr>
          <w:caps w:val="0"/>
        </w:rPr>
        <w:t xml:space="preserve"> AND</w:t>
      </w:r>
      <w:r>
        <w:rPr>
          <w:caps w:val="0"/>
        </w:rPr>
        <w:t xml:space="preserve"> FACILITIES</w:t>
      </w:r>
      <w:bookmarkEnd w:id="645"/>
    </w:p>
    <w:p w14:paraId="15DAFA84" w14:textId="3734392B" w:rsidR="00E906C4" w:rsidRDefault="00E906C4" w:rsidP="00E906C4">
      <w:pPr>
        <w:pStyle w:val="101"/>
      </w:pPr>
      <w:bookmarkStart w:id="646" w:name="_Toc509394876"/>
      <w:r>
        <w:t>6301</w:t>
      </w:r>
      <w:r>
        <w:tab/>
      </w:r>
      <w:r>
        <w:rPr>
          <w:caps w:val="0"/>
        </w:rPr>
        <w:t>DESCRIPTION</w:t>
      </w:r>
      <w:bookmarkEnd w:id="646"/>
    </w:p>
    <w:p w14:paraId="0CC95F7D" w14:textId="563421CE" w:rsidR="00E906C4" w:rsidRPr="00247C7C" w:rsidRDefault="00E906C4" w:rsidP="00E906C4">
      <w:pPr>
        <w:pStyle w:val="11"/>
      </w:pPr>
      <w:r w:rsidRPr="00247C7C">
        <w:t>(</w:t>
      </w:r>
      <w:r>
        <w:t>1</w:t>
      </w:r>
      <w:r w:rsidRPr="00247C7C">
        <w:t>)</w:t>
      </w:r>
      <w:r w:rsidRPr="00247C7C">
        <w:tab/>
      </w:r>
      <w:r w:rsidR="00486854">
        <w:t>General</w:t>
      </w:r>
    </w:p>
    <w:p w14:paraId="55792B19" w14:textId="175E7798" w:rsidR="006772F0" w:rsidRDefault="006772F0" w:rsidP="00FA2ABA">
      <w:pPr>
        <w:pStyle w:val="aText2"/>
      </w:pPr>
      <w:r>
        <w:t>(a)</w:t>
      </w:r>
      <w:r>
        <w:tab/>
        <w:t xml:space="preserve">This work consists of the </w:t>
      </w:r>
      <w:r w:rsidRPr="006772F0">
        <w:t xml:space="preserve">Design </w:t>
      </w:r>
      <w:r>
        <w:t>R</w:t>
      </w:r>
      <w:r w:rsidRPr="006772F0">
        <w:t xml:space="preserve">eview &amp; </w:t>
      </w:r>
      <w:r>
        <w:t>Updating</w:t>
      </w:r>
      <w:r w:rsidRPr="006772F0">
        <w:t>, supply, construct and install of toll gate island</w:t>
      </w:r>
      <w:r>
        <w:t>s</w:t>
      </w:r>
      <w:r w:rsidRPr="006772F0">
        <w:t>, booth</w:t>
      </w:r>
      <w:r w:rsidR="00813AC1">
        <w:t>s</w:t>
      </w:r>
      <w:r w:rsidRPr="006772F0">
        <w:t>, roof, lighting, name board</w:t>
      </w:r>
      <w:r w:rsidR="00973AE1">
        <w:t>, l</w:t>
      </w:r>
      <w:r w:rsidR="00973AE1" w:rsidRPr="00973AE1">
        <w:t xml:space="preserve">ane IP incident </w:t>
      </w:r>
      <w:r w:rsidR="00973AE1">
        <w:t>c</w:t>
      </w:r>
      <w:r w:rsidR="00973AE1" w:rsidRPr="00973AE1">
        <w:t>amera</w:t>
      </w:r>
      <w:r w:rsidR="00973AE1">
        <w:t>s, traffic l</w:t>
      </w:r>
      <w:r w:rsidR="00973AE1" w:rsidRPr="00973AE1">
        <w:t xml:space="preserve">ights, </w:t>
      </w:r>
      <w:r w:rsidR="00973AE1">
        <w:t>a</w:t>
      </w:r>
      <w:r w:rsidR="00973AE1" w:rsidRPr="00973AE1">
        <w:t xml:space="preserve">utomatic </w:t>
      </w:r>
      <w:r w:rsidR="00973AE1">
        <w:t>l</w:t>
      </w:r>
      <w:r w:rsidR="00973AE1" w:rsidRPr="00973AE1">
        <w:t xml:space="preserve">ane </w:t>
      </w:r>
      <w:r w:rsidR="00973AE1">
        <w:t>b</w:t>
      </w:r>
      <w:r w:rsidR="00973AE1" w:rsidRPr="00973AE1">
        <w:t>arrier</w:t>
      </w:r>
      <w:r w:rsidR="00973AE1">
        <w:t>s</w:t>
      </w:r>
      <w:r w:rsidRPr="006772F0">
        <w:t xml:space="preserve"> and toll gate equipment including civil works and </w:t>
      </w:r>
      <w:r>
        <w:t>works for electricity installation conforming to the S</w:t>
      </w:r>
      <w:r w:rsidRPr="006772F0">
        <w:t>pecification, the Drawings and instruction by the Engineer</w:t>
      </w:r>
      <w:r>
        <w:t>.</w:t>
      </w:r>
    </w:p>
    <w:p w14:paraId="61B0719A" w14:textId="29F17F3A" w:rsidR="006A45CA" w:rsidRDefault="006772F0" w:rsidP="00FA2ABA">
      <w:pPr>
        <w:pStyle w:val="aText2"/>
      </w:pPr>
      <w:r>
        <w:t>(b)</w:t>
      </w:r>
      <w:r>
        <w:tab/>
      </w:r>
      <w:r w:rsidR="006A45CA">
        <w:t xml:space="preserve">This </w:t>
      </w:r>
      <w:r>
        <w:t>shall include</w:t>
      </w:r>
      <w:r w:rsidR="006A45CA">
        <w:t xml:space="preserve"> </w:t>
      </w:r>
      <w:r>
        <w:t xml:space="preserve">all works needed for </w:t>
      </w:r>
      <w:r w:rsidR="006A45CA">
        <w:t>furnishing and installing all materials and equipment, man</w:t>
      </w:r>
      <w:r w:rsidR="0031400B">
        <w:t xml:space="preserve">ufacturer’s manual/instructions, latest accepted standards of the industry </w:t>
      </w:r>
      <w:r w:rsidR="006A45CA">
        <w:t>and the Drawings, or as directed by the Engineer.</w:t>
      </w:r>
    </w:p>
    <w:p w14:paraId="490314A2" w14:textId="6359CDB3" w:rsidR="006A45CA" w:rsidRDefault="006A45CA" w:rsidP="00FA2ABA">
      <w:pPr>
        <w:pStyle w:val="aText2"/>
      </w:pPr>
      <w:r>
        <w:t>(</w:t>
      </w:r>
      <w:r w:rsidR="004B73FE">
        <w:t>c</w:t>
      </w:r>
      <w:r>
        <w:t>)</w:t>
      </w:r>
      <w:r>
        <w:tab/>
        <w:t xml:space="preserve">The locations of toll </w:t>
      </w:r>
      <w:r w:rsidR="009A39E8">
        <w:t>gate</w:t>
      </w:r>
      <w:r>
        <w:t xml:space="preserve"> facilities shown in the Drawings are approximate, and the exact locations may be modified to fit in with surrounding structures. Any such modifications shall be made in accordance with the Engineer’s instructions.</w:t>
      </w:r>
    </w:p>
    <w:p w14:paraId="14120565" w14:textId="31CB18BC" w:rsidR="006A45CA" w:rsidRDefault="00FA2ABA" w:rsidP="00FA2ABA">
      <w:pPr>
        <w:pStyle w:val="11"/>
      </w:pPr>
      <w:r>
        <w:t>(2)</w:t>
      </w:r>
      <w:r>
        <w:tab/>
      </w:r>
      <w:r w:rsidR="006A45CA">
        <w:t>Scope of Work</w:t>
      </w:r>
    </w:p>
    <w:p w14:paraId="1265A599" w14:textId="77777777" w:rsidR="006A45CA" w:rsidRDefault="006A45CA" w:rsidP="00FA2ABA">
      <w:pPr>
        <w:pStyle w:val="Text2"/>
      </w:pPr>
      <w:r>
        <w:t xml:space="preserve">The scope of this work consists of supply and delivery to the site, installation, testing and commissioning as required of all materials, equipment and labor for the works of the following: </w:t>
      </w:r>
    </w:p>
    <w:p w14:paraId="608E9102" w14:textId="3D0525AD" w:rsidR="006A45CA" w:rsidRDefault="006A45CA" w:rsidP="00CE480E">
      <w:pPr>
        <w:pStyle w:val="ae"/>
        <w:numPr>
          <w:ilvl w:val="2"/>
          <w:numId w:val="83"/>
        </w:numPr>
        <w:ind w:left="2694"/>
      </w:pPr>
      <w:r>
        <w:t xml:space="preserve">Toll </w:t>
      </w:r>
      <w:r w:rsidR="00FA2ABA">
        <w:t>Gate Facilit</w:t>
      </w:r>
      <w:r w:rsidR="00CE480E">
        <w:t>ies</w:t>
      </w:r>
    </w:p>
    <w:p w14:paraId="585DDCEE" w14:textId="1752EC60" w:rsidR="006A45CA" w:rsidRDefault="006A45CA" w:rsidP="00CE480E">
      <w:pPr>
        <w:pStyle w:val="Text2"/>
        <w:ind w:left="2268"/>
      </w:pPr>
      <w:r>
        <w:t>Roof, Toll Island, Toll Booth, Related Equipment</w:t>
      </w:r>
    </w:p>
    <w:p w14:paraId="2611CEC8" w14:textId="1C796631" w:rsidR="006A45CA" w:rsidRDefault="00CE480E" w:rsidP="00CE480E">
      <w:pPr>
        <w:pStyle w:val="11"/>
      </w:pPr>
      <w:r>
        <w:t>(3)</w:t>
      </w:r>
      <w:r>
        <w:tab/>
      </w:r>
      <w:r w:rsidR="006A45CA">
        <w:t>Quality Assurance</w:t>
      </w:r>
    </w:p>
    <w:p w14:paraId="14368835" w14:textId="77777777" w:rsidR="006A45CA" w:rsidRDefault="006A45CA" w:rsidP="00A33D4D">
      <w:pPr>
        <w:pStyle w:val="aText2"/>
      </w:pPr>
      <w:r>
        <w:t>(a)</w:t>
      </w:r>
      <w:r>
        <w:tab/>
        <w:t>For the actual fabrication, installation, and testing of the work described in this Specification Section, the Contractor shall use only thoroughly trained and experienced personnel who are completely familiar with the requirements for this work and with the installation recommendations of the manufacturers of the specified items.  In acceptance or rejection of the installed electrical system, no allowance will be made for lack of skill on the part of the installers.</w:t>
      </w:r>
    </w:p>
    <w:p w14:paraId="0B14108E" w14:textId="6FD9BB2C" w:rsidR="006A45CA" w:rsidRDefault="006A45CA" w:rsidP="00A33D4D">
      <w:pPr>
        <w:pStyle w:val="aText2"/>
      </w:pPr>
      <w:r>
        <w:t>(b)</w:t>
      </w:r>
      <w:r>
        <w:tab/>
        <w:t>Installers shall hold the relevant valid certificates complying with the regu</w:t>
      </w:r>
      <w:r w:rsidR="00B300A6">
        <w:t>lations of the concerned Nepal</w:t>
      </w:r>
      <w:r>
        <w:t>’s authorities.</w:t>
      </w:r>
    </w:p>
    <w:p w14:paraId="1BCBCD03" w14:textId="55BDBEEA" w:rsidR="006A45CA" w:rsidRDefault="00A33D4D" w:rsidP="00A33D4D">
      <w:pPr>
        <w:pStyle w:val="11"/>
      </w:pPr>
      <w:r>
        <w:t>(4)</w:t>
      </w:r>
      <w:r>
        <w:tab/>
      </w:r>
      <w:r w:rsidR="006A45CA">
        <w:t>Drawings and Documents</w:t>
      </w:r>
    </w:p>
    <w:p w14:paraId="7484B31E" w14:textId="5621068C" w:rsidR="006A45CA" w:rsidRDefault="006A45CA" w:rsidP="00A33D4D">
      <w:pPr>
        <w:pStyle w:val="Text2"/>
      </w:pPr>
      <w:r>
        <w:t xml:space="preserve">The Contractor shall refer to all relevant Drawings and ascertain for himself the location and routes of all other utility services so as to maintain adequate clearance between the services. The Drawings issued for construction indicate the general arrangement of the works, and the Contractor shall provide working drawings </w:t>
      </w:r>
      <w:r w:rsidR="00A33D4D">
        <w:t>(in accordance with Sub-Section 117: “Contractor’s Drawings</w:t>
      </w:r>
      <w:r w:rsidR="00BD2605">
        <w:t>”)</w:t>
      </w:r>
      <w:r w:rsidR="00A33D4D">
        <w:t xml:space="preserve"> </w:t>
      </w:r>
      <w:r>
        <w:t xml:space="preserve">showing the exact routes of all pipes, overhead and underground installations, the exact run of conduits and trunk-connection, the location of manholes or control holes, draw-in and junction units, the number and size of cables in each conduit, etc. </w:t>
      </w:r>
    </w:p>
    <w:p w14:paraId="21D88D99" w14:textId="77777777" w:rsidR="006A45CA" w:rsidRDefault="006A45CA" w:rsidP="00A33D4D">
      <w:pPr>
        <w:pStyle w:val="Text2"/>
      </w:pPr>
      <w:r>
        <w:t>The Contractor shall submit a schedule showing lists of intended events and times such as the date on which concreting in different sections will take place, together with the submission of the working drawings.</w:t>
      </w:r>
    </w:p>
    <w:p w14:paraId="0BBCD843" w14:textId="77777777" w:rsidR="006A45CA" w:rsidRDefault="006A45CA" w:rsidP="00A33D4D">
      <w:pPr>
        <w:pStyle w:val="Text2"/>
      </w:pPr>
      <w:r>
        <w:t>Upon completion of the work, and as a condition of its acceptance, the Contractor shall provide to the Employer copy of instructions/manuals for the operation and maintenance of all equipment and a parts list sufficient for the ordering of parts.</w:t>
      </w:r>
    </w:p>
    <w:p w14:paraId="451ACDF2" w14:textId="1390E7FC" w:rsidR="00486854" w:rsidRDefault="00486854" w:rsidP="00486854">
      <w:pPr>
        <w:pStyle w:val="101"/>
      </w:pPr>
      <w:bookmarkStart w:id="647" w:name="_Toc509394877"/>
      <w:r>
        <w:t>6302</w:t>
      </w:r>
      <w:r>
        <w:tab/>
      </w:r>
      <w:r>
        <w:rPr>
          <w:caps w:val="0"/>
        </w:rPr>
        <w:t>MATERIAL</w:t>
      </w:r>
      <w:bookmarkEnd w:id="647"/>
    </w:p>
    <w:p w14:paraId="3A6EB107" w14:textId="245D7C70" w:rsidR="006A45CA" w:rsidRDefault="00A33D4D" w:rsidP="00A33D4D">
      <w:pPr>
        <w:pStyle w:val="11"/>
      </w:pPr>
      <w:r>
        <w:t>(1)</w:t>
      </w:r>
      <w:r>
        <w:tab/>
      </w:r>
      <w:r w:rsidR="006A45CA">
        <w:t>Standards and Regulations</w:t>
      </w:r>
    </w:p>
    <w:p w14:paraId="438A2D17" w14:textId="77777777" w:rsidR="006A45CA" w:rsidRDefault="006A45CA" w:rsidP="00A33D4D">
      <w:pPr>
        <w:pStyle w:val="aText2"/>
      </w:pPr>
      <w:r>
        <w:t>(a)</w:t>
      </w:r>
      <w:r>
        <w:tab/>
        <w:t>The work covered by this Contract shall be carried out in accordance with the regulations issued by the local authority and with the following applicable standards and codes:</w:t>
      </w:r>
    </w:p>
    <w:p w14:paraId="26F09323" w14:textId="33372C02" w:rsidR="006A45CA" w:rsidRPr="00A33D4D" w:rsidRDefault="006A45CA" w:rsidP="00A33D4D">
      <w:pPr>
        <w:pStyle w:val="dotted"/>
        <w:numPr>
          <w:ilvl w:val="1"/>
          <w:numId w:val="13"/>
        </w:numPr>
        <w:ind w:right="1258"/>
      </w:pPr>
      <w:r w:rsidRPr="00A33D4D">
        <w:t>IEC (International Electrotechnical Commission)</w:t>
      </w:r>
    </w:p>
    <w:p w14:paraId="76498000" w14:textId="7F8B02A6" w:rsidR="006A45CA" w:rsidRPr="00A33D4D" w:rsidRDefault="006A45CA" w:rsidP="00A33D4D">
      <w:pPr>
        <w:pStyle w:val="dotted"/>
        <w:numPr>
          <w:ilvl w:val="1"/>
          <w:numId w:val="13"/>
        </w:numPr>
        <w:ind w:right="1258"/>
      </w:pPr>
      <w:r w:rsidRPr="00A33D4D">
        <w:t>JIS (Japanese Industrial Standards Committee)</w:t>
      </w:r>
    </w:p>
    <w:p w14:paraId="7CC07B7A" w14:textId="49A7ECAA" w:rsidR="006A45CA" w:rsidRPr="00A33D4D" w:rsidRDefault="006A45CA" w:rsidP="00A33D4D">
      <w:pPr>
        <w:pStyle w:val="dotted"/>
        <w:numPr>
          <w:ilvl w:val="1"/>
          <w:numId w:val="13"/>
        </w:numPr>
        <w:ind w:right="1258"/>
      </w:pPr>
      <w:r w:rsidRPr="00A33D4D">
        <w:t>JEAC (Japan Electric Association Code)</w:t>
      </w:r>
    </w:p>
    <w:p w14:paraId="7F4E04B5" w14:textId="45D7C8BE" w:rsidR="006A45CA" w:rsidRPr="00A33D4D" w:rsidRDefault="006A45CA" w:rsidP="00A33D4D">
      <w:pPr>
        <w:pStyle w:val="dotted"/>
        <w:numPr>
          <w:ilvl w:val="1"/>
          <w:numId w:val="13"/>
        </w:numPr>
        <w:ind w:right="1258"/>
      </w:pPr>
      <w:r w:rsidRPr="00A33D4D">
        <w:tab/>
        <w:t>JEM (Standards of the Japan Electrical Manufactures’ Association)</w:t>
      </w:r>
    </w:p>
    <w:p w14:paraId="6F178AAA" w14:textId="77777777" w:rsidR="006A45CA" w:rsidRDefault="006A45CA" w:rsidP="008111C5">
      <w:pPr>
        <w:pStyle w:val="aText2"/>
      </w:pPr>
      <w:r>
        <w:t>(b)</w:t>
      </w:r>
      <w:r>
        <w:tab/>
        <w:t>The Contractor shall carefully examine at his own expense all the regulations issued by the local power company, and ensure that selected materials and method of installation are in accordance with such regulations.</w:t>
      </w:r>
    </w:p>
    <w:p w14:paraId="752F7FC9" w14:textId="77777777" w:rsidR="006A45CA" w:rsidRDefault="006A45CA" w:rsidP="00960C83">
      <w:pPr>
        <w:pStyle w:val="Text2"/>
      </w:pPr>
      <w:r>
        <w:t>The Contractor shall include in his unit price for any reasonable minor changes, modification, or supplementation of engineering drawings and specifications to ensure conformance with local regulations.</w:t>
      </w:r>
    </w:p>
    <w:p w14:paraId="3A462EBE" w14:textId="01C40D75" w:rsidR="006A45CA" w:rsidRDefault="006A45CA" w:rsidP="00960C83">
      <w:pPr>
        <w:pStyle w:val="11"/>
        <w:numPr>
          <w:ilvl w:val="0"/>
          <w:numId w:val="17"/>
        </w:numPr>
      </w:pPr>
      <w:r>
        <w:t>General Requirements</w:t>
      </w:r>
    </w:p>
    <w:p w14:paraId="317BF814" w14:textId="2210D049" w:rsidR="006A45CA" w:rsidRDefault="006A45CA" w:rsidP="00960C83">
      <w:pPr>
        <w:pStyle w:val="Text2"/>
      </w:pPr>
      <w:r>
        <w:t xml:space="preserve">All works shall be done under the supervision of the Engineer and in accordance with the Drawings and the requirements herein described.  Any changes made thereof shall only be made upon obtaining </w:t>
      </w:r>
      <w:r w:rsidR="00960C83">
        <w:t xml:space="preserve">previous </w:t>
      </w:r>
      <w:r>
        <w:t xml:space="preserve">consent from the Engineer. </w:t>
      </w:r>
    </w:p>
    <w:p w14:paraId="7BE8F4EC" w14:textId="77777777" w:rsidR="006A45CA" w:rsidRDefault="006A45CA" w:rsidP="00960C83">
      <w:pPr>
        <w:pStyle w:val="Text2"/>
      </w:pPr>
      <w:r>
        <w:t>All electrical installations shall be done in accordance with the applicable ordinances, rules and regulations or standards of the local power company and with requirements of the relevant authority. The construction works shall be carried out under the supervision of a licensed engineer of the Contractor.</w:t>
      </w:r>
    </w:p>
    <w:p w14:paraId="330903E3" w14:textId="77777777" w:rsidR="006A45CA" w:rsidRDefault="006A45CA" w:rsidP="00960C83">
      <w:pPr>
        <w:pStyle w:val="Text2"/>
      </w:pPr>
      <w:r>
        <w:t>The materials shall comply with the following general requirements:</w:t>
      </w:r>
    </w:p>
    <w:p w14:paraId="7BE6E292" w14:textId="77777777" w:rsidR="006A45CA" w:rsidRDefault="006A45CA" w:rsidP="00960C83">
      <w:pPr>
        <w:pStyle w:val="aText2"/>
      </w:pPr>
      <w:r>
        <w:t>(a)</w:t>
      </w:r>
      <w:r>
        <w:tab/>
        <w:t>All the materials used in the works must be brand-new which satisfies the requirements of quality and performance denoted in the drawings. However, this does not apply to the case of temporal construction.</w:t>
      </w:r>
    </w:p>
    <w:p w14:paraId="638EE356" w14:textId="77777777" w:rsidR="006A45CA" w:rsidRDefault="006A45CA" w:rsidP="00960C83">
      <w:pPr>
        <w:pStyle w:val="aText2"/>
      </w:pPr>
      <w:r>
        <w:t>(b)</w:t>
      </w:r>
      <w:r>
        <w:tab/>
        <w:t>The Contractor must submit the documents certifying the quality and performance of the materials to the Engineer. However, in case of using materials which has been specified to use JIS in the drawings and approved by the Engineer in advance to use the materials marked “JIS”, submission of this documents can be omitted.</w:t>
      </w:r>
    </w:p>
    <w:p w14:paraId="7BB45472" w14:textId="77777777" w:rsidR="006A45CA" w:rsidRDefault="006A45CA" w:rsidP="00960C83">
      <w:pPr>
        <w:pStyle w:val="aText2"/>
      </w:pPr>
      <w:r>
        <w:t>(c)</w:t>
      </w:r>
      <w:r>
        <w:tab/>
        <w:t xml:space="preserve">The Contractor must report to the Engineer in each time of carrying materials into the site. However, this does not apply to the case where the Contractor obtains approval from the Engineer. </w:t>
      </w:r>
    </w:p>
    <w:p w14:paraId="5018A36E" w14:textId="77777777" w:rsidR="006A45CA" w:rsidRDefault="006A45CA" w:rsidP="00960C83">
      <w:pPr>
        <w:pStyle w:val="aText2"/>
      </w:pPr>
      <w:r>
        <w:t>(d)</w:t>
      </w:r>
      <w:r>
        <w:tab/>
        <w:t>Material Inspection</w:t>
      </w:r>
    </w:p>
    <w:p w14:paraId="5C42A347" w14:textId="220B2E2B" w:rsidR="006A45CA" w:rsidRDefault="006A45CA" w:rsidP="00960C83">
      <w:pPr>
        <w:pStyle w:val="2ndbulletinText2"/>
        <w:numPr>
          <w:ilvl w:val="0"/>
          <w:numId w:val="84"/>
        </w:numPr>
        <w:ind w:leftChars="0" w:firstLineChars="0"/>
      </w:pPr>
      <w:r>
        <w:t xml:space="preserve">Material inspection shall be carried out by each type of materials when these materials are carried into the </w:t>
      </w:r>
      <w:r w:rsidR="00960C83">
        <w:t>S</w:t>
      </w:r>
      <w:r>
        <w:t xml:space="preserve">ite. </w:t>
      </w:r>
    </w:p>
    <w:p w14:paraId="037EBF5A" w14:textId="72A09D5A" w:rsidR="006A45CA" w:rsidRDefault="006A45CA" w:rsidP="00960C83">
      <w:pPr>
        <w:pStyle w:val="2ndbulletinText2"/>
        <w:numPr>
          <w:ilvl w:val="0"/>
          <w:numId w:val="84"/>
        </w:numPr>
        <w:ind w:leftChars="0" w:firstLineChars="0"/>
      </w:pPr>
      <w:r>
        <w:t xml:space="preserve">As the result of above inspection, the same types of material which passed the inspection can generally change to sampling inspection. However, this does not apply to the case where the Engineer gives instructions. </w:t>
      </w:r>
    </w:p>
    <w:p w14:paraId="307F8A08" w14:textId="16C16F59" w:rsidR="006A45CA" w:rsidRDefault="006A45CA" w:rsidP="00960C83">
      <w:pPr>
        <w:pStyle w:val="2ndbulletinText2"/>
        <w:numPr>
          <w:ilvl w:val="0"/>
          <w:numId w:val="84"/>
        </w:numPr>
        <w:ind w:leftChars="0" w:firstLineChars="0"/>
      </w:pPr>
      <w:r>
        <w:t xml:space="preserve">Carrying material into the site which is designated as an inappropriate material due to the deterioration, etc. by the Engineer must be conveyed out from the site immediately. </w:t>
      </w:r>
    </w:p>
    <w:p w14:paraId="27DF2070" w14:textId="77777777" w:rsidR="006A45CA" w:rsidRDefault="006A45CA" w:rsidP="00960C83">
      <w:pPr>
        <w:pStyle w:val="aText2"/>
      </w:pPr>
      <w:r>
        <w:t>(e)</w:t>
      </w:r>
      <w:r>
        <w:tab/>
        <w:t>Testing Associated with Material Inspection</w:t>
      </w:r>
    </w:p>
    <w:p w14:paraId="35EC1FC3" w14:textId="4EAABD68" w:rsidR="006A45CA" w:rsidRDefault="00960C83" w:rsidP="00960C83">
      <w:pPr>
        <w:pStyle w:val="aText2"/>
      </w:pPr>
      <w:r>
        <w:tab/>
      </w:r>
      <w:r w:rsidR="006A45CA">
        <w:t>Without detriment to the requirements of Sub-Clause 7.4 “Testing”</w:t>
      </w:r>
      <w:r w:rsidR="0031400B">
        <w:t xml:space="preserve"> of the Conditions of Contract</w:t>
      </w:r>
      <w:r w:rsidR="006A45CA">
        <w:t xml:space="preserve">, </w:t>
      </w:r>
      <w:r w:rsidR="0031400B">
        <w:t xml:space="preserve">or other relevant requirements of these Specifications, </w:t>
      </w:r>
      <w:r w:rsidR="006A45CA">
        <w:t>the Contractor shall perform the following:</w:t>
      </w:r>
    </w:p>
    <w:p w14:paraId="3E8B42B9" w14:textId="135649A8" w:rsidR="006A45CA" w:rsidRDefault="006A45CA" w:rsidP="0031400B">
      <w:pPr>
        <w:pStyle w:val="2ndbulletinText2"/>
        <w:numPr>
          <w:ilvl w:val="0"/>
          <w:numId w:val="84"/>
        </w:numPr>
        <w:ind w:leftChars="0" w:firstLineChars="0"/>
      </w:pPr>
      <w:r>
        <w:t xml:space="preserve">In case of conducting material testing to certificate its quality or performance, test shall be performed based on the designated method in the </w:t>
      </w:r>
      <w:r w:rsidR="0031400B">
        <w:t>D</w:t>
      </w:r>
      <w:r>
        <w:t xml:space="preserve">rawings. </w:t>
      </w:r>
      <w:r w:rsidR="0031400B">
        <w:t>In the event that</w:t>
      </w:r>
      <w:r>
        <w:t xml:space="preserve"> there is no designation in the</w:t>
      </w:r>
      <w:r w:rsidR="0031400B">
        <w:t xml:space="preserve"> D</w:t>
      </w:r>
      <w:r>
        <w:t xml:space="preserve">rawings, the test shall be performed based on the method which is approved by the Engineer. </w:t>
      </w:r>
    </w:p>
    <w:p w14:paraId="7F8B8699" w14:textId="696EA70B" w:rsidR="006A45CA" w:rsidRDefault="006A45CA" w:rsidP="0031400B">
      <w:pPr>
        <w:pStyle w:val="2ndbulletinText2"/>
        <w:numPr>
          <w:ilvl w:val="0"/>
          <w:numId w:val="84"/>
        </w:numPr>
        <w:ind w:leftChars="0" w:firstLineChars="0"/>
      </w:pPr>
      <w:r>
        <w:t>The Contractor shall submit the testing plan to the Engineer before the testing.</w:t>
      </w:r>
    </w:p>
    <w:p w14:paraId="26B7A228" w14:textId="7773D210" w:rsidR="006A45CA" w:rsidRDefault="006A45CA" w:rsidP="0031400B">
      <w:pPr>
        <w:pStyle w:val="2ndbulletinText2"/>
        <w:numPr>
          <w:ilvl w:val="0"/>
          <w:numId w:val="84"/>
        </w:numPr>
        <w:ind w:leftChars="0" w:firstLineChars="0"/>
      </w:pPr>
      <w:r>
        <w:t xml:space="preserve">The test shall be performed at the appropriate site such as Examination Institution, construction site, etc. For the selection of testing site, approval by the Engineer shall be required. </w:t>
      </w:r>
    </w:p>
    <w:p w14:paraId="6DD494B2" w14:textId="0047387C" w:rsidR="006A45CA" w:rsidRDefault="006A45CA" w:rsidP="0031400B">
      <w:pPr>
        <w:pStyle w:val="2ndbulletinText2"/>
        <w:numPr>
          <w:ilvl w:val="0"/>
          <w:numId w:val="84"/>
        </w:numPr>
        <w:ind w:leftChars="0" w:firstLineChars="0"/>
      </w:pPr>
      <w:r>
        <w:t>Generally, the test shall be performed in the presence of the Engineer. However, this does not apply to the case where the Contractor obtains approval from the Engineer.</w:t>
      </w:r>
    </w:p>
    <w:p w14:paraId="0F596B66" w14:textId="77777777" w:rsidR="006A45CA" w:rsidRDefault="006A45CA" w:rsidP="0031400B">
      <w:pPr>
        <w:pStyle w:val="aText2"/>
      </w:pPr>
      <w:r>
        <w:t>(f)</w:t>
      </w:r>
      <w:r>
        <w:tab/>
        <w:t>Material Storing</w:t>
      </w:r>
    </w:p>
    <w:p w14:paraId="7479EFE8" w14:textId="7E22F0B9" w:rsidR="006A45CA" w:rsidRDefault="006A45CA" w:rsidP="0031400B">
      <w:pPr>
        <w:pStyle w:val="2ndbulletinText2"/>
        <w:numPr>
          <w:ilvl w:val="0"/>
          <w:numId w:val="84"/>
        </w:numPr>
        <w:ind w:leftChars="0" w:firstLineChars="0"/>
      </w:pPr>
      <w:r>
        <w:t>Material which is carried into the site shall be stored not to be deteriorated till the time to use in the construction work.</w:t>
      </w:r>
    </w:p>
    <w:p w14:paraId="7EFEE00F" w14:textId="69B7D0F3" w:rsidR="00486854" w:rsidRDefault="00486854" w:rsidP="00486854">
      <w:pPr>
        <w:pStyle w:val="101"/>
      </w:pPr>
      <w:bookmarkStart w:id="648" w:name="_Toc509394878"/>
      <w:r>
        <w:t>6303</w:t>
      </w:r>
      <w:r>
        <w:tab/>
      </w:r>
      <w:r>
        <w:rPr>
          <w:caps w:val="0"/>
        </w:rPr>
        <w:t>CONSTRUCTION</w:t>
      </w:r>
      <w:bookmarkEnd w:id="648"/>
    </w:p>
    <w:p w14:paraId="1B95E8E1" w14:textId="0590B221" w:rsidR="006A45CA" w:rsidRDefault="0031400B" w:rsidP="0031400B">
      <w:pPr>
        <w:pStyle w:val="11"/>
      </w:pPr>
      <w:r>
        <w:t>(1)</w:t>
      </w:r>
      <w:r>
        <w:tab/>
      </w:r>
      <w:r w:rsidR="006A45CA">
        <w:t>Construction Works</w:t>
      </w:r>
    </w:p>
    <w:p w14:paraId="6113C8DE" w14:textId="0C574B81" w:rsidR="006A45CA" w:rsidRDefault="006A45CA" w:rsidP="0031400B">
      <w:pPr>
        <w:pStyle w:val="aText2"/>
      </w:pPr>
      <w:r>
        <w:t>(a)</w:t>
      </w:r>
      <w:r>
        <w:tab/>
        <w:t>Construction works shall be conducted according to the Drawings, work plan, method statement, working</w:t>
      </w:r>
      <w:r w:rsidR="0031400B">
        <w:t>/shop</w:t>
      </w:r>
      <w:r>
        <w:t xml:space="preserve"> drawings. </w:t>
      </w:r>
    </w:p>
    <w:p w14:paraId="4F0DD147" w14:textId="0A30E13C" w:rsidR="006A45CA" w:rsidRDefault="006A45CA" w:rsidP="0031400B">
      <w:pPr>
        <w:pStyle w:val="aText2"/>
      </w:pPr>
      <w:r>
        <w:t>(b)</w:t>
      </w:r>
      <w:r>
        <w:tab/>
        <w:t xml:space="preserve">In case of the work which shall make a hided area such as Concrete placing work, the Contractor must not conduct the work till required inspection is completed. However, this does not apply to the case where the Contractor obtains </w:t>
      </w:r>
      <w:r w:rsidR="0031400B">
        <w:t xml:space="preserve">previous </w:t>
      </w:r>
      <w:r>
        <w:t xml:space="preserve">approval from the Engineer. </w:t>
      </w:r>
    </w:p>
    <w:p w14:paraId="60226875" w14:textId="6CC95E39" w:rsidR="006A45CA" w:rsidRDefault="0031400B" w:rsidP="0031400B">
      <w:pPr>
        <w:pStyle w:val="11"/>
      </w:pPr>
      <w:r>
        <w:t>(2)</w:t>
      </w:r>
      <w:r>
        <w:tab/>
      </w:r>
      <w:r w:rsidR="006A45CA">
        <w:t>Inspection of Construction Works</w:t>
      </w:r>
    </w:p>
    <w:p w14:paraId="230E3E47" w14:textId="77777777" w:rsidR="006A45CA" w:rsidRDefault="006A45CA" w:rsidP="0031400B">
      <w:pPr>
        <w:pStyle w:val="aText2"/>
      </w:pPr>
      <w:r>
        <w:t>(a)</w:t>
      </w:r>
      <w:r>
        <w:tab/>
        <w:t xml:space="preserve">When the instruction from the Engineer received, the inspection of the construction work shall be conducted. </w:t>
      </w:r>
    </w:p>
    <w:p w14:paraId="7477E13D" w14:textId="77777777" w:rsidR="006A45CA" w:rsidRDefault="006A45CA" w:rsidP="0031400B">
      <w:pPr>
        <w:pStyle w:val="aText2"/>
      </w:pPr>
      <w:r>
        <w:t>(b)</w:t>
      </w:r>
      <w:r>
        <w:tab/>
        <w:t xml:space="preserve">As the results of the above inspection, the same types of material and work method which passed the inspection of construction work can generally change to sampling inspection. However, this does not apply to the case where the Engineer gives instructions. </w:t>
      </w:r>
    </w:p>
    <w:p w14:paraId="0C10F092" w14:textId="317115E8" w:rsidR="006A45CA" w:rsidRDefault="0031400B" w:rsidP="0031400B">
      <w:pPr>
        <w:pStyle w:val="11"/>
      </w:pPr>
      <w:r>
        <w:t>(3)</w:t>
      </w:r>
      <w:r>
        <w:tab/>
      </w:r>
      <w:r w:rsidR="006A45CA">
        <w:t>Equipment Installation Works</w:t>
      </w:r>
    </w:p>
    <w:p w14:paraId="00E9B77B" w14:textId="77777777" w:rsidR="006A45CA" w:rsidRDefault="006A45CA" w:rsidP="0031400B">
      <w:pPr>
        <w:pStyle w:val="aText2"/>
      </w:pPr>
      <w:r>
        <w:t>(a)</w:t>
      </w:r>
      <w:r>
        <w:tab/>
        <w:t xml:space="preserve">Equipment installation work must be carefully performed in terms of horizontal and vertical position so as not to interfere with its performance after the installation of the equipment due to strain, etc. </w:t>
      </w:r>
    </w:p>
    <w:p w14:paraId="2130A421" w14:textId="77777777" w:rsidR="006A45CA" w:rsidRDefault="006A45CA" w:rsidP="0031400B">
      <w:pPr>
        <w:pStyle w:val="aText2"/>
      </w:pPr>
      <w:r>
        <w:t>(b)</w:t>
      </w:r>
      <w:r>
        <w:tab/>
        <w:t xml:space="preserve">Used ironmongery shall be manufactured after the adequate site survey. </w:t>
      </w:r>
    </w:p>
    <w:p w14:paraId="6215538A" w14:textId="03ECB4B2" w:rsidR="006A45CA" w:rsidRDefault="002E6676" w:rsidP="002E6676">
      <w:pPr>
        <w:pStyle w:val="11"/>
      </w:pPr>
      <w:r>
        <w:t>(4)</w:t>
      </w:r>
      <w:r>
        <w:tab/>
      </w:r>
      <w:r w:rsidR="006A45CA">
        <w:t>Management of Construction Site</w:t>
      </w:r>
    </w:p>
    <w:p w14:paraId="6732BA65" w14:textId="77777777" w:rsidR="006A45CA" w:rsidRDefault="006A45CA" w:rsidP="002E6676">
      <w:pPr>
        <w:pStyle w:val="aText2"/>
      </w:pPr>
      <w:r>
        <w:t>(a)</w:t>
      </w:r>
      <w:r>
        <w:tab/>
        <w:t xml:space="preserve">Appropriate curing shall be performed not to deface existing facilities, already completed or installed facilities, etc. </w:t>
      </w:r>
    </w:p>
    <w:p w14:paraId="2025B45F" w14:textId="77777777" w:rsidR="006A45CA" w:rsidRDefault="006A45CA" w:rsidP="002E6676">
      <w:pPr>
        <w:pStyle w:val="aText2"/>
      </w:pPr>
      <w:r>
        <w:t>(b)</w:t>
      </w:r>
      <w:r>
        <w:tab/>
        <w:t>When construction works are completed, the Contractor shall conducts clean up the site both inside and outside of the architecture.</w:t>
      </w:r>
    </w:p>
    <w:p w14:paraId="69F9D11B" w14:textId="1EB87427" w:rsidR="00A578E0" w:rsidRDefault="00A578E0" w:rsidP="00A578E0">
      <w:pPr>
        <w:pStyle w:val="101"/>
      </w:pPr>
      <w:bookmarkStart w:id="649" w:name="_Toc509394879"/>
      <w:r>
        <w:t>6304</w:t>
      </w:r>
      <w:r>
        <w:tab/>
      </w:r>
      <w:r w:rsidR="00E1624D">
        <w:t>WORKS</w:t>
      </w:r>
      <w:r w:rsidR="009A51C7">
        <w:t xml:space="preserve">’ </w:t>
      </w:r>
      <w:r w:rsidR="009A51C7">
        <w:rPr>
          <w:caps w:val="0"/>
        </w:rPr>
        <w:t xml:space="preserve">REQUIREMENTS </w:t>
      </w:r>
      <w:r w:rsidR="00E1624D">
        <w:t xml:space="preserve">FOR </w:t>
      </w:r>
      <w:r>
        <w:rPr>
          <w:caps w:val="0"/>
        </w:rPr>
        <w:t xml:space="preserve">TOLL </w:t>
      </w:r>
      <w:r w:rsidR="002E6676">
        <w:rPr>
          <w:caps w:val="0"/>
        </w:rPr>
        <w:t>FACILITIES</w:t>
      </w:r>
      <w:bookmarkEnd w:id="649"/>
    </w:p>
    <w:p w14:paraId="7BEB8590" w14:textId="207FA0E0" w:rsidR="002E6676" w:rsidRDefault="002E6676" w:rsidP="006A45CA">
      <w:pPr>
        <w:pStyle w:val="Text1"/>
        <w:rPr>
          <w:rFonts w:eastAsiaTheme="minorEastAsia"/>
          <w:lang w:eastAsia="ja-JP"/>
        </w:rPr>
      </w:pPr>
      <w:r>
        <w:rPr>
          <w:rFonts w:eastAsiaTheme="minorEastAsia" w:hint="eastAsia"/>
          <w:lang w:eastAsia="ja-JP"/>
        </w:rPr>
        <w:t xml:space="preserve">Construction and installation of the Toll Facilities shall comply with the </w:t>
      </w:r>
      <w:r w:rsidR="007A6DA9">
        <w:rPr>
          <w:rFonts w:eastAsiaTheme="minorEastAsia"/>
          <w:lang w:eastAsia="ja-JP"/>
        </w:rPr>
        <w:t xml:space="preserve">following </w:t>
      </w:r>
      <w:r>
        <w:rPr>
          <w:rFonts w:eastAsiaTheme="minorEastAsia" w:hint="eastAsia"/>
          <w:lang w:eastAsia="ja-JP"/>
        </w:rPr>
        <w:t>requirements of the relevant sections of these Specif</w:t>
      </w:r>
      <w:r w:rsidR="007A6DA9">
        <w:rPr>
          <w:rFonts w:eastAsiaTheme="minorEastAsia" w:hint="eastAsia"/>
          <w:lang w:eastAsia="ja-JP"/>
        </w:rPr>
        <w:t>ications</w:t>
      </w:r>
      <w:r>
        <w:rPr>
          <w:rFonts w:eastAsiaTheme="minorEastAsia" w:hint="eastAsia"/>
          <w:lang w:eastAsia="ja-JP"/>
        </w:rPr>
        <w:t>:</w:t>
      </w:r>
    </w:p>
    <w:p w14:paraId="2C8E6AA5" w14:textId="77777777" w:rsidR="00E1624D" w:rsidRDefault="00E1624D" w:rsidP="00E1624D">
      <w:pPr>
        <w:pStyle w:val="Note"/>
        <w:rPr>
          <w:rFonts w:eastAsiaTheme="minorEastAsia"/>
        </w:rPr>
      </w:pPr>
    </w:p>
    <w:tbl>
      <w:tblPr>
        <w:tblStyle w:val="TableNormal"/>
        <w:tblW w:w="9408" w:type="dxa"/>
        <w:jc w:val="right"/>
        <w:tblLayout w:type="fixed"/>
        <w:tblLook w:val="01E0" w:firstRow="1" w:lastRow="1" w:firstColumn="1" w:lastColumn="1" w:noHBand="0" w:noVBand="0"/>
      </w:tblPr>
      <w:tblGrid>
        <w:gridCol w:w="1833"/>
        <w:gridCol w:w="3402"/>
        <w:gridCol w:w="4173"/>
      </w:tblGrid>
      <w:tr w:rsidR="00E1624D" w14:paraId="371B2FA0" w14:textId="77777777" w:rsidTr="00877715">
        <w:trPr>
          <w:trHeight w:val="284"/>
          <w:tblHeader/>
          <w:jc w:val="right"/>
        </w:trPr>
        <w:tc>
          <w:tcPr>
            <w:tcW w:w="1833"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63F38C5" w14:textId="20611251" w:rsidR="00E1624D" w:rsidRPr="008D5FA9" w:rsidRDefault="00E1624D" w:rsidP="00380E4B">
            <w:pPr>
              <w:pStyle w:val="tittleinsidetables"/>
              <w:rPr>
                <w:sz w:val="20"/>
                <w:szCs w:val="20"/>
              </w:rPr>
            </w:pPr>
            <w:r w:rsidRPr="008D5FA9">
              <w:rPr>
                <w:sz w:val="20"/>
                <w:szCs w:val="20"/>
              </w:rPr>
              <w:t>Works</w:t>
            </w:r>
          </w:p>
        </w:tc>
        <w:tc>
          <w:tcPr>
            <w:tcW w:w="3402"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42718E6C" w14:textId="0514FCF5" w:rsidR="00E1624D" w:rsidRPr="008D5FA9" w:rsidRDefault="00E1624D" w:rsidP="00380E4B">
            <w:pPr>
              <w:pStyle w:val="tittleinsidetables"/>
              <w:rPr>
                <w:sz w:val="20"/>
                <w:szCs w:val="20"/>
              </w:rPr>
            </w:pPr>
            <w:r w:rsidRPr="008D5FA9">
              <w:rPr>
                <w:sz w:val="20"/>
                <w:szCs w:val="20"/>
              </w:rPr>
              <w:t>Material / Description</w:t>
            </w:r>
          </w:p>
        </w:tc>
        <w:tc>
          <w:tcPr>
            <w:tcW w:w="4173"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971A031" w14:textId="77777777" w:rsidR="00E1624D" w:rsidRPr="008D5FA9" w:rsidRDefault="00E1624D" w:rsidP="00380E4B">
            <w:pPr>
              <w:pStyle w:val="tittleinsidetables"/>
              <w:rPr>
                <w:sz w:val="20"/>
                <w:szCs w:val="20"/>
              </w:rPr>
            </w:pPr>
            <w:r w:rsidRPr="008D5FA9">
              <w:rPr>
                <w:sz w:val="20"/>
                <w:szCs w:val="20"/>
              </w:rPr>
              <w:t>Specification and Requirements</w:t>
            </w:r>
          </w:p>
        </w:tc>
      </w:tr>
      <w:tr w:rsidR="00E1624D" w14:paraId="40BD0011" w14:textId="77777777" w:rsidTr="00877715">
        <w:trPr>
          <w:trHeight w:val="284"/>
          <w:jc w:val="right"/>
        </w:trPr>
        <w:tc>
          <w:tcPr>
            <w:tcW w:w="1833" w:type="dxa"/>
            <w:vMerge w:val="restart"/>
            <w:tcBorders>
              <w:top w:val="single" w:sz="8" w:space="0" w:color="000000"/>
              <w:left w:val="single" w:sz="8" w:space="0" w:color="000000"/>
              <w:bottom w:val="single" w:sz="8" w:space="0" w:color="000000"/>
              <w:right w:val="single" w:sz="8" w:space="0" w:color="000000"/>
            </w:tcBorders>
            <w:vAlign w:val="center"/>
          </w:tcPr>
          <w:p w14:paraId="28FECCF7" w14:textId="2FCA1969" w:rsidR="00E1624D" w:rsidRPr="008D5FA9" w:rsidRDefault="00E1624D" w:rsidP="00E1624D">
            <w:pPr>
              <w:pStyle w:val="TableParagraph"/>
              <w:rPr>
                <w:sz w:val="20"/>
                <w:szCs w:val="20"/>
                <w:lang w:eastAsia="ja-JP"/>
              </w:rPr>
            </w:pPr>
            <w:r w:rsidRPr="008D5FA9">
              <w:rPr>
                <w:sz w:val="20"/>
                <w:szCs w:val="20"/>
              </w:rPr>
              <w:t>Concrete and Reinforcement for main structure</w:t>
            </w:r>
          </w:p>
        </w:tc>
        <w:tc>
          <w:tcPr>
            <w:tcW w:w="3402" w:type="dxa"/>
            <w:tcBorders>
              <w:top w:val="single" w:sz="8" w:space="0" w:color="000000"/>
              <w:left w:val="single" w:sz="8" w:space="0" w:color="000000"/>
              <w:bottom w:val="dotted" w:sz="4" w:space="0" w:color="000000"/>
              <w:right w:val="single" w:sz="8" w:space="0" w:color="000000"/>
            </w:tcBorders>
            <w:vAlign w:val="center"/>
          </w:tcPr>
          <w:p w14:paraId="40DB5EA0" w14:textId="77777777" w:rsidR="00E1624D" w:rsidRPr="008D5FA9" w:rsidRDefault="00E1624D" w:rsidP="00877715">
            <w:pPr>
              <w:pStyle w:val="TableParagraph"/>
              <w:numPr>
                <w:ilvl w:val="0"/>
                <w:numId w:val="28"/>
              </w:numPr>
              <w:ind w:leftChars="0" w:left="533"/>
              <w:rPr>
                <w:sz w:val="20"/>
                <w:szCs w:val="20"/>
                <w:lang w:eastAsia="ja-JP"/>
              </w:rPr>
            </w:pPr>
            <w:r w:rsidRPr="008D5FA9">
              <w:rPr>
                <w:rFonts w:hint="eastAsia"/>
                <w:sz w:val="20"/>
                <w:szCs w:val="20"/>
                <w:lang w:eastAsia="ja-JP"/>
              </w:rPr>
              <w:t xml:space="preserve">Concrete </w:t>
            </w:r>
            <w:r w:rsidRPr="008D5FA9">
              <w:rPr>
                <w:sz w:val="20"/>
                <w:szCs w:val="20"/>
                <w:lang w:eastAsia="ja-JP"/>
              </w:rPr>
              <w:t xml:space="preserve">Class B </w:t>
            </w:r>
          </w:p>
          <w:p w14:paraId="5209F047" w14:textId="3F32C3B3" w:rsidR="00E1624D" w:rsidRPr="008D5FA9" w:rsidRDefault="00E1624D" w:rsidP="00877715">
            <w:pPr>
              <w:pStyle w:val="TableParagraph"/>
              <w:numPr>
                <w:ilvl w:val="0"/>
                <w:numId w:val="28"/>
              </w:numPr>
              <w:ind w:leftChars="0" w:left="533"/>
              <w:rPr>
                <w:sz w:val="20"/>
                <w:szCs w:val="20"/>
                <w:lang w:eastAsia="ja-JP"/>
              </w:rPr>
            </w:pPr>
            <w:r w:rsidRPr="008D5FA9">
              <w:rPr>
                <w:sz w:val="20"/>
                <w:szCs w:val="20"/>
                <w:lang w:eastAsia="ja-JP"/>
              </w:rPr>
              <w:t>Concrete Class D</w:t>
            </w:r>
          </w:p>
        </w:tc>
        <w:tc>
          <w:tcPr>
            <w:tcW w:w="4173" w:type="dxa"/>
            <w:tcBorders>
              <w:top w:val="single" w:sz="8" w:space="0" w:color="000000"/>
              <w:left w:val="single" w:sz="8" w:space="0" w:color="000000"/>
              <w:bottom w:val="dotted" w:sz="4" w:space="0" w:color="000000"/>
              <w:right w:val="single" w:sz="8" w:space="0" w:color="000000"/>
            </w:tcBorders>
            <w:vAlign w:val="center"/>
          </w:tcPr>
          <w:p w14:paraId="2177E862" w14:textId="77777777" w:rsidR="00E1624D" w:rsidRPr="008D5FA9" w:rsidRDefault="00E1624D" w:rsidP="00380E4B">
            <w:pPr>
              <w:pStyle w:val="TableParagraph"/>
              <w:numPr>
                <w:ilvl w:val="0"/>
                <w:numId w:val="28"/>
              </w:numPr>
              <w:ind w:leftChars="0"/>
              <w:rPr>
                <w:sz w:val="20"/>
                <w:szCs w:val="20"/>
                <w:lang w:eastAsia="ja-JP"/>
              </w:rPr>
            </w:pPr>
            <w:r w:rsidRPr="008D5FA9">
              <w:rPr>
                <w:sz w:val="20"/>
                <w:szCs w:val="20"/>
              </w:rPr>
              <w:t>Section 2000: “Concrete for Structures”</w:t>
            </w:r>
          </w:p>
          <w:p w14:paraId="6253B7BF" w14:textId="1D390B21" w:rsidR="00E1624D" w:rsidRPr="008D5FA9" w:rsidRDefault="00E1624D" w:rsidP="00E1624D">
            <w:pPr>
              <w:pStyle w:val="TableParagraph"/>
              <w:ind w:leftChars="0" w:left="554"/>
              <w:rPr>
                <w:sz w:val="20"/>
                <w:szCs w:val="20"/>
                <w:lang w:eastAsia="ja-JP"/>
              </w:rPr>
            </w:pPr>
            <w:r w:rsidRPr="008D5FA9">
              <w:rPr>
                <w:sz w:val="20"/>
                <w:szCs w:val="20"/>
              </w:rPr>
              <w:t>main structure: Concrete Class-B; other ancillary works: Concrete Class-D.</w:t>
            </w:r>
          </w:p>
        </w:tc>
      </w:tr>
      <w:tr w:rsidR="00E1624D" w14:paraId="782DF1EA" w14:textId="77777777" w:rsidTr="00877715">
        <w:trPr>
          <w:trHeight w:val="284"/>
          <w:jc w:val="right"/>
        </w:trPr>
        <w:tc>
          <w:tcPr>
            <w:tcW w:w="1833" w:type="dxa"/>
            <w:vMerge/>
            <w:tcBorders>
              <w:left w:val="single" w:sz="8" w:space="0" w:color="000000"/>
              <w:bottom w:val="single" w:sz="8" w:space="0" w:color="000000"/>
              <w:right w:val="single" w:sz="8" w:space="0" w:color="000000"/>
            </w:tcBorders>
            <w:vAlign w:val="center"/>
          </w:tcPr>
          <w:p w14:paraId="2DB8524F" w14:textId="77777777" w:rsidR="00E1624D" w:rsidRPr="008D5FA9" w:rsidRDefault="00E1624D" w:rsidP="00380E4B">
            <w:pPr>
              <w:pStyle w:val="TableParagraph"/>
              <w:jc w:val="center"/>
              <w:rPr>
                <w:sz w:val="20"/>
                <w:szCs w:val="20"/>
                <w:lang w:eastAsia="ja-JP"/>
              </w:rPr>
            </w:pPr>
          </w:p>
        </w:tc>
        <w:tc>
          <w:tcPr>
            <w:tcW w:w="3402" w:type="dxa"/>
            <w:tcBorders>
              <w:top w:val="dotted" w:sz="4" w:space="0" w:color="000000"/>
              <w:left w:val="single" w:sz="8" w:space="0" w:color="000000"/>
              <w:bottom w:val="single" w:sz="8" w:space="0" w:color="000000"/>
              <w:right w:val="single" w:sz="8" w:space="0" w:color="000000"/>
            </w:tcBorders>
            <w:vAlign w:val="center"/>
          </w:tcPr>
          <w:p w14:paraId="133A7B24" w14:textId="77777777" w:rsidR="00E1624D" w:rsidRPr="008D5FA9" w:rsidRDefault="00E1624D" w:rsidP="00877715">
            <w:pPr>
              <w:pStyle w:val="TableParagraph"/>
              <w:numPr>
                <w:ilvl w:val="0"/>
                <w:numId w:val="28"/>
              </w:numPr>
              <w:ind w:leftChars="0" w:left="533"/>
              <w:rPr>
                <w:sz w:val="20"/>
                <w:szCs w:val="20"/>
                <w:lang w:eastAsia="ja-JP"/>
              </w:rPr>
            </w:pPr>
            <w:r w:rsidRPr="008D5FA9">
              <w:rPr>
                <w:rFonts w:hint="eastAsia"/>
                <w:sz w:val="20"/>
                <w:szCs w:val="20"/>
                <w:lang w:eastAsia="ja-JP"/>
              </w:rPr>
              <w:t>Reinforcement Bar</w:t>
            </w:r>
          </w:p>
        </w:tc>
        <w:tc>
          <w:tcPr>
            <w:tcW w:w="4173" w:type="dxa"/>
            <w:tcBorders>
              <w:top w:val="dotted" w:sz="4" w:space="0" w:color="000000"/>
              <w:left w:val="single" w:sz="8" w:space="0" w:color="000000"/>
              <w:bottom w:val="single" w:sz="4" w:space="0" w:color="000000"/>
              <w:right w:val="single" w:sz="8" w:space="0" w:color="000000"/>
            </w:tcBorders>
            <w:vAlign w:val="center"/>
          </w:tcPr>
          <w:p w14:paraId="4592D0C5" w14:textId="77777777" w:rsidR="00E1624D" w:rsidRPr="008D5FA9" w:rsidRDefault="00E1624D" w:rsidP="00380E4B">
            <w:pPr>
              <w:pStyle w:val="TableParagraph"/>
              <w:numPr>
                <w:ilvl w:val="0"/>
                <w:numId w:val="28"/>
              </w:numPr>
              <w:ind w:leftChars="0"/>
              <w:rPr>
                <w:sz w:val="20"/>
                <w:szCs w:val="20"/>
                <w:lang w:eastAsia="ja-JP"/>
              </w:rPr>
            </w:pPr>
            <w:r w:rsidRPr="008D5FA9">
              <w:rPr>
                <w:sz w:val="20"/>
                <w:szCs w:val="20"/>
                <w:lang w:eastAsia="ja-JP"/>
              </w:rPr>
              <w:t>Section 600: “Materials and Testing of Materials”</w:t>
            </w:r>
          </w:p>
          <w:p w14:paraId="2C5FF45A" w14:textId="77777777" w:rsidR="00E1624D" w:rsidRPr="008D5FA9" w:rsidRDefault="00E1624D" w:rsidP="00380E4B">
            <w:pPr>
              <w:pStyle w:val="TableParagraph"/>
              <w:numPr>
                <w:ilvl w:val="0"/>
                <w:numId w:val="28"/>
              </w:numPr>
              <w:ind w:leftChars="0"/>
              <w:rPr>
                <w:sz w:val="20"/>
                <w:szCs w:val="20"/>
                <w:lang w:eastAsia="ja-JP"/>
              </w:rPr>
            </w:pPr>
            <w:r w:rsidRPr="008D5FA9">
              <w:rPr>
                <w:rFonts w:hint="eastAsia"/>
                <w:sz w:val="20"/>
                <w:szCs w:val="20"/>
                <w:lang w:eastAsia="ja-JP"/>
              </w:rPr>
              <w:t>Section 20</w:t>
            </w:r>
            <w:r w:rsidRPr="008D5FA9">
              <w:rPr>
                <w:sz w:val="20"/>
                <w:szCs w:val="20"/>
                <w:lang w:eastAsia="ja-JP"/>
              </w:rPr>
              <w:t>14</w:t>
            </w:r>
            <w:r w:rsidRPr="008D5FA9">
              <w:rPr>
                <w:rFonts w:hint="eastAsia"/>
                <w:sz w:val="20"/>
                <w:szCs w:val="20"/>
                <w:lang w:eastAsia="ja-JP"/>
              </w:rPr>
              <w:t>: </w:t>
            </w:r>
            <w:r w:rsidRPr="008D5FA9">
              <w:rPr>
                <w:sz w:val="20"/>
                <w:szCs w:val="20"/>
                <w:lang w:eastAsia="ja-JP"/>
              </w:rPr>
              <w:t>“Reinforcement”</w:t>
            </w:r>
          </w:p>
        </w:tc>
      </w:tr>
      <w:tr w:rsidR="0011701D" w14:paraId="58F642C9" w14:textId="77777777" w:rsidTr="00877715">
        <w:trPr>
          <w:trHeight w:val="331"/>
          <w:jc w:val="right"/>
        </w:trPr>
        <w:tc>
          <w:tcPr>
            <w:tcW w:w="1833" w:type="dxa"/>
            <w:vMerge w:val="restart"/>
            <w:tcBorders>
              <w:top w:val="single" w:sz="8" w:space="0" w:color="000000"/>
              <w:left w:val="single" w:sz="8" w:space="0" w:color="000000"/>
              <w:right w:val="single" w:sz="8" w:space="0" w:color="000000"/>
            </w:tcBorders>
            <w:vAlign w:val="center"/>
          </w:tcPr>
          <w:p w14:paraId="2DC50DC9" w14:textId="4A914547" w:rsidR="0011701D" w:rsidRPr="008D5FA9" w:rsidRDefault="0011701D" w:rsidP="00E1624D">
            <w:pPr>
              <w:pStyle w:val="TableParagraph"/>
              <w:rPr>
                <w:sz w:val="20"/>
                <w:szCs w:val="20"/>
              </w:rPr>
            </w:pPr>
            <w:r w:rsidRPr="008D5FA9">
              <w:rPr>
                <w:rFonts w:hint="eastAsia"/>
                <w:sz w:val="20"/>
                <w:szCs w:val="20"/>
              </w:rPr>
              <w:t>Asphalt Concrete Pavement</w:t>
            </w:r>
          </w:p>
        </w:tc>
        <w:tc>
          <w:tcPr>
            <w:tcW w:w="3402" w:type="dxa"/>
            <w:tcBorders>
              <w:top w:val="single" w:sz="8" w:space="0" w:color="000000"/>
              <w:left w:val="single" w:sz="8" w:space="0" w:color="000000"/>
              <w:bottom w:val="dotted" w:sz="4" w:space="0" w:color="000000"/>
              <w:right w:val="single" w:sz="8" w:space="0" w:color="000000"/>
            </w:tcBorders>
            <w:vAlign w:val="center"/>
          </w:tcPr>
          <w:p w14:paraId="7BAEA831" w14:textId="2695A95C" w:rsidR="0011701D" w:rsidRPr="008D5FA9" w:rsidRDefault="0011701D" w:rsidP="00877715">
            <w:pPr>
              <w:pStyle w:val="TableParagraph"/>
              <w:numPr>
                <w:ilvl w:val="0"/>
                <w:numId w:val="28"/>
              </w:numPr>
              <w:ind w:leftChars="0" w:left="533"/>
              <w:rPr>
                <w:sz w:val="20"/>
                <w:szCs w:val="20"/>
                <w:lang w:eastAsia="ja-JP"/>
              </w:rPr>
            </w:pPr>
            <w:r w:rsidRPr="008D5FA9">
              <w:rPr>
                <w:sz w:val="20"/>
                <w:szCs w:val="20"/>
                <w:lang w:eastAsia="ja-JP"/>
              </w:rPr>
              <w:t>Asphalt Conc</w:t>
            </w:r>
            <w:r>
              <w:rPr>
                <w:sz w:val="20"/>
                <w:szCs w:val="20"/>
                <w:lang w:eastAsia="ja-JP"/>
              </w:rPr>
              <w:t>rete Wearing Course (50 mm</w:t>
            </w:r>
            <w:r w:rsidRPr="008D5FA9">
              <w:rPr>
                <w:sz w:val="20"/>
                <w:szCs w:val="20"/>
                <w:lang w:eastAsia="ja-JP"/>
              </w:rPr>
              <w:t xml:space="preserve">) </w:t>
            </w:r>
          </w:p>
        </w:tc>
        <w:tc>
          <w:tcPr>
            <w:tcW w:w="4173" w:type="dxa"/>
            <w:vMerge w:val="restart"/>
            <w:tcBorders>
              <w:top w:val="single" w:sz="4" w:space="0" w:color="000000"/>
              <w:left w:val="single" w:sz="8" w:space="0" w:color="000000"/>
              <w:right w:val="single" w:sz="8" w:space="0" w:color="000000"/>
            </w:tcBorders>
            <w:vAlign w:val="center"/>
          </w:tcPr>
          <w:p w14:paraId="76774746" w14:textId="5302C6C5" w:rsidR="0011701D" w:rsidRPr="008D5FA9" w:rsidRDefault="0011701D" w:rsidP="00380E4B">
            <w:pPr>
              <w:pStyle w:val="TableParagraph"/>
              <w:numPr>
                <w:ilvl w:val="0"/>
                <w:numId w:val="28"/>
              </w:numPr>
              <w:ind w:leftChars="0"/>
              <w:rPr>
                <w:sz w:val="20"/>
                <w:szCs w:val="20"/>
                <w:lang w:eastAsia="ja-JP"/>
              </w:rPr>
            </w:pPr>
            <w:r w:rsidRPr="008D5FA9">
              <w:rPr>
                <w:sz w:val="20"/>
                <w:szCs w:val="20"/>
                <w:lang w:eastAsia="ja-JP"/>
              </w:rPr>
              <w:t>Section 1300: “Bituminous Surface and Base Course”</w:t>
            </w:r>
          </w:p>
        </w:tc>
      </w:tr>
      <w:tr w:rsidR="0011701D" w14:paraId="64C92E5B" w14:textId="77777777" w:rsidTr="00877715">
        <w:trPr>
          <w:trHeight w:val="329"/>
          <w:jc w:val="right"/>
        </w:trPr>
        <w:tc>
          <w:tcPr>
            <w:tcW w:w="1833" w:type="dxa"/>
            <w:vMerge/>
            <w:tcBorders>
              <w:left w:val="single" w:sz="8" w:space="0" w:color="000000"/>
              <w:right w:val="single" w:sz="8" w:space="0" w:color="000000"/>
            </w:tcBorders>
            <w:vAlign w:val="center"/>
          </w:tcPr>
          <w:p w14:paraId="3368377F" w14:textId="77777777" w:rsidR="0011701D" w:rsidRPr="008D5FA9" w:rsidRDefault="0011701D" w:rsidP="00E1624D">
            <w:pPr>
              <w:pStyle w:val="TableParagraph"/>
              <w:rPr>
                <w:sz w:val="20"/>
                <w:szCs w:val="20"/>
              </w:rPr>
            </w:pPr>
          </w:p>
        </w:tc>
        <w:tc>
          <w:tcPr>
            <w:tcW w:w="3402" w:type="dxa"/>
            <w:tcBorders>
              <w:top w:val="dotted" w:sz="4" w:space="0" w:color="000000"/>
              <w:left w:val="single" w:sz="8" w:space="0" w:color="000000"/>
              <w:bottom w:val="dotted" w:sz="4" w:space="0" w:color="000000"/>
              <w:right w:val="single" w:sz="8" w:space="0" w:color="000000"/>
            </w:tcBorders>
            <w:vAlign w:val="center"/>
          </w:tcPr>
          <w:p w14:paraId="4025C8F8" w14:textId="6B7C530B" w:rsidR="0011701D" w:rsidRPr="008D5FA9" w:rsidRDefault="0011701D" w:rsidP="00877715">
            <w:pPr>
              <w:pStyle w:val="TableParagraph"/>
              <w:numPr>
                <w:ilvl w:val="0"/>
                <w:numId w:val="28"/>
              </w:numPr>
              <w:ind w:leftChars="0" w:left="533"/>
              <w:rPr>
                <w:sz w:val="20"/>
                <w:szCs w:val="20"/>
                <w:lang w:eastAsia="ja-JP"/>
              </w:rPr>
            </w:pPr>
            <w:r w:rsidRPr="008D5FA9">
              <w:rPr>
                <w:sz w:val="20"/>
                <w:szCs w:val="20"/>
                <w:lang w:eastAsia="ja-JP"/>
              </w:rPr>
              <w:t>Asphalt Con</w:t>
            </w:r>
            <w:r>
              <w:rPr>
                <w:sz w:val="20"/>
                <w:szCs w:val="20"/>
                <w:lang w:eastAsia="ja-JP"/>
              </w:rPr>
              <w:t>crete Binder Course (50 mm</w:t>
            </w:r>
            <w:r w:rsidRPr="008D5FA9">
              <w:rPr>
                <w:sz w:val="20"/>
                <w:szCs w:val="20"/>
                <w:lang w:eastAsia="ja-JP"/>
              </w:rPr>
              <w:t>)</w:t>
            </w:r>
          </w:p>
        </w:tc>
        <w:tc>
          <w:tcPr>
            <w:tcW w:w="4173" w:type="dxa"/>
            <w:vMerge/>
            <w:tcBorders>
              <w:left w:val="single" w:sz="8" w:space="0" w:color="000000"/>
              <w:right w:val="single" w:sz="8" w:space="0" w:color="000000"/>
            </w:tcBorders>
            <w:vAlign w:val="center"/>
          </w:tcPr>
          <w:p w14:paraId="049BB707" w14:textId="77777777" w:rsidR="0011701D" w:rsidRPr="008D5FA9" w:rsidRDefault="0011701D" w:rsidP="00380E4B">
            <w:pPr>
              <w:pStyle w:val="TableParagraph"/>
              <w:numPr>
                <w:ilvl w:val="0"/>
                <w:numId w:val="28"/>
              </w:numPr>
              <w:ind w:leftChars="0"/>
              <w:rPr>
                <w:sz w:val="20"/>
                <w:szCs w:val="20"/>
                <w:lang w:eastAsia="ja-JP"/>
              </w:rPr>
            </w:pPr>
          </w:p>
        </w:tc>
      </w:tr>
      <w:tr w:rsidR="0011701D" w14:paraId="5A4E536B" w14:textId="77777777" w:rsidTr="00877715">
        <w:trPr>
          <w:trHeight w:val="329"/>
          <w:jc w:val="right"/>
        </w:trPr>
        <w:tc>
          <w:tcPr>
            <w:tcW w:w="1833" w:type="dxa"/>
            <w:vMerge/>
            <w:tcBorders>
              <w:left w:val="single" w:sz="8" w:space="0" w:color="000000"/>
              <w:bottom w:val="single" w:sz="8" w:space="0" w:color="000000"/>
              <w:right w:val="single" w:sz="8" w:space="0" w:color="000000"/>
            </w:tcBorders>
            <w:vAlign w:val="center"/>
          </w:tcPr>
          <w:p w14:paraId="15043659" w14:textId="77777777" w:rsidR="0011701D" w:rsidRPr="008D5FA9" w:rsidRDefault="0011701D" w:rsidP="00E1624D">
            <w:pPr>
              <w:pStyle w:val="TableParagraph"/>
              <w:rPr>
                <w:sz w:val="20"/>
                <w:szCs w:val="20"/>
              </w:rPr>
            </w:pPr>
          </w:p>
        </w:tc>
        <w:tc>
          <w:tcPr>
            <w:tcW w:w="3402" w:type="dxa"/>
            <w:tcBorders>
              <w:top w:val="dotted" w:sz="4" w:space="0" w:color="000000"/>
              <w:left w:val="single" w:sz="8" w:space="0" w:color="000000"/>
              <w:bottom w:val="single" w:sz="4" w:space="0" w:color="000000"/>
              <w:right w:val="single" w:sz="8" w:space="0" w:color="000000"/>
            </w:tcBorders>
            <w:vAlign w:val="center"/>
          </w:tcPr>
          <w:p w14:paraId="5DA5AD47" w14:textId="5EA6EBD5" w:rsidR="0011701D" w:rsidRPr="008D5FA9" w:rsidRDefault="0011701D" w:rsidP="00877715">
            <w:pPr>
              <w:pStyle w:val="TableParagraph"/>
              <w:numPr>
                <w:ilvl w:val="0"/>
                <w:numId w:val="28"/>
              </w:numPr>
              <w:ind w:leftChars="0" w:left="533"/>
              <w:rPr>
                <w:sz w:val="20"/>
                <w:szCs w:val="20"/>
                <w:lang w:eastAsia="ja-JP"/>
              </w:rPr>
            </w:pPr>
            <w:r w:rsidRPr="008D5FA9">
              <w:rPr>
                <w:sz w:val="20"/>
                <w:szCs w:val="20"/>
                <w:lang w:eastAsia="ja-JP"/>
              </w:rPr>
              <w:t>Asphalt Treated</w:t>
            </w:r>
            <w:r>
              <w:rPr>
                <w:sz w:val="20"/>
                <w:szCs w:val="20"/>
                <w:lang w:eastAsia="ja-JP"/>
              </w:rPr>
              <w:t xml:space="preserve"> Base (ATB) Course (100 mm</w:t>
            </w:r>
            <w:r w:rsidRPr="008D5FA9">
              <w:rPr>
                <w:sz w:val="20"/>
                <w:szCs w:val="20"/>
                <w:lang w:eastAsia="ja-JP"/>
              </w:rPr>
              <w:t>)</w:t>
            </w:r>
          </w:p>
        </w:tc>
        <w:tc>
          <w:tcPr>
            <w:tcW w:w="4173" w:type="dxa"/>
            <w:vMerge/>
            <w:tcBorders>
              <w:left w:val="single" w:sz="8" w:space="0" w:color="000000"/>
              <w:bottom w:val="single" w:sz="4" w:space="0" w:color="000000"/>
              <w:right w:val="single" w:sz="8" w:space="0" w:color="000000"/>
            </w:tcBorders>
            <w:vAlign w:val="center"/>
          </w:tcPr>
          <w:p w14:paraId="37F5586E" w14:textId="77777777" w:rsidR="0011701D" w:rsidRPr="008D5FA9" w:rsidRDefault="0011701D" w:rsidP="00380E4B">
            <w:pPr>
              <w:pStyle w:val="TableParagraph"/>
              <w:numPr>
                <w:ilvl w:val="0"/>
                <w:numId w:val="28"/>
              </w:numPr>
              <w:ind w:leftChars="0"/>
              <w:rPr>
                <w:sz w:val="20"/>
                <w:szCs w:val="20"/>
                <w:lang w:eastAsia="ja-JP"/>
              </w:rPr>
            </w:pPr>
          </w:p>
        </w:tc>
      </w:tr>
      <w:tr w:rsidR="008D5FA9" w14:paraId="0A651DD9" w14:textId="77777777" w:rsidTr="00877715">
        <w:trPr>
          <w:trHeight w:val="284"/>
          <w:jc w:val="right"/>
        </w:trPr>
        <w:tc>
          <w:tcPr>
            <w:tcW w:w="1833" w:type="dxa"/>
            <w:tcBorders>
              <w:top w:val="single" w:sz="8" w:space="0" w:color="000000"/>
              <w:left w:val="single" w:sz="8" w:space="0" w:color="000000"/>
              <w:bottom w:val="single" w:sz="8" w:space="0" w:color="000000"/>
              <w:right w:val="single" w:sz="8" w:space="0" w:color="000000"/>
            </w:tcBorders>
            <w:vAlign w:val="center"/>
          </w:tcPr>
          <w:p w14:paraId="5DBAF60E" w14:textId="642356D9" w:rsidR="008D5FA9" w:rsidRPr="008D5FA9" w:rsidRDefault="008D5FA9" w:rsidP="00E1624D">
            <w:pPr>
              <w:pStyle w:val="TableParagraph"/>
              <w:rPr>
                <w:sz w:val="20"/>
                <w:szCs w:val="20"/>
              </w:rPr>
            </w:pPr>
            <w:r w:rsidRPr="008D5FA9">
              <w:rPr>
                <w:sz w:val="20"/>
                <w:szCs w:val="20"/>
              </w:rPr>
              <w:t>Concrete Pavement</w:t>
            </w:r>
          </w:p>
        </w:tc>
        <w:tc>
          <w:tcPr>
            <w:tcW w:w="3402" w:type="dxa"/>
            <w:tcBorders>
              <w:top w:val="single" w:sz="4" w:space="0" w:color="000000"/>
              <w:left w:val="single" w:sz="8" w:space="0" w:color="000000"/>
              <w:bottom w:val="single" w:sz="8" w:space="0" w:color="000000"/>
              <w:right w:val="single" w:sz="8" w:space="0" w:color="000000"/>
            </w:tcBorders>
            <w:vAlign w:val="center"/>
          </w:tcPr>
          <w:p w14:paraId="687E684D" w14:textId="2A7F1700" w:rsidR="008D5FA9" w:rsidRPr="008D5FA9" w:rsidRDefault="008D5FA9" w:rsidP="00877715">
            <w:pPr>
              <w:pStyle w:val="TableParagraph"/>
              <w:numPr>
                <w:ilvl w:val="0"/>
                <w:numId w:val="28"/>
              </w:numPr>
              <w:ind w:leftChars="0" w:left="533"/>
              <w:rPr>
                <w:sz w:val="20"/>
                <w:szCs w:val="20"/>
                <w:lang w:eastAsia="ja-JP"/>
              </w:rPr>
            </w:pPr>
            <w:r w:rsidRPr="008D5FA9">
              <w:rPr>
                <w:sz w:val="20"/>
                <w:szCs w:val="20"/>
              </w:rPr>
              <w:t>Jointed Reinforced Co</w:t>
            </w:r>
            <w:r>
              <w:rPr>
                <w:sz w:val="20"/>
                <w:szCs w:val="20"/>
              </w:rPr>
              <w:t>ncrete Pavement (JRCP) [t300</w:t>
            </w:r>
            <w:r w:rsidRPr="008D5FA9">
              <w:rPr>
                <w:sz w:val="20"/>
                <w:szCs w:val="20"/>
              </w:rPr>
              <w:t xml:space="preserve">mm] </w:t>
            </w:r>
            <w:r w:rsidR="0011701D">
              <w:rPr>
                <w:sz w:val="20"/>
                <w:szCs w:val="20"/>
              </w:rPr>
              <w:br/>
            </w:r>
            <w:r w:rsidRPr="008D5FA9">
              <w:rPr>
                <w:sz w:val="20"/>
                <w:szCs w:val="20"/>
              </w:rPr>
              <w:t>(Concrete Class P)</w:t>
            </w:r>
          </w:p>
        </w:tc>
        <w:tc>
          <w:tcPr>
            <w:tcW w:w="4173" w:type="dxa"/>
            <w:tcBorders>
              <w:top w:val="single" w:sz="4" w:space="0" w:color="000000"/>
              <w:left w:val="single" w:sz="8" w:space="0" w:color="000000"/>
              <w:bottom w:val="single" w:sz="8" w:space="0" w:color="000000"/>
              <w:right w:val="single" w:sz="8" w:space="0" w:color="000000"/>
            </w:tcBorders>
            <w:vAlign w:val="center"/>
          </w:tcPr>
          <w:p w14:paraId="54743D6B" w14:textId="2DD9F68D" w:rsidR="008D5FA9" w:rsidRPr="008D5FA9" w:rsidRDefault="008D5FA9" w:rsidP="008D5FA9">
            <w:pPr>
              <w:pStyle w:val="TableParagraph"/>
              <w:numPr>
                <w:ilvl w:val="0"/>
                <w:numId w:val="28"/>
              </w:numPr>
              <w:ind w:leftChars="0"/>
              <w:rPr>
                <w:sz w:val="20"/>
                <w:szCs w:val="20"/>
                <w:lang w:eastAsia="ja-JP"/>
              </w:rPr>
            </w:pPr>
            <w:r w:rsidRPr="008D5FA9">
              <w:rPr>
                <w:sz w:val="20"/>
                <w:szCs w:val="20"/>
                <w:lang w:eastAsia="ja-JP"/>
              </w:rPr>
              <w:t>Section 2050: “Concrete Pavements”</w:t>
            </w:r>
          </w:p>
        </w:tc>
      </w:tr>
      <w:tr w:rsidR="0011701D" w14:paraId="5D55661C" w14:textId="77777777" w:rsidTr="00877715">
        <w:trPr>
          <w:trHeight w:val="537"/>
          <w:jc w:val="right"/>
        </w:trPr>
        <w:tc>
          <w:tcPr>
            <w:tcW w:w="1833" w:type="dxa"/>
            <w:vMerge w:val="restart"/>
            <w:tcBorders>
              <w:top w:val="single" w:sz="8" w:space="0" w:color="000000"/>
              <w:left w:val="single" w:sz="8" w:space="0" w:color="000000"/>
              <w:bottom w:val="single" w:sz="4" w:space="0" w:color="000000"/>
              <w:right w:val="single" w:sz="8" w:space="0" w:color="000000"/>
            </w:tcBorders>
            <w:vAlign w:val="center"/>
          </w:tcPr>
          <w:p w14:paraId="2F2E004E" w14:textId="209BE293" w:rsidR="0011701D" w:rsidRPr="008D5FA9" w:rsidRDefault="0011701D" w:rsidP="00E1624D">
            <w:pPr>
              <w:pStyle w:val="TableParagraph"/>
              <w:rPr>
                <w:sz w:val="20"/>
                <w:szCs w:val="20"/>
                <w:lang w:eastAsia="ja-JP"/>
              </w:rPr>
            </w:pPr>
            <w:r>
              <w:rPr>
                <w:sz w:val="20"/>
                <w:szCs w:val="20"/>
                <w:lang w:eastAsia="ja-JP"/>
              </w:rPr>
              <w:t xml:space="preserve">Steel </w:t>
            </w:r>
            <w:r>
              <w:rPr>
                <w:rFonts w:hint="eastAsia"/>
                <w:sz w:val="20"/>
                <w:szCs w:val="20"/>
                <w:lang w:eastAsia="ja-JP"/>
              </w:rPr>
              <w:t>Roof</w:t>
            </w:r>
            <w:r>
              <w:rPr>
                <w:sz w:val="20"/>
                <w:szCs w:val="20"/>
                <w:lang w:eastAsia="ja-JP"/>
              </w:rPr>
              <w:t>ing</w:t>
            </w:r>
            <w:r>
              <w:rPr>
                <w:rFonts w:hint="eastAsia"/>
                <w:sz w:val="20"/>
                <w:szCs w:val="20"/>
                <w:lang w:eastAsia="ja-JP"/>
              </w:rPr>
              <w:t xml:space="preserve"> and columns</w:t>
            </w:r>
          </w:p>
        </w:tc>
        <w:tc>
          <w:tcPr>
            <w:tcW w:w="3402" w:type="dxa"/>
            <w:tcBorders>
              <w:top w:val="single" w:sz="8" w:space="0" w:color="000000"/>
              <w:left w:val="single" w:sz="8" w:space="0" w:color="000000"/>
              <w:bottom w:val="dotted" w:sz="4" w:space="0" w:color="000000"/>
              <w:right w:val="single" w:sz="8" w:space="0" w:color="000000"/>
            </w:tcBorders>
            <w:vAlign w:val="center"/>
          </w:tcPr>
          <w:p w14:paraId="12CE8AED" w14:textId="1797D6DB" w:rsidR="0011701D" w:rsidRPr="00127DB1" w:rsidRDefault="0011701D" w:rsidP="00877715">
            <w:pPr>
              <w:pStyle w:val="TableParagraph"/>
              <w:numPr>
                <w:ilvl w:val="0"/>
                <w:numId w:val="28"/>
              </w:numPr>
              <w:ind w:leftChars="0" w:left="533"/>
              <w:rPr>
                <w:sz w:val="20"/>
                <w:szCs w:val="20"/>
              </w:rPr>
            </w:pPr>
            <w:r>
              <w:rPr>
                <w:sz w:val="20"/>
                <w:szCs w:val="20"/>
                <w:lang w:eastAsia="ja-JP"/>
              </w:rPr>
              <w:t xml:space="preserve">Structural steel for </w:t>
            </w:r>
            <w:r>
              <w:rPr>
                <w:rFonts w:hint="eastAsia"/>
                <w:sz w:val="20"/>
                <w:szCs w:val="20"/>
                <w:lang w:eastAsia="ja-JP"/>
              </w:rPr>
              <w:t>Frame structure for roof and columns</w:t>
            </w:r>
          </w:p>
        </w:tc>
        <w:tc>
          <w:tcPr>
            <w:tcW w:w="4173" w:type="dxa"/>
            <w:tcBorders>
              <w:top w:val="single" w:sz="8" w:space="0" w:color="000000"/>
              <w:left w:val="single" w:sz="8" w:space="0" w:color="000000"/>
              <w:bottom w:val="dotted" w:sz="4" w:space="0" w:color="000000"/>
              <w:right w:val="single" w:sz="8" w:space="0" w:color="000000"/>
            </w:tcBorders>
            <w:vAlign w:val="center"/>
          </w:tcPr>
          <w:p w14:paraId="3802966E" w14:textId="77777777" w:rsidR="0011701D" w:rsidRPr="002D1E3A" w:rsidRDefault="0011701D" w:rsidP="002D1E3A">
            <w:pPr>
              <w:pStyle w:val="a4"/>
              <w:numPr>
                <w:ilvl w:val="0"/>
                <w:numId w:val="28"/>
              </w:numPr>
              <w:rPr>
                <w:rFonts w:ascii="Times New Roman" w:hAnsi="Times New Roman" w:cs="Times New Roman"/>
                <w:sz w:val="20"/>
                <w:szCs w:val="20"/>
                <w:lang w:eastAsia="ja-JP"/>
              </w:rPr>
            </w:pPr>
            <w:r w:rsidRPr="002D1E3A">
              <w:rPr>
                <w:rFonts w:ascii="Times New Roman" w:hAnsi="Times New Roman" w:cs="Times New Roman" w:hint="eastAsia"/>
                <w:sz w:val="20"/>
                <w:szCs w:val="20"/>
                <w:lang w:eastAsia="ja-JP"/>
              </w:rPr>
              <w:t>Section 600: "Materials and Testing of Materials"</w:t>
            </w:r>
          </w:p>
          <w:p w14:paraId="12A4A8E6" w14:textId="31642D41" w:rsidR="0011701D" w:rsidRDefault="0011701D" w:rsidP="00127DB1">
            <w:pPr>
              <w:pStyle w:val="TableParagraph"/>
              <w:numPr>
                <w:ilvl w:val="0"/>
                <w:numId w:val="28"/>
              </w:numPr>
              <w:ind w:leftChars="0"/>
              <w:rPr>
                <w:sz w:val="20"/>
                <w:szCs w:val="20"/>
                <w:lang w:eastAsia="ja-JP"/>
              </w:rPr>
            </w:pPr>
            <w:r w:rsidRPr="00127DB1">
              <w:rPr>
                <w:sz w:val="20"/>
                <w:szCs w:val="20"/>
                <w:lang w:eastAsia="ja-JP"/>
              </w:rPr>
              <w:t>Section 2200: “Structural Steel Work”</w:t>
            </w:r>
          </w:p>
          <w:p w14:paraId="18B470BB" w14:textId="6B790C58" w:rsidR="0011701D" w:rsidRPr="008D5FA9" w:rsidRDefault="0011701D" w:rsidP="0011701D">
            <w:pPr>
              <w:pStyle w:val="TableParagraph"/>
              <w:numPr>
                <w:ilvl w:val="0"/>
                <w:numId w:val="28"/>
              </w:numPr>
              <w:ind w:leftChars="0"/>
              <w:rPr>
                <w:sz w:val="20"/>
                <w:szCs w:val="20"/>
                <w:lang w:eastAsia="ja-JP"/>
              </w:rPr>
            </w:pPr>
            <w:r>
              <w:rPr>
                <w:sz w:val="20"/>
                <w:szCs w:val="20"/>
                <w:lang w:eastAsia="ja-JP"/>
              </w:rPr>
              <w:t xml:space="preserve">Steel SM90YA (or equivalent); SM400A (or equivalent); </w:t>
            </w:r>
          </w:p>
        </w:tc>
      </w:tr>
      <w:tr w:rsidR="0011701D" w14:paraId="48383AE9" w14:textId="77777777" w:rsidTr="00877715">
        <w:trPr>
          <w:trHeight w:val="534"/>
          <w:jc w:val="right"/>
        </w:trPr>
        <w:tc>
          <w:tcPr>
            <w:tcW w:w="1833" w:type="dxa"/>
            <w:vMerge/>
            <w:tcBorders>
              <w:top w:val="single" w:sz="4" w:space="0" w:color="000000"/>
              <w:left w:val="single" w:sz="8" w:space="0" w:color="000000"/>
              <w:bottom w:val="single" w:sz="4" w:space="0" w:color="000000"/>
              <w:right w:val="single" w:sz="8" w:space="0" w:color="000000"/>
            </w:tcBorders>
            <w:vAlign w:val="center"/>
          </w:tcPr>
          <w:p w14:paraId="6F2630F2" w14:textId="77777777" w:rsidR="0011701D" w:rsidRDefault="0011701D" w:rsidP="00E1624D">
            <w:pPr>
              <w:pStyle w:val="TableParagraph"/>
              <w:rPr>
                <w:sz w:val="20"/>
                <w:szCs w:val="20"/>
                <w:lang w:eastAsia="ja-JP"/>
              </w:rPr>
            </w:pPr>
          </w:p>
        </w:tc>
        <w:tc>
          <w:tcPr>
            <w:tcW w:w="3402" w:type="dxa"/>
            <w:tcBorders>
              <w:top w:val="dotted" w:sz="4" w:space="0" w:color="000000"/>
              <w:left w:val="single" w:sz="8" w:space="0" w:color="000000"/>
              <w:bottom w:val="dotted" w:sz="4" w:space="0" w:color="000000"/>
              <w:right w:val="single" w:sz="8" w:space="0" w:color="000000"/>
            </w:tcBorders>
            <w:vAlign w:val="center"/>
          </w:tcPr>
          <w:p w14:paraId="2730958C" w14:textId="44C48F51" w:rsidR="0011701D" w:rsidRDefault="0011701D" w:rsidP="00877715">
            <w:pPr>
              <w:pStyle w:val="TableParagraph"/>
              <w:numPr>
                <w:ilvl w:val="0"/>
                <w:numId w:val="28"/>
              </w:numPr>
              <w:ind w:leftChars="0" w:left="533"/>
              <w:rPr>
                <w:sz w:val="20"/>
                <w:szCs w:val="20"/>
                <w:lang w:eastAsia="ja-JP"/>
              </w:rPr>
            </w:pPr>
            <w:r w:rsidRPr="00B75938">
              <w:rPr>
                <w:rFonts w:hint="eastAsia"/>
                <w:sz w:val="20"/>
                <w:szCs w:val="20"/>
                <w:lang w:eastAsia="ja-JP"/>
              </w:rPr>
              <w:t xml:space="preserve">High </w:t>
            </w:r>
            <w:r w:rsidRPr="00B75938">
              <w:rPr>
                <w:sz w:val="20"/>
                <w:szCs w:val="20"/>
                <w:lang w:eastAsia="ja-JP"/>
              </w:rPr>
              <w:t>Tension</w:t>
            </w:r>
            <w:r w:rsidRPr="00B75938">
              <w:rPr>
                <w:rFonts w:hint="eastAsia"/>
                <w:sz w:val="20"/>
                <w:szCs w:val="20"/>
                <w:lang w:eastAsia="ja-JP"/>
              </w:rPr>
              <w:t xml:space="preserve"> Bolts</w:t>
            </w:r>
            <w:r>
              <w:rPr>
                <w:sz w:val="20"/>
                <w:szCs w:val="20"/>
                <w:lang w:eastAsia="ja-JP"/>
              </w:rPr>
              <w:t xml:space="preserve"> (HTB)</w:t>
            </w:r>
          </w:p>
        </w:tc>
        <w:tc>
          <w:tcPr>
            <w:tcW w:w="4173" w:type="dxa"/>
            <w:tcBorders>
              <w:top w:val="dotted" w:sz="4" w:space="0" w:color="000000"/>
              <w:left w:val="single" w:sz="8" w:space="0" w:color="000000"/>
              <w:bottom w:val="dotted" w:sz="4" w:space="0" w:color="000000"/>
              <w:right w:val="single" w:sz="8" w:space="0" w:color="000000"/>
            </w:tcBorders>
            <w:vAlign w:val="center"/>
          </w:tcPr>
          <w:p w14:paraId="0DE5E96A" w14:textId="1A1D24AF" w:rsidR="0011701D" w:rsidRPr="002D1E3A" w:rsidRDefault="0011701D" w:rsidP="0011701D">
            <w:pPr>
              <w:pStyle w:val="TableParagraph"/>
              <w:numPr>
                <w:ilvl w:val="0"/>
                <w:numId w:val="28"/>
              </w:numPr>
              <w:ind w:leftChars="0"/>
              <w:rPr>
                <w:sz w:val="20"/>
                <w:szCs w:val="20"/>
                <w:lang w:eastAsia="ja-JP"/>
              </w:rPr>
            </w:pPr>
            <w:r w:rsidRPr="00B75938">
              <w:rPr>
                <w:sz w:val="20"/>
                <w:szCs w:val="20"/>
                <w:lang w:eastAsia="ja-JP"/>
              </w:rPr>
              <w:t xml:space="preserve">Section 2200, IS: 961 </w:t>
            </w:r>
            <w:r>
              <w:rPr>
                <w:sz w:val="20"/>
                <w:szCs w:val="20"/>
                <w:lang w:eastAsia="ja-JP"/>
              </w:rPr>
              <w:t xml:space="preserve">(HTB) </w:t>
            </w:r>
            <w:r w:rsidRPr="00B75938">
              <w:rPr>
                <w:sz w:val="20"/>
                <w:szCs w:val="20"/>
                <w:lang w:eastAsia="ja-JP"/>
              </w:rPr>
              <w:t>with minimum tensile strength of 58 kg/mm</w:t>
            </w:r>
            <w:r w:rsidRPr="00B75938">
              <w:rPr>
                <w:sz w:val="20"/>
                <w:szCs w:val="20"/>
                <w:vertAlign w:val="superscript"/>
                <w:lang w:eastAsia="ja-JP"/>
              </w:rPr>
              <w:t>2</w:t>
            </w:r>
          </w:p>
        </w:tc>
      </w:tr>
      <w:tr w:rsidR="0011701D" w14:paraId="2CD70311" w14:textId="77777777" w:rsidTr="00877715">
        <w:trPr>
          <w:trHeight w:val="534"/>
          <w:jc w:val="right"/>
        </w:trPr>
        <w:tc>
          <w:tcPr>
            <w:tcW w:w="1833" w:type="dxa"/>
            <w:vMerge/>
            <w:tcBorders>
              <w:top w:val="single" w:sz="4" w:space="0" w:color="000000"/>
              <w:left w:val="single" w:sz="8" w:space="0" w:color="000000"/>
              <w:bottom w:val="single" w:sz="4" w:space="0" w:color="000000"/>
              <w:right w:val="single" w:sz="8" w:space="0" w:color="000000"/>
            </w:tcBorders>
            <w:vAlign w:val="center"/>
          </w:tcPr>
          <w:p w14:paraId="3038C759" w14:textId="77777777" w:rsidR="0011701D" w:rsidRDefault="0011701D" w:rsidP="00E1624D">
            <w:pPr>
              <w:pStyle w:val="TableParagraph"/>
              <w:rPr>
                <w:sz w:val="20"/>
                <w:szCs w:val="20"/>
                <w:lang w:eastAsia="ja-JP"/>
              </w:rPr>
            </w:pPr>
          </w:p>
        </w:tc>
        <w:tc>
          <w:tcPr>
            <w:tcW w:w="3402" w:type="dxa"/>
            <w:tcBorders>
              <w:top w:val="dotted" w:sz="4" w:space="0" w:color="000000"/>
              <w:left w:val="single" w:sz="8" w:space="0" w:color="000000"/>
              <w:bottom w:val="dotted" w:sz="4" w:space="0" w:color="000000"/>
              <w:right w:val="single" w:sz="8" w:space="0" w:color="000000"/>
            </w:tcBorders>
            <w:vAlign w:val="center"/>
          </w:tcPr>
          <w:p w14:paraId="1CC61D2C" w14:textId="77777777" w:rsidR="0011701D" w:rsidRDefault="0011701D" w:rsidP="00877715">
            <w:pPr>
              <w:pStyle w:val="TableParagraph"/>
              <w:numPr>
                <w:ilvl w:val="0"/>
                <w:numId w:val="28"/>
              </w:numPr>
              <w:ind w:leftChars="0" w:left="533"/>
              <w:rPr>
                <w:sz w:val="20"/>
                <w:szCs w:val="20"/>
              </w:rPr>
            </w:pPr>
            <w:r>
              <w:rPr>
                <w:sz w:val="20"/>
                <w:szCs w:val="20"/>
                <w:lang w:eastAsia="ja-JP"/>
              </w:rPr>
              <w:t>MS Purlins and MS Pipes</w:t>
            </w:r>
          </w:p>
          <w:p w14:paraId="0D447ED9" w14:textId="70A4A89E" w:rsidR="0011701D" w:rsidRDefault="0011701D" w:rsidP="00877715">
            <w:pPr>
              <w:pStyle w:val="TableParagraph"/>
              <w:numPr>
                <w:ilvl w:val="0"/>
                <w:numId w:val="28"/>
              </w:numPr>
              <w:ind w:leftChars="0" w:left="533"/>
              <w:rPr>
                <w:sz w:val="20"/>
                <w:szCs w:val="20"/>
                <w:lang w:eastAsia="ja-JP"/>
              </w:rPr>
            </w:pPr>
            <w:r>
              <w:rPr>
                <w:sz w:val="20"/>
                <w:szCs w:val="20"/>
                <w:lang w:eastAsia="ja-JP"/>
              </w:rPr>
              <w:t>Corrugated metal sheet</w:t>
            </w:r>
          </w:p>
        </w:tc>
        <w:tc>
          <w:tcPr>
            <w:tcW w:w="4173" w:type="dxa"/>
            <w:tcBorders>
              <w:top w:val="dotted" w:sz="4" w:space="0" w:color="000000"/>
              <w:left w:val="single" w:sz="8" w:space="0" w:color="000000"/>
              <w:bottom w:val="dotted" w:sz="4" w:space="0" w:color="000000"/>
              <w:right w:val="single" w:sz="8" w:space="0" w:color="000000"/>
            </w:tcBorders>
            <w:vAlign w:val="center"/>
          </w:tcPr>
          <w:p w14:paraId="77CD0CEF" w14:textId="77777777" w:rsidR="0011701D" w:rsidRPr="0011701D" w:rsidRDefault="0011701D" w:rsidP="0011701D">
            <w:pPr>
              <w:pStyle w:val="TableParagraph"/>
              <w:numPr>
                <w:ilvl w:val="0"/>
                <w:numId w:val="28"/>
              </w:numPr>
              <w:ind w:leftChars="0"/>
              <w:rPr>
                <w:sz w:val="20"/>
                <w:szCs w:val="20"/>
                <w:lang w:eastAsia="ja-JP"/>
              </w:rPr>
            </w:pPr>
            <w:r w:rsidRPr="0011701D">
              <w:rPr>
                <w:sz w:val="20"/>
                <w:szCs w:val="20"/>
                <w:lang w:eastAsia="ja-JP"/>
              </w:rPr>
              <w:t>SS400, SN400B, SN400C, STKR400: JIS or equivalents</w:t>
            </w:r>
          </w:p>
          <w:p w14:paraId="17C2F252" w14:textId="7F9CA8C3" w:rsidR="0011701D" w:rsidRPr="002D1E3A" w:rsidRDefault="0011701D" w:rsidP="0011701D">
            <w:pPr>
              <w:pStyle w:val="TableParagraph"/>
              <w:numPr>
                <w:ilvl w:val="0"/>
                <w:numId w:val="28"/>
              </w:numPr>
              <w:ind w:leftChars="0"/>
              <w:rPr>
                <w:sz w:val="20"/>
                <w:szCs w:val="20"/>
                <w:lang w:eastAsia="ja-JP"/>
              </w:rPr>
            </w:pPr>
            <w:r w:rsidRPr="0011701D">
              <w:rPr>
                <w:sz w:val="20"/>
                <w:szCs w:val="20"/>
                <w:lang w:eastAsia="ja-JP"/>
              </w:rPr>
              <w:t>SSC400: JIS or equivalents</w:t>
            </w:r>
          </w:p>
        </w:tc>
      </w:tr>
      <w:tr w:rsidR="0011701D" w14:paraId="6E1322AD" w14:textId="77777777" w:rsidTr="00877715">
        <w:trPr>
          <w:trHeight w:val="534"/>
          <w:jc w:val="right"/>
        </w:trPr>
        <w:tc>
          <w:tcPr>
            <w:tcW w:w="1833" w:type="dxa"/>
            <w:vMerge/>
            <w:tcBorders>
              <w:top w:val="single" w:sz="4" w:space="0" w:color="000000"/>
              <w:left w:val="single" w:sz="8" w:space="0" w:color="000000"/>
              <w:bottom w:val="single" w:sz="4" w:space="0" w:color="000000"/>
              <w:right w:val="single" w:sz="8" w:space="0" w:color="000000"/>
            </w:tcBorders>
            <w:vAlign w:val="center"/>
          </w:tcPr>
          <w:p w14:paraId="61919C63" w14:textId="77777777" w:rsidR="0011701D" w:rsidRDefault="0011701D" w:rsidP="00E1624D">
            <w:pPr>
              <w:pStyle w:val="TableParagraph"/>
              <w:rPr>
                <w:sz w:val="20"/>
                <w:szCs w:val="20"/>
                <w:lang w:eastAsia="ja-JP"/>
              </w:rPr>
            </w:pPr>
          </w:p>
        </w:tc>
        <w:tc>
          <w:tcPr>
            <w:tcW w:w="3402" w:type="dxa"/>
            <w:tcBorders>
              <w:top w:val="dotted" w:sz="4" w:space="0" w:color="000000"/>
              <w:left w:val="single" w:sz="8" w:space="0" w:color="000000"/>
              <w:bottom w:val="dotted" w:sz="4" w:space="0" w:color="000000"/>
              <w:right w:val="single" w:sz="8" w:space="0" w:color="000000"/>
            </w:tcBorders>
            <w:vAlign w:val="center"/>
          </w:tcPr>
          <w:p w14:paraId="2A2959B5" w14:textId="5580C7DF" w:rsidR="0011701D" w:rsidRDefault="0011701D" w:rsidP="00877715">
            <w:pPr>
              <w:pStyle w:val="TableParagraph"/>
              <w:numPr>
                <w:ilvl w:val="0"/>
                <w:numId w:val="28"/>
              </w:numPr>
              <w:ind w:leftChars="0" w:left="533"/>
              <w:rPr>
                <w:sz w:val="20"/>
                <w:szCs w:val="20"/>
                <w:lang w:eastAsia="ja-JP"/>
              </w:rPr>
            </w:pPr>
            <w:r>
              <w:rPr>
                <w:sz w:val="20"/>
                <w:szCs w:val="20"/>
                <w:lang w:eastAsia="ja-JP"/>
              </w:rPr>
              <w:t>Painting</w:t>
            </w:r>
          </w:p>
        </w:tc>
        <w:tc>
          <w:tcPr>
            <w:tcW w:w="4173" w:type="dxa"/>
            <w:tcBorders>
              <w:top w:val="dotted" w:sz="4" w:space="0" w:color="000000"/>
              <w:left w:val="single" w:sz="8" w:space="0" w:color="000000"/>
              <w:bottom w:val="dotted" w:sz="4" w:space="0" w:color="000000"/>
              <w:right w:val="single" w:sz="8" w:space="0" w:color="000000"/>
            </w:tcBorders>
            <w:vAlign w:val="center"/>
          </w:tcPr>
          <w:p w14:paraId="0F634322" w14:textId="2D7A3220" w:rsidR="0011701D" w:rsidRPr="002D1E3A" w:rsidRDefault="0011701D" w:rsidP="0011701D">
            <w:pPr>
              <w:pStyle w:val="TableParagraph"/>
              <w:numPr>
                <w:ilvl w:val="0"/>
                <w:numId w:val="28"/>
              </w:numPr>
              <w:ind w:leftChars="0"/>
              <w:rPr>
                <w:sz w:val="20"/>
                <w:szCs w:val="20"/>
                <w:lang w:eastAsia="ja-JP"/>
              </w:rPr>
            </w:pPr>
            <w:r w:rsidRPr="002D1E3A">
              <w:rPr>
                <w:sz w:val="20"/>
                <w:szCs w:val="20"/>
                <w:lang w:eastAsia="ja-JP"/>
              </w:rPr>
              <w:t>Sub-Section 2205: “Painting</w:t>
            </w:r>
            <w:r>
              <w:rPr>
                <w:sz w:val="20"/>
                <w:szCs w:val="20"/>
                <w:lang w:eastAsia="ja-JP"/>
              </w:rPr>
              <w:t>”</w:t>
            </w:r>
          </w:p>
        </w:tc>
      </w:tr>
      <w:tr w:rsidR="0011701D" w14:paraId="7026D1F4" w14:textId="77777777" w:rsidTr="003D5808">
        <w:trPr>
          <w:trHeight w:val="400"/>
          <w:jc w:val="right"/>
        </w:trPr>
        <w:tc>
          <w:tcPr>
            <w:tcW w:w="1833" w:type="dxa"/>
            <w:vMerge/>
            <w:tcBorders>
              <w:top w:val="single" w:sz="4" w:space="0" w:color="000000"/>
              <w:left w:val="single" w:sz="8" w:space="0" w:color="000000"/>
              <w:bottom w:val="single" w:sz="4" w:space="0" w:color="000000"/>
              <w:right w:val="single" w:sz="8" w:space="0" w:color="000000"/>
            </w:tcBorders>
            <w:vAlign w:val="center"/>
          </w:tcPr>
          <w:p w14:paraId="65DFFB8D" w14:textId="77777777" w:rsidR="0011701D" w:rsidRDefault="0011701D" w:rsidP="00E1624D">
            <w:pPr>
              <w:pStyle w:val="TableParagraph"/>
              <w:rPr>
                <w:sz w:val="20"/>
                <w:szCs w:val="20"/>
                <w:lang w:eastAsia="ja-JP"/>
              </w:rPr>
            </w:pPr>
          </w:p>
        </w:tc>
        <w:tc>
          <w:tcPr>
            <w:tcW w:w="3402" w:type="dxa"/>
            <w:tcBorders>
              <w:top w:val="dotted" w:sz="4" w:space="0" w:color="000000"/>
              <w:left w:val="single" w:sz="8" w:space="0" w:color="000000"/>
              <w:bottom w:val="single" w:sz="4" w:space="0" w:color="000000"/>
              <w:right w:val="single" w:sz="8" w:space="0" w:color="000000"/>
            </w:tcBorders>
            <w:vAlign w:val="center"/>
          </w:tcPr>
          <w:p w14:paraId="5CC231ED" w14:textId="1CD01781" w:rsidR="0011701D" w:rsidRDefault="0011701D" w:rsidP="00877715">
            <w:pPr>
              <w:pStyle w:val="TableParagraph"/>
              <w:numPr>
                <w:ilvl w:val="0"/>
                <w:numId w:val="28"/>
              </w:numPr>
              <w:ind w:leftChars="0" w:left="533"/>
              <w:rPr>
                <w:sz w:val="20"/>
                <w:szCs w:val="20"/>
                <w:lang w:eastAsia="ja-JP"/>
              </w:rPr>
            </w:pPr>
            <w:r>
              <w:rPr>
                <w:rFonts w:hint="eastAsia"/>
                <w:sz w:val="20"/>
                <w:szCs w:val="20"/>
                <w:lang w:eastAsia="ja-JP"/>
              </w:rPr>
              <w:t>Others</w:t>
            </w:r>
          </w:p>
        </w:tc>
        <w:tc>
          <w:tcPr>
            <w:tcW w:w="4173" w:type="dxa"/>
            <w:tcBorders>
              <w:top w:val="dotted" w:sz="4" w:space="0" w:color="000000"/>
              <w:left w:val="single" w:sz="8" w:space="0" w:color="000000"/>
              <w:bottom w:val="single" w:sz="4" w:space="0" w:color="000000"/>
              <w:right w:val="single" w:sz="8" w:space="0" w:color="000000"/>
            </w:tcBorders>
            <w:vAlign w:val="center"/>
          </w:tcPr>
          <w:p w14:paraId="0F8C9732" w14:textId="77777777" w:rsidR="0011701D" w:rsidRDefault="0011701D" w:rsidP="0011701D">
            <w:pPr>
              <w:pStyle w:val="TableParagraph"/>
              <w:numPr>
                <w:ilvl w:val="0"/>
                <w:numId w:val="28"/>
              </w:numPr>
              <w:ind w:leftChars="0"/>
              <w:rPr>
                <w:sz w:val="20"/>
                <w:szCs w:val="20"/>
                <w:lang w:eastAsia="ja-JP"/>
              </w:rPr>
            </w:pPr>
            <w:r>
              <w:rPr>
                <w:sz w:val="20"/>
                <w:szCs w:val="20"/>
                <w:lang w:eastAsia="ja-JP"/>
              </w:rPr>
              <w:t>Design Review shall be made by Contractor to confirm the capacity of steel frame before starting factory production.</w:t>
            </w:r>
          </w:p>
          <w:p w14:paraId="2D6A7F30" w14:textId="07B6DF6E" w:rsidR="0011701D" w:rsidRPr="0011701D" w:rsidRDefault="0011701D" w:rsidP="00380E4B">
            <w:pPr>
              <w:pStyle w:val="TableParagraph"/>
              <w:numPr>
                <w:ilvl w:val="0"/>
                <w:numId w:val="28"/>
              </w:numPr>
              <w:ind w:leftChars="0"/>
              <w:rPr>
                <w:sz w:val="20"/>
                <w:szCs w:val="20"/>
                <w:lang w:eastAsia="ja-JP"/>
              </w:rPr>
            </w:pPr>
            <w:r w:rsidRPr="0011701D">
              <w:rPr>
                <w:sz w:val="20"/>
                <w:szCs w:val="20"/>
                <w:lang w:eastAsia="ja-JP"/>
              </w:rPr>
              <w:t>Testing of Welding Section: UT (Ultrasonic Test) AOQL</w:t>
            </w:r>
            <w:r>
              <w:rPr>
                <w:sz w:val="20"/>
                <w:szCs w:val="20"/>
                <w:lang w:eastAsia="ja-JP"/>
              </w:rPr>
              <w:t>:</w:t>
            </w:r>
          </w:p>
          <w:p w14:paraId="699E1972" w14:textId="77777777" w:rsidR="0011701D" w:rsidRPr="0011701D" w:rsidRDefault="0011701D" w:rsidP="0011701D">
            <w:pPr>
              <w:pStyle w:val="TableParagraph"/>
              <w:ind w:leftChars="0" w:left="569"/>
              <w:rPr>
                <w:sz w:val="20"/>
                <w:szCs w:val="20"/>
                <w:lang w:eastAsia="ja-JP"/>
              </w:rPr>
            </w:pPr>
            <w:r w:rsidRPr="0011701D">
              <w:rPr>
                <w:sz w:val="20"/>
                <w:szCs w:val="20"/>
                <w:lang w:eastAsia="ja-JP"/>
              </w:rPr>
              <w:t>Shop Welding</w:t>
            </w:r>
            <w:r w:rsidRPr="0011701D">
              <w:rPr>
                <w:sz w:val="20"/>
                <w:szCs w:val="20"/>
                <w:lang w:eastAsia="ja-JP"/>
              </w:rPr>
              <w:tab/>
              <w:t>4.0%</w:t>
            </w:r>
          </w:p>
          <w:p w14:paraId="21024BE8" w14:textId="71430F6A" w:rsidR="0011701D" w:rsidRPr="002D1E3A" w:rsidRDefault="0011701D" w:rsidP="0011701D">
            <w:pPr>
              <w:pStyle w:val="TableParagraph"/>
              <w:ind w:leftChars="0" w:left="569"/>
              <w:rPr>
                <w:sz w:val="20"/>
                <w:szCs w:val="20"/>
                <w:lang w:eastAsia="ja-JP"/>
              </w:rPr>
            </w:pPr>
            <w:r w:rsidRPr="0011701D">
              <w:rPr>
                <w:sz w:val="20"/>
                <w:szCs w:val="20"/>
                <w:lang w:eastAsia="ja-JP"/>
              </w:rPr>
              <w:t>Field Welding</w:t>
            </w:r>
            <w:r w:rsidRPr="0011701D">
              <w:rPr>
                <w:sz w:val="20"/>
                <w:szCs w:val="20"/>
                <w:lang w:eastAsia="ja-JP"/>
              </w:rPr>
              <w:tab/>
              <w:t>4.0%</w:t>
            </w:r>
          </w:p>
        </w:tc>
      </w:tr>
      <w:tr w:rsidR="005653B5" w14:paraId="7BFBE386" w14:textId="77777777" w:rsidTr="00E77331">
        <w:trPr>
          <w:trHeight w:val="534"/>
          <w:jc w:val="right"/>
        </w:trPr>
        <w:tc>
          <w:tcPr>
            <w:tcW w:w="1833" w:type="dxa"/>
            <w:tcBorders>
              <w:top w:val="single" w:sz="4" w:space="0" w:color="000000"/>
              <w:left w:val="single" w:sz="8" w:space="0" w:color="000000"/>
              <w:bottom w:val="single" w:sz="4" w:space="0" w:color="000000"/>
              <w:right w:val="single" w:sz="8" w:space="0" w:color="000000"/>
            </w:tcBorders>
            <w:vAlign w:val="center"/>
          </w:tcPr>
          <w:p w14:paraId="03B78CA0" w14:textId="77AEDE7C" w:rsidR="005653B5" w:rsidRDefault="005653B5" w:rsidP="00E1624D">
            <w:pPr>
              <w:pStyle w:val="TableParagraph"/>
              <w:rPr>
                <w:sz w:val="20"/>
                <w:szCs w:val="20"/>
                <w:lang w:eastAsia="ja-JP"/>
              </w:rPr>
            </w:pPr>
            <w:r>
              <w:rPr>
                <w:rFonts w:hint="eastAsia"/>
                <w:sz w:val="20"/>
                <w:szCs w:val="20"/>
                <w:lang w:eastAsia="ja-JP"/>
              </w:rPr>
              <w:t>Guard Rail</w:t>
            </w:r>
          </w:p>
        </w:tc>
        <w:tc>
          <w:tcPr>
            <w:tcW w:w="3402" w:type="dxa"/>
            <w:tcBorders>
              <w:top w:val="single" w:sz="4" w:space="0" w:color="000000"/>
              <w:left w:val="single" w:sz="8" w:space="0" w:color="000000"/>
              <w:bottom w:val="single" w:sz="4" w:space="0" w:color="000000"/>
              <w:right w:val="single" w:sz="8" w:space="0" w:color="000000"/>
            </w:tcBorders>
            <w:vAlign w:val="center"/>
          </w:tcPr>
          <w:p w14:paraId="2565CE20" w14:textId="77777777" w:rsidR="005653B5" w:rsidRDefault="00B24DA5" w:rsidP="00877715">
            <w:pPr>
              <w:pStyle w:val="TableParagraph"/>
              <w:numPr>
                <w:ilvl w:val="0"/>
                <w:numId w:val="28"/>
              </w:numPr>
              <w:ind w:leftChars="0" w:left="533"/>
              <w:rPr>
                <w:sz w:val="20"/>
                <w:szCs w:val="20"/>
                <w:lang w:eastAsia="ja-JP"/>
              </w:rPr>
            </w:pPr>
            <w:r>
              <w:rPr>
                <w:rFonts w:ascii="ＭＳ 明朝" w:eastAsia="ＭＳ 明朝" w:hAnsi="ＭＳ 明朝" w:hint="eastAsia"/>
                <w:sz w:val="20"/>
                <w:szCs w:val="20"/>
                <w:lang w:eastAsia="ja-JP"/>
              </w:rPr>
              <w:t>φ</w:t>
            </w:r>
            <w:r w:rsidR="005653B5">
              <w:rPr>
                <w:rFonts w:hint="eastAsia"/>
                <w:sz w:val="20"/>
                <w:szCs w:val="20"/>
                <w:lang w:eastAsia="ja-JP"/>
              </w:rPr>
              <w:t>100</w:t>
            </w:r>
            <w:r w:rsidR="005653B5">
              <w:rPr>
                <w:sz w:val="20"/>
                <w:szCs w:val="20"/>
                <w:lang w:eastAsia="ja-JP"/>
              </w:rPr>
              <w:t xml:space="preserve"> GI pipe Guard Rail</w:t>
            </w:r>
          </w:p>
          <w:p w14:paraId="339A9152" w14:textId="79BDFA14" w:rsidR="003D5808" w:rsidRDefault="003D5808" w:rsidP="00877715">
            <w:pPr>
              <w:pStyle w:val="TableParagraph"/>
              <w:numPr>
                <w:ilvl w:val="0"/>
                <w:numId w:val="28"/>
              </w:numPr>
              <w:ind w:leftChars="0" w:left="533"/>
              <w:rPr>
                <w:sz w:val="20"/>
                <w:szCs w:val="20"/>
                <w:lang w:eastAsia="ja-JP"/>
              </w:rPr>
            </w:pPr>
            <w:r>
              <w:rPr>
                <w:sz w:val="20"/>
                <w:szCs w:val="20"/>
                <w:lang w:eastAsia="ja-JP"/>
              </w:rPr>
              <w:t>Other Steel Guard Rail</w:t>
            </w:r>
          </w:p>
        </w:tc>
        <w:tc>
          <w:tcPr>
            <w:tcW w:w="4173" w:type="dxa"/>
            <w:tcBorders>
              <w:top w:val="single" w:sz="4" w:space="0" w:color="000000"/>
              <w:left w:val="single" w:sz="8" w:space="0" w:color="000000"/>
              <w:bottom w:val="single" w:sz="4" w:space="0" w:color="000000"/>
              <w:right w:val="single" w:sz="8" w:space="0" w:color="000000"/>
            </w:tcBorders>
            <w:vAlign w:val="center"/>
          </w:tcPr>
          <w:p w14:paraId="4BC5BD4C" w14:textId="67F21252" w:rsidR="005653B5" w:rsidRDefault="009608D7" w:rsidP="009608D7">
            <w:pPr>
              <w:pStyle w:val="a4"/>
              <w:numPr>
                <w:ilvl w:val="0"/>
                <w:numId w:val="28"/>
              </w:numPr>
              <w:rPr>
                <w:sz w:val="20"/>
                <w:szCs w:val="20"/>
                <w:lang w:eastAsia="ja-JP"/>
              </w:rPr>
            </w:pPr>
            <w:r w:rsidRPr="009608D7">
              <w:rPr>
                <w:rFonts w:ascii="Times New Roman" w:hAnsi="Times New Roman" w:cs="Times New Roman"/>
                <w:sz w:val="20"/>
                <w:szCs w:val="20"/>
                <w:lang w:eastAsia="ja-JP"/>
              </w:rPr>
              <w:t>Sub-Section 3105: "Railing"</w:t>
            </w:r>
          </w:p>
        </w:tc>
      </w:tr>
      <w:tr w:rsidR="00877715" w14:paraId="794B14B9" w14:textId="77777777" w:rsidTr="00E77331">
        <w:trPr>
          <w:trHeight w:val="534"/>
          <w:jc w:val="right"/>
        </w:trPr>
        <w:tc>
          <w:tcPr>
            <w:tcW w:w="1833" w:type="dxa"/>
            <w:tcBorders>
              <w:top w:val="single" w:sz="4" w:space="0" w:color="000000"/>
              <w:left w:val="single" w:sz="8" w:space="0" w:color="000000"/>
              <w:bottom w:val="single" w:sz="4" w:space="0" w:color="000000"/>
              <w:right w:val="single" w:sz="8" w:space="0" w:color="000000"/>
            </w:tcBorders>
            <w:vAlign w:val="center"/>
          </w:tcPr>
          <w:p w14:paraId="27BDC8EB" w14:textId="22997B43" w:rsidR="00877715" w:rsidRDefault="00877715" w:rsidP="00E1624D">
            <w:pPr>
              <w:pStyle w:val="TableParagraph"/>
              <w:rPr>
                <w:sz w:val="20"/>
                <w:szCs w:val="20"/>
                <w:lang w:eastAsia="ja-JP"/>
              </w:rPr>
            </w:pPr>
            <w:r w:rsidRPr="007A6DA9">
              <w:rPr>
                <w:sz w:val="20"/>
                <w:szCs w:val="20"/>
                <w:lang w:eastAsia="ja-JP"/>
              </w:rPr>
              <w:t>Lighting Facility</w:t>
            </w:r>
          </w:p>
        </w:tc>
        <w:tc>
          <w:tcPr>
            <w:tcW w:w="3402" w:type="dxa"/>
            <w:tcBorders>
              <w:top w:val="single" w:sz="4" w:space="0" w:color="000000"/>
              <w:left w:val="single" w:sz="8" w:space="0" w:color="000000"/>
              <w:bottom w:val="single" w:sz="4" w:space="0" w:color="000000"/>
              <w:right w:val="single" w:sz="8" w:space="0" w:color="000000"/>
            </w:tcBorders>
            <w:vAlign w:val="center"/>
          </w:tcPr>
          <w:p w14:paraId="36D1B4DE" w14:textId="56B127B4" w:rsidR="00877715" w:rsidRDefault="00877715" w:rsidP="00877715">
            <w:pPr>
              <w:pStyle w:val="TableParagraph"/>
              <w:numPr>
                <w:ilvl w:val="0"/>
                <w:numId w:val="28"/>
              </w:numPr>
              <w:ind w:leftChars="0" w:left="533"/>
              <w:rPr>
                <w:sz w:val="20"/>
                <w:szCs w:val="20"/>
                <w:lang w:eastAsia="ja-JP"/>
              </w:rPr>
            </w:pPr>
            <w:r>
              <w:t>Illuminance:</w:t>
            </w:r>
            <w:r>
              <w:br/>
              <w:t>(a) Under Roof = 150(Lx) at road surface level</w:t>
            </w:r>
            <w:r>
              <w:br/>
              <w:t>(b) Inside Toll Booth = 500(Lx) at 85cm from floor</w:t>
            </w:r>
          </w:p>
        </w:tc>
        <w:tc>
          <w:tcPr>
            <w:tcW w:w="4173" w:type="dxa"/>
            <w:tcBorders>
              <w:top w:val="single" w:sz="4" w:space="0" w:color="000000"/>
              <w:left w:val="single" w:sz="8" w:space="0" w:color="000000"/>
              <w:bottom w:val="single" w:sz="4" w:space="0" w:color="000000"/>
              <w:right w:val="single" w:sz="8" w:space="0" w:color="000000"/>
            </w:tcBorders>
            <w:vAlign w:val="center"/>
          </w:tcPr>
          <w:p w14:paraId="0F0C5857" w14:textId="40AC7804" w:rsidR="00877715" w:rsidRPr="007A6DA9" w:rsidRDefault="00877715" w:rsidP="007A6DA9">
            <w:pPr>
              <w:pStyle w:val="a4"/>
              <w:numPr>
                <w:ilvl w:val="0"/>
                <w:numId w:val="28"/>
              </w:numPr>
              <w:rPr>
                <w:rFonts w:ascii="Times New Roman" w:hAnsi="Times New Roman" w:cs="Times New Roman"/>
                <w:sz w:val="20"/>
                <w:szCs w:val="20"/>
                <w:lang w:eastAsia="ja-JP"/>
              </w:rPr>
            </w:pPr>
            <w:r>
              <w:rPr>
                <w:rFonts w:ascii="Times New Roman" w:hAnsi="Times New Roman" w:cs="Times New Roman" w:hint="eastAsia"/>
                <w:sz w:val="20"/>
                <w:szCs w:val="20"/>
                <w:lang w:eastAsia="ja-JP"/>
              </w:rPr>
              <w:t xml:space="preserve">JIS: </w:t>
            </w:r>
            <w:r w:rsidRPr="007A6DA9">
              <w:rPr>
                <w:rFonts w:ascii="Times New Roman" w:hAnsi="Times New Roman" w:cs="Times New Roman" w:hint="eastAsia"/>
                <w:sz w:val="20"/>
                <w:szCs w:val="20"/>
                <w:lang w:eastAsia="ja-JP"/>
              </w:rPr>
              <w:t>Japanese Industrial Standard</w:t>
            </w:r>
          </w:p>
          <w:p w14:paraId="67A5B981" w14:textId="0A898087" w:rsidR="00877715" w:rsidRPr="007A6DA9" w:rsidRDefault="00877715" w:rsidP="007A6DA9">
            <w:pPr>
              <w:pStyle w:val="a4"/>
              <w:numPr>
                <w:ilvl w:val="0"/>
                <w:numId w:val="28"/>
              </w:numPr>
              <w:rPr>
                <w:rFonts w:ascii="Times New Roman" w:hAnsi="Times New Roman" w:cs="Times New Roman"/>
                <w:sz w:val="20"/>
                <w:szCs w:val="20"/>
                <w:lang w:eastAsia="ja-JP"/>
              </w:rPr>
            </w:pPr>
            <w:r w:rsidRPr="007A6DA9">
              <w:rPr>
                <w:rFonts w:ascii="Times New Roman" w:hAnsi="Times New Roman" w:cs="Times New Roman" w:hint="eastAsia"/>
                <w:sz w:val="20"/>
                <w:szCs w:val="20"/>
                <w:lang w:eastAsia="ja-JP"/>
              </w:rPr>
              <w:t>JEC:</w:t>
            </w:r>
            <w:r>
              <w:rPr>
                <w:rFonts w:ascii="Times New Roman" w:hAnsi="Times New Roman" w:cs="Times New Roman"/>
                <w:sz w:val="20"/>
                <w:szCs w:val="20"/>
                <w:lang w:eastAsia="ja-JP"/>
              </w:rPr>
              <w:t xml:space="preserve"> </w:t>
            </w:r>
            <w:r w:rsidRPr="007A6DA9">
              <w:rPr>
                <w:rFonts w:ascii="Times New Roman" w:hAnsi="Times New Roman" w:cs="Times New Roman" w:hint="eastAsia"/>
                <w:sz w:val="20"/>
                <w:szCs w:val="20"/>
                <w:lang w:eastAsia="ja-JP"/>
              </w:rPr>
              <w:t>Japanese Electro-technical Committee</w:t>
            </w:r>
          </w:p>
          <w:p w14:paraId="5BCA67AC" w14:textId="544E375A" w:rsidR="00877715" w:rsidRPr="007A6DA9" w:rsidRDefault="00877715" w:rsidP="007A6DA9">
            <w:pPr>
              <w:pStyle w:val="a4"/>
              <w:numPr>
                <w:ilvl w:val="0"/>
                <w:numId w:val="28"/>
              </w:numPr>
              <w:rPr>
                <w:rFonts w:ascii="Times New Roman" w:hAnsi="Times New Roman" w:cs="Times New Roman"/>
                <w:sz w:val="20"/>
                <w:szCs w:val="20"/>
                <w:lang w:eastAsia="ja-JP"/>
              </w:rPr>
            </w:pPr>
            <w:r w:rsidRPr="007A6DA9">
              <w:rPr>
                <w:rFonts w:ascii="Times New Roman" w:hAnsi="Times New Roman" w:cs="Times New Roman" w:hint="eastAsia"/>
                <w:sz w:val="20"/>
                <w:szCs w:val="20"/>
                <w:lang w:eastAsia="ja-JP"/>
              </w:rPr>
              <w:t>JEM:</w:t>
            </w:r>
            <w:r>
              <w:rPr>
                <w:rFonts w:ascii="Times New Roman" w:hAnsi="Times New Roman" w:cs="Times New Roman"/>
                <w:sz w:val="20"/>
                <w:szCs w:val="20"/>
                <w:lang w:eastAsia="ja-JP"/>
              </w:rPr>
              <w:t xml:space="preserve"> </w:t>
            </w:r>
            <w:r w:rsidRPr="007A6DA9">
              <w:rPr>
                <w:rFonts w:ascii="Times New Roman" w:hAnsi="Times New Roman" w:cs="Times New Roman" w:hint="eastAsia"/>
                <w:sz w:val="20"/>
                <w:szCs w:val="20"/>
                <w:lang w:eastAsia="ja-JP"/>
              </w:rPr>
              <w:t>The Standards of the Japan Electrical Manufacturer's Association</w:t>
            </w:r>
          </w:p>
          <w:p w14:paraId="7EF81B34" w14:textId="28FD419B" w:rsidR="00877715" w:rsidRPr="007A6DA9" w:rsidRDefault="00877715" w:rsidP="007A6DA9">
            <w:pPr>
              <w:pStyle w:val="a4"/>
              <w:numPr>
                <w:ilvl w:val="0"/>
                <w:numId w:val="28"/>
              </w:numPr>
              <w:rPr>
                <w:rFonts w:ascii="Times New Roman" w:hAnsi="Times New Roman" w:cs="Times New Roman"/>
                <w:sz w:val="20"/>
                <w:szCs w:val="20"/>
                <w:lang w:eastAsia="ja-JP"/>
              </w:rPr>
            </w:pPr>
            <w:r w:rsidRPr="007A6DA9">
              <w:rPr>
                <w:rFonts w:ascii="Times New Roman" w:hAnsi="Times New Roman" w:cs="Times New Roman" w:hint="eastAsia"/>
                <w:sz w:val="20"/>
                <w:szCs w:val="20"/>
                <w:lang w:eastAsia="ja-JP"/>
              </w:rPr>
              <w:t>IEC:</w:t>
            </w:r>
            <w:r>
              <w:rPr>
                <w:rFonts w:ascii="Times New Roman" w:hAnsi="Times New Roman" w:cs="Times New Roman"/>
                <w:sz w:val="20"/>
                <w:szCs w:val="20"/>
                <w:lang w:eastAsia="ja-JP"/>
              </w:rPr>
              <w:t xml:space="preserve"> </w:t>
            </w:r>
            <w:r w:rsidRPr="007A6DA9">
              <w:rPr>
                <w:rFonts w:ascii="Times New Roman" w:hAnsi="Times New Roman" w:cs="Times New Roman" w:hint="eastAsia"/>
                <w:sz w:val="20"/>
                <w:szCs w:val="20"/>
                <w:lang w:eastAsia="ja-JP"/>
              </w:rPr>
              <w:t>International Electro-technical Commission (authorized standards)</w:t>
            </w:r>
          </w:p>
          <w:p w14:paraId="0B2E6904" w14:textId="77777777" w:rsidR="00877715" w:rsidRPr="007A6DA9" w:rsidRDefault="00877715" w:rsidP="007A6DA9">
            <w:pPr>
              <w:pStyle w:val="a4"/>
              <w:numPr>
                <w:ilvl w:val="0"/>
                <w:numId w:val="28"/>
              </w:numPr>
              <w:rPr>
                <w:rFonts w:ascii="Times New Roman" w:hAnsi="Times New Roman" w:cs="Times New Roman"/>
                <w:sz w:val="20"/>
                <w:szCs w:val="20"/>
                <w:lang w:eastAsia="ja-JP"/>
              </w:rPr>
            </w:pPr>
            <w:r w:rsidRPr="007A6DA9">
              <w:rPr>
                <w:rFonts w:ascii="Times New Roman" w:hAnsi="Times New Roman" w:cs="Times New Roman" w:hint="eastAsia"/>
                <w:sz w:val="20"/>
                <w:szCs w:val="20"/>
                <w:lang w:eastAsia="ja-JP"/>
              </w:rPr>
              <w:t>Nepal Electricity Authority</w:t>
            </w:r>
          </w:p>
          <w:p w14:paraId="2614714B" w14:textId="0E7F76F4" w:rsidR="00877715" w:rsidRPr="009608D7" w:rsidRDefault="00877715" w:rsidP="007A6DA9">
            <w:pPr>
              <w:pStyle w:val="a4"/>
              <w:numPr>
                <w:ilvl w:val="0"/>
                <w:numId w:val="28"/>
              </w:numPr>
              <w:rPr>
                <w:rFonts w:ascii="Times New Roman" w:hAnsi="Times New Roman" w:cs="Times New Roman"/>
                <w:sz w:val="20"/>
                <w:szCs w:val="20"/>
                <w:lang w:eastAsia="ja-JP"/>
              </w:rPr>
            </w:pPr>
            <w:r w:rsidRPr="007A6DA9">
              <w:rPr>
                <w:rFonts w:ascii="Times New Roman" w:hAnsi="Times New Roman" w:cs="Times New Roman" w:hint="eastAsia"/>
                <w:sz w:val="20"/>
                <w:szCs w:val="20"/>
                <w:lang w:eastAsia="ja-JP"/>
              </w:rPr>
              <w:t>Nepal National Building Code NBC207: 2003 - Electrical Design Requirements</w:t>
            </w:r>
          </w:p>
        </w:tc>
      </w:tr>
      <w:tr w:rsidR="00877715" w14:paraId="5B6D26B7" w14:textId="77777777" w:rsidTr="00E77331">
        <w:trPr>
          <w:trHeight w:val="534"/>
          <w:jc w:val="right"/>
        </w:trPr>
        <w:tc>
          <w:tcPr>
            <w:tcW w:w="1833" w:type="dxa"/>
            <w:tcBorders>
              <w:top w:val="single" w:sz="4" w:space="0" w:color="000000"/>
              <w:left w:val="single" w:sz="8" w:space="0" w:color="000000"/>
              <w:bottom w:val="single" w:sz="4" w:space="0" w:color="000000"/>
              <w:right w:val="single" w:sz="8" w:space="0" w:color="000000"/>
            </w:tcBorders>
            <w:vAlign w:val="center"/>
          </w:tcPr>
          <w:p w14:paraId="5DE47FFF" w14:textId="56988471" w:rsidR="00877715" w:rsidRDefault="00877715" w:rsidP="00E1624D">
            <w:pPr>
              <w:pStyle w:val="TableParagraph"/>
              <w:rPr>
                <w:sz w:val="20"/>
                <w:szCs w:val="20"/>
                <w:lang w:eastAsia="ja-JP"/>
              </w:rPr>
            </w:pPr>
            <w:r w:rsidRPr="00B67788">
              <w:rPr>
                <w:sz w:val="20"/>
                <w:szCs w:val="20"/>
                <w:lang w:eastAsia="ja-JP"/>
              </w:rPr>
              <w:t>Conduit and Wiring Works</w:t>
            </w:r>
          </w:p>
        </w:tc>
        <w:tc>
          <w:tcPr>
            <w:tcW w:w="3402" w:type="dxa"/>
            <w:tcBorders>
              <w:top w:val="single" w:sz="4" w:space="0" w:color="000000"/>
              <w:left w:val="single" w:sz="8" w:space="0" w:color="000000"/>
              <w:bottom w:val="single" w:sz="4" w:space="0" w:color="000000"/>
              <w:right w:val="single" w:sz="8" w:space="0" w:color="000000"/>
            </w:tcBorders>
            <w:vAlign w:val="center"/>
          </w:tcPr>
          <w:p w14:paraId="220F3F17" w14:textId="7D82C38C" w:rsidR="00877715" w:rsidRDefault="00E77331" w:rsidP="00877715">
            <w:pPr>
              <w:pStyle w:val="TableParagraph"/>
              <w:numPr>
                <w:ilvl w:val="0"/>
                <w:numId w:val="28"/>
              </w:numPr>
              <w:ind w:leftChars="0" w:left="533"/>
              <w:rPr>
                <w:sz w:val="20"/>
                <w:szCs w:val="20"/>
                <w:lang w:eastAsia="ja-JP"/>
              </w:rPr>
            </w:pPr>
            <w:r>
              <w:rPr>
                <w:sz w:val="20"/>
                <w:szCs w:val="20"/>
                <w:lang w:eastAsia="ja-JP"/>
              </w:rPr>
              <w:t xml:space="preserve">Material for </w:t>
            </w:r>
            <w:r w:rsidR="00B24DA5">
              <w:rPr>
                <w:sz w:val="20"/>
                <w:szCs w:val="20"/>
                <w:lang w:eastAsia="ja-JP"/>
              </w:rPr>
              <w:t>Conduit and Wiring, including the</w:t>
            </w:r>
            <w:r w:rsidR="00B24DA5">
              <w:rPr>
                <w:rFonts w:ascii="ＭＳ 明朝" w:eastAsia="ＭＳ 明朝" w:hAnsi="ＭＳ 明朝" w:hint="eastAsia"/>
                <w:sz w:val="20"/>
                <w:szCs w:val="20"/>
                <w:lang w:eastAsia="ja-JP"/>
              </w:rPr>
              <w:t>φ</w:t>
            </w:r>
            <w:r w:rsidR="00B24DA5">
              <w:rPr>
                <w:sz w:val="20"/>
                <w:szCs w:val="20"/>
                <w:lang w:eastAsia="ja-JP"/>
              </w:rPr>
              <w:t xml:space="preserve">150mm PVC pipes, etc., </w:t>
            </w:r>
            <w:r>
              <w:rPr>
                <w:sz w:val="20"/>
                <w:szCs w:val="20"/>
                <w:lang w:eastAsia="ja-JP"/>
              </w:rPr>
              <w:t>as approved by the Engineer</w:t>
            </w:r>
          </w:p>
        </w:tc>
        <w:tc>
          <w:tcPr>
            <w:tcW w:w="4173" w:type="dxa"/>
            <w:tcBorders>
              <w:top w:val="single" w:sz="4" w:space="0" w:color="000000"/>
              <w:left w:val="single" w:sz="8" w:space="0" w:color="000000"/>
              <w:bottom w:val="single" w:sz="4" w:space="0" w:color="000000"/>
              <w:right w:val="single" w:sz="8" w:space="0" w:color="000000"/>
            </w:tcBorders>
            <w:vAlign w:val="center"/>
          </w:tcPr>
          <w:p w14:paraId="6240D9AA" w14:textId="63745467" w:rsidR="00E77331" w:rsidRDefault="00E77331" w:rsidP="00E77331">
            <w:pPr>
              <w:pStyle w:val="TableParagraph"/>
              <w:numPr>
                <w:ilvl w:val="0"/>
                <w:numId w:val="28"/>
              </w:numPr>
              <w:ind w:leftChars="0" w:left="533"/>
              <w:rPr>
                <w:sz w:val="20"/>
                <w:szCs w:val="20"/>
                <w:lang w:eastAsia="ja-JP"/>
              </w:rPr>
            </w:pPr>
            <w:r>
              <w:rPr>
                <w:sz w:val="20"/>
                <w:szCs w:val="20"/>
                <w:lang w:eastAsia="ja-JP"/>
              </w:rPr>
              <w:t>S</w:t>
            </w:r>
            <w:r>
              <w:rPr>
                <w:rFonts w:hint="eastAsia"/>
                <w:sz w:val="20"/>
                <w:szCs w:val="20"/>
                <w:lang w:eastAsia="ja-JP"/>
              </w:rPr>
              <w:t>pecification</w:t>
            </w:r>
            <w:r>
              <w:rPr>
                <w:sz w:val="20"/>
                <w:szCs w:val="20"/>
                <w:lang w:eastAsia="ja-JP"/>
              </w:rPr>
              <w:t>s: same</w:t>
            </w:r>
            <w:r>
              <w:rPr>
                <w:rFonts w:hint="eastAsia"/>
                <w:sz w:val="20"/>
                <w:szCs w:val="20"/>
                <w:lang w:eastAsia="ja-JP"/>
              </w:rPr>
              <w:t xml:space="preserve"> than above</w:t>
            </w:r>
          </w:p>
          <w:p w14:paraId="70574890" w14:textId="3F47C4A4" w:rsidR="00E77331" w:rsidRPr="00877715" w:rsidRDefault="00E77331" w:rsidP="00E77331">
            <w:pPr>
              <w:pStyle w:val="TableParagraph"/>
              <w:numPr>
                <w:ilvl w:val="0"/>
                <w:numId w:val="28"/>
              </w:numPr>
              <w:ind w:leftChars="0" w:left="533"/>
              <w:rPr>
                <w:sz w:val="20"/>
                <w:szCs w:val="20"/>
                <w:lang w:eastAsia="ja-JP"/>
              </w:rPr>
            </w:pPr>
            <w:r w:rsidRPr="00877715">
              <w:rPr>
                <w:sz w:val="20"/>
                <w:szCs w:val="20"/>
                <w:lang w:eastAsia="ja-JP"/>
              </w:rPr>
              <w:t>Terminal processing to the cable termination and jointed perfectly.</w:t>
            </w:r>
          </w:p>
          <w:p w14:paraId="5F879FE4" w14:textId="77777777" w:rsidR="00E77331" w:rsidRPr="00877715" w:rsidRDefault="00E77331" w:rsidP="00E77331">
            <w:pPr>
              <w:pStyle w:val="TableParagraph"/>
              <w:numPr>
                <w:ilvl w:val="0"/>
                <w:numId w:val="28"/>
              </w:numPr>
              <w:ind w:leftChars="0" w:left="533"/>
              <w:rPr>
                <w:sz w:val="20"/>
                <w:szCs w:val="20"/>
                <w:lang w:eastAsia="ja-JP"/>
              </w:rPr>
            </w:pPr>
            <w:r w:rsidRPr="00877715">
              <w:rPr>
                <w:sz w:val="20"/>
                <w:szCs w:val="20"/>
                <w:lang w:eastAsia="ja-JP"/>
              </w:rPr>
              <w:t xml:space="preserve">All cables must be marked manufacture’s name, year and month of manufacture and testing laboratory on outer </w:t>
            </w:r>
            <w:r>
              <w:rPr>
                <w:sz w:val="20"/>
                <w:szCs w:val="20"/>
                <w:lang w:eastAsia="ja-JP"/>
              </w:rPr>
              <w:t xml:space="preserve">surface of the cable or wire. </w:t>
            </w:r>
            <w:r w:rsidRPr="00877715">
              <w:rPr>
                <w:sz w:val="20"/>
                <w:szCs w:val="20"/>
                <w:lang w:eastAsia="ja-JP"/>
              </w:rPr>
              <w:t>Name plate, which indicates connected place from/to, must be attached on the cable.</w:t>
            </w:r>
          </w:p>
          <w:p w14:paraId="710DE2A3" w14:textId="77777777" w:rsidR="00E77331" w:rsidRPr="00877715" w:rsidRDefault="00E77331" w:rsidP="00E77331">
            <w:pPr>
              <w:pStyle w:val="TableParagraph"/>
              <w:numPr>
                <w:ilvl w:val="0"/>
                <w:numId w:val="28"/>
              </w:numPr>
              <w:ind w:leftChars="0" w:left="533"/>
              <w:rPr>
                <w:sz w:val="20"/>
                <w:szCs w:val="20"/>
                <w:lang w:eastAsia="ja-JP"/>
              </w:rPr>
            </w:pPr>
            <w:r w:rsidRPr="00877715">
              <w:rPr>
                <w:sz w:val="20"/>
                <w:szCs w:val="20"/>
                <w:lang w:eastAsia="ja-JP"/>
              </w:rPr>
              <w:t>Prior to the construction work, the Contractor shall conduct the calculation of conduit and wiring and obtain the approval by the Engineer.</w:t>
            </w:r>
          </w:p>
          <w:p w14:paraId="3DF42CF2" w14:textId="3CBC8E3C" w:rsidR="00877715" w:rsidRPr="009608D7" w:rsidRDefault="00E77331" w:rsidP="00E77331">
            <w:pPr>
              <w:pStyle w:val="TableParagraph"/>
              <w:numPr>
                <w:ilvl w:val="0"/>
                <w:numId w:val="28"/>
              </w:numPr>
              <w:ind w:leftChars="0" w:left="533"/>
              <w:rPr>
                <w:sz w:val="20"/>
                <w:szCs w:val="20"/>
                <w:lang w:eastAsia="ja-JP"/>
              </w:rPr>
            </w:pPr>
            <w:r>
              <w:rPr>
                <w:sz w:val="20"/>
                <w:szCs w:val="20"/>
                <w:lang w:eastAsia="ja-JP"/>
              </w:rPr>
              <w:t xml:space="preserve">Cable in handhole </w:t>
            </w:r>
            <w:r w:rsidRPr="00877715">
              <w:rPr>
                <w:sz w:val="20"/>
                <w:szCs w:val="20"/>
                <w:lang w:eastAsia="ja-JP"/>
              </w:rPr>
              <w:t>must secure the extra length.</w:t>
            </w:r>
          </w:p>
        </w:tc>
      </w:tr>
      <w:tr w:rsidR="007A6DA9" w14:paraId="79167CE4" w14:textId="77777777" w:rsidTr="00877715">
        <w:trPr>
          <w:trHeight w:val="534"/>
          <w:jc w:val="right"/>
        </w:trPr>
        <w:tc>
          <w:tcPr>
            <w:tcW w:w="1833" w:type="dxa"/>
            <w:tcBorders>
              <w:top w:val="single" w:sz="4" w:space="0" w:color="000000"/>
              <w:left w:val="single" w:sz="8" w:space="0" w:color="000000"/>
              <w:bottom w:val="single" w:sz="4" w:space="0" w:color="000000"/>
              <w:right w:val="single" w:sz="8" w:space="0" w:color="000000"/>
            </w:tcBorders>
            <w:vAlign w:val="center"/>
          </w:tcPr>
          <w:p w14:paraId="1CD70778" w14:textId="1CB11EEB" w:rsidR="007A6DA9" w:rsidRDefault="00E77331" w:rsidP="00E1624D">
            <w:pPr>
              <w:pStyle w:val="TableParagraph"/>
              <w:rPr>
                <w:sz w:val="20"/>
                <w:szCs w:val="20"/>
                <w:lang w:eastAsia="ja-JP"/>
              </w:rPr>
            </w:pPr>
            <w:r>
              <w:t>Distribution Panel</w:t>
            </w:r>
          </w:p>
        </w:tc>
        <w:tc>
          <w:tcPr>
            <w:tcW w:w="3402" w:type="dxa"/>
            <w:tcBorders>
              <w:top w:val="single" w:sz="4" w:space="0" w:color="000000"/>
              <w:left w:val="single" w:sz="8" w:space="0" w:color="000000"/>
              <w:bottom w:val="single" w:sz="4" w:space="0" w:color="000000"/>
              <w:right w:val="single" w:sz="8" w:space="0" w:color="000000"/>
            </w:tcBorders>
            <w:vAlign w:val="center"/>
          </w:tcPr>
          <w:p w14:paraId="00465174" w14:textId="5D6ECD04" w:rsidR="007A6DA9" w:rsidRDefault="00E77331" w:rsidP="00877715">
            <w:pPr>
              <w:pStyle w:val="TableParagraph"/>
              <w:numPr>
                <w:ilvl w:val="0"/>
                <w:numId w:val="28"/>
              </w:numPr>
              <w:ind w:leftChars="0" w:left="533"/>
              <w:rPr>
                <w:sz w:val="20"/>
                <w:szCs w:val="20"/>
                <w:lang w:eastAsia="ja-JP"/>
              </w:rPr>
            </w:pPr>
            <w:r>
              <w:rPr>
                <w:sz w:val="20"/>
                <w:szCs w:val="20"/>
                <w:lang w:eastAsia="ja-JP"/>
              </w:rPr>
              <w:t xml:space="preserve">Material for </w:t>
            </w:r>
            <w:r>
              <w:rPr>
                <w:rFonts w:hint="eastAsia"/>
                <w:sz w:val="20"/>
                <w:szCs w:val="20"/>
                <w:lang w:eastAsia="ja-JP"/>
              </w:rPr>
              <w:t>Panels as</w:t>
            </w:r>
            <w:r>
              <w:rPr>
                <w:sz w:val="20"/>
                <w:szCs w:val="20"/>
                <w:lang w:eastAsia="ja-JP"/>
              </w:rPr>
              <w:t xml:space="preserve"> approved by the Engineer</w:t>
            </w:r>
          </w:p>
        </w:tc>
        <w:tc>
          <w:tcPr>
            <w:tcW w:w="4173" w:type="dxa"/>
            <w:tcBorders>
              <w:top w:val="single" w:sz="4" w:space="0" w:color="000000"/>
              <w:left w:val="single" w:sz="8" w:space="0" w:color="000000"/>
              <w:bottom w:val="single" w:sz="4" w:space="0" w:color="000000"/>
              <w:right w:val="single" w:sz="8" w:space="0" w:color="000000"/>
            </w:tcBorders>
            <w:vAlign w:val="center"/>
          </w:tcPr>
          <w:p w14:paraId="752A6ABB" w14:textId="3A9582E8" w:rsidR="00E77331" w:rsidRDefault="00E77331" w:rsidP="00E77331">
            <w:pPr>
              <w:pStyle w:val="a4"/>
              <w:numPr>
                <w:ilvl w:val="0"/>
                <w:numId w:val="28"/>
              </w:numPr>
              <w:rPr>
                <w:rFonts w:ascii="Times New Roman" w:hAnsi="Times New Roman" w:cs="Times New Roman"/>
                <w:sz w:val="20"/>
                <w:szCs w:val="20"/>
                <w:lang w:eastAsia="ja-JP"/>
              </w:rPr>
            </w:pPr>
            <w:r>
              <w:rPr>
                <w:rFonts w:ascii="Times New Roman" w:hAnsi="Times New Roman" w:cs="Times New Roman" w:hint="eastAsia"/>
                <w:sz w:val="20"/>
                <w:szCs w:val="20"/>
                <w:lang w:eastAsia="ja-JP"/>
              </w:rPr>
              <w:t>Specifications: As approved by the Engineer</w:t>
            </w:r>
          </w:p>
          <w:p w14:paraId="0F8C96FC" w14:textId="4D19E31B" w:rsidR="00E77331" w:rsidRPr="00E77331" w:rsidRDefault="00E77331" w:rsidP="00E77331">
            <w:pPr>
              <w:pStyle w:val="a4"/>
              <w:numPr>
                <w:ilvl w:val="0"/>
                <w:numId w:val="28"/>
              </w:numPr>
              <w:rPr>
                <w:rFonts w:ascii="Times New Roman" w:hAnsi="Times New Roman" w:cs="Times New Roman"/>
                <w:sz w:val="20"/>
                <w:szCs w:val="20"/>
                <w:lang w:eastAsia="ja-JP"/>
              </w:rPr>
            </w:pPr>
            <w:r w:rsidRPr="00E77331">
              <w:rPr>
                <w:rFonts w:ascii="Times New Roman" w:hAnsi="Times New Roman" w:cs="Times New Roman"/>
                <w:sz w:val="20"/>
                <w:szCs w:val="20"/>
                <w:lang w:eastAsia="ja-JP"/>
              </w:rPr>
              <w:t>Work space for repairing and maintenance must be secured sufficiently.</w:t>
            </w:r>
          </w:p>
          <w:p w14:paraId="1F88F7CC" w14:textId="02D745BD" w:rsidR="00E77331" w:rsidRPr="00E77331" w:rsidRDefault="00E77331" w:rsidP="00E77331">
            <w:pPr>
              <w:pStyle w:val="a4"/>
              <w:numPr>
                <w:ilvl w:val="0"/>
                <w:numId w:val="28"/>
              </w:numPr>
              <w:rPr>
                <w:rFonts w:ascii="Times New Roman" w:hAnsi="Times New Roman" w:cs="Times New Roman"/>
                <w:sz w:val="20"/>
                <w:szCs w:val="20"/>
                <w:lang w:eastAsia="ja-JP"/>
              </w:rPr>
            </w:pPr>
            <w:r w:rsidRPr="00E77331">
              <w:rPr>
                <w:rFonts w:ascii="Times New Roman" w:hAnsi="Times New Roman" w:cs="Times New Roman"/>
                <w:sz w:val="20"/>
                <w:szCs w:val="20"/>
                <w:lang w:eastAsia="ja-JP"/>
              </w:rPr>
              <w:t>The wiring diagram must be provided on the inside of panel door.</w:t>
            </w:r>
          </w:p>
          <w:p w14:paraId="24AF6DDD" w14:textId="3918BB57" w:rsidR="007A6DA9" w:rsidRPr="009608D7" w:rsidRDefault="00E77331" w:rsidP="00E77331">
            <w:pPr>
              <w:pStyle w:val="a4"/>
              <w:numPr>
                <w:ilvl w:val="0"/>
                <w:numId w:val="28"/>
              </w:numPr>
              <w:rPr>
                <w:rFonts w:ascii="Times New Roman" w:hAnsi="Times New Roman" w:cs="Times New Roman"/>
                <w:sz w:val="20"/>
                <w:szCs w:val="20"/>
                <w:lang w:eastAsia="ja-JP"/>
              </w:rPr>
            </w:pPr>
            <w:r w:rsidRPr="00E77331">
              <w:rPr>
                <w:rFonts w:ascii="Times New Roman" w:hAnsi="Times New Roman" w:cs="Times New Roman"/>
                <w:sz w:val="20"/>
                <w:szCs w:val="20"/>
                <w:lang w:eastAsia="ja-JP"/>
              </w:rPr>
              <w:t>Prior to the construction work, the Contractor shall conduct the calculation of piping and wiring and obtain the approval by the Engineer.</w:t>
            </w:r>
          </w:p>
        </w:tc>
      </w:tr>
      <w:tr w:rsidR="007A6DA9" w14:paraId="730878CF" w14:textId="77777777" w:rsidTr="00877715">
        <w:trPr>
          <w:trHeight w:val="534"/>
          <w:jc w:val="right"/>
        </w:trPr>
        <w:tc>
          <w:tcPr>
            <w:tcW w:w="1833" w:type="dxa"/>
            <w:tcBorders>
              <w:top w:val="single" w:sz="4" w:space="0" w:color="000000"/>
              <w:left w:val="single" w:sz="8" w:space="0" w:color="000000"/>
              <w:bottom w:val="single" w:sz="4" w:space="0" w:color="000000"/>
              <w:right w:val="single" w:sz="8" w:space="0" w:color="000000"/>
            </w:tcBorders>
            <w:vAlign w:val="center"/>
          </w:tcPr>
          <w:p w14:paraId="00694C57" w14:textId="70D5F40D" w:rsidR="007A6DA9" w:rsidRDefault="00B24DA5" w:rsidP="00E1624D">
            <w:pPr>
              <w:pStyle w:val="TableParagraph"/>
              <w:rPr>
                <w:sz w:val="20"/>
                <w:szCs w:val="20"/>
                <w:lang w:eastAsia="ja-JP"/>
              </w:rPr>
            </w:pPr>
            <w:r w:rsidRPr="00B24DA5">
              <w:rPr>
                <w:sz w:val="20"/>
                <w:szCs w:val="20"/>
                <w:lang w:eastAsia="ja-JP"/>
              </w:rPr>
              <w:t>Truck Scale Facility</w:t>
            </w:r>
          </w:p>
        </w:tc>
        <w:tc>
          <w:tcPr>
            <w:tcW w:w="3402" w:type="dxa"/>
            <w:tcBorders>
              <w:top w:val="single" w:sz="4" w:space="0" w:color="000000"/>
              <w:left w:val="single" w:sz="8" w:space="0" w:color="000000"/>
              <w:bottom w:val="single" w:sz="4" w:space="0" w:color="000000"/>
              <w:right w:val="single" w:sz="8" w:space="0" w:color="000000"/>
            </w:tcBorders>
            <w:vAlign w:val="center"/>
          </w:tcPr>
          <w:p w14:paraId="62A256FB" w14:textId="0241D4D3" w:rsidR="007A6DA9" w:rsidRDefault="00B24DA5" w:rsidP="00B24DA5">
            <w:pPr>
              <w:pStyle w:val="TableParagraph"/>
              <w:numPr>
                <w:ilvl w:val="0"/>
                <w:numId w:val="28"/>
              </w:numPr>
              <w:ind w:leftChars="0"/>
              <w:rPr>
                <w:sz w:val="20"/>
                <w:szCs w:val="20"/>
                <w:lang w:eastAsia="ja-JP"/>
              </w:rPr>
            </w:pPr>
            <w:r w:rsidRPr="00B24DA5">
              <w:rPr>
                <w:sz w:val="20"/>
                <w:szCs w:val="20"/>
                <w:lang w:eastAsia="ja-JP"/>
              </w:rPr>
              <w:t>Weight scale (portable weigh-pad: Mat type)</w:t>
            </w:r>
            <w:r w:rsidR="00975B7C">
              <w:rPr>
                <w:sz w:val="20"/>
                <w:szCs w:val="20"/>
                <w:lang w:eastAsia="ja-JP"/>
              </w:rPr>
              <w:br/>
              <w:t>(to be used on some particular cases only)</w:t>
            </w:r>
          </w:p>
        </w:tc>
        <w:tc>
          <w:tcPr>
            <w:tcW w:w="4173" w:type="dxa"/>
            <w:tcBorders>
              <w:top w:val="single" w:sz="4" w:space="0" w:color="000000"/>
              <w:left w:val="single" w:sz="8" w:space="0" w:color="000000"/>
              <w:bottom w:val="single" w:sz="4" w:space="0" w:color="000000"/>
              <w:right w:val="single" w:sz="8" w:space="0" w:color="000000"/>
            </w:tcBorders>
            <w:vAlign w:val="center"/>
          </w:tcPr>
          <w:p w14:paraId="08EFCFED" w14:textId="5318045F" w:rsidR="007A6DA9" w:rsidRPr="009608D7" w:rsidRDefault="00B24DA5" w:rsidP="00B24DA5">
            <w:pPr>
              <w:pStyle w:val="a4"/>
              <w:numPr>
                <w:ilvl w:val="0"/>
                <w:numId w:val="28"/>
              </w:numPr>
              <w:rPr>
                <w:rFonts w:ascii="Times New Roman" w:hAnsi="Times New Roman" w:cs="Times New Roman"/>
                <w:sz w:val="20"/>
                <w:szCs w:val="20"/>
                <w:lang w:eastAsia="ja-JP"/>
              </w:rPr>
            </w:pPr>
            <w:r>
              <w:rPr>
                <w:rFonts w:ascii="Times New Roman" w:hAnsi="Times New Roman" w:cs="Times New Roman"/>
                <w:sz w:val="20"/>
                <w:szCs w:val="20"/>
                <w:lang w:eastAsia="ja-JP"/>
              </w:rPr>
              <w:t>A</w:t>
            </w:r>
            <w:r>
              <w:rPr>
                <w:rFonts w:ascii="Times New Roman" w:hAnsi="Times New Roman" w:cs="Times New Roman" w:hint="eastAsia"/>
                <w:sz w:val="20"/>
                <w:szCs w:val="20"/>
                <w:lang w:eastAsia="ja-JP"/>
              </w:rPr>
              <w:t xml:space="preserve">s </w:t>
            </w:r>
            <w:r>
              <w:rPr>
                <w:rFonts w:ascii="Times New Roman" w:hAnsi="Times New Roman" w:cs="Times New Roman"/>
                <w:sz w:val="20"/>
                <w:szCs w:val="20"/>
                <w:lang w:eastAsia="ja-JP"/>
              </w:rPr>
              <w:t>described in Section 6000: “Supplying o</w:t>
            </w:r>
            <w:r w:rsidRPr="00B24DA5">
              <w:rPr>
                <w:rFonts w:ascii="Times New Roman" w:hAnsi="Times New Roman" w:cs="Times New Roman"/>
                <w:sz w:val="20"/>
                <w:szCs w:val="20"/>
                <w:lang w:eastAsia="ja-JP"/>
              </w:rPr>
              <w:t>f O&amp;M Equipment</w:t>
            </w:r>
            <w:r>
              <w:rPr>
                <w:rFonts w:ascii="Times New Roman" w:hAnsi="Times New Roman" w:cs="Times New Roman"/>
                <w:sz w:val="20"/>
                <w:szCs w:val="20"/>
                <w:lang w:eastAsia="ja-JP"/>
              </w:rPr>
              <w:t>”</w:t>
            </w:r>
          </w:p>
        </w:tc>
      </w:tr>
      <w:tr w:rsidR="00975B7C" w14:paraId="34FA4AF9" w14:textId="77777777" w:rsidTr="00877715">
        <w:trPr>
          <w:trHeight w:val="534"/>
          <w:jc w:val="right"/>
        </w:trPr>
        <w:tc>
          <w:tcPr>
            <w:tcW w:w="1833" w:type="dxa"/>
            <w:tcBorders>
              <w:top w:val="single" w:sz="4" w:space="0" w:color="000000"/>
              <w:left w:val="single" w:sz="8" w:space="0" w:color="000000"/>
              <w:bottom w:val="single" w:sz="4" w:space="0" w:color="000000"/>
              <w:right w:val="single" w:sz="8" w:space="0" w:color="000000"/>
            </w:tcBorders>
            <w:vAlign w:val="center"/>
          </w:tcPr>
          <w:p w14:paraId="1848DC0B" w14:textId="6EB9BC67" w:rsidR="00975B7C" w:rsidRPr="00B24DA5" w:rsidRDefault="00975B7C" w:rsidP="00E1624D">
            <w:pPr>
              <w:pStyle w:val="TableParagraph"/>
              <w:rPr>
                <w:sz w:val="20"/>
                <w:szCs w:val="20"/>
                <w:lang w:eastAsia="ja-JP"/>
              </w:rPr>
            </w:pPr>
            <w:r>
              <w:rPr>
                <w:rFonts w:hint="eastAsia"/>
                <w:sz w:val="20"/>
                <w:szCs w:val="20"/>
                <w:lang w:eastAsia="ja-JP"/>
              </w:rPr>
              <w:t>Single Toll Booth</w:t>
            </w:r>
          </w:p>
        </w:tc>
        <w:tc>
          <w:tcPr>
            <w:tcW w:w="3402" w:type="dxa"/>
            <w:tcBorders>
              <w:top w:val="single" w:sz="4" w:space="0" w:color="000000"/>
              <w:left w:val="single" w:sz="8" w:space="0" w:color="000000"/>
              <w:bottom w:val="single" w:sz="4" w:space="0" w:color="000000"/>
              <w:right w:val="single" w:sz="8" w:space="0" w:color="000000"/>
            </w:tcBorders>
            <w:vAlign w:val="center"/>
          </w:tcPr>
          <w:p w14:paraId="3E2E44B9" w14:textId="721E5C38" w:rsidR="00975B7C" w:rsidRPr="00B24DA5" w:rsidRDefault="00975B7C" w:rsidP="00B24DA5">
            <w:pPr>
              <w:pStyle w:val="TableParagraph"/>
              <w:numPr>
                <w:ilvl w:val="0"/>
                <w:numId w:val="28"/>
              </w:numPr>
              <w:ind w:leftChars="0"/>
              <w:rPr>
                <w:sz w:val="20"/>
                <w:szCs w:val="20"/>
                <w:lang w:eastAsia="ja-JP"/>
              </w:rPr>
            </w:pPr>
            <w:r>
              <w:rPr>
                <w:rFonts w:hint="eastAsia"/>
                <w:sz w:val="20"/>
                <w:szCs w:val="20"/>
                <w:lang w:eastAsia="ja-JP"/>
              </w:rPr>
              <w:t>W=1400mm x L=</w:t>
            </w:r>
            <w:r w:rsidR="00513407">
              <w:rPr>
                <w:sz w:val="20"/>
                <w:szCs w:val="20"/>
                <w:lang w:eastAsia="ja-JP"/>
              </w:rPr>
              <w:t>3300mm x H=2400mm</w:t>
            </w:r>
          </w:p>
        </w:tc>
        <w:tc>
          <w:tcPr>
            <w:tcW w:w="4173" w:type="dxa"/>
            <w:tcBorders>
              <w:top w:val="single" w:sz="4" w:space="0" w:color="000000"/>
              <w:left w:val="single" w:sz="8" w:space="0" w:color="000000"/>
              <w:bottom w:val="single" w:sz="4" w:space="0" w:color="000000"/>
              <w:right w:val="single" w:sz="8" w:space="0" w:color="000000"/>
            </w:tcBorders>
            <w:vAlign w:val="center"/>
          </w:tcPr>
          <w:p w14:paraId="100F45ED" w14:textId="021D00F6" w:rsidR="00975B7C" w:rsidRDefault="00513407" w:rsidP="00513407">
            <w:pPr>
              <w:pStyle w:val="a4"/>
              <w:numPr>
                <w:ilvl w:val="0"/>
                <w:numId w:val="28"/>
              </w:numPr>
              <w:rPr>
                <w:rFonts w:ascii="Times New Roman" w:hAnsi="Times New Roman" w:cs="Times New Roman"/>
                <w:sz w:val="20"/>
                <w:szCs w:val="20"/>
                <w:lang w:eastAsia="ja-JP"/>
              </w:rPr>
            </w:pPr>
            <w:r w:rsidRPr="00513407">
              <w:rPr>
                <w:rFonts w:ascii="Times New Roman" w:hAnsi="Times New Roman" w:cs="Times New Roman"/>
                <w:sz w:val="20"/>
                <w:szCs w:val="20"/>
                <w:lang w:eastAsia="ja-JP"/>
              </w:rPr>
              <w:t>Specifications of Building Construction Works and Nepal National Building Code NBC206: 2003 - Architectural Design Requirements</w:t>
            </w:r>
          </w:p>
        </w:tc>
      </w:tr>
      <w:tr w:rsidR="00B16D30" w14:paraId="439D2454" w14:textId="77777777" w:rsidTr="00877715">
        <w:trPr>
          <w:trHeight w:val="534"/>
          <w:jc w:val="right"/>
        </w:trPr>
        <w:tc>
          <w:tcPr>
            <w:tcW w:w="1833" w:type="dxa"/>
            <w:tcBorders>
              <w:top w:val="single" w:sz="4" w:space="0" w:color="000000"/>
              <w:left w:val="single" w:sz="8" w:space="0" w:color="000000"/>
              <w:bottom w:val="single" w:sz="4" w:space="0" w:color="000000"/>
              <w:right w:val="single" w:sz="8" w:space="0" w:color="000000"/>
            </w:tcBorders>
            <w:vAlign w:val="center"/>
          </w:tcPr>
          <w:p w14:paraId="7AADFE95" w14:textId="0B146FD1" w:rsidR="00B16D30" w:rsidRDefault="00B16D30" w:rsidP="00E1624D">
            <w:pPr>
              <w:pStyle w:val="TableParagraph"/>
              <w:rPr>
                <w:sz w:val="20"/>
                <w:szCs w:val="20"/>
                <w:lang w:eastAsia="ja-JP"/>
              </w:rPr>
            </w:pPr>
            <w:r>
              <w:rPr>
                <w:rFonts w:hint="eastAsia"/>
                <w:sz w:val="20"/>
                <w:szCs w:val="20"/>
                <w:lang w:eastAsia="ja-JP"/>
              </w:rPr>
              <w:t>Lane IP incident Camera, Traffic Lights, Automatic Lane Barrier</w:t>
            </w:r>
            <w:r w:rsidR="00CD33B8">
              <w:rPr>
                <w:sz w:val="20"/>
                <w:szCs w:val="20"/>
                <w:lang w:eastAsia="ja-JP"/>
              </w:rPr>
              <w:t>, new Jersey barriers</w:t>
            </w:r>
          </w:p>
        </w:tc>
        <w:tc>
          <w:tcPr>
            <w:tcW w:w="3402" w:type="dxa"/>
            <w:tcBorders>
              <w:top w:val="single" w:sz="4" w:space="0" w:color="000000"/>
              <w:left w:val="single" w:sz="8" w:space="0" w:color="000000"/>
              <w:bottom w:val="single" w:sz="4" w:space="0" w:color="000000"/>
              <w:right w:val="single" w:sz="8" w:space="0" w:color="000000"/>
            </w:tcBorders>
            <w:vAlign w:val="center"/>
          </w:tcPr>
          <w:p w14:paraId="000C81AF" w14:textId="55A96FEB" w:rsidR="00B16D30" w:rsidRDefault="00B16D30" w:rsidP="00B24DA5">
            <w:pPr>
              <w:pStyle w:val="TableParagraph"/>
              <w:numPr>
                <w:ilvl w:val="0"/>
                <w:numId w:val="28"/>
              </w:numPr>
              <w:ind w:leftChars="0"/>
              <w:rPr>
                <w:sz w:val="20"/>
                <w:szCs w:val="20"/>
                <w:lang w:eastAsia="ja-JP"/>
              </w:rPr>
            </w:pPr>
            <w:r>
              <w:rPr>
                <w:sz w:val="20"/>
                <w:szCs w:val="20"/>
                <w:lang w:eastAsia="ja-JP"/>
              </w:rPr>
              <w:t>As approved by the Engineer</w:t>
            </w:r>
          </w:p>
        </w:tc>
        <w:tc>
          <w:tcPr>
            <w:tcW w:w="4173" w:type="dxa"/>
            <w:tcBorders>
              <w:top w:val="single" w:sz="4" w:space="0" w:color="000000"/>
              <w:left w:val="single" w:sz="8" w:space="0" w:color="000000"/>
              <w:bottom w:val="single" w:sz="4" w:space="0" w:color="000000"/>
              <w:right w:val="single" w:sz="8" w:space="0" w:color="000000"/>
            </w:tcBorders>
            <w:vAlign w:val="center"/>
          </w:tcPr>
          <w:p w14:paraId="7AD7CB3F" w14:textId="5207227B" w:rsidR="00B16D30" w:rsidRPr="00513407" w:rsidRDefault="00B16D30" w:rsidP="00513407">
            <w:pPr>
              <w:pStyle w:val="a4"/>
              <w:numPr>
                <w:ilvl w:val="0"/>
                <w:numId w:val="28"/>
              </w:numPr>
              <w:rPr>
                <w:rFonts w:ascii="Times New Roman" w:hAnsi="Times New Roman" w:cs="Times New Roman"/>
                <w:sz w:val="20"/>
                <w:szCs w:val="20"/>
                <w:lang w:eastAsia="ja-JP"/>
              </w:rPr>
            </w:pPr>
            <w:r>
              <w:rPr>
                <w:rFonts w:ascii="Times New Roman" w:hAnsi="Times New Roman" w:cs="Times New Roman" w:hint="eastAsia"/>
                <w:sz w:val="20"/>
                <w:szCs w:val="20"/>
                <w:lang w:eastAsia="ja-JP"/>
              </w:rPr>
              <w:t>The Contractor shall submit complete details of the material from the suppliers including catalogs and specifications</w:t>
            </w:r>
          </w:p>
        </w:tc>
      </w:tr>
    </w:tbl>
    <w:p w14:paraId="582C57B5" w14:textId="76A0E878" w:rsidR="00973AE1" w:rsidRPr="00973AE1" w:rsidRDefault="00973AE1" w:rsidP="00973AE1">
      <w:pPr>
        <w:pStyle w:val="Text1"/>
        <w:rPr>
          <w:rFonts w:eastAsiaTheme="minorEastAsia"/>
        </w:rPr>
      </w:pPr>
      <w:r>
        <w:rPr>
          <w:rFonts w:eastAsiaTheme="minorEastAsia" w:hint="eastAsia"/>
        </w:rPr>
        <w:t xml:space="preserve">The works for </w:t>
      </w:r>
      <w:r>
        <w:rPr>
          <w:rFonts w:eastAsiaTheme="minorEastAsia"/>
        </w:rPr>
        <w:t xml:space="preserve">providing and installation of the </w:t>
      </w:r>
      <w:r w:rsidRPr="00973AE1">
        <w:rPr>
          <w:rFonts w:eastAsiaTheme="minorEastAsia"/>
        </w:rPr>
        <w:t>Polyethylene tank crash barrier</w:t>
      </w:r>
      <w:r>
        <w:rPr>
          <w:rFonts w:eastAsiaTheme="minorEastAsia"/>
        </w:rPr>
        <w:t xml:space="preserve">s shall be in accordance with the requirements of Section 1509: </w:t>
      </w:r>
      <w:r w:rsidRPr="00973AE1">
        <w:rPr>
          <w:rFonts w:eastAsiaTheme="minorEastAsia"/>
        </w:rPr>
        <w:t>Polyethylene Tank Crash Barrier</w:t>
      </w:r>
      <w:r>
        <w:rPr>
          <w:rFonts w:eastAsiaTheme="minorEastAsia"/>
        </w:rPr>
        <w:t>.</w:t>
      </w:r>
    </w:p>
    <w:p w14:paraId="021D0164" w14:textId="5F5ED9C0" w:rsidR="00A578E0" w:rsidRDefault="00A578E0" w:rsidP="00A578E0">
      <w:pPr>
        <w:pStyle w:val="101"/>
      </w:pPr>
      <w:bookmarkStart w:id="650" w:name="_Toc509394880"/>
      <w:r>
        <w:t>630</w:t>
      </w:r>
      <w:r w:rsidR="00702880">
        <w:t>5</w:t>
      </w:r>
      <w:r>
        <w:tab/>
      </w:r>
      <w:r w:rsidR="00513407">
        <w:rPr>
          <w:caps w:val="0"/>
        </w:rPr>
        <w:t>MEASUREMENT</w:t>
      </w:r>
      <w:bookmarkEnd w:id="650"/>
    </w:p>
    <w:p w14:paraId="5974118C" w14:textId="58321FAA" w:rsidR="006A45CA" w:rsidRDefault="006A45CA" w:rsidP="006A45CA">
      <w:pPr>
        <w:pStyle w:val="Text1"/>
      </w:pPr>
      <w:r>
        <w:t xml:space="preserve">The quantity of </w:t>
      </w:r>
      <w:r w:rsidR="009A51C7">
        <w:t>Toll Gate</w:t>
      </w:r>
      <w:r>
        <w:t xml:space="preserve"> </w:t>
      </w:r>
      <w:r w:rsidR="009A51C7">
        <w:t xml:space="preserve">Facilities described in this </w:t>
      </w:r>
      <w:r>
        <w:t>item</w:t>
      </w:r>
      <w:r w:rsidR="009A51C7">
        <w:t xml:space="preserve"> shall be measured in Lump Sum</w:t>
      </w:r>
      <w:r>
        <w:t xml:space="preserve"> </w:t>
      </w:r>
      <w:r w:rsidR="001B3A9F">
        <w:t xml:space="preserve">of each Toll Gates Facilities provided for each </w:t>
      </w:r>
      <w:r w:rsidR="00044DFB">
        <w:t>portal (</w:t>
      </w:r>
      <w:r w:rsidR="001B3A9F">
        <w:t>Eastern and Western side</w:t>
      </w:r>
      <w:r w:rsidR="00044DFB">
        <w:t>)</w:t>
      </w:r>
      <w:r>
        <w:t xml:space="preserve"> furnished and installed in accordance with this Specification Section, </w:t>
      </w:r>
      <w:r w:rsidR="00044DFB">
        <w:t xml:space="preserve">as shown in the </w:t>
      </w:r>
      <w:r>
        <w:t xml:space="preserve">Drawings, and </w:t>
      </w:r>
      <w:r w:rsidR="00044DFB">
        <w:t xml:space="preserve">in accordance with </w:t>
      </w:r>
      <w:r>
        <w:t xml:space="preserve">the instructions of the Engineer. </w:t>
      </w:r>
    </w:p>
    <w:p w14:paraId="15F5AC2E" w14:textId="519E7DE2" w:rsidR="00973AE1" w:rsidRDefault="00973AE1" w:rsidP="006A45CA">
      <w:pPr>
        <w:pStyle w:val="Text1"/>
      </w:pPr>
      <w:r>
        <w:rPr>
          <w:rFonts w:eastAsiaTheme="minorEastAsia" w:hint="eastAsia"/>
        </w:rPr>
        <w:t xml:space="preserve">The works for </w:t>
      </w:r>
      <w:r>
        <w:rPr>
          <w:rFonts w:eastAsiaTheme="minorEastAsia"/>
        </w:rPr>
        <w:t xml:space="preserve">providing and installation of the </w:t>
      </w:r>
      <w:r w:rsidRPr="00973AE1">
        <w:rPr>
          <w:rFonts w:eastAsiaTheme="minorEastAsia"/>
        </w:rPr>
        <w:t>Polyethylene tank crash barrier</w:t>
      </w:r>
      <w:r>
        <w:rPr>
          <w:rFonts w:eastAsiaTheme="minorEastAsia"/>
        </w:rPr>
        <w:t xml:space="preserve">s shall be measured and paid under the items of Section 1509: </w:t>
      </w:r>
      <w:r w:rsidRPr="00973AE1">
        <w:rPr>
          <w:rFonts w:eastAsiaTheme="minorEastAsia"/>
        </w:rPr>
        <w:t>Polyethylene Tank Crash Barrier</w:t>
      </w:r>
      <w:r>
        <w:rPr>
          <w:rFonts w:eastAsiaTheme="minorEastAsia"/>
        </w:rPr>
        <w:t>.</w:t>
      </w:r>
    </w:p>
    <w:p w14:paraId="2A1A6D1F" w14:textId="4AABFB35" w:rsidR="006A45CA" w:rsidRDefault="00906816" w:rsidP="00044DFB">
      <w:pPr>
        <w:pStyle w:val="101"/>
      </w:pPr>
      <w:bookmarkStart w:id="651" w:name="_Toc509394881"/>
      <w:r>
        <w:rPr>
          <w:caps w:val="0"/>
        </w:rPr>
        <w:t>630</w:t>
      </w:r>
      <w:r w:rsidR="00702880">
        <w:rPr>
          <w:caps w:val="0"/>
        </w:rPr>
        <w:t>6</w:t>
      </w:r>
      <w:r>
        <w:rPr>
          <w:caps w:val="0"/>
        </w:rPr>
        <w:tab/>
        <w:t>PAYMENT</w:t>
      </w:r>
      <w:bookmarkEnd w:id="651"/>
    </w:p>
    <w:p w14:paraId="2E3BD326" w14:textId="1F8C261A" w:rsidR="00044DFB" w:rsidRDefault="00044DFB" w:rsidP="00044DFB">
      <w:pPr>
        <w:pStyle w:val="Text1"/>
      </w:pPr>
      <w:r>
        <w:t xml:space="preserve">The Toll Gates Facilities measured as above shall be paid at the contract unit rate which shall be the full and the final compensation to the Contractor as per Clause 112 including cost for all materials </w:t>
      </w:r>
      <w:proofErr w:type="spellStart"/>
      <w:r>
        <w:t>labour</w:t>
      </w:r>
      <w:proofErr w:type="spellEnd"/>
      <w:r>
        <w:t>, equipment, tools, and all incidentals to complete the work in accordance with the Drawings and Specifications, and as directed by the Engineer.</w:t>
      </w:r>
    </w:p>
    <w:p w14:paraId="149768E3" w14:textId="78AE0203" w:rsidR="00044DFB" w:rsidRDefault="00044DFB" w:rsidP="00044DFB">
      <w:pPr>
        <w:pStyle w:val="Text1"/>
      </w:pPr>
      <w:r>
        <w:t>The unit rates shall deemed include, inter alia and in addition to other items previously stated (e.g. concrete, reinforcement steel, structural steel works, etc.), the following:</w:t>
      </w:r>
    </w:p>
    <w:p w14:paraId="07A0A894" w14:textId="25D85917" w:rsidR="00044DFB" w:rsidRDefault="00044DFB" w:rsidP="00505A06">
      <w:pPr>
        <w:pStyle w:val="aText1"/>
        <w:numPr>
          <w:ilvl w:val="0"/>
          <w:numId w:val="85"/>
        </w:numPr>
        <w:ind w:leftChars="0" w:firstLineChars="0"/>
      </w:pPr>
      <w:r>
        <w:t>Construction of Toll islands</w:t>
      </w:r>
    </w:p>
    <w:p w14:paraId="77DE9D4C" w14:textId="3B6EA4D0" w:rsidR="00B16D30" w:rsidRDefault="00B16D30" w:rsidP="00505A06">
      <w:pPr>
        <w:pStyle w:val="aText1"/>
        <w:numPr>
          <w:ilvl w:val="0"/>
          <w:numId w:val="85"/>
        </w:numPr>
        <w:ind w:leftChars="0" w:firstLineChars="0"/>
      </w:pPr>
      <w:r>
        <w:t xml:space="preserve">Providing and installation of </w:t>
      </w:r>
      <w:r w:rsidRPr="00B16D30">
        <w:t xml:space="preserve">lane </w:t>
      </w:r>
      <w:r>
        <w:t>IP</w:t>
      </w:r>
      <w:r w:rsidRPr="00B16D30">
        <w:t xml:space="preserve"> incident camera, traffic lights, automatic lane barrier</w:t>
      </w:r>
    </w:p>
    <w:p w14:paraId="01125858" w14:textId="588B9691" w:rsidR="00044DFB" w:rsidRPr="00044DFB" w:rsidRDefault="00B16D30" w:rsidP="00505A06">
      <w:pPr>
        <w:pStyle w:val="aText1"/>
        <w:numPr>
          <w:ilvl w:val="0"/>
          <w:numId w:val="85"/>
        </w:numPr>
        <w:ind w:leftChars="0" w:firstLineChars="0"/>
      </w:pPr>
      <w:r>
        <w:rPr>
          <w:rFonts w:eastAsiaTheme="minorEastAsia"/>
          <w:lang w:eastAsia="ja-JP"/>
        </w:rPr>
        <w:t>Construction and installation of b</w:t>
      </w:r>
      <w:r w:rsidR="00044DFB">
        <w:rPr>
          <w:rFonts w:eastAsiaTheme="minorEastAsia" w:hint="eastAsia"/>
          <w:lang w:eastAsia="ja-JP"/>
        </w:rPr>
        <w:t>ooths</w:t>
      </w:r>
    </w:p>
    <w:p w14:paraId="697F7FCA" w14:textId="73FD2181" w:rsidR="00044DFB" w:rsidRDefault="00044DFB" w:rsidP="00505A06">
      <w:pPr>
        <w:pStyle w:val="aText1"/>
        <w:numPr>
          <w:ilvl w:val="0"/>
          <w:numId w:val="85"/>
        </w:numPr>
        <w:ind w:leftChars="0" w:firstLineChars="0"/>
      </w:pPr>
      <w:r>
        <w:rPr>
          <w:rFonts w:eastAsiaTheme="minorEastAsia"/>
          <w:lang w:eastAsia="ja-JP"/>
        </w:rPr>
        <w:t>Handholes and respective connection</w:t>
      </w:r>
      <w:r w:rsidR="00142BD9">
        <w:rPr>
          <w:rFonts w:eastAsiaTheme="minorEastAsia"/>
          <w:lang w:eastAsia="ja-JP"/>
        </w:rPr>
        <w:t xml:space="preserve">s </w:t>
      </w:r>
      <w:r>
        <w:rPr>
          <w:rFonts w:eastAsiaTheme="minorEastAsia"/>
          <w:lang w:eastAsia="ja-JP"/>
        </w:rPr>
        <w:t xml:space="preserve">with </w:t>
      </w:r>
      <w:r w:rsidR="00142BD9">
        <w:rPr>
          <w:rFonts w:eastAsiaTheme="minorEastAsia"/>
          <w:lang w:eastAsia="ja-JP"/>
        </w:rPr>
        <w:t xml:space="preserve">other handholes and with </w:t>
      </w:r>
      <w:r>
        <w:rPr>
          <w:rFonts w:eastAsiaTheme="minorEastAsia"/>
          <w:lang w:eastAsia="ja-JP"/>
        </w:rPr>
        <w:t>the main “Operation Center”</w:t>
      </w:r>
      <w:r w:rsidR="00142BD9">
        <w:rPr>
          <w:rFonts w:eastAsiaTheme="minorEastAsia"/>
          <w:lang w:eastAsia="ja-JP"/>
        </w:rPr>
        <w:t xml:space="preserve"> of the Toll-Gate Office</w:t>
      </w:r>
    </w:p>
    <w:p w14:paraId="37D3E257" w14:textId="7ADC2C0A" w:rsidR="00044DFB" w:rsidRDefault="00044DFB" w:rsidP="00505A06">
      <w:pPr>
        <w:pStyle w:val="aText1"/>
        <w:numPr>
          <w:ilvl w:val="0"/>
          <w:numId w:val="85"/>
        </w:numPr>
        <w:ind w:leftChars="0" w:firstLineChars="0"/>
      </w:pPr>
      <w:r>
        <w:t>Drainages</w:t>
      </w:r>
    </w:p>
    <w:p w14:paraId="6B9277F0" w14:textId="44E7DAE5" w:rsidR="00044DFB" w:rsidRDefault="00044DFB" w:rsidP="00505A06">
      <w:pPr>
        <w:pStyle w:val="aText1"/>
        <w:numPr>
          <w:ilvl w:val="0"/>
          <w:numId w:val="85"/>
        </w:numPr>
        <w:ind w:leftChars="0" w:firstLineChars="0"/>
      </w:pPr>
      <w:r>
        <w:t>E</w:t>
      </w:r>
      <w:r w:rsidRPr="00044DFB">
        <w:t>quipment, materials, labor, transportation, installation, and testing</w:t>
      </w:r>
    </w:p>
    <w:p w14:paraId="5F12C5BD" w14:textId="58C2019A" w:rsidR="00044DFB" w:rsidRDefault="00044DFB" w:rsidP="00505A06">
      <w:pPr>
        <w:pStyle w:val="aText1"/>
        <w:numPr>
          <w:ilvl w:val="0"/>
          <w:numId w:val="85"/>
        </w:numPr>
        <w:ind w:leftChars="0" w:firstLineChars="0"/>
      </w:pPr>
      <w:r>
        <w:t>R</w:t>
      </w:r>
      <w:r w:rsidRPr="00044DFB">
        <w:t xml:space="preserve">elated works, which </w:t>
      </w:r>
      <w:r>
        <w:t>are</w:t>
      </w:r>
      <w:r w:rsidRPr="00044DFB">
        <w:t xml:space="preserve"> not specifically described </w:t>
      </w:r>
      <w:r>
        <w:t>in this section</w:t>
      </w:r>
      <w:r w:rsidRPr="00044DFB">
        <w:t>, such as excavation and backfilling, markers for underground cables, buried cable protectors</w:t>
      </w:r>
      <w:r>
        <w:t>, etc.</w:t>
      </w:r>
      <w:r w:rsidRPr="00044DFB">
        <w:t xml:space="preserve"> shall be </w:t>
      </w:r>
      <w:r w:rsidR="00612ED5">
        <w:t xml:space="preserve">deemed </w:t>
      </w:r>
      <w:r w:rsidRPr="00044DFB">
        <w:t xml:space="preserve">included in the rates of pay items specified hereunder. </w:t>
      </w:r>
    </w:p>
    <w:p w14:paraId="1EF7A9DD" w14:textId="77777777" w:rsidR="00044DFB" w:rsidRDefault="00044DFB" w:rsidP="00044DFB">
      <w:pPr>
        <w:pStyle w:val="Note"/>
      </w:pPr>
    </w:p>
    <w:tbl>
      <w:tblPr>
        <w:tblStyle w:val="TableNormal"/>
        <w:tblW w:w="8679" w:type="dxa"/>
        <w:jc w:val="right"/>
        <w:tblLayout w:type="fixed"/>
        <w:tblLook w:val="01E0" w:firstRow="1" w:lastRow="1" w:firstColumn="1" w:lastColumn="1" w:noHBand="0" w:noVBand="0"/>
      </w:tblPr>
      <w:tblGrid>
        <w:gridCol w:w="1266"/>
        <w:gridCol w:w="6379"/>
        <w:gridCol w:w="1034"/>
      </w:tblGrid>
      <w:tr w:rsidR="00044DFB" w14:paraId="67A953DE" w14:textId="77777777" w:rsidTr="00380E4B">
        <w:trPr>
          <w:trHeight w:val="397"/>
          <w:tblHeader/>
          <w:jc w:val="right"/>
        </w:trPr>
        <w:tc>
          <w:tcPr>
            <w:tcW w:w="126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A3F4771" w14:textId="77777777" w:rsidR="00044DFB" w:rsidRDefault="00044DFB" w:rsidP="00380E4B">
            <w:pPr>
              <w:pStyle w:val="tittleinsidetables"/>
              <w:rPr>
                <w:szCs w:val="24"/>
              </w:rPr>
            </w:pPr>
            <w:r>
              <w:t>Item No.</w:t>
            </w:r>
          </w:p>
        </w:tc>
        <w:tc>
          <w:tcPr>
            <w:tcW w:w="637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8A489A1" w14:textId="77777777" w:rsidR="00044DFB" w:rsidRDefault="00044DFB" w:rsidP="00380E4B">
            <w:pPr>
              <w:pStyle w:val="tittleinsidetables"/>
              <w:rPr>
                <w:szCs w:val="24"/>
              </w:rPr>
            </w:pPr>
            <w:r>
              <w:t>Description</w:t>
            </w:r>
          </w:p>
        </w:tc>
        <w:tc>
          <w:tcPr>
            <w:tcW w:w="1034"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B409538" w14:textId="77777777" w:rsidR="00044DFB" w:rsidRDefault="00044DFB" w:rsidP="00380E4B">
            <w:pPr>
              <w:pStyle w:val="tittleinsidetables"/>
              <w:rPr>
                <w:szCs w:val="24"/>
              </w:rPr>
            </w:pPr>
            <w:r>
              <w:t>Unit</w:t>
            </w:r>
          </w:p>
        </w:tc>
      </w:tr>
      <w:tr w:rsidR="00044DFB" w14:paraId="649280E6" w14:textId="77777777" w:rsidTr="00380E4B">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66035346" w14:textId="1569028D" w:rsidR="00044DFB" w:rsidRPr="00516B54" w:rsidRDefault="00044DFB" w:rsidP="00380E4B">
            <w:pPr>
              <w:pStyle w:val="TableParagraph"/>
              <w:jc w:val="center"/>
              <w:rPr>
                <w:b/>
                <w:lang w:eastAsia="ja-JP"/>
              </w:rPr>
            </w:pPr>
            <w:r>
              <w:rPr>
                <w:rFonts w:hint="eastAsia"/>
                <w:b/>
                <w:lang w:eastAsia="ja-JP"/>
              </w:rPr>
              <w:t>6</w:t>
            </w:r>
            <w:r w:rsidR="00B16D30">
              <w:rPr>
                <w:b/>
                <w:lang w:eastAsia="ja-JP"/>
              </w:rPr>
              <w:t>3</w:t>
            </w:r>
            <w:r>
              <w:rPr>
                <w:rFonts w:hint="eastAsia"/>
                <w:b/>
                <w:lang w:eastAsia="ja-JP"/>
              </w:rPr>
              <w:t>00</w:t>
            </w:r>
          </w:p>
        </w:tc>
        <w:tc>
          <w:tcPr>
            <w:tcW w:w="7413" w:type="dxa"/>
            <w:gridSpan w:val="2"/>
            <w:tcBorders>
              <w:top w:val="single" w:sz="8" w:space="0" w:color="000000"/>
              <w:left w:val="single" w:sz="8" w:space="0" w:color="000000"/>
              <w:bottom w:val="single" w:sz="8" w:space="0" w:color="000000"/>
              <w:right w:val="single" w:sz="8" w:space="0" w:color="000000"/>
            </w:tcBorders>
            <w:vAlign w:val="center"/>
          </w:tcPr>
          <w:p w14:paraId="289E864A" w14:textId="4B20E23C" w:rsidR="00044DFB" w:rsidRDefault="00B16D30" w:rsidP="00380E4B">
            <w:pPr>
              <w:pStyle w:val="TableParagraph"/>
              <w:rPr>
                <w:szCs w:val="24"/>
                <w:lang w:eastAsia="ja-JP"/>
              </w:rPr>
            </w:pPr>
            <w:r w:rsidRPr="00B16D30">
              <w:rPr>
                <w:b/>
              </w:rPr>
              <w:t xml:space="preserve">Toll Gate </w:t>
            </w:r>
            <w:r>
              <w:rPr>
                <w:b/>
              </w:rPr>
              <w:t>a</w:t>
            </w:r>
            <w:r w:rsidRPr="00B16D30">
              <w:rPr>
                <w:b/>
              </w:rPr>
              <w:t>nd Facilities</w:t>
            </w:r>
          </w:p>
        </w:tc>
      </w:tr>
      <w:tr w:rsidR="00B16D30" w14:paraId="77757DDF" w14:textId="77777777" w:rsidTr="00B16D30">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6367E459" w14:textId="34DE0C4A" w:rsidR="00B16D30" w:rsidRDefault="00B16D30" w:rsidP="00B16D30">
            <w:pPr>
              <w:pStyle w:val="TableParagraph"/>
              <w:jc w:val="center"/>
            </w:pPr>
            <w:r>
              <w:t>6300</w:t>
            </w:r>
            <w:r w:rsidRPr="00AB4CC8">
              <w:t>-1</w:t>
            </w:r>
          </w:p>
        </w:tc>
        <w:tc>
          <w:tcPr>
            <w:tcW w:w="6379" w:type="dxa"/>
            <w:tcBorders>
              <w:top w:val="single" w:sz="8" w:space="0" w:color="000000"/>
              <w:left w:val="single" w:sz="8" w:space="0" w:color="000000"/>
              <w:bottom w:val="single" w:sz="8" w:space="0" w:color="000000"/>
              <w:right w:val="single" w:sz="8" w:space="0" w:color="000000"/>
            </w:tcBorders>
            <w:vAlign w:val="center"/>
          </w:tcPr>
          <w:p w14:paraId="23B020A5" w14:textId="1F85B7EE" w:rsidR="00B16D30" w:rsidRPr="0087536D" w:rsidRDefault="00B16D30" w:rsidP="00B16D30">
            <w:pPr>
              <w:pStyle w:val="TableParagraph"/>
              <w:rPr>
                <w:szCs w:val="24"/>
                <w:lang w:eastAsia="ja-JP"/>
              </w:rPr>
            </w:pPr>
            <w:r w:rsidRPr="00B635D2">
              <w:t>West portal side toll gate</w:t>
            </w:r>
          </w:p>
        </w:tc>
        <w:tc>
          <w:tcPr>
            <w:tcW w:w="1034" w:type="dxa"/>
            <w:tcBorders>
              <w:top w:val="single" w:sz="8" w:space="0" w:color="000000"/>
              <w:left w:val="single" w:sz="8" w:space="0" w:color="000000"/>
              <w:bottom w:val="single" w:sz="8" w:space="0" w:color="000000"/>
              <w:right w:val="single" w:sz="8" w:space="0" w:color="000000"/>
            </w:tcBorders>
            <w:vAlign w:val="center"/>
          </w:tcPr>
          <w:p w14:paraId="36E12C83" w14:textId="738EB62D" w:rsidR="00B16D30" w:rsidRPr="00CE3858" w:rsidRDefault="00B16D30" w:rsidP="00B16D30">
            <w:pPr>
              <w:pStyle w:val="TableParagraph"/>
              <w:jc w:val="center"/>
              <w:rPr>
                <w:szCs w:val="24"/>
                <w:lang w:eastAsia="ja-JP"/>
              </w:rPr>
            </w:pPr>
            <w:r>
              <w:rPr>
                <w:rFonts w:hint="eastAsia"/>
                <w:szCs w:val="24"/>
                <w:lang w:eastAsia="ja-JP"/>
              </w:rPr>
              <w:t xml:space="preserve">lump </w:t>
            </w:r>
            <w:r>
              <w:rPr>
                <w:szCs w:val="24"/>
                <w:lang w:eastAsia="ja-JP"/>
              </w:rPr>
              <w:t>sum</w:t>
            </w:r>
          </w:p>
        </w:tc>
      </w:tr>
      <w:tr w:rsidR="00B16D30" w14:paraId="19134B1C" w14:textId="77777777" w:rsidTr="00B16D30">
        <w:trPr>
          <w:trHeight w:val="397"/>
          <w:jc w:val="right"/>
        </w:trPr>
        <w:tc>
          <w:tcPr>
            <w:tcW w:w="1266" w:type="dxa"/>
            <w:tcBorders>
              <w:top w:val="single" w:sz="8" w:space="0" w:color="000000"/>
              <w:left w:val="single" w:sz="8" w:space="0" w:color="000000"/>
              <w:bottom w:val="single" w:sz="8" w:space="0" w:color="000000"/>
              <w:right w:val="single" w:sz="8" w:space="0" w:color="000000"/>
            </w:tcBorders>
            <w:vAlign w:val="center"/>
          </w:tcPr>
          <w:p w14:paraId="716ABD82" w14:textId="5D16BCBC" w:rsidR="00B16D30" w:rsidRDefault="00B16D30" w:rsidP="00B16D30">
            <w:pPr>
              <w:pStyle w:val="TableParagraph"/>
              <w:jc w:val="center"/>
            </w:pPr>
            <w:r>
              <w:t>6300</w:t>
            </w:r>
            <w:r w:rsidRPr="00AB4CC8">
              <w:t>-2</w:t>
            </w:r>
          </w:p>
        </w:tc>
        <w:tc>
          <w:tcPr>
            <w:tcW w:w="6379" w:type="dxa"/>
            <w:tcBorders>
              <w:top w:val="single" w:sz="8" w:space="0" w:color="000000"/>
              <w:left w:val="single" w:sz="8" w:space="0" w:color="000000"/>
              <w:bottom w:val="single" w:sz="8" w:space="0" w:color="000000"/>
              <w:right w:val="single" w:sz="8" w:space="0" w:color="000000"/>
            </w:tcBorders>
            <w:vAlign w:val="center"/>
          </w:tcPr>
          <w:p w14:paraId="26F51AD7" w14:textId="2B3DBA23" w:rsidR="00B16D30" w:rsidRDefault="00B16D30" w:rsidP="00B16D30">
            <w:pPr>
              <w:pStyle w:val="TableParagraph"/>
            </w:pPr>
            <w:r w:rsidRPr="00B635D2">
              <w:t>East portal side toll gate</w:t>
            </w:r>
          </w:p>
        </w:tc>
        <w:tc>
          <w:tcPr>
            <w:tcW w:w="1034" w:type="dxa"/>
            <w:tcBorders>
              <w:top w:val="single" w:sz="8" w:space="0" w:color="000000"/>
              <w:left w:val="single" w:sz="8" w:space="0" w:color="000000"/>
              <w:bottom w:val="single" w:sz="8" w:space="0" w:color="000000"/>
              <w:right w:val="single" w:sz="8" w:space="0" w:color="000000"/>
            </w:tcBorders>
            <w:vAlign w:val="center"/>
          </w:tcPr>
          <w:p w14:paraId="24137243" w14:textId="65F8282B" w:rsidR="00B16D30" w:rsidRDefault="00B16D30" w:rsidP="00B16D30">
            <w:pPr>
              <w:pStyle w:val="TableParagraph"/>
              <w:jc w:val="center"/>
              <w:rPr>
                <w:szCs w:val="24"/>
                <w:lang w:eastAsia="ja-JP"/>
              </w:rPr>
            </w:pPr>
            <w:r>
              <w:rPr>
                <w:rFonts w:hint="eastAsia"/>
                <w:szCs w:val="24"/>
                <w:lang w:eastAsia="ja-JP"/>
              </w:rPr>
              <w:t xml:space="preserve">lump </w:t>
            </w:r>
            <w:r>
              <w:rPr>
                <w:szCs w:val="24"/>
                <w:lang w:eastAsia="ja-JP"/>
              </w:rPr>
              <w:t>sum</w:t>
            </w:r>
          </w:p>
        </w:tc>
      </w:tr>
    </w:tbl>
    <w:p w14:paraId="56831B5A" w14:textId="77777777" w:rsidR="00044DFB" w:rsidRDefault="00044DFB" w:rsidP="006A45CA">
      <w:pPr>
        <w:pStyle w:val="Text1"/>
      </w:pPr>
    </w:p>
    <w:p w14:paraId="0AA02E21" w14:textId="77777777" w:rsidR="00E906C4" w:rsidRDefault="00E906C4" w:rsidP="00E906C4">
      <w:pPr>
        <w:pStyle w:val="Text1"/>
      </w:pPr>
    </w:p>
    <w:p w14:paraId="2C482769" w14:textId="77777777" w:rsidR="00E906C4" w:rsidRDefault="00E906C4" w:rsidP="00E906C4">
      <w:pPr>
        <w:pStyle w:val="Text1"/>
        <w:sectPr w:rsidR="00E906C4" w:rsidSect="00975B7C">
          <w:footerReference w:type="default" r:id="rId53"/>
          <w:pgSz w:w="11910" w:h="16840"/>
          <w:pgMar w:top="1418" w:right="851" w:bottom="1418" w:left="851" w:header="851" w:footer="1134" w:gutter="0"/>
          <w:pgNumType w:start="1"/>
          <w:cols w:space="720"/>
          <w:docGrid w:charSpace="42052"/>
        </w:sectPr>
      </w:pPr>
    </w:p>
    <w:p w14:paraId="281C1920" w14:textId="523D60DA" w:rsidR="008D57A1" w:rsidRPr="00525CB8" w:rsidRDefault="008D57A1" w:rsidP="00F9104C">
      <w:pPr>
        <w:pStyle w:val="101"/>
      </w:pPr>
      <w:bookmarkStart w:id="652" w:name="_Toc509394882"/>
      <w:r>
        <w:t>SECTION</w:t>
      </w:r>
      <w:r>
        <w:rPr>
          <w:spacing w:val="-3"/>
        </w:rPr>
        <w:t xml:space="preserve"> </w:t>
      </w:r>
      <w:r w:rsidR="001447F0">
        <w:t>6500</w:t>
      </w:r>
      <w:r>
        <w:t>:</w:t>
      </w:r>
      <w:r w:rsidR="00D72D8C">
        <w:t xml:space="preserve"> </w:t>
      </w:r>
      <w:r>
        <w:t>TRANSMISSION LINE</w:t>
      </w:r>
      <w:bookmarkEnd w:id="652"/>
    </w:p>
    <w:p w14:paraId="7131486B" w14:textId="158312F4" w:rsidR="008D57A1" w:rsidRDefault="0030177C" w:rsidP="00916116">
      <w:pPr>
        <w:pStyle w:val="101"/>
      </w:pPr>
      <w:bookmarkStart w:id="653" w:name="_Toc509394883"/>
      <w:r>
        <w:t>6501</w:t>
      </w:r>
      <w:r w:rsidR="008D57A1">
        <w:tab/>
      </w:r>
      <w:r w:rsidR="0019727E">
        <w:rPr>
          <w:caps w:val="0"/>
        </w:rPr>
        <w:t>DESCRIPTION</w:t>
      </w:r>
      <w:bookmarkEnd w:id="653"/>
    </w:p>
    <w:p w14:paraId="0AB42C6E" w14:textId="1EB53DD8" w:rsidR="008D57A1" w:rsidRDefault="008D57A1" w:rsidP="008D57A1">
      <w:pPr>
        <w:pStyle w:val="Text1"/>
      </w:pPr>
      <w:r>
        <w:t>Th</w:t>
      </w:r>
      <w:r w:rsidR="0063488B">
        <w:t>ese</w:t>
      </w:r>
      <w:r>
        <w:t xml:space="preserve"> works </w:t>
      </w:r>
      <w:r w:rsidR="006262D9">
        <w:t xml:space="preserve">shall include </w:t>
      </w:r>
      <w:r>
        <w:t>the following:</w:t>
      </w:r>
    </w:p>
    <w:p w14:paraId="08816B7E" w14:textId="6542E773" w:rsidR="0093205A" w:rsidRPr="00E9334F" w:rsidRDefault="0093205A" w:rsidP="0093205A">
      <w:pPr>
        <w:pStyle w:val="dotted"/>
        <w:ind w:left="2410" w:right="1258"/>
      </w:pPr>
      <w:r>
        <w:rPr>
          <w:rFonts w:eastAsiaTheme="minorEastAsia"/>
          <w:lang w:eastAsia="ja-JP"/>
        </w:rPr>
        <w:t>Supplying and Installation of Transmission Line (11kV)</w:t>
      </w:r>
      <w:r w:rsidR="00E9334F">
        <w:rPr>
          <w:rFonts w:eastAsiaTheme="minorEastAsia"/>
          <w:lang w:eastAsia="ja-JP"/>
        </w:rPr>
        <w:t>, XLPE Power Cable.</w:t>
      </w:r>
    </w:p>
    <w:p w14:paraId="79839AA3" w14:textId="77777777" w:rsidR="00E9334F" w:rsidRPr="00E9334F" w:rsidRDefault="00E9334F" w:rsidP="003606AD">
      <w:pPr>
        <w:pStyle w:val="dotted"/>
        <w:ind w:left="2410" w:right="1258"/>
      </w:pPr>
      <w:r w:rsidRPr="00E9334F">
        <w:rPr>
          <w:rFonts w:eastAsiaTheme="minorEastAsia"/>
          <w:lang w:eastAsia="ja-JP"/>
        </w:rPr>
        <w:t>Cable Termination Kit and Joint Kit for XLPE</w:t>
      </w:r>
    </w:p>
    <w:p w14:paraId="52B6106D" w14:textId="7BC96DBB" w:rsidR="00E9334F" w:rsidRPr="00B51F13" w:rsidRDefault="00E9334F" w:rsidP="003606AD">
      <w:pPr>
        <w:pStyle w:val="dotted"/>
        <w:ind w:left="2410" w:right="1258"/>
      </w:pPr>
      <w:r w:rsidRPr="00E9334F">
        <w:rPr>
          <w:rFonts w:eastAsiaTheme="minorEastAsia" w:hint="eastAsia"/>
          <w:lang w:eastAsia="ja-JP"/>
        </w:rPr>
        <w:t xml:space="preserve">Supplying and </w:t>
      </w:r>
      <w:r w:rsidRPr="00E9334F">
        <w:rPr>
          <w:rFonts w:eastAsiaTheme="minorEastAsia"/>
          <w:lang w:eastAsia="ja-JP"/>
        </w:rPr>
        <w:t>I</w:t>
      </w:r>
      <w:r w:rsidRPr="00E9334F">
        <w:rPr>
          <w:rFonts w:eastAsiaTheme="minorEastAsia" w:hint="eastAsia"/>
          <w:lang w:eastAsia="ja-JP"/>
        </w:rPr>
        <w:t xml:space="preserve">nstallation of </w:t>
      </w:r>
      <w:r w:rsidRPr="00E9334F">
        <w:rPr>
          <w:rFonts w:eastAsiaTheme="minorEastAsia"/>
          <w:lang w:eastAsia="ja-JP"/>
        </w:rPr>
        <w:t>HDPE Pipe and PPR Pipes</w:t>
      </w:r>
    </w:p>
    <w:p w14:paraId="60F6FC35" w14:textId="2FA79E56" w:rsidR="0093205A" w:rsidRPr="0093205A" w:rsidRDefault="0093205A" w:rsidP="0093205A">
      <w:pPr>
        <w:pStyle w:val="dotted"/>
        <w:ind w:left="2410" w:right="1258"/>
        <w:rPr>
          <w:rFonts w:eastAsiaTheme="minorEastAsia"/>
          <w:lang w:eastAsia="ja-JP"/>
        </w:rPr>
      </w:pPr>
      <w:r w:rsidRPr="0093205A">
        <w:rPr>
          <w:rFonts w:eastAsiaTheme="minorEastAsia" w:hint="eastAsia"/>
          <w:lang w:eastAsia="ja-JP"/>
        </w:rPr>
        <w:t>Sub-station and Transmission Line:</w:t>
      </w:r>
    </w:p>
    <w:p w14:paraId="7E365D02" w14:textId="061B9EC5" w:rsidR="0093205A" w:rsidRDefault="0093205A" w:rsidP="008451F4">
      <w:pPr>
        <w:pStyle w:val="dotted"/>
        <w:numPr>
          <w:ilvl w:val="1"/>
          <w:numId w:val="39"/>
        </w:numPr>
        <w:tabs>
          <w:tab w:val="clear" w:pos="1985"/>
          <w:tab w:val="clear" w:pos="8789"/>
          <w:tab w:val="left" w:pos="2835"/>
          <w:tab w:val="right" w:leader="dot" w:pos="9923"/>
        </w:tabs>
        <w:ind w:left="2835" w:rightChars="129" w:right="284"/>
      </w:pPr>
      <w:r>
        <w:rPr>
          <w:rFonts w:hint="eastAsia"/>
        </w:rPr>
        <w:t>Vacuum Circuit Breaker (VCB) Switch Gear - 2sets - 11kV</w:t>
      </w:r>
    </w:p>
    <w:p w14:paraId="069B1B2D" w14:textId="77777777" w:rsidR="0093205A" w:rsidRDefault="0093205A" w:rsidP="008451F4">
      <w:pPr>
        <w:pStyle w:val="dotted"/>
        <w:numPr>
          <w:ilvl w:val="1"/>
          <w:numId w:val="39"/>
        </w:numPr>
        <w:tabs>
          <w:tab w:val="clear" w:pos="1985"/>
          <w:tab w:val="clear" w:pos="8789"/>
          <w:tab w:val="left" w:pos="2835"/>
          <w:tab w:val="right" w:leader="dot" w:pos="9923"/>
        </w:tabs>
        <w:ind w:left="2835" w:rightChars="129" w:right="284"/>
      </w:pPr>
      <w:r>
        <w:rPr>
          <w:rFonts w:hint="eastAsia"/>
        </w:rPr>
        <w:t>Adaptation Panel - 2sets</w:t>
      </w:r>
    </w:p>
    <w:p w14:paraId="076E5429" w14:textId="77777777" w:rsidR="0093205A" w:rsidRDefault="0093205A" w:rsidP="008451F4">
      <w:pPr>
        <w:pStyle w:val="dotted"/>
        <w:numPr>
          <w:ilvl w:val="1"/>
          <w:numId w:val="39"/>
        </w:numPr>
        <w:tabs>
          <w:tab w:val="clear" w:pos="1985"/>
          <w:tab w:val="clear" w:pos="8789"/>
          <w:tab w:val="left" w:pos="2835"/>
          <w:tab w:val="right" w:leader="dot" w:pos="9923"/>
        </w:tabs>
        <w:ind w:left="2835" w:rightChars="129" w:right="284"/>
      </w:pPr>
      <w:r>
        <w:rPr>
          <w:rFonts w:hint="eastAsia"/>
        </w:rPr>
        <w:t>Power Cable (11kV) for underground cabling - 1.95 km length</w:t>
      </w:r>
    </w:p>
    <w:p w14:paraId="42CB2C09" w14:textId="77777777" w:rsidR="0093205A" w:rsidRDefault="0093205A" w:rsidP="008451F4">
      <w:pPr>
        <w:pStyle w:val="dotted"/>
        <w:numPr>
          <w:ilvl w:val="1"/>
          <w:numId w:val="39"/>
        </w:numPr>
        <w:tabs>
          <w:tab w:val="clear" w:pos="1985"/>
          <w:tab w:val="clear" w:pos="8789"/>
          <w:tab w:val="left" w:pos="2835"/>
          <w:tab w:val="right" w:leader="dot" w:pos="9923"/>
        </w:tabs>
        <w:ind w:left="2835" w:rightChars="129" w:right="284"/>
      </w:pPr>
      <w:r>
        <w:rPr>
          <w:rFonts w:hint="eastAsia"/>
        </w:rPr>
        <w:t>Civil Works for Cable Laying : RCC Channel Box (Pre-cast)</w:t>
      </w:r>
    </w:p>
    <w:p w14:paraId="07652D2A" w14:textId="77777777" w:rsidR="0093205A" w:rsidRPr="0093205A" w:rsidRDefault="0093205A" w:rsidP="0093205A">
      <w:pPr>
        <w:pStyle w:val="dotted"/>
        <w:ind w:left="2410" w:right="1258"/>
        <w:rPr>
          <w:rFonts w:eastAsiaTheme="minorEastAsia"/>
          <w:lang w:eastAsia="ja-JP"/>
        </w:rPr>
      </w:pPr>
      <w:r w:rsidRPr="0093205A">
        <w:rPr>
          <w:rFonts w:eastAsiaTheme="minorEastAsia" w:hint="eastAsia"/>
          <w:lang w:eastAsia="ja-JP"/>
        </w:rPr>
        <w:t>For East Portal Switch Yard:</w:t>
      </w:r>
    </w:p>
    <w:p w14:paraId="4F825A35" w14:textId="77777777" w:rsidR="0093205A" w:rsidRDefault="0093205A" w:rsidP="008451F4">
      <w:pPr>
        <w:pStyle w:val="dotted"/>
        <w:numPr>
          <w:ilvl w:val="1"/>
          <w:numId w:val="39"/>
        </w:numPr>
        <w:tabs>
          <w:tab w:val="clear" w:pos="1985"/>
          <w:tab w:val="clear" w:pos="8789"/>
          <w:tab w:val="left" w:pos="2835"/>
          <w:tab w:val="right" w:leader="dot" w:pos="9923"/>
        </w:tabs>
        <w:ind w:left="2835" w:rightChars="129" w:right="284"/>
      </w:pPr>
      <w:r>
        <w:rPr>
          <w:rFonts w:hint="eastAsia"/>
        </w:rPr>
        <w:t>Transformer (11kV/400V), Dry, Indoor Type, Capacity 750kVA x 2 nos.</w:t>
      </w:r>
    </w:p>
    <w:p w14:paraId="56CB74B3" w14:textId="77777777" w:rsidR="0093205A" w:rsidRDefault="0093205A" w:rsidP="008451F4">
      <w:pPr>
        <w:pStyle w:val="dotted"/>
        <w:numPr>
          <w:ilvl w:val="1"/>
          <w:numId w:val="39"/>
        </w:numPr>
        <w:tabs>
          <w:tab w:val="clear" w:pos="1985"/>
          <w:tab w:val="clear" w:pos="8789"/>
          <w:tab w:val="left" w:pos="2835"/>
          <w:tab w:val="right" w:leader="dot" w:pos="9923"/>
        </w:tabs>
        <w:ind w:left="2835" w:rightChars="129" w:right="284"/>
      </w:pPr>
      <w:r>
        <w:rPr>
          <w:rFonts w:hint="eastAsia"/>
        </w:rPr>
        <w:t>Bus coupler - 2 nos.</w:t>
      </w:r>
    </w:p>
    <w:p w14:paraId="5648E1E0" w14:textId="0BB4AF54" w:rsidR="0093205A" w:rsidRDefault="0093205A" w:rsidP="008451F4">
      <w:pPr>
        <w:pStyle w:val="dotted"/>
        <w:numPr>
          <w:ilvl w:val="1"/>
          <w:numId w:val="39"/>
        </w:numPr>
        <w:tabs>
          <w:tab w:val="clear" w:pos="1985"/>
          <w:tab w:val="clear" w:pos="8789"/>
          <w:tab w:val="left" w:pos="2835"/>
          <w:tab w:val="right" w:leader="dot" w:pos="9923"/>
        </w:tabs>
        <w:ind w:left="2835" w:rightChars="129" w:right="284"/>
      </w:pPr>
      <w:r>
        <w:rPr>
          <w:rFonts w:hint="eastAsia"/>
        </w:rPr>
        <w:t>Air Circuit Breaker (ACB) Switch Gear</w:t>
      </w:r>
    </w:p>
    <w:p w14:paraId="2DB6E23D" w14:textId="04CA8904" w:rsidR="00E9334F" w:rsidRPr="009C26CC" w:rsidRDefault="009C26CC" w:rsidP="009C26CC">
      <w:pPr>
        <w:pStyle w:val="dotted"/>
        <w:ind w:left="2410" w:right="1258"/>
        <w:rPr>
          <w:rFonts w:eastAsiaTheme="minorEastAsia"/>
          <w:lang w:eastAsia="ja-JP"/>
        </w:rPr>
      </w:pPr>
      <w:r w:rsidRPr="009C26CC">
        <w:rPr>
          <w:rFonts w:eastAsiaTheme="minorEastAsia"/>
          <w:lang w:eastAsia="ja-JP"/>
        </w:rPr>
        <w:t xml:space="preserve">Supplying and Installation of </w:t>
      </w:r>
      <w:r w:rsidR="00E9334F" w:rsidRPr="009C26CC">
        <w:rPr>
          <w:rFonts w:eastAsiaTheme="minorEastAsia"/>
          <w:lang w:eastAsia="ja-JP"/>
        </w:rPr>
        <w:t xml:space="preserve">Ground Rods </w:t>
      </w:r>
      <w:r w:rsidRPr="009C26CC">
        <w:rPr>
          <w:rFonts w:eastAsiaTheme="minorEastAsia"/>
          <w:lang w:eastAsia="ja-JP"/>
        </w:rPr>
        <w:t>a</w:t>
      </w:r>
      <w:r w:rsidR="00E9334F" w:rsidRPr="009C26CC">
        <w:rPr>
          <w:rFonts w:eastAsiaTheme="minorEastAsia"/>
          <w:lang w:eastAsia="ja-JP"/>
        </w:rPr>
        <w:t>nd Clamps</w:t>
      </w:r>
      <w:r w:rsidRPr="009C26CC">
        <w:rPr>
          <w:rFonts w:eastAsiaTheme="minorEastAsia"/>
          <w:lang w:eastAsia="ja-JP"/>
        </w:rPr>
        <w:t xml:space="preserve">, and </w:t>
      </w:r>
      <w:r w:rsidR="00E9334F" w:rsidRPr="009C26CC">
        <w:rPr>
          <w:rFonts w:eastAsiaTheme="minorEastAsia"/>
          <w:lang w:eastAsia="ja-JP"/>
        </w:rPr>
        <w:t>Grounding Conductor</w:t>
      </w:r>
      <w:r>
        <w:rPr>
          <w:rFonts w:eastAsiaTheme="minorEastAsia"/>
          <w:lang w:eastAsia="ja-JP"/>
        </w:rPr>
        <w:t>.</w:t>
      </w:r>
    </w:p>
    <w:p w14:paraId="4A7D064A" w14:textId="23D1B181" w:rsidR="008D57A1" w:rsidRPr="009C26CC" w:rsidRDefault="008D57A1" w:rsidP="008D57A1">
      <w:pPr>
        <w:pStyle w:val="dotted"/>
        <w:ind w:left="2410" w:right="1258"/>
        <w:rPr>
          <w:rFonts w:eastAsiaTheme="minorEastAsia"/>
          <w:lang w:eastAsia="ja-JP"/>
        </w:rPr>
      </w:pPr>
      <w:r>
        <w:rPr>
          <w:rFonts w:eastAsiaTheme="minorEastAsia"/>
          <w:lang w:eastAsia="ja-JP"/>
        </w:rPr>
        <w:t>Ancillary Works and Testing</w:t>
      </w:r>
    </w:p>
    <w:p w14:paraId="39C7DAC7" w14:textId="42C0FC42" w:rsidR="00977C00" w:rsidRDefault="00977C00" w:rsidP="00977C00">
      <w:pPr>
        <w:pStyle w:val="Text1"/>
      </w:pPr>
      <w:r>
        <w:rPr>
          <w:rFonts w:eastAsiaTheme="minorEastAsia" w:hint="eastAsia"/>
          <w:lang w:eastAsia="ja-JP"/>
        </w:rPr>
        <w:t>T</w:t>
      </w:r>
      <w:r>
        <w:rPr>
          <w:rFonts w:eastAsiaTheme="minorEastAsia"/>
          <w:lang w:eastAsia="ja-JP"/>
        </w:rPr>
        <w:t xml:space="preserve">he works shall include </w:t>
      </w:r>
      <w:r w:rsidRPr="002D01C2">
        <w:t>furnishing</w:t>
      </w:r>
      <w:r>
        <w:t xml:space="preserve"> all materials, construction or installation of the above referred i</w:t>
      </w:r>
      <w:r w:rsidR="00914C25">
        <w:t>tems</w:t>
      </w:r>
      <w:r>
        <w:t xml:space="preserve">, and all ancillary works </w:t>
      </w:r>
      <w:r w:rsidRPr="002D01C2">
        <w:t xml:space="preserve">and </w:t>
      </w:r>
      <w:r>
        <w:t xml:space="preserve">any </w:t>
      </w:r>
      <w:r w:rsidRPr="002D01C2">
        <w:t xml:space="preserve">other incidental </w:t>
      </w:r>
      <w:r>
        <w:t xml:space="preserve">necessary to complete the Works </w:t>
      </w:r>
      <w:r w:rsidRPr="002D01C2">
        <w:t xml:space="preserve">in conformity with the </w:t>
      </w:r>
      <w:r>
        <w:t>D</w:t>
      </w:r>
      <w:r w:rsidRPr="002D01C2">
        <w:t>rawings and these Specifications</w:t>
      </w:r>
      <w:r>
        <w:t>,</w:t>
      </w:r>
      <w:r w:rsidRPr="002D01C2">
        <w:t xml:space="preserve"> or as directed by the Engineer.</w:t>
      </w:r>
      <w:r>
        <w:t xml:space="preserve"> </w:t>
      </w:r>
    </w:p>
    <w:p w14:paraId="656D94A1" w14:textId="540C5E0A" w:rsidR="00977C00" w:rsidRDefault="00977C00" w:rsidP="00977C00">
      <w:pPr>
        <w:pStyle w:val="Text1"/>
      </w:pPr>
      <w:r>
        <w:t xml:space="preserve">This work shall also include the </w:t>
      </w:r>
      <w:r w:rsidR="00754586">
        <w:t xml:space="preserve">Site’ Survey </w:t>
      </w:r>
      <w:r w:rsidR="0093205A">
        <w:t xml:space="preserve">for confirmation </w:t>
      </w:r>
      <w:r w:rsidR="00754586">
        <w:t xml:space="preserve">and preparation of drawings, and a full </w:t>
      </w:r>
      <w:r w:rsidR="006C3158">
        <w:t>Design Review and Updating</w:t>
      </w:r>
      <w:r>
        <w:t xml:space="preserve"> by the Contractor based on the Conceptual Design provided by the Employer. The report shall include also all detailed drawings, </w:t>
      </w:r>
      <w:r w:rsidR="00AC1703">
        <w:t xml:space="preserve">applicable </w:t>
      </w:r>
      <w:r>
        <w:t>technical specifications and requirements for construction and materials.</w:t>
      </w:r>
    </w:p>
    <w:p w14:paraId="656782E2" w14:textId="61F3BC66" w:rsidR="00EF563A" w:rsidRPr="00EF563A" w:rsidRDefault="0030177C" w:rsidP="009C26CC">
      <w:pPr>
        <w:pStyle w:val="101"/>
      </w:pPr>
      <w:bookmarkStart w:id="654" w:name="_Toc509394884"/>
      <w:r>
        <w:t>6502</w:t>
      </w:r>
      <w:r w:rsidR="00EF563A" w:rsidRPr="00EF563A">
        <w:tab/>
      </w:r>
      <w:r w:rsidR="0019727E" w:rsidRPr="00EF563A">
        <w:rPr>
          <w:caps w:val="0"/>
        </w:rPr>
        <w:t>STANDARDS</w:t>
      </w:r>
      <w:bookmarkEnd w:id="654"/>
    </w:p>
    <w:p w14:paraId="7BC64D2B" w14:textId="77777777" w:rsidR="00B74705" w:rsidRPr="005E5B1E" w:rsidRDefault="00B74705" w:rsidP="00B74705">
      <w:pPr>
        <w:pStyle w:val="Text1"/>
        <w:rPr>
          <w:rFonts w:eastAsiaTheme="minorEastAsia"/>
          <w:lang w:eastAsia="ja-JP"/>
        </w:rPr>
      </w:pPr>
      <w:r w:rsidRPr="005E5B1E">
        <w:rPr>
          <w:rFonts w:eastAsiaTheme="minorEastAsia"/>
          <w:lang w:eastAsia="ja-JP"/>
        </w:rPr>
        <w:t>All works under this Contract shall comply with the applicable regulations and</w:t>
      </w:r>
      <w:r>
        <w:rPr>
          <w:rFonts w:eastAsiaTheme="minorEastAsia"/>
          <w:lang w:eastAsia="ja-JP"/>
        </w:rPr>
        <w:t xml:space="preserve"> </w:t>
      </w:r>
      <w:r w:rsidRPr="005E5B1E">
        <w:rPr>
          <w:rFonts w:eastAsiaTheme="minorEastAsia"/>
          <w:lang w:eastAsia="ja-JP"/>
        </w:rPr>
        <w:t>requirements of Statutory Authorities.</w:t>
      </w:r>
    </w:p>
    <w:p w14:paraId="018B5925" w14:textId="77777777" w:rsidR="00B74705" w:rsidRPr="005E5B1E" w:rsidRDefault="00B74705" w:rsidP="00B74705">
      <w:pPr>
        <w:pStyle w:val="Text1"/>
        <w:rPr>
          <w:rFonts w:eastAsiaTheme="minorEastAsia"/>
          <w:lang w:eastAsia="ja-JP"/>
        </w:rPr>
      </w:pPr>
      <w:r w:rsidRPr="005E5B1E">
        <w:rPr>
          <w:rFonts w:eastAsiaTheme="minorEastAsia"/>
          <w:lang w:eastAsia="ja-JP"/>
        </w:rPr>
        <w:t>All equipment and materials shall conform to the requirements of the codes and standards</w:t>
      </w:r>
      <w:r>
        <w:rPr>
          <w:rFonts w:eastAsiaTheme="minorEastAsia"/>
          <w:lang w:eastAsia="ja-JP"/>
        </w:rPr>
        <w:t xml:space="preserve"> </w:t>
      </w:r>
      <w:r w:rsidRPr="005E5B1E">
        <w:rPr>
          <w:rFonts w:eastAsiaTheme="minorEastAsia"/>
          <w:lang w:eastAsia="ja-JP"/>
        </w:rPr>
        <w:t xml:space="preserve">specified </w:t>
      </w:r>
      <w:r>
        <w:rPr>
          <w:rFonts w:eastAsiaTheme="minorEastAsia"/>
          <w:lang w:eastAsia="ja-JP"/>
        </w:rPr>
        <w:t>herein</w:t>
      </w:r>
      <w:r w:rsidRPr="005E5B1E">
        <w:rPr>
          <w:rFonts w:eastAsiaTheme="minorEastAsia"/>
          <w:lang w:eastAsia="ja-JP"/>
        </w:rPr>
        <w:t xml:space="preserve"> and the Drawings</w:t>
      </w:r>
      <w:r>
        <w:rPr>
          <w:rFonts w:eastAsiaTheme="minorEastAsia"/>
          <w:lang w:eastAsia="ja-JP"/>
        </w:rPr>
        <w:t>,</w:t>
      </w:r>
      <w:r w:rsidRPr="005E5B1E">
        <w:rPr>
          <w:rFonts w:eastAsiaTheme="minorEastAsia"/>
          <w:lang w:eastAsia="ja-JP"/>
        </w:rPr>
        <w:t xml:space="preserve"> or certified by other internationally</w:t>
      </w:r>
      <w:r>
        <w:rPr>
          <w:rFonts w:eastAsiaTheme="minorEastAsia"/>
          <w:lang w:eastAsia="ja-JP"/>
        </w:rPr>
        <w:t xml:space="preserve"> </w:t>
      </w:r>
      <w:r w:rsidRPr="005E5B1E">
        <w:rPr>
          <w:rFonts w:eastAsiaTheme="minorEastAsia"/>
          <w:lang w:eastAsia="ja-JP"/>
        </w:rPr>
        <w:t>recognized standard institutions or testing laboratories that maintains periodic inspection</w:t>
      </w:r>
      <w:r>
        <w:rPr>
          <w:rFonts w:eastAsiaTheme="minorEastAsia"/>
          <w:lang w:eastAsia="ja-JP"/>
        </w:rPr>
        <w:t xml:space="preserve"> </w:t>
      </w:r>
      <w:r w:rsidRPr="005E5B1E">
        <w:rPr>
          <w:rFonts w:eastAsiaTheme="minorEastAsia"/>
          <w:lang w:eastAsia="ja-JP"/>
        </w:rPr>
        <w:t>of production of listed equipment and materials meet nationally recognized standards or</w:t>
      </w:r>
      <w:r>
        <w:rPr>
          <w:rFonts w:eastAsiaTheme="minorEastAsia"/>
          <w:lang w:eastAsia="ja-JP"/>
        </w:rPr>
        <w:t xml:space="preserve"> </w:t>
      </w:r>
      <w:r w:rsidRPr="005E5B1E">
        <w:rPr>
          <w:rFonts w:eastAsiaTheme="minorEastAsia"/>
          <w:lang w:eastAsia="ja-JP"/>
        </w:rPr>
        <w:t>has been tested and found suitable for use in the specified manner.</w:t>
      </w:r>
    </w:p>
    <w:p w14:paraId="23AF7538" w14:textId="77777777" w:rsidR="00B74705" w:rsidRPr="005E5B1E" w:rsidRDefault="00B74705" w:rsidP="00B74705">
      <w:pPr>
        <w:pStyle w:val="Text1"/>
        <w:rPr>
          <w:rFonts w:eastAsiaTheme="minorEastAsia"/>
          <w:lang w:eastAsia="ja-JP"/>
        </w:rPr>
      </w:pPr>
      <w:r w:rsidRPr="005E5B1E">
        <w:rPr>
          <w:rFonts w:eastAsiaTheme="minorEastAsia"/>
          <w:lang w:eastAsia="ja-JP"/>
        </w:rPr>
        <w:t>Certification of the system shall be provided by the Contractor.</w:t>
      </w:r>
    </w:p>
    <w:p w14:paraId="1D30AF3A" w14:textId="4A4F63FF" w:rsidR="00B74705" w:rsidRDefault="00B74705" w:rsidP="00B74705">
      <w:pPr>
        <w:pStyle w:val="Text1"/>
        <w:rPr>
          <w:rFonts w:eastAsiaTheme="minorEastAsia"/>
          <w:lang w:eastAsia="ja-JP"/>
        </w:rPr>
      </w:pPr>
      <w:r w:rsidRPr="003C32A9">
        <w:rPr>
          <w:rFonts w:eastAsiaTheme="minorEastAsia"/>
          <w:u w:val="single"/>
          <w:lang w:eastAsia="ja-JP"/>
        </w:rPr>
        <w:t>Codes and Standards</w:t>
      </w:r>
      <w:r w:rsidRPr="005E5B1E">
        <w:rPr>
          <w:rFonts w:eastAsiaTheme="minorEastAsia"/>
          <w:lang w:eastAsia="ja-JP"/>
        </w:rPr>
        <w:t>: Unless otherwise indicated in the Drawings</w:t>
      </w:r>
      <w:r>
        <w:rPr>
          <w:rFonts w:eastAsiaTheme="minorEastAsia"/>
          <w:lang w:eastAsia="ja-JP"/>
        </w:rPr>
        <w:t xml:space="preserve"> or in the Specifications</w:t>
      </w:r>
      <w:r w:rsidRPr="005E5B1E">
        <w:rPr>
          <w:rFonts w:eastAsiaTheme="minorEastAsia"/>
          <w:lang w:eastAsia="ja-JP"/>
        </w:rPr>
        <w:t>, the design, materials,</w:t>
      </w:r>
      <w:r>
        <w:rPr>
          <w:rFonts w:eastAsiaTheme="minorEastAsia"/>
          <w:lang w:eastAsia="ja-JP"/>
        </w:rPr>
        <w:t xml:space="preserve"> </w:t>
      </w:r>
      <w:r w:rsidRPr="005E5B1E">
        <w:rPr>
          <w:rFonts w:eastAsiaTheme="minorEastAsia"/>
          <w:lang w:eastAsia="ja-JP"/>
        </w:rPr>
        <w:t>manufacture, testing, inspection and performance of all electrical and electromechanical</w:t>
      </w:r>
      <w:r>
        <w:rPr>
          <w:rFonts w:eastAsiaTheme="minorEastAsia"/>
          <w:lang w:eastAsia="ja-JP"/>
        </w:rPr>
        <w:t xml:space="preserve"> equipment shall </w:t>
      </w:r>
      <w:r w:rsidRPr="005E5B1E">
        <w:rPr>
          <w:rFonts w:eastAsiaTheme="minorEastAsia"/>
          <w:lang w:eastAsia="ja-JP"/>
        </w:rPr>
        <w:t xml:space="preserve">comply with the </w:t>
      </w:r>
      <w:r>
        <w:rPr>
          <w:rFonts w:eastAsiaTheme="minorEastAsia"/>
          <w:lang w:eastAsia="ja-JP"/>
        </w:rPr>
        <w:t xml:space="preserve">latest revisions of relevant standards </w:t>
      </w:r>
      <w:r w:rsidRPr="0063488B">
        <w:rPr>
          <w:rFonts w:eastAsiaTheme="minorEastAsia"/>
          <w:lang w:eastAsia="ja-JP"/>
        </w:rPr>
        <w:t xml:space="preserve">listed in Section </w:t>
      </w:r>
      <w:r>
        <w:rPr>
          <w:rFonts w:eastAsiaTheme="minorEastAsia"/>
          <w:lang w:eastAsia="ja-JP"/>
        </w:rPr>
        <w:t>113: “</w:t>
      </w:r>
      <w:r w:rsidR="004A52F9">
        <w:rPr>
          <w:rFonts w:eastAsiaTheme="minorEastAsia"/>
          <w:lang w:eastAsia="ja-JP"/>
        </w:rPr>
        <w:t>National Specifications</w:t>
      </w:r>
      <w:r>
        <w:rPr>
          <w:rFonts w:eastAsiaTheme="minorEastAsia"/>
          <w:lang w:eastAsia="ja-JP"/>
        </w:rPr>
        <w:t>” and the following standards:</w:t>
      </w:r>
    </w:p>
    <w:p w14:paraId="6FBEFB4A" w14:textId="77777777" w:rsidR="00B74705" w:rsidRDefault="00B74705" w:rsidP="00B74705">
      <w:pPr>
        <w:pStyle w:val="dotted"/>
        <w:tabs>
          <w:tab w:val="clear" w:pos="1985"/>
          <w:tab w:val="clear" w:pos="8789"/>
          <w:tab w:val="left" w:pos="2268"/>
        </w:tabs>
        <w:ind w:left="2977" w:rightChars="65" w:right="143" w:hanging="987"/>
        <w:rPr>
          <w:rFonts w:eastAsiaTheme="minorEastAsia"/>
          <w:lang w:eastAsia="ja-JP"/>
        </w:rPr>
      </w:pPr>
      <w:r>
        <w:rPr>
          <w:rFonts w:eastAsiaTheme="minorEastAsia"/>
          <w:lang w:eastAsia="ja-JP"/>
        </w:rPr>
        <w:t>JIS:</w:t>
      </w:r>
      <w:r>
        <w:rPr>
          <w:rFonts w:eastAsiaTheme="minorEastAsia"/>
          <w:lang w:eastAsia="ja-JP"/>
        </w:rPr>
        <w:tab/>
      </w:r>
      <w:r w:rsidRPr="005E5B1E">
        <w:rPr>
          <w:rFonts w:eastAsiaTheme="minorEastAsia"/>
          <w:lang w:eastAsia="ja-JP"/>
        </w:rPr>
        <w:t>Jap</w:t>
      </w:r>
      <w:r>
        <w:rPr>
          <w:rFonts w:eastAsiaTheme="minorEastAsia"/>
          <w:lang w:eastAsia="ja-JP"/>
        </w:rPr>
        <w:t>anese Industrial Standard</w:t>
      </w:r>
    </w:p>
    <w:p w14:paraId="0CBB4112" w14:textId="77777777" w:rsidR="00B74705" w:rsidRPr="003C32A9" w:rsidRDefault="00B74705" w:rsidP="00B74705">
      <w:pPr>
        <w:pStyle w:val="dotted"/>
        <w:tabs>
          <w:tab w:val="clear" w:pos="1985"/>
          <w:tab w:val="clear" w:pos="8789"/>
          <w:tab w:val="left" w:pos="2268"/>
        </w:tabs>
        <w:ind w:left="2977" w:rightChars="65" w:right="143" w:hanging="987"/>
        <w:rPr>
          <w:rFonts w:eastAsiaTheme="minorEastAsia"/>
          <w:lang w:eastAsia="ja-JP"/>
        </w:rPr>
      </w:pPr>
      <w:r>
        <w:rPr>
          <w:rFonts w:eastAsiaTheme="minorEastAsia"/>
          <w:lang w:eastAsia="ja-JP"/>
        </w:rPr>
        <w:t>JEC:</w:t>
      </w:r>
      <w:r>
        <w:rPr>
          <w:rFonts w:eastAsiaTheme="minorEastAsia"/>
          <w:lang w:eastAsia="ja-JP"/>
        </w:rPr>
        <w:tab/>
      </w:r>
      <w:r w:rsidRPr="003C32A9">
        <w:rPr>
          <w:rFonts w:eastAsiaTheme="minorEastAsia"/>
          <w:lang w:eastAsia="ja-JP"/>
        </w:rPr>
        <w:t>Japanese Electro-technical Committee</w:t>
      </w:r>
    </w:p>
    <w:p w14:paraId="06BBF455" w14:textId="77777777" w:rsidR="00B74705" w:rsidRDefault="00B74705" w:rsidP="00B74705">
      <w:pPr>
        <w:pStyle w:val="dotted"/>
        <w:tabs>
          <w:tab w:val="clear" w:pos="1985"/>
          <w:tab w:val="clear" w:pos="8789"/>
          <w:tab w:val="left" w:pos="2268"/>
        </w:tabs>
        <w:ind w:left="2977" w:rightChars="65" w:right="143" w:hanging="987"/>
        <w:rPr>
          <w:rFonts w:eastAsiaTheme="minorEastAsia"/>
          <w:lang w:eastAsia="ja-JP"/>
        </w:rPr>
      </w:pPr>
      <w:r>
        <w:rPr>
          <w:rFonts w:eastAsiaTheme="minorEastAsia"/>
          <w:lang w:eastAsia="ja-JP"/>
        </w:rPr>
        <w:t>JEM:</w:t>
      </w:r>
      <w:r>
        <w:rPr>
          <w:rFonts w:eastAsiaTheme="minorEastAsia"/>
          <w:lang w:eastAsia="ja-JP"/>
        </w:rPr>
        <w:tab/>
      </w:r>
      <w:r w:rsidRPr="003C32A9">
        <w:rPr>
          <w:rFonts w:eastAsiaTheme="minorEastAsia"/>
          <w:lang w:eastAsia="ja-JP"/>
        </w:rPr>
        <w:t>The Standards of the Japan Electrical Manufacturer’s Association</w:t>
      </w:r>
    </w:p>
    <w:p w14:paraId="73991B78" w14:textId="77777777" w:rsidR="00B74705" w:rsidRDefault="00B74705" w:rsidP="00B74705">
      <w:pPr>
        <w:pStyle w:val="dotted"/>
        <w:tabs>
          <w:tab w:val="clear" w:pos="1985"/>
          <w:tab w:val="clear" w:pos="8789"/>
          <w:tab w:val="left" w:pos="2268"/>
        </w:tabs>
        <w:ind w:left="2977" w:rightChars="65" w:right="143" w:hanging="987"/>
        <w:rPr>
          <w:rFonts w:eastAsiaTheme="minorEastAsia"/>
          <w:lang w:eastAsia="ja-JP"/>
        </w:rPr>
      </w:pPr>
      <w:r>
        <w:rPr>
          <w:rFonts w:eastAsiaTheme="minorEastAsia"/>
          <w:lang w:eastAsia="ja-JP"/>
        </w:rPr>
        <w:t>IEC:</w:t>
      </w:r>
      <w:r>
        <w:rPr>
          <w:rFonts w:eastAsiaTheme="minorEastAsia"/>
          <w:lang w:eastAsia="ja-JP"/>
        </w:rPr>
        <w:tab/>
      </w:r>
      <w:r w:rsidRPr="005E5B1E">
        <w:rPr>
          <w:rFonts w:eastAsiaTheme="minorEastAsia"/>
          <w:lang w:eastAsia="ja-JP"/>
        </w:rPr>
        <w:t>International El</w:t>
      </w:r>
      <w:r>
        <w:rPr>
          <w:rFonts w:eastAsiaTheme="minorEastAsia"/>
          <w:lang w:eastAsia="ja-JP"/>
        </w:rPr>
        <w:t>ectro-technical Commission (a</w:t>
      </w:r>
      <w:r w:rsidRPr="005E5B1E">
        <w:rPr>
          <w:rFonts w:eastAsiaTheme="minorEastAsia"/>
          <w:lang w:eastAsia="ja-JP"/>
        </w:rPr>
        <w:t>uthorized standards</w:t>
      </w:r>
      <w:r>
        <w:rPr>
          <w:rFonts w:eastAsiaTheme="minorEastAsia"/>
          <w:lang w:eastAsia="ja-JP"/>
        </w:rPr>
        <w:t>)</w:t>
      </w:r>
    </w:p>
    <w:p w14:paraId="53BFCC72" w14:textId="77777777" w:rsidR="00B74705" w:rsidRDefault="00B74705" w:rsidP="00B74705">
      <w:pPr>
        <w:pStyle w:val="Text1"/>
        <w:rPr>
          <w:rFonts w:eastAsiaTheme="minorEastAsia"/>
          <w:lang w:eastAsia="ja-JP"/>
        </w:rPr>
      </w:pPr>
      <w:r w:rsidRPr="00E01146">
        <w:rPr>
          <w:rFonts w:eastAsiaTheme="minorEastAsia"/>
          <w:lang w:eastAsia="ja-JP"/>
        </w:rPr>
        <w:t>When local regulatory bodies, have jurisdiction over installation, the following</w:t>
      </w:r>
      <w:r>
        <w:rPr>
          <w:rFonts w:eastAsiaTheme="minorEastAsia"/>
          <w:lang w:eastAsia="ja-JP"/>
        </w:rPr>
        <w:t xml:space="preserve"> Nepalese</w:t>
      </w:r>
      <w:r w:rsidRPr="00E01146">
        <w:rPr>
          <w:rFonts w:eastAsiaTheme="minorEastAsia"/>
          <w:lang w:eastAsia="ja-JP"/>
        </w:rPr>
        <w:t xml:space="preserve"> standards shall be applied:</w:t>
      </w:r>
    </w:p>
    <w:p w14:paraId="3A41573D" w14:textId="77777777" w:rsidR="00B74705" w:rsidRDefault="00B74705" w:rsidP="00F32FB1">
      <w:pPr>
        <w:pStyle w:val="dotted"/>
        <w:tabs>
          <w:tab w:val="clear" w:pos="1985"/>
          <w:tab w:val="clear" w:pos="8789"/>
          <w:tab w:val="left" w:pos="2268"/>
        </w:tabs>
        <w:ind w:left="2977" w:rightChars="65" w:right="143" w:hanging="987"/>
        <w:rPr>
          <w:rFonts w:eastAsiaTheme="minorEastAsia"/>
          <w:lang w:eastAsia="ja-JP"/>
        </w:rPr>
      </w:pPr>
      <w:r w:rsidRPr="00B74705">
        <w:rPr>
          <w:rFonts w:eastAsiaTheme="minorEastAsia"/>
          <w:lang w:eastAsia="ja-JP"/>
        </w:rPr>
        <w:t>Nepal Electricity Authority</w:t>
      </w:r>
    </w:p>
    <w:p w14:paraId="069AED67" w14:textId="67D62151" w:rsidR="00B74705" w:rsidRDefault="00B74705" w:rsidP="00F32FB1">
      <w:pPr>
        <w:pStyle w:val="dotted"/>
        <w:tabs>
          <w:tab w:val="clear" w:pos="1985"/>
          <w:tab w:val="clear" w:pos="8789"/>
          <w:tab w:val="left" w:pos="2268"/>
        </w:tabs>
        <w:ind w:left="2977" w:rightChars="65" w:right="143" w:hanging="987"/>
        <w:rPr>
          <w:rFonts w:eastAsiaTheme="minorEastAsia"/>
          <w:lang w:eastAsia="ja-JP"/>
        </w:rPr>
      </w:pPr>
      <w:r w:rsidRPr="00B74705">
        <w:rPr>
          <w:rFonts w:eastAsiaTheme="minorEastAsia"/>
          <w:lang w:eastAsia="ja-JP"/>
        </w:rPr>
        <w:t>Nepal National Building Code NBC207: 2003 – Electrical Design Requirements</w:t>
      </w:r>
    </w:p>
    <w:p w14:paraId="4AF72BF5" w14:textId="5AB7C67A" w:rsidR="006D013B" w:rsidRDefault="0030177C" w:rsidP="009C26CC">
      <w:pPr>
        <w:pStyle w:val="101"/>
      </w:pPr>
      <w:bookmarkStart w:id="655" w:name="_Toc509394885"/>
      <w:r>
        <w:t>6503</w:t>
      </w:r>
      <w:r w:rsidR="006D013B">
        <w:tab/>
      </w:r>
      <w:r w:rsidR="0019727E">
        <w:rPr>
          <w:caps w:val="0"/>
        </w:rPr>
        <w:t xml:space="preserve">CONSTRUCTION METHOD AND </w:t>
      </w:r>
      <w:r w:rsidR="006C3158" w:rsidRPr="006C3158">
        <w:rPr>
          <w:caps w:val="0"/>
        </w:rPr>
        <w:t>DESIGN REVIEW AND UPDATING</w:t>
      </w:r>
      <w:r w:rsidR="006C3158">
        <w:rPr>
          <w:caps w:val="0"/>
        </w:rPr>
        <w:t xml:space="preserve"> </w:t>
      </w:r>
      <w:r w:rsidR="0019727E">
        <w:rPr>
          <w:caps w:val="0"/>
        </w:rPr>
        <w:t>REPORT</w:t>
      </w:r>
      <w:bookmarkEnd w:id="655"/>
    </w:p>
    <w:p w14:paraId="075E2D86" w14:textId="78C999EE" w:rsidR="006D013B" w:rsidRDefault="006D013B" w:rsidP="006D013B">
      <w:pPr>
        <w:pStyle w:val="Text1"/>
      </w:pPr>
      <w:r>
        <w:t>Before commencement of the works, the Contractor shall prepare and submit to the Engineer, for review and approval, a construction method statement</w:t>
      </w:r>
      <w:r w:rsidRPr="00614AF4">
        <w:t xml:space="preserve"> </w:t>
      </w:r>
      <w:r>
        <w:t xml:space="preserve">and the detailed report of the </w:t>
      </w:r>
      <w:r w:rsidR="006C3158">
        <w:t>Design Review and Updating</w:t>
      </w:r>
      <w:r>
        <w:t>. These documents shall be attached to the Program which requireme</w:t>
      </w:r>
      <w:r w:rsidR="00CE793A">
        <w:t>nts are described in Section 116</w:t>
      </w:r>
      <w:r>
        <w:t>: “Program</w:t>
      </w:r>
      <w:r w:rsidR="00CE793A">
        <w:t>me</w:t>
      </w:r>
      <w:r>
        <w:t>”</w:t>
      </w:r>
      <w:r w:rsidRPr="00614AF4">
        <w:t>.</w:t>
      </w:r>
    </w:p>
    <w:p w14:paraId="59486D14" w14:textId="23FB023A" w:rsidR="009C26CC" w:rsidRDefault="0030177C" w:rsidP="009C26CC">
      <w:pPr>
        <w:pStyle w:val="101"/>
        <w:rPr>
          <w:lang w:eastAsia="ja-JP"/>
        </w:rPr>
      </w:pPr>
      <w:bookmarkStart w:id="656" w:name="_Toc509394886"/>
      <w:r>
        <w:rPr>
          <w:rFonts w:hint="eastAsia"/>
          <w:lang w:eastAsia="ja-JP"/>
        </w:rPr>
        <w:t>6504</w:t>
      </w:r>
      <w:r w:rsidR="009C26CC">
        <w:rPr>
          <w:rFonts w:hint="eastAsia"/>
          <w:lang w:eastAsia="ja-JP"/>
        </w:rPr>
        <w:tab/>
      </w:r>
      <w:r w:rsidR="009C26CC">
        <w:rPr>
          <w:lang w:eastAsia="ja-JP"/>
        </w:rPr>
        <w:t>GENERAL OPERATING CONDITIONS</w:t>
      </w:r>
      <w:bookmarkEnd w:id="656"/>
    </w:p>
    <w:p w14:paraId="3D506096" w14:textId="597501D3" w:rsidR="009C26CC" w:rsidRPr="009C26CC" w:rsidRDefault="009C26CC" w:rsidP="009C26CC">
      <w:pPr>
        <w:pStyle w:val="Text1"/>
        <w:rPr>
          <w:rFonts w:eastAsiaTheme="minorEastAsia"/>
          <w:lang w:eastAsia="ja-JP"/>
        </w:rPr>
      </w:pPr>
      <w:r>
        <w:rPr>
          <w:rFonts w:eastAsiaTheme="minorEastAsia" w:hint="eastAsia"/>
          <w:lang w:eastAsia="ja-JP"/>
        </w:rPr>
        <w:t>The following are the general operating conditions for the system:</w:t>
      </w:r>
    </w:p>
    <w:p w14:paraId="3364CB6D" w14:textId="5083EBEF" w:rsidR="00BE28A9" w:rsidRDefault="009C26CC" w:rsidP="003606AD">
      <w:pPr>
        <w:pStyle w:val="dotted"/>
        <w:tabs>
          <w:tab w:val="clear" w:pos="8789"/>
          <w:tab w:val="right" w:leader="dot" w:pos="9498"/>
        </w:tabs>
        <w:ind w:left="1985" w:rightChars="258" w:right="568"/>
        <w:rPr>
          <w:lang w:eastAsia="ja-JP"/>
        </w:rPr>
      </w:pPr>
      <w:r>
        <w:rPr>
          <w:lang w:eastAsia="ja-JP"/>
        </w:rPr>
        <w:t>Ambient temperature</w:t>
      </w:r>
      <w:r w:rsidR="00BE28A9">
        <w:rPr>
          <w:lang w:eastAsia="ja-JP"/>
        </w:rPr>
        <w:t>:</w:t>
      </w:r>
      <w:r w:rsidR="00BE28A9">
        <w:rPr>
          <w:lang w:eastAsia="ja-JP"/>
        </w:rPr>
        <w:tab/>
      </w:r>
      <w:r>
        <w:rPr>
          <w:lang w:eastAsia="ja-JP"/>
        </w:rPr>
        <w:t>-5</w:t>
      </w:r>
      <w:r w:rsidR="00BE28A9">
        <w:rPr>
          <w:lang w:eastAsia="ja-JP"/>
        </w:rPr>
        <w:t>°</w:t>
      </w:r>
      <w:r>
        <w:rPr>
          <w:lang w:eastAsia="ja-JP"/>
        </w:rPr>
        <w:t>C to 45</w:t>
      </w:r>
      <w:r w:rsidR="00BE28A9">
        <w:rPr>
          <w:lang w:eastAsia="ja-JP"/>
        </w:rPr>
        <w:t>°</w:t>
      </w:r>
      <w:r>
        <w:rPr>
          <w:lang w:eastAsia="ja-JP"/>
        </w:rPr>
        <w:t>C</w:t>
      </w:r>
    </w:p>
    <w:p w14:paraId="1A2CE4F0" w14:textId="794ABC49" w:rsidR="009C26CC" w:rsidRDefault="009C26CC" w:rsidP="003606AD">
      <w:pPr>
        <w:pStyle w:val="dotted"/>
        <w:tabs>
          <w:tab w:val="clear" w:pos="8789"/>
          <w:tab w:val="right" w:leader="dot" w:pos="9498"/>
        </w:tabs>
        <w:ind w:left="1985" w:rightChars="258" w:right="568"/>
        <w:rPr>
          <w:lang w:eastAsia="ja-JP"/>
        </w:rPr>
      </w:pPr>
      <w:r>
        <w:rPr>
          <w:lang w:eastAsia="ja-JP"/>
        </w:rPr>
        <w:t>Altitude</w:t>
      </w:r>
      <w:r w:rsidR="00BE28A9">
        <w:rPr>
          <w:lang w:eastAsia="ja-JP"/>
        </w:rPr>
        <w:t xml:space="preserve">: </w:t>
      </w:r>
      <w:r w:rsidR="00BE28A9">
        <w:rPr>
          <w:lang w:eastAsia="ja-JP"/>
        </w:rPr>
        <w:tab/>
      </w:r>
      <w:r>
        <w:rPr>
          <w:lang w:eastAsia="ja-JP"/>
        </w:rPr>
        <w:t>Approximately 1420 m above MSL</w:t>
      </w:r>
    </w:p>
    <w:p w14:paraId="056ED13B" w14:textId="7EBED22A" w:rsidR="009C26CC" w:rsidRDefault="009C26CC" w:rsidP="00BE28A9">
      <w:pPr>
        <w:pStyle w:val="dotted"/>
        <w:tabs>
          <w:tab w:val="clear" w:pos="8789"/>
          <w:tab w:val="right" w:leader="dot" w:pos="9498"/>
        </w:tabs>
        <w:ind w:left="1985" w:rightChars="258" w:right="568"/>
        <w:rPr>
          <w:lang w:eastAsia="ja-JP"/>
        </w:rPr>
      </w:pPr>
      <w:r>
        <w:rPr>
          <w:lang w:eastAsia="ja-JP"/>
        </w:rPr>
        <w:t>Humidity</w:t>
      </w:r>
      <w:r w:rsidR="00BE28A9">
        <w:rPr>
          <w:lang w:eastAsia="ja-JP"/>
        </w:rPr>
        <w:t>:</w:t>
      </w:r>
      <w:r>
        <w:rPr>
          <w:lang w:eastAsia="ja-JP"/>
        </w:rPr>
        <w:tab/>
        <w:t>100% (max.)</w:t>
      </w:r>
    </w:p>
    <w:p w14:paraId="292F8769" w14:textId="71086CE7" w:rsidR="009C26CC" w:rsidRDefault="00BE28A9" w:rsidP="00BE28A9">
      <w:pPr>
        <w:pStyle w:val="dotted"/>
        <w:tabs>
          <w:tab w:val="clear" w:pos="8789"/>
          <w:tab w:val="right" w:leader="dot" w:pos="9498"/>
        </w:tabs>
        <w:ind w:left="1985" w:rightChars="258" w:right="568"/>
        <w:rPr>
          <w:lang w:eastAsia="ja-JP"/>
        </w:rPr>
      </w:pPr>
      <w:r>
        <w:rPr>
          <w:lang w:eastAsia="ja-JP"/>
        </w:rPr>
        <w:t>Main</w:t>
      </w:r>
      <w:r w:rsidR="009C26CC">
        <w:rPr>
          <w:lang w:eastAsia="ja-JP"/>
        </w:rPr>
        <w:t xml:space="preserve"> voltage: </w:t>
      </w:r>
      <w:r w:rsidR="009C26CC">
        <w:rPr>
          <w:lang w:eastAsia="ja-JP"/>
        </w:rPr>
        <w:tab/>
        <w:t>11 kV for Distribution HT and 400/230 V for LT</w:t>
      </w:r>
    </w:p>
    <w:p w14:paraId="57642417" w14:textId="0F0E68A6" w:rsidR="009C26CC" w:rsidRDefault="009C26CC" w:rsidP="00BE28A9">
      <w:pPr>
        <w:pStyle w:val="dotted"/>
        <w:tabs>
          <w:tab w:val="clear" w:pos="1985"/>
          <w:tab w:val="clear" w:pos="8789"/>
          <w:tab w:val="right" w:leader="dot" w:pos="9498"/>
        </w:tabs>
        <w:ind w:left="1985" w:rightChars="258" w:right="568"/>
        <w:rPr>
          <w:lang w:eastAsia="ja-JP"/>
        </w:rPr>
      </w:pPr>
      <w:r>
        <w:rPr>
          <w:lang w:eastAsia="ja-JP"/>
        </w:rPr>
        <w:t>System frequency</w:t>
      </w:r>
      <w:r w:rsidR="00BE28A9">
        <w:rPr>
          <w:lang w:eastAsia="ja-JP"/>
        </w:rPr>
        <w:tab/>
      </w:r>
      <w:r>
        <w:rPr>
          <w:lang w:eastAsia="ja-JP"/>
        </w:rPr>
        <w:t xml:space="preserve">50 Hz </w:t>
      </w:r>
    </w:p>
    <w:p w14:paraId="0DC795AE" w14:textId="298D08A7" w:rsidR="00916116" w:rsidRDefault="009C26CC" w:rsidP="00BE28A9">
      <w:pPr>
        <w:pStyle w:val="Note"/>
        <w:tabs>
          <w:tab w:val="clear" w:pos="578"/>
          <w:tab w:val="clear" w:pos="683"/>
        </w:tabs>
        <w:ind w:leftChars="709" w:left="1560"/>
      </w:pPr>
      <w:r>
        <w:t>Note: The variation of frequency and voltage for design and operation is as per actual system operation i.e. ± 5 %.</w:t>
      </w:r>
    </w:p>
    <w:p w14:paraId="2291B64D" w14:textId="77777777" w:rsidR="00ED744E" w:rsidRDefault="00ED744E" w:rsidP="00BE28A9">
      <w:pPr>
        <w:pStyle w:val="Note"/>
        <w:tabs>
          <w:tab w:val="clear" w:pos="578"/>
          <w:tab w:val="clear" w:pos="683"/>
        </w:tabs>
        <w:ind w:leftChars="709" w:left="1560"/>
      </w:pPr>
    </w:p>
    <w:p w14:paraId="0A1F0A79" w14:textId="49443B86" w:rsidR="009C26CC" w:rsidRDefault="0030177C" w:rsidP="00ED744E">
      <w:pPr>
        <w:pStyle w:val="101"/>
        <w:rPr>
          <w:lang w:eastAsia="ja-JP"/>
        </w:rPr>
      </w:pPr>
      <w:bookmarkStart w:id="657" w:name="_Toc509394887"/>
      <w:r>
        <w:rPr>
          <w:rFonts w:hint="eastAsia"/>
          <w:lang w:eastAsia="ja-JP"/>
        </w:rPr>
        <w:t>6505</w:t>
      </w:r>
      <w:r w:rsidR="00ED744E">
        <w:rPr>
          <w:rFonts w:hint="eastAsia"/>
          <w:lang w:eastAsia="ja-JP"/>
        </w:rPr>
        <w:tab/>
      </w:r>
      <w:r w:rsidR="0019727E">
        <w:rPr>
          <w:caps w:val="0"/>
          <w:lang w:eastAsia="ja-JP"/>
        </w:rPr>
        <w:t>MATERIALS AND CONSTRUCTION REQUIREMENTS</w:t>
      </w:r>
      <w:bookmarkEnd w:id="657"/>
    </w:p>
    <w:p w14:paraId="087A2445" w14:textId="384806F0" w:rsidR="00ED744E" w:rsidRDefault="00ED744E" w:rsidP="00930A45">
      <w:pPr>
        <w:pStyle w:val="11"/>
      </w:pPr>
      <w:r>
        <w:t>(A)</w:t>
      </w:r>
      <w:r>
        <w:tab/>
      </w:r>
      <w:r w:rsidR="007276B1">
        <w:t>XLPE CABLE &amp; ACCESSORIES</w:t>
      </w:r>
    </w:p>
    <w:p w14:paraId="0F11C530" w14:textId="623666BC" w:rsidR="00ED744E" w:rsidRDefault="00ED744E" w:rsidP="00ED744E">
      <w:pPr>
        <w:pStyle w:val="11"/>
      </w:pPr>
      <w:r>
        <w:t>(A1)</w:t>
      </w:r>
      <w:r>
        <w:tab/>
        <w:t xml:space="preserve">11 kV XLPE Power Cable </w:t>
      </w:r>
    </w:p>
    <w:p w14:paraId="54BA5743" w14:textId="37B1056C" w:rsidR="00ED744E" w:rsidRDefault="00ED744E" w:rsidP="00ED744E">
      <w:pPr>
        <w:pStyle w:val="11"/>
      </w:pPr>
      <w:r>
        <w:t>(1)</w:t>
      </w:r>
      <w:r>
        <w:tab/>
        <w:t>Cable Construction Details</w:t>
      </w:r>
    </w:p>
    <w:p w14:paraId="5DA86CA2" w14:textId="6081F96E" w:rsidR="00ED744E" w:rsidRDefault="00F02257" w:rsidP="00F02257">
      <w:pPr>
        <w:pStyle w:val="aText2"/>
      </w:pPr>
      <w:r>
        <w:t>(a)</w:t>
      </w:r>
      <w:r w:rsidR="00ED744E">
        <w:tab/>
        <w:t>The XLPE insulated cables shall conform to the requirements of IEC 60502-2 (applicable clauses only) for construction and IEC 60840 and other relevant standards for testing. The terminating accessories shall conform to IEC 60840/ IEC 62067 (as applicable). The offered cables and its terminating accessories shall be compatible with each other.</w:t>
      </w:r>
    </w:p>
    <w:p w14:paraId="74140DA7" w14:textId="7C5ADF41" w:rsidR="00ED744E" w:rsidRDefault="00F02257" w:rsidP="00F02257">
      <w:pPr>
        <w:pStyle w:val="aText2"/>
      </w:pPr>
      <w:r>
        <w:t>(b)</w:t>
      </w:r>
      <w:r w:rsidR="00ED744E">
        <w:tab/>
        <w:t xml:space="preserve">The 11kV XLPE cable shall be three core, </w:t>
      </w:r>
      <w:proofErr w:type="spellStart"/>
      <w:r w:rsidR="00ED744E">
        <w:t>armoured</w:t>
      </w:r>
      <w:proofErr w:type="spellEnd"/>
      <w:r w:rsidR="00ED744E">
        <w:t>, stranded, compa</w:t>
      </w:r>
      <w:r w:rsidR="00654A0E">
        <w:t>cted  Aluminum conductor of 300 </w:t>
      </w:r>
      <w:r w:rsidR="00ED744E">
        <w:t xml:space="preserve">sq.mm size, core screening by a layer of semiconducting XLPE, treeing resistant XLPE insulation, insulation screening by a layer of semiconducting XLPE. The core screening, insulation and insulation screening to be triple extruded and dry cured. Helically wound copper wire screening with </w:t>
      </w:r>
      <w:r w:rsidR="000002F9">
        <w:t>equalizing</w:t>
      </w:r>
      <w:r w:rsidR="00ED744E">
        <w:t xml:space="preserve"> tape, shall be provided on each conductor. Each core shall have a </w:t>
      </w:r>
      <w:proofErr w:type="spellStart"/>
      <w:r w:rsidR="00ED744E">
        <w:t>Polyethelene</w:t>
      </w:r>
      <w:proofErr w:type="spellEnd"/>
      <w:r w:rsidR="00ED744E">
        <w:t xml:space="preserve"> sheath. The over</w:t>
      </w:r>
      <w:r w:rsidR="000002F9">
        <w:t>-</w:t>
      </w:r>
      <w:r w:rsidR="00ED744E">
        <w:t xml:space="preserve">sheath shall be black HDPE. Bidder may offer necessary layers such as water blocking, separation tape, binder tapes etc. additionally as per their manufacturing practices for meeting required performance of the offered cable.  </w:t>
      </w:r>
    </w:p>
    <w:p w14:paraId="407BE84B" w14:textId="4062990F" w:rsidR="00ED744E" w:rsidRDefault="00F02257" w:rsidP="00F02257">
      <w:pPr>
        <w:pStyle w:val="aText2"/>
      </w:pPr>
      <w:r>
        <w:t>(c)</w:t>
      </w:r>
      <w:r w:rsidR="00ED744E">
        <w:tab/>
        <w:t>The cable shall be suitable for installing in the climate conditions (as specified in this chapter)</w:t>
      </w:r>
    </w:p>
    <w:p w14:paraId="3B49EF77" w14:textId="0EAF7051" w:rsidR="00ED744E" w:rsidRDefault="00F02257" w:rsidP="00F02257">
      <w:pPr>
        <w:pStyle w:val="aText2"/>
      </w:pPr>
      <w:r>
        <w:t>(d)</w:t>
      </w:r>
      <w:r w:rsidR="00ED744E">
        <w:tab/>
        <w:t xml:space="preserve">Cable shall be designed to withstand all mechanical, </w:t>
      </w:r>
      <w:proofErr w:type="spellStart"/>
      <w:r w:rsidR="00ED744E">
        <w:t>electri¬cal</w:t>
      </w:r>
      <w:proofErr w:type="spellEnd"/>
      <w:r w:rsidR="00ED744E">
        <w:t xml:space="preserve"> and thermal stresses under steady state and transient operating conditions.</w:t>
      </w:r>
    </w:p>
    <w:p w14:paraId="74F9D1DE" w14:textId="0AA102F4" w:rsidR="00ED744E" w:rsidRDefault="00F02257" w:rsidP="00F02257">
      <w:pPr>
        <w:pStyle w:val="aText2"/>
      </w:pPr>
      <w:r>
        <w:t>(e)</w:t>
      </w:r>
      <w:r w:rsidR="00ED744E">
        <w:tab/>
        <w:t>Cable sheath shall be embossed “ELECTRIC CABLE 11000V”. The size of the lettering shall not less than 15% of the approximate cable diameter and shall not be larger than 13mm. The gap between the end of one set of embossed characters and the beginning of the next set shall be not greater than 250mm. In addition the manufacturer and year of manufacture shall be embossed on the cable at regular intervals and shall not affect the spacing of the other characters.</w:t>
      </w:r>
    </w:p>
    <w:p w14:paraId="0B983736" w14:textId="538EB134" w:rsidR="00ED744E" w:rsidRDefault="00F02257" w:rsidP="00F02257">
      <w:pPr>
        <w:pStyle w:val="aText2"/>
      </w:pPr>
      <w:r>
        <w:t>(f)</w:t>
      </w:r>
      <w:r w:rsidR="00ED744E">
        <w:tab/>
        <w:t xml:space="preserve">Each core shall be identifiable throughout the cable either by </w:t>
      </w:r>
      <w:proofErr w:type="spellStart"/>
      <w:r w:rsidR="00ED744E">
        <w:t>colour</w:t>
      </w:r>
      <w:proofErr w:type="spellEnd"/>
      <w:r w:rsidR="00ED744E">
        <w:t xml:space="preserve"> or numbering.</w:t>
      </w:r>
    </w:p>
    <w:p w14:paraId="0A8847C9" w14:textId="252F5C12" w:rsidR="00ED744E" w:rsidRDefault="00F02257" w:rsidP="00F02257">
      <w:pPr>
        <w:pStyle w:val="aText2"/>
      </w:pPr>
      <w:r>
        <w:t>(g)</w:t>
      </w:r>
      <w:r w:rsidR="00ED744E">
        <w:tab/>
        <w:t>Repaired cables shall not be accepted.</w:t>
      </w:r>
    </w:p>
    <w:p w14:paraId="2DF491F1" w14:textId="74163B6B" w:rsidR="00ED744E" w:rsidRDefault="00F02257" w:rsidP="00F02257">
      <w:pPr>
        <w:pStyle w:val="aText2"/>
      </w:pPr>
      <w:r>
        <w:t>(h)</w:t>
      </w:r>
      <w:r w:rsidR="00ED744E">
        <w:tab/>
        <w:t>Allowable tolerance on the overall diameter of the cables shall be + 2 mm.</w:t>
      </w:r>
    </w:p>
    <w:p w14:paraId="552A7386" w14:textId="3D6B6F2C" w:rsidR="00ED744E" w:rsidRDefault="00F02257" w:rsidP="00F02257">
      <w:pPr>
        <w:pStyle w:val="aText2"/>
      </w:pPr>
      <w:r>
        <w:t>(i)</w:t>
      </w:r>
      <w:r w:rsidR="00ED744E">
        <w:tab/>
      </w:r>
      <w:r w:rsidRPr="00F02257">
        <w:rPr>
          <w:i/>
          <w:u w:val="single"/>
        </w:rPr>
        <w:t>Conductor</w:t>
      </w:r>
      <w:r>
        <w:t xml:space="preserve">: </w:t>
      </w:r>
      <w:r w:rsidR="00ED744E">
        <w:t xml:space="preserve">The conductor shall be of </w:t>
      </w:r>
      <w:proofErr w:type="spellStart"/>
      <w:r w:rsidR="00ED744E">
        <w:t>Aluminium</w:t>
      </w:r>
      <w:proofErr w:type="spellEnd"/>
      <w:r w:rsidR="00ED744E">
        <w:t xml:space="preserve"> as specified in the Bid Price Schedule (BPS). The shape of conductor shall be compacted having high compactness and smooth surface finish. </w:t>
      </w:r>
    </w:p>
    <w:p w14:paraId="028D3012" w14:textId="092F3621" w:rsidR="00ED744E" w:rsidRDefault="00F02257" w:rsidP="00F02257">
      <w:pPr>
        <w:pStyle w:val="aText2"/>
      </w:pPr>
      <w:r>
        <w:t>(j)</w:t>
      </w:r>
      <w:r w:rsidR="00ED744E">
        <w:tab/>
      </w:r>
      <w:r w:rsidRPr="00F02257">
        <w:rPr>
          <w:i/>
          <w:u w:val="single"/>
        </w:rPr>
        <w:t>Conductor Screen</w:t>
      </w:r>
      <w:r w:rsidRPr="00F02257">
        <w:rPr>
          <w:i/>
        </w:rPr>
        <w:t xml:space="preserve">: </w:t>
      </w:r>
      <w:r w:rsidR="00ED744E">
        <w:t>The conductor screen shall consist of extruded semi-conducting XLPE. Semi-conducting separator tapes may be applied between conductor and the extruded semi-conductor XLPE. The conductor screen (non-metallic semi-conductive) shall be extruded in a single one-time process to ensure homogeneity and absence of voids. The aluminum conductor shall comply with requirements specified in relevant IEC with latest amendments.</w:t>
      </w:r>
    </w:p>
    <w:p w14:paraId="58FC8F27" w14:textId="0CD581BE" w:rsidR="00ED744E" w:rsidRDefault="00F02257" w:rsidP="00F02257">
      <w:pPr>
        <w:pStyle w:val="aText2"/>
      </w:pPr>
      <w:r>
        <w:t>(k)</w:t>
      </w:r>
      <w:r w:rsidR="00ED744E">
        <w:tab/>
      </w:r>
      <w:r w:rsidRPr="00F02257">
        <w:rPr>
          <w:i/>
          <w:u w:val="single"/>
        </w:rPr>
        <w:t>Insulation</w:t>
      </w:r>
      <w:r>
        <w:t xml:space="preserve">: </w:t>
      </w:r>
      <w:r w:rsidR="00ED744E">
        <w:t>The conductor screen shall consist of extruded semi-conducting tape or insulation. Semi-conducting separator tapes may be applied between conductor and the extruded semi-conductor insulation. The conductor screen (non-metallic semi-conductive) shall be extruded in a single one-time process to ensure homogeneity and absence of voi</w:t>
      </w:r>
      <w:r>
        <w:t>ds.</w:t>
      </w:r>
    </w:p>
    <w:p w14:paraId="31B39825" w14:textId="16959B9E" w:rsidR="00ED744E" w:rsidRDefault="00F02257" w:rsidP="00F02257">
      <w:pPr>
        <w:pStyle w:val="aText2"/>
      </w:pPr>
      <w:r>
        <w:t>(l)</w:t>
      </w:r>
      <w:r w:rsidR="00ED744E">
        <w:tab/>
      </w:r>
      <w:r w:rsidRPr="00F02257">
        <w:rPr>
          <w:i/>
          <w:u w:val="single"/>
        </w:rPr>
        <w:t>Insulation Screen</w:t>
      </w:r>
      <w:r>
        <w:t xml:space="preserve">: </w:t>
      </w:r>
      <w:r w:rsidR="00ED744E">
        <w:t>The insulation screen shall consist of extruded semi-conducting XLPE. Suitable bedding tapes shall be applied over the extruded semi-conducting XLPE in combination with 1 non-magnetic metallic shield.</w:t>
      </w:r>
    </w:p>
    <w:p w14:paraId="55163B7B" w14:textId="39D1712C" w:rsidR="00ED744E" w:rsidRDefault="00F02257" w:rsidP="00F02257">
      <w:pPr>
        <w:pStyle w:val="aText2"/>
      </w:pPr>
      <w:r>
        <w:t>(m)</w:t>
      </w:r>
      <w:r w:rsidR="00ED744E">
        <w:tab/>
      </w:r>
      <w:r w:rsidRPr="00F02257">
        <w:rPr>
          <w:i/>
          <w:u w:val="single"/>
        </w:rPr>
        <w:t>Insulation</w:t>
      </w:r>
      <w:r>
        <w:rPr>
          <w:i/>
          <w:u w:val="single"/>
        </w:rPr>
        <w:t>:</w:t>
      </w:r>
      <w:r>
        <w:t xml:space="preserve"> </w:t>
      </w:r>
      <w:r w:rsidR="00ED744E">
        <w:t>and Semi Conducting SCREENs</w:t>
      </w:r>
      <w:r>
        <w:t xml:space="preserve"> </w:t>
      </w:r>
      <w:r w:rsidR="00ED744E">
        <w:t>The XLPE insulation and semi conducting screens shall be t</w:t>
      </w:r>
      <w:r>
        <w:t xml:space="preserve">riple extruded and dry </w:t>
      </w:r>
      <w:r>
        <w:tab/>
        <w:t>cured.</w:t>
      </w:r>
    </w:p>
    <w:p w14:paraId="751081A1" w14:textId="7B28B49D" w:rsidR="00ED744E" w:rsidRDefault="00F02257" w:rsidP="00F02257">
      <w:pPr>
        <w:pStyle w:val="aText2"/>
      </w:pPr>
      <w:r>
        <w:t>(n)</w:t>
      </w:r>
      <w:r w:rsidR="00ED744E">
        <w:tab/>
      </w:r>
      <w:r w:rsidRPr="00F02257">
        <w:rPr>
          <w:i/>
          <w:u w:val="single"/>
        </w:rPr>
        <w:t>Moisture Barrier</w:t>
      </w:r>
      <w:r>
        <w:rPr>
          <w:i/>
          <w:u w:val="single"/>
        </w:rPr>
        <w:t>:</w:t>
      </w:r>
      <w:r>
        <w:t xml:space="preserve"> </w:t>
      </w:r>
      <w:r w:rsidR="00ED744E">
        <w:t>Longitudinal water barrier:</w:t>
      </w:r>
    </w:p>
    <w:p w14:paraId="1549F035" w14:textId="7363ED10" w:rsidR="00ED744E" w:rsidRDefault="00F02257" w:rsidP="00F02257">
      <w:pPr>
        <w:pStyle w:val="aText2"/>
      </w:pPr>
      <w:r>
        <w:tab/>
      </w:r>
      <w:r w:rsidR="00ED744E">
        <w:t xml:space="preserve">The longitudinal water barrier shall be applied over insulation screen by a layer of non-woven synthetic tape with suitable water </w:t>
      </w:r>
      <w:proofErr w:type="spellStart"/>
      <w:r w:rsidR="00ED744E">
        <w:t>swellable</w:t>
      </w:r>
      <w:proofErr w:type="spellEnd"/>
      <w:r w:rsidR="00ED744E">
        <w:t xml:space="preserve"> absorbent.</w:t>
      </w:r>
    </w:p>
    <w:p w14:paraId="47A384FC" w14:textId="4D8AE918" w:rsidR="00ED744E" w:rsidRDefault="00F02257" w:rsidP="00F02257">
      <w:pPr>
        <w:pStyle w:val="aText2"/>
      </w:pPr>
      <w:r>
        <w:t>(o)</w:t>
      </w:r>
      <w:r w:rsidR="00ED744E">
        <w:tab/>
      </w:r>
      <w:r w:rsidRPr="00F02257">
        <w:rPr>
          <w:i/>
          <w:u w:val="single"/>
        </w:rPr>
        <w:t>Metallic Screen</w:t>
      </w:r>
      <w:r w:rsidR="00ED744E">
        <w:t>:</w:t>
      </w:r>
      <w:r>
        <w:t xml:space="preserve"> </w:t>
      </w:r>
      <w:r w:rsidR="00ED744E">
        <w:t xml:space="preserve">The metallic screen shall be of plain copper wires, helically applied over the radial moisture barrier. A binder tape of annealed plain copper shall be applied in the form of an open helix over the copper wire screen. The combination of the metallic sheath (lead sheath) in combination with wire screen shall be designed to meet the requirement of the system short circuit rating as specified in the bidding documents. The copper wire screens shall be applied to each core. </w:t>
      </w:r>
    </w:p>
    <w:p w14:paraId="0AE7C222" w14:textId="34B7EF3C" w:rsidR="00ED744E" w:rsidRDefault="00F02257" w:rsidP="00F02257">
      <w:pPr>
        <w:pStyle w:val="aText2"/>
      </w:pPr>
      <w:r>
        <w:t>(p)</w:t>
      </w:r>
      <w:r w:rsidR="00ED744E">
        <w:tab/>
      </w:r>
      <w:r w:rsidRPr="00F02257">
        <w:rPr>
          <w:i/>
          <w:u w:val="single"/>
        </w:rPr>
        <w:t>Outer Sheath</w:t>
      </w:r>
      <w:r>
        <w:t xml:space="preserve">: </w:t>
      </w:r>
      <w:r w:rsidR="00ED744E">
        <w:t xml:space="preserve">The outer sheath shall consist of extruded black colored HDPE. The outer sheath shall be suitably designed by the addition of chemicals in the outer sheath for protection against termite and rodent attack. </w:t>
      </w:r>
    </w:p>
    <w:p w14:paraId="7DEAFCB1" w14:textId="3173D035" w:rsidR="00ED744E" w:rsidRDefault="00F02257" w:rsidP="00F02257">
      <w:pPr>
        <w:pStyle w:val="aText2"/>
      </w:pPr>
      <w:r>
        <w:tab/>
      </w:r>
      <w:proofErr w:type="spellStart"/>
      <w:r w:rsidR="00ED744E" w:rsidRPr="00F02257">
        <w:rPr>
          <w:i/>
          <w:u w:val="single"/>
        </w:rPr>
        <w:t>Armouring</w:t>
      </w:r>
      <w:proofErr w:type="spellEnd"/>
      <w:r w:rsidR="00ED744E">
        <w:t xml:space="preserve">: </w:t>
      </w:r>
    </w:p>
    <w:p w14:paraId="331CB9EC" w14:textId="0F7F0C10" w:rsidR="00ED744E" w:rsidRDefault="00F02257" w:rsidP="00F02257">
      <w:pPr>
        <w:pStyle w:val="aText2"/>
      </w:pPr>
      <w:r>
        <w:tab/>
      </w:r>
      <w:r w:rsidR="00ED744E">
        <w:t xml:space="preserve">The </w:t>
      </w:r>
      <w:proofErr w:type="spellStart"/>
      <w:r w:rsidR="00ED744E">
        <w:t>armour</w:t>
      </w:r>
      <w:proofErr w:type="spellEnd"/>
      <w:r w:rsidR="00ED744E">
        <w:t xml:space="preserve"> of cables shall consist of aluminum wires or strips. The armoring shall be applied such that the minimum area of coverage shall be 90% and the gap between any two </w:t>
      </w:r>
      <w:proofErr w:type="spellStart"/>
      <w:r w:rsidR="00ED744E">
        <w:t>armour</w:t>
      </w:r>
      <w:proofErr w:type="spellEnd"/>
      <w:r w:rsidR="00ED744E">
        <w:t xml:space="preserve"> strips/ wire shall not be more than the width of strip/ diameter of </w:t>
      </w:r>
      <w:proofErr w:type="spellStart"/>
      <w:r w:rsidR="00ED744E">
        <w:t>armour</w:t>
      </w:r>
      <w:proofErr w:type="spellEnd"/>
      <w:r w:rsidR="00ED744E">
        <w:t xml:space="preserve"> wire. The galvanized steel strips/wire shall comply with the requirements of IEC with latest amendments.</w:t>
      </w:r>
    </w:p>
    <w:p w14:paraId="00663B6A" w14:textId="0A073AD0" w:rsidR="00ED744E" w:rsidRDefault="00F02257" w:rsidP="00F02257">
      <w:pPr>
        <w:pStyle w:val="aText2"/>
      </w:pPr>
      <w:r>
        <w:tab/>
      </w:r>
      <w:r w:rsidR="00ED744E">
        <w:t xml:space="preserve">In case of Single core cable </w:t>
      </w:r>
      <w:proofErr w:type="spellStart"/>
      <w:r w:rsidR="00ED744E">
        <w:t>armouring</w:t>
      </w:r>
      <w:proofErr w:type="spellEnd"/>
      <w:r w:rsidR="00ED744E">
        <w:t xml:space="preserve"> shall be of Non-magnetic material with dimensions as per relevant IEC with latest amendments. No tolerance on the negative side shall be acceptable.</w:t>
      </w:r>
    </w:p>
    <w:p w14:paraId="25B8D60E" w14:textId="1C30C07E" w:rsidR="00ED744E" w:rsidRDefault="00F02257" w:rsidP="00F02257">
      <w:pPr>
        <w:pStyle w:val="aText2"/>
      </w:pPr>
      <w:r>
        <w:t>(q)</w:t>
      </w:r>
      <w:r w:rsidR="00ED744E">
        <w:tab/>
      </w:r>
      <w:r w:rsidRPr="00F02257">
        <w:rPr>
          <w:i/>
          <w:u w:val="single"/>
        </w:rPr>
        <w:t>Rating</w:t>
      </w:r>
      <w:r>
        <w:t xml:space="preserve">: </w:t>
      </w:r>
      <w:r w:rsidR="00ED744E">
        <w:t>The contractor/ manufacturer shall declare current rating of cable for maxi</w:t>
      </w:r>
      <w:r>
        <w:t>mum conductor temperature of 90</w:t>
      </w:r>
      <w:r>
        <w:rPr>
          <w:rFonts w:cs="Times New Roman"/>
        </w:rPr>
        <w:t>°</w:t>
      </w:r>
      <w:r>
        <w:t xml:space="preserve">C </w:t>
      </w:r>
      <w:r w:rsidR="00ED744E">
        <w:t>under continuous operation and 250</w:t>
      </w:r>
      <w:r>
        <w:rPr>
          <w:rFonts w:cs="Times New Roman"/>
        </w:rPr>
        <w:t>°</w:t>
      </w:r>
      <w:r w:rsidR="00ED744E">
        <w:t>C during short-circuit condition. The contractor/ manufacturer shall also declare over load curve with duration for conductor temperature of 105</w:t>
      </w:r>
      <w:r>
        <w:rPr>
          <w:rFonts w:cs="Times New Roman"/>
        </w:rPr>
        <w:t>°</w:t>
      </w:r>
      <w:r>
        <w:t>C</w:t>
      </w:r>
      <w:r w:rsidR="00ED744E">
        <w:t xml:space="preserve">. A complete set of calculation made in arriving at the current rating shall be furnished, for laying condition envisaged under the project, during detailed engineering for Employer/Employer’s reference. </w:t>
      </w:r>
    </w:p>
    <w:p w14:paraId="63423CB8" w14:textId="5BD2AE2C" w:rsidR="00F02257" w:rsidRDefault="00F02257" w:rsidP="00F02257">
      <w:pPr>
        <w:pStyle w:val="aText2"/>
      </w:pPr>
      <w:r>
        <w:t>(r)</w:t>
      </w:r>
      <w:r w:rsidR="00ED744E">
        <w:tab/>
      </w:r>
      <w:r w:rsidR="006E1C91" w:rsidRPr="006E1C91">
        <w:rPr>
          <w:i/>
          <w:u w:val="single"/>
        </w:rPr>
        <w:t>Cable Jointing Accessories</w:t>
      </w:r>
      <w:r w:rsidR="006E1C91">
        <w:t>:</w:t>
      </w:r>
    </w:p>
    <w:p w14:paraId="23D0865E" w14:textId="36ED82C6" w:rsidR="00ED744E" w:rsidRDefault="00ED744E" w:rsidP="008451F4">
      <w:pPr>
        <w:pStyle w:val="2ndbulletinText2"/>
        <w:numPr>
          <w:ilvl w:val="0"/>
          <w:numId w:val="71"/>
        </w:numPr>
        <w:ind w:leftChars="0" w:firstLineChars="0"/>
      </w:pPr>
      <w:r>
        <w:t>The cable jointing accessories shall include all the straight through joints. Bidder shall arrange all special tools and tackles required for making these joints at his own cost. Unless specified separately in BPS, cable end terminating kits shall be deemed included as part of cable jointing accessories.</w:t>
      </w:r>
    </w:p>
    <w:p w14:paraId="7EE62709" w14:textId="01C3C6E1" w:rsidR="00ED744E" w:rsidRDefault="00ED744E" w:rsidP="008451F4">
      <w:pPr>
        <w:pStyle w:val="2ndbulletinText2"/>
        <w:numPr>
          <w:ilvl w:val="0"/>
          <w:numId w:val="71"/>
        </w:numPr>
        <w:ind w:leftChars="0" w:firstLineChars="0"/>
      </w:pPr>
      <w:r>
        <w:t xml:space="preserve">The joints shall be suitable for tropical conditions as specified in this chapter. Straight joints shall be heat shrink type with compression ferrules. Each joint shall include all necessary material and components for effecting a reliable and durable joint. Particularly importance is attached to the proper provision of stress relieving materials and tubing. </w:t>
      </w:r>
    </w:p>
    <w:p w14:paraId="373605D7" w14:textId="5A861D8D" w:rsidR="00ED744E" w:rsidRDefault="00ED744E" w:rsidP="008451F4">
      <w:pPr>
        <w:pStyle w:val="2ndbulletinText2"/>
        <w:numPr>
          <w:ilvl w:val="0"/>
          <w:numId w:val="71"/>
        </w:numPr>
        <w:ind w:leftChars="0" w:firstLineChars="0"/>
      </w:pPr>
      <w:r>
        <w:t>The straight through joints and cable end terminations shall be of proven design and should have been type tested as per relevant IEC standard. A list shall be furnished indicating supply of such cable jointing accessories which are successfully operating in other projects.</w:t>
      </w:r>
    </w:p>
    <w:p w14:paraId="1FB2E0CA" w14:textId="0395034A" w:rsidR="00ED744E" w:rsidRDefault="00ED744E" w:rsidP="008451F4">
      <w:pPr>
        <w:pStyle w:val="2ndbulletinText2"/>
        <w:numPr>
          <w:ilvl w:val="0"/>
          <w:numId w:val="71"/>
        </w:numPr>
        <w:ind w:leftChars="0" w:firstLineChars="0"/>
      </w:pPr>
      <w:r>
        <w:t>The detailed description on jointing procedure shall be furnished during detailed engineering.</w:t>
      </w:r>
    </w:p>
    <w:p w14:paraId="6F010F5B" w14:textId="783D4CF8" w:rsidR="00ED744E" w:rsidRDefault="00ED744E" w:rsidP="008451F4">
      <w:pPr>
        <w:pStyle w:val="2ndbulletinText2"/>
        <w:numPr>
          <w:ilvl w:val="0"/>
          <w:numId w:val="71"/>
        </w:numPr>
        <w:ind w:leftChars="0" w:firstLineChars="0"/>
      </w:pPr>
      <w:r>
        <w:t xml:space="preserve">The cable end terminations shall be of anti-fog type and shall be of Polymeric type suitable for withstanding the climatic conditions with required Creepage distance as specified in bidding documents. The cable end terminals for terminating the cables shall be complete with accessories &amp; fully compatible with the cables to be supplied. The terminations shall also be capable to withstand mechanical forces during normal and short circuit operations. </w:t>
      </w:r>
    </w:p>
    <w:p w14:paraId="07F504A4" w14:textId="7C37D2E0" w:rsidR="00ED744E" w:rsidRDefault="001B53B9" w:rsidP="001B53B9">
      <w:pPr>
        <w:pStyle w:val="11"/>
      </w:pPr>
      <w:r>
        <w:t>(2)</w:t>
      </w:r>
      <w:r w:rsidR="00ED744E">
        <w:tab/>
      </w:r>
      <w:r>
        <w:t>Cable Drums</w:t>
      </w:r>
    </w:p>
    <w:p w14:paraId="1FC57645" w14:textId="2EAC6A33" w:rsidR="00ED744E" w:rsidRDefault="001B53B9" w:rsidP="001B53B9">
      <w:pPr>
        <w:pStyle w:val="aText2"/>
      </w:pPr>
      <w:r>
        <w:t>(a)</w:t>
      </w:r>
      <w:r w:rsidR="00ED744E">
        <w:tab/>
        <w:t>Cables shall be supplied in wooden/steel drums of heavy construction of suitable size and packed conforming to applicable standards. Maximum drum length shall be 500m.</w:t>
      </w:r>
    </w:p>
    <w:p w14:paraId="22A5485A" w14:textId="637ADC1C" w:rsidR="00ED744E" w:rsidRDefault="001B53B9" w:rsidP="001B53B9">
      <w:pPr>
        <w:pStyle w:val="aText2"/>
      </w:pPr>
      <w:r>
        <w:t>(b)</w:t>
      </w:r>
      <w:r w:rsidR="00ED744E">
        <w:tab/>
        <w:t xml:space="preserve">Standard drum lengths for manufacturing shall be </w:t>
      </w:r>
      <w:proofErr w:type="spellStart"/>
      <w:r w:rsidR="00ED744E">
        <w:t>finalised</w:t>
      </w:r>
      <w:proofErr w:type="spellEnd"/>
      <w:r w:rsidR="00ED744E">
        <w:t xml:space="preserve"> during detailed engineering. Each drum shall carry the manufacturer's name, the employer's name, address and contract number and type, size and length of the cable, net and gross weight </w:t>
      </w:r>
      <w:proofErr w:type="spellStart"/>
      <w:r w:rsidR="00ED744E">
        <w:t>stencilled</w:t>
      </w:r>
      <w:proofErr w:type="spellEnd"/>
      <w:r w:rsidR="00ED744E">
        <w:t xml:space="preserve"> on both sides of drum.  A tag containing the same information shall be attached to the leading end of the cable.  An arrow and suitable accompanying wording shall be marked on one end of the reel indicating the direction in which it should be rolled.</w:t>
      </w:r>
    </w:p>
    <w:p w14:paraId="498A574F" w14:textId="1DE3082D" w:rsidR="00ED744E" w:rsidRDefault="001B53B9" w:rsidP="001B53B9">
      <w:pPr>
        <w:pStyle w:val="aText2"/>
      </w:pPr>
      <w:r>
        <w:t>(c)</w:t>
      </w:r>
      <w:r w:rsidR="00ED744E">
        <w:tab/>
        <w:t>Packing shall be sturdy and adequate to protect the cables from any injury due to mishandling or other conditions encountered during transportation, handling and storage. Both cable ends shall be sealed with heat shrink caps so as to eliminate ingress of water during transportation and erection.</w:t>
      </w:r>
    </w:p>
    <w:p w14:paraId="685764AE" w14:textId="179CA6AB" w:rsidR="00ED744E" w:rsidRDefault="001B53B9" w:rsidP="001B53B9">
      <w:pPr>
        <w:pStyle w:val="11"/>
      </w:pPr>
      <w:r>
        <w:t>(3)</w:t>
      </w:r>
      <w:r w:rsidR="00ED744E">
        <w:tab/>
      </w:r>
      <w:r>
        <w:t xml:space="preserve">Tests on Cables </w:t>
      </w:r>
    </w:p>
    <w:p w14:paraId="4E7BCE41" w14:textId="77777777" w:rsidR="00ED744E" w:rsidRDefault="00ED744E" w:rsidP="00ED744E">
      <w:pPr>
        <w:pStyle w:val="Text2"/>
      </w:pPr>
      <w:r>
        <w:t xml:space="preserve">All XLPE insulated cables shall conform to all Type, Routine and Acceptance tests listed in the relevant IEC &amp; shall submit the type test reports for Employer’s approval. If specified in Section-Project, Type tests shall be carried out on the EHV cable as per relevant standard. </w:t>
      </w:r>
    </w:p>
    <w:p w14:paraId="0591C69C" w14:textId="4429A118" w:rsidR="00ED744E" w:rsidRDefault="001B53B9" w:rsidP="001B53B9">
      <w:pPr>
        <w:pStyle w:val="11"/>
      </w:pPr>
      <w:r>
        <w:t>(</w:t>
      </w:r>
      <w:r w:rsidR="00ED744E">
        <w:t>4</w:t>
      </w:r>
      <w:r>
        <w:t>)</w:t>
      </w:r>
      <w:r w:rsidR="00ED744E">
        <w:tab/>
      </w:r>
      <w:r>
        <w:t>Tests on Accessories</w:t>
      </w:r>
    </w:p>
    <w:p w14:paraId="09D6C858" w14:textId="3AC4F4D7" w:rsidR="00ED744E" w:rsidRDefault="00ED744E" w:rsidP="00ED744E">
      <w:pPr>
        <w:pStyle w:val="Text2"/>
      </w:pPr>
      <w:r>
        <w:t xml:space="preserve">Contractor shall submit type test reports for accessories, as per IEC 60840:1999/ IEC 62067 for Employer’s acceptance. Contractor shall submit type test reports as per </w:t>
      </w:r>
      <w:r w:rsidR="001B53B9">
        <w:t>respective</w:t>
      </w:r>
      <w:r>
        <w:t xml:space="preserve"> Technical Specificati</w:t>
      </w:r>
      <w:r w:rsidR="001B53B9">
        <w:t>on,</w:t>
      </w:r>
      <w:r>
        <w:t xml:space="preserve"> GTR for Employer’s acceptance.</w:t>
      </w:r>
    </w:p>
    <w:p w14:paraId="1139AEBB" w14:textId="5C3AC50B" w:rsidR="00ED744E" w:rsidRDefault="001B53B9" w:rsidP="001B53B9">
      <w:pPr>
        <w:pStyle w:val="11"/>
      </w:pPr>
      <w:r>
        <w:t>(5)</w:t>
      </w:r>
      <w:r>
        <w:tab/>
        <w:t>Tests After Installation</w:t>
      </w:r>
    </w:p>
    <w:p w14:paraId="6CF0E60A" w14:textId="77777777" w:rsidR="00ED744E" w:rsidRDefault="00ED744E" w:rsidP="00ED744E">
      <w:pPr>
        <w:pStyle w:val="Text2"/>
      </w:pPr>
      <w:r>
        <w:t>All tests on cable system as prescribed in IEC 60840:1999/IEC 62067 (as applicable) shall be performed after installation in the presence of Employer. The result of the tests shall be well documented and submitted with the as built drawings.</w:t>
      </w:r>
    </w:p>
    <w:p w14:paraId="13B6570F" w14:textId="5716561A" w:rsidR="00ED744E" w:rsidRDefault="00270F18" w:rsidP="00270F18">
      <w:pPr>
        <w:pStyle w:val="11"/>
      </w:pPr>
      <w:r>
        <w:t>(</w:t>
      </w:r>
      <w:r w:rsidR="00ED744E">
        <w:t>6</w:t>
      </w:r>
      <w:r>
        <w:t>)</w:t>
      </w:r>
      <w:r w:rsidR="00ED744E">
        <w:tab/>
      </w:r>
      <w:r>
        <w:t>Laying and Installation</w:t>
      </w:r>
      <w:r w:rsidR="00ED744E">
        <w:t xml:space="preserve"> </w:t>
      </w:r>
    </w:p>
    <w:p w14:paraId="2CBB230F" w14:textId="49F05E60" w:rsidR="00ED744E" w:rsidRDefault="00270F18" w:rsidP="00270F18">
      <w:pPr>
        <w:pStyle w:val="aText2"/>
      </w:pPr>
      <w:r>
        <w:t>(a)</w:t>
      </w:r>
      <w:r w:rsidR="00ED744E">
        <w:tab/>
        <w:t xml:space="preserve">The bidder is advised to visit the site and acquaint themselves with the topography, infrastructure etc. The contractor shall be fully responsible for providing all equipment, materials, system and services specified or otherwise which are required to complete the erection and successful commissioning of XLPE cables in all respects. In general the cable laying operation shall be in accordance with best internationally accepted practices and procedures and in accordance to manufacturers recommendation. </w:t>
      </w:r>
    </w:p>
    <w:p w14:paraId="10380DC4" w14:textId="51A1ED17" w:rsidR="00ED744E" w:rsidRDefault="00270F18" w:rsidP="00270F18">
      <w:pPr>
        <w:pStyle w:val="aText2"/>
      </w:pPr>
      <w:r>
        <w:t>(b)</w:t>
      </w:r>
      <w:r w:rsidR="00ED744E">
        <w:tab/>
        <w:t xml:space="preserve">Cable drum shall be positioned in such a way that the axle of the drum is perpendicular to the cable trench. The cable shall come off the drum always at the lower part in order to minimize stress. If the laying is done by the winch it has to be equipped with a tension release in order to avoid any excess stresses on the cable. The cable tension as well as the continuity of the laying operation shall be monitored by instruments and shall not exceed limits given by the manufacture’s recommendation. Winching equipment which doesn’t fulfil above requirements will be rejected. </w:t>
      </w:r>
    </w:p>
    <w:p w14:paraId="0C31BBCC" w14:textId="552B5795" w:rsidR="00ED744E" w:rsidRDefault="00270F18" w:rsidP="00270F18">
      <w:pPr>
        <w:pStyle w:val="aText2"/>
      </w:pPr>
      <w:r>
        <w:t>(c)</w:t>
      </w:r>
      <w:r w:rsidR="00ED744E">
        <w:tab/>
        <w:t xml:space="preserve">Cable rollers shall be used to roll off the cables from the drums. The rollers shall ensure that the cable does not scuff on the ground during pulling operation. The rollers must be cleaned and lubricated properly. </w:t>
      </w:r>
    </w:p>
    <w:p w14:paraId="336844DB" w14:textId="4082F15D" w:rsidR="00ED744E" w:rsidRDefault="00270F18" w:rsidP="00270F18">
      <w:pPr>
        <w:pStyle w:val="aText2"/>
      </w:pPr>
      <w:r>
        <w:t>(d)</w:t>
      </w:r>
      <w:r w:rsidR="00ED744E">
        <w:tab/>
        <w:t>Cables shall be laid in the cable duct throughout the route. Further, as per requirement of the field, the cables shall also have to be laid in the followings (with prior approval of employer):</w:t>
      </w:r>
    </w:p>
    <w:p w14:paraId="562F11D4" w14:textId="68A708AD" w:rsidR="00ED744E" w:rsidRDefault="00ED744E" w:rsidP="008451F4">
      <w:pPr>
        <w:pStyle w:val="2ndbulletinText2"/>
        <w:numPr>
          <w:ilvl w:val="8"/>
          <w:numId w:val="72"/>
        </w:numPr>
        <w:ind w:leftChars="0" w:left="3119" w:firstLineChars="0"/>
      </w:pPr>
      <w:r>
        <w:t>In ducts</w:t>
      </w:r>
    </w:p>
    <w:p w14:paraId="66CBCFE6" w14:textId="4B303AB7" w:rsidR="00ED744E" w:rsidRDefault="00ED744E" w:rsidP="008451F4">
      <w:pPr>
        <w:pStyle w:val="2ndbulletinText2"/>
        <w:numPr>
          <w:ilvl w:val="8"/>
          <w:numId w:val="72"/>
        </w:numPr>
        <w:ind w:leftChars="0" w:left="3119" w:firstLineChars="0"/>
      </w:pPr>
      <w:r>
        <w:t>In HDPE ducts (wherever necessary)</w:t>
      </w:r>
    </w:p>
    <w:p w14:paraId="33F39B3F" w14:textId="1449583F" w:rsidR="00ED744E" w:rsidRDefault="00ED744E" w:rsidP="008451F4">
      <w:pPr>
        <w:pStyle w:val="2ndbulletinText2"/>
        <w:numPr>
          <w:ilvl w:val="8"/>
          <w:numId w:val="72"/>
        </w:numPr>
        <w:ind w:leftChars="0" w:left="3119" w:firstLineChars="0"/>
      </w:pPr>
      <w:r>
        <w:t>In air at terminations</w:t>
      </w:r>
    </w:p>
    <w:p w14:paraId="2397A0EC" w14:textId="5CCB3397" w:rsidR="00ED744E" w:rsidRDefault="00ED744E" w:rsidP="008451F4">
      <w:pPr>
        <w:pStyle w:val="2ndbulletinText2"/>
        <w:numPr>
          <w:ilvl w:val="8"/>
          <w:numId w:val="72"/>
        </w:numPr>
        <w:ind w:leftChars="0" w:left="3119" w:firstLineChars="0"/>
      </w:pPr>
      <w:r>
        <w:t>At varying depths due to obstructions</w:t>
      </w:r>
    </w:p>
    <w:p w14:paraId="0B0539D5" w14:textId="7A87055D" w:rsidR="00ED744E" w:rsidRDefault="00ED744E" w:rsidP="008451F4">
      <w:pPr>
        <w:pStyle w:val="2ndbulletinText2"/>
        <w:numPr>
          <w:ilvl w:val="8"/>
          <w:numId w:val="72"/>
        </w:numPr>
        <w:ind w:leftChars="0" w:left="3119" w:firstLineChars="0"/>
      </w:pPr>
      <w:r>
        <w:t>As per approved drawings</w:t>
      </w:r>
    </w:p>
    <w:p w14:paraId="21289FB3" w14:textId="7B57A8D5" w:rsidR="00ED744E" w:rsidRDefault="00270F18" w:rsidP="00270F18">
      <w:pPr>
        <w:pStyle w:val="aText2"/>
      </w:pPr>
      <w:r>
        <w:t>(e)</w:t>
      </w:r>
      <w:r w:rsidR="00ED744E">
        <w:tab/>
        <w:t xml:space="preserve">At places where the cables cross roads, the cables can be laid in HDPE pipes of adequate strength. </w:t>
      </w:r>
    </w:p>
    <w:p w14:paraId="025EF539" w14:textId="4C5E898A" w:rsidR="00ED744E" w:rsidRDefault="00270F18" w:rsidP="00270F18">
      <w:pPr>
        <w:pStyle w:val="aText2"/>
      </w:pPr>
      <w:r>
        <w:t>(f)</w:t>
      </w:r>
      <w:r w:rsidR="00ED744E">
        <w:tab/>
        <w:t>Concrete trenches with precast covers may be used in exceptional cases in smaller portions, wherever bending of cables are involved and HDPE pipes can’t be laid.</w:t>
      </w:r>
    </w:p>
    <w:p w14:paraId="5AB10848" w14:textId="05D899F2" w:rsidR="00ED744E" w:rsidRDefault="00270F18" w:rsidP="00270F18">
      <w:pPr>
        <w:pStyle w:val="aText2"/>
      </w:pPr>
      <w:r>
        <w:t>(g)</w:t>
      </w:r>
      <w:r w:rsidR="00ED744E">
        <w:tab/>
        <w:t xml:space="preserve">The arrangement of laying the cable </w:t>
      </w:r>
      <w:proofErr w:type="spellStart"/>
      <w:r w:rsidR="00ED744E">
        <w:t>en</w:t>
      </w:r>
      <w:proofErr w:type="spellEnd"/>
      <w:r w:rsidR="00ED744E">
        <w:t xml:space="preserve">-route shall be submitted by contractor during detailed engineering for Employer’s acceptance. The Bidder shall also submit inception report indicating detail description of procedure (Method Statement for Construction) to be deployed for laying of underground and </w:t>
      </w:r>
      <w:proofErr w:type="spellStart"/>
      <w:r w:rsidR="00ED744E">
        <w:t>fibre</w:t>
      </w:r>
      <w:proofErr w:type="spellEnd"/>
      <w:r w:rsidR="00ED744E">
        <w:t xml:space="preserve"> optic cable. The contractor shall propose optimum cable sizing based on load current, voltage drop, short circuit current and protective device requirement and also to maintain reliable ring main 11 kV supply. </w:t>
      </w:r>
    </w:p>
    <w:p w14:paraId="58C7FA6E" w14:textId="2122737C" w:rsidR="00ED744E" w:rsidRDefault="00270F18" w:rsidP="00270F18">
      <w:pPr>
        <w:pStyle w:val="aText2"/>
      </w:pPr>
      <w:r>
        <w:t>(h)</w:t>
      </w:r>
      <w:r w:rsidR="00ED744E">
        <w:tab/>
        <w:t>Any damage occurred to existing utility services during cable laying shall be brought into notice of relevant authorities and rectified immediately.</w:t>
      </w:r>
    </w:p>
    <w:p w14:paraId="321FE5F1" w14:textId="1B4724C1" w:rsidR="00ED744E" w:rsidRDefault="00270F18" w:rsidP="00270F18">
      <w:pPr>
        <w:pStyle w:val="11"/>
      </w:pPr>
      <w:r>
        <w:t>(</w:t>
      </w:r>
      <w:r w:rsidR="00ED744E">
        <w:t>7</w:t>
      </w:r>
      <w:r>
        <w:t>)</w:t>
      </w:r>
      <w:r w:rsidR="00ED744E">
        <w:tab/>
      </w:r>
      <w:r>
        <w:t>Trenching</w:t>
      </w:r>
    </w:p>
    <w:p w14:paraId="0166849E" w14:textId="7BEF6496" w:rsidR="00ED744E" w:rsidRDefault="00270F18" w:rsidP="00270F18">
      <w:pPr>
        <w:pStyle w:val="aText2"/>
      </w:pPr>
      <w:r>
        <w:t>(a)</w:t>
      </w:r>
      <w:r w:rsidR="00ED744E">
        <w:tab/>
        <w:t xml:space="preserve">Trenches shall in general, unless impeded, be in accordance with the dimensions indicated in the cable installation specification included with this document.  </w:t>
      </w:r>
    </w:p>
    <w:p w14:paraId="2351BEA5" w14:textId="38ED0BE0" w:rsidR="00ED744E" w:rsidRDefault="00270F18" w:rsidP="00270F18">
      <w:pPr>
        <w:pStyle w:val="aText2"/>
      </w:pPr>
      <w:r>
        <w:t>(b)</w:t>
      </w:r>
      <w:r w:rsidR="00ED744E">
        <w:tab/>
        <w:t>The cable trench work involves earth excavation for cable trench, back filling and removal of excess earth from site. The work site shall be left as clean as possible.</w:t>
      </w:r>
    </w:p>
    <w:p w14:paraId="5E180D5E" w14:textId="42AB3520" w:rsidR="00ED744E" w:rsidRDefault="00270F18" w:rsidP="00270F18">
      <w:pPr>
        <w:pStyle w:val="aText2"/>
      </w:pPr>
      <w:r>
        <w:t>(c)</w:t>
      </w:r>
      <w:r w:rsidR="00ED744E">
        <w:tab/>
        <w:t xml:space="preserve">Wherever possible sidewalks shall be used for the installation of cable. The trench shall be excavated using manual /mechanical modes as per field conditions. Most main roads are of asphalt surface and some of the roads with cement concrete surface. The sides of the excavated trenches shall wherever required, be well shored up. </w:t>
      </w:r>
    </w:p>
    <w:p w14:paraId="4A43F452" w14:textId="2FFB0006" w:rsidR="00ED744E" w:rsidRDefault="00270F18" w:rsidP="00270F18">
      <w:pPr>
        <w:pStyle w:val="aText2"/>
      </w:pPr>
      <w:r>
        <w:t>(d)</w:t>
      </w:r>
      <w:r w:rsidR="00ED744E">
        <w:tab/>
        <w:t>Where paved footpaths, black topped roads or concrete slabs are encountered, the pavement slabs, roads shall be properly reinstated in original condition or better. Identification markers of other services shall be properly stored and reinstated. The excavated material shall be properly stored and filled back within 24 hours of excavation to avoid obstruction to public and traffic movement.</w:t>
      </w:r>
    </w:p>
    <w:p w14:paraId="36C32878" w14:textId="58BC58A8" w:rsidR="00ED744E" w:rsidRDefault="00270F18" w:rsidP="00270F18">
      <w:pPr>
        <w:pStyle w:val="aText2"/>
      </w:pPr>
      <w:r>
        <w:t>(e)</w:t>
      </w:r>
      <w:r w:rsidR="00ED744E">
        <w:tab/>
        <w:t xml:space="preserve">Suitable barriers should be erected between the cable trench and pedestrian/ motorway to prevent accidents. The barriers shall be painted with yellow and black or red and white </w:t>
      </w:r>
      <w:proofErr w:type="spellStart"/>
      <w:r w:rsidR="00ED744E">
        <w:t>coloured</w:t>
      </w:r>
      <w:proofErr w:type="spellEnd"/>
      <w:r w:rsidR="00ED744E">
        <w:t xml:space="preserve"> cross stripes. Warning and caution boards should be consciously displayed. Red lights as warning signal should be placed along the trench during the nights.</w:t>
      </w:r>
    </w:p>
    <w:p w14:paraId="738C0A2F" w14:textId="2CAA5327" w:rsidR="00ED744E" w:rsidRDefault="00270F18" w:rsidP="00270F18">
      <w:pPr>
        <w:pStyle w:val="aText2"/>
      </w:pPr>
      <w:r>
        <w:t>(f)</w:t>
      </w:r>
      <w:r w:rsidR="00ED744E">
        <w:tab/>
        <w:t>The bottom of the excavated trench should be levelled flat and free from any object which would damage the cables.  Any gradient encountered shall be gradual. All cables shall only be laid directly onto the bottom of the trench, if the surface is unlikely to cause damage to the outer sheath. Where a sand bedding material needs to be used for the base of a trench, the depth of the trench shall be increased by the appropriate amount to ensure that the required minimum depth of cover is achieved.</w:t>
      </w:r>
    </w:p>
    <w:p w14:paraId="7D06D228" w14:textId="721D57B7" w:rsidR="00ED744E" w:rsidRDefault="00270F18" w:rsidP="00270F18">
      <w:pPr>
        <w:pStyle w:val="aText2"/>
      </w:pPr>
      <w:r>
        <w:t>(g)</w:t>
      </w:r>
      <w:r w:rsidR="00ED744E">
        <w:tab/>
        <w:t xml:space="preserve">Following installation, cables shall be blinded to a compacted depth of 100mm above the cable or cable joint with soil taken from the excavated material or imported material.  The blinding shall be free from materials that may damage the cable. Imported material for blinding (sand) shall only be used if all the excavated material is unsuitable.   </w:t>
      </w:r>
    </w:p>
    <w:p w14:paraId="252DBA5A" w14:textId="6746A892" w:rsidR="00ED744E" w:rsidRDefault="00270F18" w:rsidP="00270F18">
      <w:pPr>
        <w:pStyle w:val="aText2"/>
      </w:pPr>
      <w:r>
        <w:t>(h)</w:t>
      </w:r>
      <w:r w:rsidR="00ED744E">
        <w:tab/>
        <w:t>The Contractor shall remove from site all rubbish and salvaged materials. The whole area shall be left in a neat and tidy condition to the satisfaction of Employer.</w:t>
      </w:r>
    </w:p>
    <w:p w14:paraId="1421832B" w14:textId="20B0D91C" w:rsidR="00ED744E" w:rsidRDefault="00270F18" w:rsidP="00270F18">
      <w:pPr>
        <w:pStyle w:val="11"/>
      </w:pPr>
      <w:r>
        <w:t>(</w:t>
      </w:r>
      <w:r w:rsidR="00ED744E">
        <w:t>8</w:t>
      </w:r>
      <w:r>
        <w:t>)</w:t>
      </w:r>
      <w:r w:rsidR="00ED744E">
        <w:tab/>
      </w:r>
      <w:r>
        <w:t>Trefoil/Flat Formation</w:t>
      </w:r>
    </w:p>
    <w:p w14:paraId="14DCB67A" w14:textId="1B426825" w:rsidR="00ED744E" w:rsidRDefault="00ED744E" w:rsidP="00ED744E">
      <w:pPr>
        <w:pStyle w:val="Text2"/>
      </w:pPr>
      <w:r>
        <w:t xml:space="preserve">Cables shall be laid in flat formation for entire route.  The </w:t>
      </w:r>
      <w:r w:rsidR="0019727E">
        <w:t>C</w:t>
      </w:r>
      <w:r>
        <w:t xml:space="preserve">ontractor shall submit drawings and arrangements for Employer’s approval. If a single three core/triplex cable is installed, then the cable shall just be laid direct. If two or more 3 core cables are laid in the same trench then each cable needs to be horizontally separated by a minimum of 400mm.  </w:t>
      </w:r>
    </w:p>
    <w:p w14:paraId="2D712C1C" w14:textId="25410A12" w:rsidR="00ED744E" w:rsidRDefault="0019727E" w:rsidP="0019727E">
      <w:pPr>
        <w:pStyle w:val="11"/>
      </w:pPr>
      <w:r>
        <w:t>(</w:t>
      </w:r>
      <w:r w:rsidR="00ED744E">
        <w:t>9</w:t>
      </w:r>
      <w:r>
        <w:t>)</w:t>
      </w:r>
      <w:r w:rsidR="00ED744E">
        <w:tab/>
      </w:r>
      <w:r>
        <w:t>Cable Handling</w:t>
      </w:r>
    </w:p>
    <w:p w14:paraId="0444D076" w14:textId="77777777" w:rsidR="00ED744E" w:rsidRDefault="00ED744E" w:rsidP="00ED744E">
      <w:pPr>
        <w:pStyle w:val="Text2"/>
      </w:pPr>
      <w:r>
        <w:t>The inspection of cable on receipt, handling of cables, paying out, flaking, cushioning with sand or sieved compacted soil, back-filling, reinstatement of road surfaces, providing and fixing joint markers, route indicators, precautions of joint holes, sump holes and all necessary precautions that are required shall be carefully planned and in accordance with acceptable standard practices/statutory requirements.</w:t>
      </w:r>
    </w:p>
    <w:p w14:paraId="60F64C8C" w14:textId="77777777" w:rsidR="00AC2E05" w:rsidRDefault="00AC2E05" w:rsidP="0019727E">
      <w:pPr>
        <w:pStyle w:val="11"/>
      </w:pPr>
    </w:p>
    <w:p w14:paraId="4D3043B2" w14:textId="29A6040E" w:rsidR="00ED744E" w:rsidRDefault="0019727E" w:rsidP="0019727E">
      <w:pPr>
        <w:pStyle w:val="11"/>
      </w:pPr>
      <w:r>
        <w:t>(</w:t>
      </w:r>
      <w:r w:rsidR="00ED744E">
        <w:t>10</w:t>
      </w:r>
      <w:r>
        <w:t>)</w:t>
      </w:r>
      <w:r w:rsidR="00ED744E">
        <w:tab/>
      </w:r>
      <w:r w:rsidR="007B118E">
        <w:t>Damage t</w:t>
      </w:r>
      <w:r>
        <w:t>o Property</w:t>
      </w:r>
    </w:p>
    <w:p w14:paraId="0F8D719C" w14:textId="60E5DCB2" w:rsidR="00ED744E" w:rsidRDefault="00ED744E" w:rsidP="00ED744E">
      <w:pPr>
        <w:pStyle w:val="Text2"/>
      </w:pPr>
      <w:r>
        <w:t xml:space="preserve">The </w:t>
      </w:r>
      <w:r w:rsidR="007B118E">
        <w:t>C</w:t>
      </w:r>
      <w:r>
        <w:t xml:space="preserve">ontractor shall take all precautions while excavation of trench, trial pits etc., to protect the public and private properties and to avoid accidental damage. Any damage so caused shall be immediately repaired and brought to the notice of the concerned and to the Employer. The contractor shall bear all responsibilities and liabilities and shall bear all costs of the damages so caused by him or by his workman or agents. </w:t>
      </w:r>
    </w:p>
    <w:p w14:paraId="41F153E0" w14:textId="518E7D79" w:rsidR="00ED744E" w:rsidRDefault="0019727E" w:rsidP="0019727E">
      <w:pPr>
        <w:pStyle w:val="11"/>
      </w:pPr>
      <w:r>
        <w:t>(</w:t>
      </w:r>
      <w:r w:rsidR="00ED744E">
        <w:t>11</w:t>
      </w:r>
      <w:r>
        <w:t>)</w:t>
      </w:r>
      <w:r w:rsidR="00ED744E">
        <w:tab/>
      </w:r>
      <w:r>
        <w:t>Cable Route Markers/Cable Joint Markers</w:t>
      </w:r>
    </w:p>
    <w:p w14:paraId="3D2A92EE" w14:textId="799FA45B" w:rsidR="00ED744E" w:rsidRDefault="00ED744E" w:rsidP="00ED744E">
      <w:pPr>
        <w:pStyle w:val="Text2"/>
      </w:pPr>
      <w:r>
        <w:t xml:space="preserve">Permanent means of indicating the position of joints and cable route shall be fabricated supplied and erected as per approved drawings. </w:t>
      </w:r>
    </w:p>
    <w:p w14:paraId="0E175939" w14:textId="77777777" w:rsidR="00ED744E" w:rsidRDefault="00ED744E" w:rsidP="00ED744E">
      <w:pPr>
        <w:pStyle w:val="Text2"/>
      </w:pPr>
      <w:r>
        <w:t>Markers provided shall be as per the field requirement, if the route passes through open fields, markers should be conspicuously visible and above ground surface.</w:t>
      </w:r>
    </w:p>
    <w:p w14:paraId="4C3A4D0F" w14:textId="77777777" w:rsidR="00ED744E" w:rsidRDefault="00ED744E" w:rsidP="00ED744E">
      <w:pPr>
        <w:pStyle w:val="Text2"/>
      </w:pPr>
      <w:r>
        <w:t>The marker should incorporate the relevant information such that the name of the Employer, voltage, circuit and distance of cable from the marker.</w:t>
      </w:r>
    </w:p>
    <w:p w14:paraId="035144EC" w14:textId="1B2863EF" w:rsidR="00ED744E" w:rsidRDefault="0019727E" w:rsidP="0019727E">
      <w:pPr>
        <w:pStyle w:val="11"/>
      </w:pPr>
      <w:r>
        <w:t>(</w:t>
      </w:r>
      <w:r w:rsidR="00ED744E">
        <w:t>12</w:t>
      </w:r>
      <w:r>
        <w:t>)</w:t>
      </w:r>
      <w:r w:rsidR="00ED744E">
        <w:tab/>
      </w:r>
      <w:r>
        <w:t>Depth of Laying of Cables</w:t>
      </w:r>
    </w:p>
    <w:p w14:paraId="7577EA41" w14:textId="77777777" w:rsidR="00ED744E" w:rsidRDefault="00ED744E" w:rsidP="00ED744E">
      <w:pPr>
        <w:pStyle w:val="Text2"/>
      </w:pPr>
      <w:r>
        <w:t>Depth of laying shall be as per drawing enclosed with Specification. Laying at varying depths due to obstructions/site conditions may be accepted in extreme cases with prior approval of Employer during detailed engineering.</w:t>
      </w:r>
    </w:p>
    <w:p w14:paraId="272F9719" w14:textId="08BD7896" w:rsidR="00ED744E" w:rsidRDefault="0019727E" w:rsidP="0019727E">
      <w:pPr>
        <w:pStyle w:val="11"/>
      </w:pPr>
      <w:r>
        <w:t>(13)</w:t>
      </w:r>
      <w:r>
        <w:tab/>
        <w:t>Paying Out the Cable</w:t>
      </w:r>
    </w:p>
    <w:p w14:paraId="726FC6A4" w14:textId="77777777" w:rsidR="00ED744E" w:rsidRDefault="00ED744E" w:rsidP="00ED744E">
      <w:pPr>
        <w:pStyle w:val="Text2"/>
      </w:pPr>
      <w:r>
        <w:t xml:space="preserve">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cushion.  The cables shall never be dropped. All snake bends shall be straightened. Suitable size cable stocking pulling eye shall be used for pulling the cable. While pulling the cable by winches or machines, the tension/ loading shall be monitored by tension indicator and shall not exceed the permissible value for the cable. The cable laying shall be performed continuously at a speed as recommended by manufacturer. </w:t>
      </w:r>
    </w:p>
    <w:p w14:paraId="24E70394" w14:textId="77777777" w:rsidR="00ED744E" w:rsidRDefault="00ED744E" w:rsidP="00ED744E">
      <w:pPr>
        <w:pStyle w:val="Text2"/>
      </w:pPr>
      <w:r>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14:paraId="6CC51A62" w14:textId="253C6A72" w:rsidR="00ED744E" w:rsidRDefault="0019727E" w:rsidP="0019727E">
      <w:pPr>
        <w:pStyle w:val="11"/>
      </w:pPr>
      <w:r>
        <w:t>(14)</w:t>
      </w:r>
      <w:r>
        <w:tab/>
        <w:t>Sand Bedding</w:t>
      </w:r>
    </w:p>
    <w:p w14:paraId="60FC8F72" w14:textId="77777777" w:rsidR="00ED744E" w:rsidRDefault="00ED744E" w:rsidP="00ED744E">
      <w:pPr>
        <w:pStyle w:val="Text2"/>
      </w:pPr>
      <w:r>
        <w:t xml:space="preserve">The cable shall be completely surrounded by well-compacted cable sand to such a thickness and of such size that the cable is protected against damage (applicable where cables are not to be laid in pipes). </w:t>
      </w:r>
    </w:p>
    <w:p w14:paraId="7FC99B7C" w14:textId="77777777" w:rsidR="00AC2E05" w:rsidRDefault="00AC2E05" w:rsidP="0019727E">
      <w:pPr>
        <w:pStyle w:val="11"/>
      </w:pPr>
    </w:p>
    <w:p w14:paraId="36C22195" w14:textId="7E00CD1C" w:rsidR="00ED744E" w:rsidRDefault="0019727E" w:rsidP="0019727E">
      <w:pPr>
        <w:pStyle w:val="11"/>
      </w:pPr>
      <w:r>
        <w:t>(15)</w:t>
      </w:r>
      <w:r w:rsidR="00ED744E">
        <w:tab/>
      </w:r>
      <w:r>
        <w:t>Snaking</w:t>
      </w:r>
    </w:p>
    <w:p w14:paraId="1F7E9D1F" w14:textId="77777777" w:rsidR="00ED744E" w:rsidRDefault="00ED744E" w:rsidP="00ED744E">
      <w:pPr>
        <w:pStyle w:val="Text2"/>
      </w:pPr>
      <w:r>
        <w:t>Snaking shall be done at necessary places recommended by manufacturer with prior approval of Employer.</w:t>
      </w:r>
    </w:p>
    <w:p w14:paraId="5D706375" w14:textId="7E58D819" w:rsidR="00ED744E" w:rsidRDefault="0019727E" w:rsidP="0019727E">
      <w:pPr>
        <w:pStyle w:val="11"/>
      </w:pPr>
      <w:r>
        <w:t>(</w:t>
      </w:r>
      <w:r w:rsidR="00ED744E">
        <w:t>16</w:t>
      </w:r>
      <w:r>
        <w:t>)</w:t>
      </w:r>
      <w:r w:rsidR="00ED744E">
        <w:tab/>
      </w:r>
      <w:r>
        <w:t>Thermal Backfill</w:t>
      </w:r>
    </w:p>
    <w:p w14:paraId="3BA46003" w14:textId="77777777" w:rsidR="00ED744E" w:rsidRDefault="00ED744E" w:rsidP="00ED744E">
      <w:pPr>
        <w:pStyle w:val="Text2"/>
      </w:pPr>
      <w:r>
        <w:t xml:space="preserve">If specifically mentioned in Section-Project, Thermal Backfilling shall be carried out based on the evaluation of soil thermal resistivity along the cable route and after approval from the Employer the contractor shall design, specify, supply, lay and monitor the installation of thermal backfill surrounding the cables. Thermal back fill shall be of thermal resistivity of 1.20 </w:t>
      </w:r>
      <w:proofErr w:type="spellStart"/>
      <w:r>
        <w:t>K.m</w:t>
      </w:r>
      <w:proofErr w:type="spellEnd"/>
      <w:r>
        <w:t>/W or better.</w:t>
      </w:r>
    </w:p>
    <w:p w14:paraId="36F77B3D" w14:textId="2987B588" w:rsidR="00ED744E" w:rsidRDefault="0019727E" w:rsidP="0019727E">
      <w:pPr>
        <w:pStyle w:val="11"/>
      </w:pPr>
      <w:r>
        <w:t>(</w:t>
      </w:r>
      <w:r w:rsidR="00ED744E">
        <w:t>17</w:t>
      </w:r>
      <w:r>
        <w:t>)</w:t>
      </w:r>
      <w:r w:rsidR="00ED744E">
        <w:tab/>
      </w:r>
      <w:r>
        <w:t>Immediate Envelope to Cable</w:t>
      </w:r>
    </w:p>
    <w:p w14:paraId="565E8762" w14:textId="77777777" w:rsidR="00ED744E" w:rsidRDefault="00ED744E" w:rsidP="00ED744E">
      <w:pPr>
        <w:pStyle w:val="Text2"/>
      </w:pPr>
      <w:r>
        <w:t>The option on the use of the material that immediately envelopes the cable viz., thermal backfill or sand or sieved native soil rests with the Employer/Employer.  The contractor shall seek prior approval on the use of the envelop material from the Employer before execution of the works.</w:t>
      </w:r>
    </w:p>
    <w:p w14:paraId="5C660F96" w14:textId="279A9D03" w:rsidR="00ED744E" w:rsidRDefault="0019727E" w:rsidP="0019727E">
      <w:pPr>
        <w:pStyle w:val="11"/>
      </w:pPr>
      <w:r>
        <w:t>(</w:t>
      </w:r>
      <w:r w:rsidR="00ED744E">
        <w:t>18</w:t>
      </w:r>
      <w:r>
        <w:t>)</w:t>
      </w:r>
      <w:r w:rsidR="00ED744E">
        <w:tab/>
      </w:r>
      <w:r>
        <w:t>Back Filling</w:t>
      </w:r>
    </w:p>
    <w:p w14:paraId="5270C7C8" w14:textId="77777777" w:rsidR="00ED744E" w:rsidRDefault="00ED744E" w:rsidP="00ED744E">
      <w:pPr>
        <w:pStyle w:val="Text2"/>
      </w:pPr>
      <w:r>
        <w:t>Normally back filling shall consist of the material earlier excavated. However, bigger stones or pieces of rock shall be removed.</w:t>
      </w:r>
    </w:p>
    <w:p w14:paraId="4A9C4AF5" w14:textId="00DE4881" w:rsidR="00ED744E" w:rsidRDefault="0019727E" w:rsidP="0019727E">
      <w:pPr>
        <w:pStyle w:val="11"/>
      </w:pPr>
      <w:r>
        <w:t>(</w:t>
      </w:r>
      <w:r w:rsidR="00ED744E">
        <w:t>19</w:t>
      </w:r>
      <w:r>
        <w:t>)</w:t>
      </w:r>
      <w:r w:rsidR="00ED744E">
        <w:tab/>
      </w:r>
      <w:r>
        <w:t>Warning Tape</w:t>
      </w:r>
    </w:p>
    <w:p w14:paraId="037F4A4F" w14:textId="0A29CD6A" w:rsidR="00ED744E" w:rsidRDefault="00ED744E" w:rsidP="00ED744E">
      <w:pPr>
        <w:pStyle w:val="Text2"/>
      </w:pPr>
      <w:r>
        <w:t xml:space="preserve">A pre-warning, Red </w:t>
      </w:r>
      <w:proofErr w:type="spellStart"/>
      <w:r>
        <w:t>colour</w:t>
      </w:r>
      <w:proofErr w:type="spellEnd"/>
      <w:r>
        <w:t xml:space="preserve"> plastic/ PVC tape, of at least 250 mm wide 100 microns thick, shall be laid at approx. 0.4 m above the cable specified depth, throughout the cable route.  The tape shall carry the legend printed in black continuously as under </w:t>
      </w:r>
      <w:r w:rsidR="00D618B4">
        <w:t>Caution; Employer, Voltage Class Of Cables</w:t>
      </w:r>
      <w:r>
        <w:t>. Protection concrete tiles shall also be used all along the route of t</w:t>
      </w:r>
      <w:r w:rsidR="00D618B4">
        <w:t>he cable to protect the cables.</w:t>
      </w:r>
    </w:p>
    <w:p w14:paraId="0871107A" w14:textId="3CF59F94" w:rsidR="00ED744E" w:rsidRDefault="0019727E" w:rsidP="0019727E">
      <w:pPr>
        <w:pStyle w:val="11"/>
      </w:pPr>
      <w:r>
        <w:t>(</w:t>
      </w:r>
      <w:r w:rsidR="00ED744E">
        <w:t>20</w:t>
      </w:r>
      <w:r>
        <w:t>)</w:t>
      </w:r>
      <w:r w:rsidR="00ED744E">
        <w:tab/>
      </w:r>
      <w:r>
        <w:t>Prevention of Damage due to Sharp Edges</w:t>
      </w:r>
    </w:p>
    <w:p w14:paraId="18E23BAC" w14:textId="77777777" w:rsidR="00ED744E" w:rsidRDefault="00ED744E" w:rsidP="00ED744E">
      <w:pPr>
        <w:pStyle w:val="Text2"/>
      </w:pPr>
      <w:r>
        <w:t xml:space="preserve">After the cables have been laid in the trench and until the cables are covered with protective covering, no sharp metal tool shall be used in the trench or placed in such a position that may fall into the trench. Straight and curved rollers used shall have no sharp projecting parts liable to damage the cable. While pulling through pipes and ducts, the cable shall be protected to avoid damage due to sharp edges. The cables shall never be bent, beyond the specified bending radius recommended by the manufacture. </w:t>
      </w:r>
    </w:p>
    <w:p w14:paraId="42C9B19C" w14:textId="2E8D68D8" w:rsidR="00ED744E" w:rsidRDefault="003606AD" w:rsidP="003606AD">
      <w:pPr>
        <w:pStyle w:val="11"/>
      </w:pPr>
      <w:r>
        <w:t>(</w:t>
      </w:r>
      <w:r w:rsidR="00ED744E">
        <w:t>21</w:t>
      </w:r>
      <w:r>
        <w:t>)</w:t>
      </w:r>
      <w:r w:rsidR="00ED744E">
        <w:tab/>
      </w:r>
      <w:r>
        <w:t>Road, Rail &amp; Canal Crossings</w:t>
      </w:r>
    </w:p>
    <w:p w14:paraId="3BEC20EC" w14:textId="775B0359" w:rsidR="00ED744E" w:rsidRDefault="003606AD" w:rsidP="003606AD">
      <w:pPr>
        <w:pStyle w:val="aText2"/>
      </w:pPr>
      <w:r>
        <w:t>(a)</w:t>
      </w:r>
      <w:r w:rsidR="00ED744E">
        <w:tab/>
        <w:t>The road cutting, whether cement concrete asphalt or macadam road surface; canal crossing shall be taken after obtaining approval for cutting/crossing from the concerned authorities i.e. office of the municipality, traffic police, telephone authorities, roads and water supply department etc., and work should be planned to be completed in the shortest possible time.  Where necessary the work shall be planned during night or light traffic periods.  HDPE pipes shall be used for crossing. HDPE pipes diameter shall be as specified in BPS.</w:t>
      </w:r>
    </w:p>
    <w:p w14:paraId="305C925B" w14:textId="5FFB571B" w:rsidR="00ED744E" w:rsidRDefault="003606AD" w:rsidP="003606AD">
      <w:pPr>
        <w:pStyle w:val="aText2"/>
      </w:pPr>
      <w:r>
        <w:t>(b)</w:t>
      </w:r>
      <w:r w:rsidR="00ED744E">
        <w:tab/>
      </w:r>
      <w:r w:rsidR="00ED744E" w:rsidRPr="003606AD">
        <w:rPr>
          <w:i/>
          <w:u w:val="single"/>
        </w:rPr>
        <w:t>Trenchless Digging</w:t>
      </w:r>
      <w:r w:rsidR="00ED744E">
        <w:t>:</w:t>
      </w:r>
      <w:r>
        <w:t xml:space="preserve"> </w:t>
      </w:r>
      <w:r w:rsidR="00ED744E">
        <w:t xml:space="preserve">It is envisaged that trenchless digging shall be used for crossing the National highways, and Canals etc. and the same shall be in the scope of bidder.  Trenchless digging shall also be used where the concerned authorities do not permit open cut method and it is essentially required to carry out for installation of underground cables.  The trenchless digging methods shall generally conform to ITU-T L.38. The various methods of trenchless digging such as hand/ manual auguring (up to 15m), impact </w:t>
      </w:r>
      <w:proofErr w:type="spellStart"/>
      <w:r w:rsidR="00ED744E">
        <w:t>moling</w:t>
      </w:r>
      <w:proofErr w:type="spellEnd"/>
      <w:r w:rsidR="00ED744E">
        <w:t xml:space="preserve"> (from 16m to about 40-50m), HDD (above 40-50m) shall be adopted based on the soil/site conditions and the requirement. The exact method for trenchless digging shall be </w:t>
      </w:r>
      <w:proofErr w:type="spellStart"/>
      <w:r w:rsidR="00ED744E">
        <w:t>finalised</w:t>
      </w:r>
      <w:proofErr w:type="spellEnd"/>
      <w:r w:rsidR="00ED744E">
        <w:t xml:space="preserve"> during detail engineering as per actual site/soil condition.  The equipment used for HDD shall be capable of drilling at least 100m at one go.  The contractor shall propose the exact methods and procedures for implementation of trenchless digging at various crossings taking into consideration the following guidelines, for approval by the Employer.</w:t>
      </w:r>
    </w:p>
    <w:p w14:paraId="213EB0C3" w14:textId="4843D06E" w:rsidR="00ED744E" w:rsidRDefault="00ED744E" w:rsidP="008451F4">
      <w:pPr>
        <w:pStyle w:val="2ndbulletinText2"/>
        <w:numPr>
          <w:ilvl w:val="5"/>
          <w:numId w:val="73"/>
        </w:numPr>
        <w:ind w:leftChars="0" w:left="3119" w:firstLineChars="0"/>
      </w:pPr>
      <w:r>
        <w:t>Excavation and backfilling of trial pits and verification of soil condition</w:t>
      </w:r>
    </w:p>
    <w:p w14:paraId="7D0FF3FD" w14:textId="6C9FDC6E" w:rsidR="00ED744E" w:rsidRDefault="00ED744E" w:rsidP="008451F4">
      <w:pPr>
        <w:pStyle w:val="2ndbulletinText2"/>
        <w:numPr>
          <w:ilvl w:val="5"/>
          <w:numId w:val="73"/>
        </w:numPr>
        <w:ind w:leftChars="0" w:left="3119" w:firstLineChars="0"/>
      </w:pPr>
      <w:r>
        <w:t>Excavation of entry and Exit pits</w:t>
      </w:r>
    </w:p>
    <w:p w14:paraId="6810383B" w14:textId="4BD86B4F" w:rsidR="00ED744E" w:rsidRDefault="00ED744E" w:rsidP="008451F4">
      <w:pPr>
        <w:pStyle w:val="2ndbulletinText2"/>
        <w:numPr>
          <w:ilvl w:val="5"/>
          <w:numId w:val="73"/>
        </w:numPr>
        <w:ind w:leftChars="0" w:left="3119" w:firstLineChars="0"/>
      </w:pPr>
      <w:r>
        <w:t>Erection of drill machine for Drilling of pilot hole</w:t>
      </w:r>
    </w:p>
    <w:p w14:paraId="514A0B12" w14:textId="48999F93" w:rsidR="00ED744E" w:rsidRDefault="00ED744E" w:rsidP="008451F4">
      <w:pPr>
        <w:pStyle w:val="2ndbulletinText2"/>
        <w:numPr>
          <w:ilvl w:val="5"/>
          <w:numId w:val="73"/>
        </w:numPr>
        <w:ind w:leftChars="0" w:left="3119" w:firstLineChars="0"/>
      </w:pPr>
      <w:r>
        <w:t>Placement and driving hand augur</w:t>
      </w:r>
    </w:p>
    <w:p w14:paraId="20979100" w14:textId="488B9721" w:rsidR="00ED744E" w:rsidRDefault="00ED744E" w:rsidP="008451F4">
      <w:pPr>
        <w:pStyle w:val="2ndbulletinText2"/>
        <w:numPr>
          <w:ilvl w:val="5"/>
          <w:numId w:val="73"/>
        </w:numPr>
        <w:ind w:leftChars="0" w:left="3119" w:firstLineChars="0"/>
      </w:pPr>
      <w:r>
        <w:t xml:space="preserve">Placement and carrying out impact </w:t>
      </w:r>
      <w:proofErr w:type="spellStart"/>
      <w:r>
        <w:t>moling</w:t>
      </w:r>
      <w:proofErr w:type="spellEnd"/>
    </w:p>
    <w:p w14:paraId="71A27035" w14:textId="2E31A6D4" w:rsidR="00ED744E" w:rsidRDefault="00ED744E" w:rsidP="008451F4">
      <w:pPr>
        <w:pStyle w:val="2ndbulletinText2"/>
        <w:numPr>
          <w:ilvl w:val="5"/>
          <w:numId w:val="73"/>
        </w:numPr>
        <w:ind w:leftChars="0" w:left="3119" w:firstLineChars="0"/>
      </w:pPr>
      <w:r>
        <w:t>Reaming and widening of bore holes in steps (if required)</w:t>
      </w:r>
    </w:p>
    <w:p w14:paraId="7FB79ED5" w14:textId="41D9E4B0" w:rsidR="00ED744E" w:rsidRDefault="00ED744E" w:rsidP="008451F4">
      <w:pPr>
        <w:pStyle w:val="2ndbulletinText2"/>
        <w:numPr>
          <w:ilvl w:val="5"/>
          <w:numId w:val="73"/>
        </w:numPr>
        <w:ind w:leftChars="0" w:left="3119" w:firstLineChars="0"/>
      </w:pPr>
      <w:r>
        <w:t>Pulling of product pipe</w:t>
      </w:r>
    </w:p>
    <w:p w14:paraId="5AE038A3" w14:textId="113709AA" w:rsidR="00ED744E" w:rsidRDefault="003606AD" w:rsidP="003606AD">
      <w:pPr>
        <w:pStyle w:val="11"/>
      </w:pPr>
      <w:r>
        <w:t>(</w:t>
      </w:r>
      <w:r w:rsidR="00ED744E">
        <w:t>22</w:t>
      </w:r>
      <w:r>
        <w:t>)</w:t>
      </w:r>
      <w:r w:rsidR="00ED744E">
        <w:tab/>
      </w:r>
      <w:r>
        <w:t>Footpath Cutting</w:t>
      </w:r>
    </w:p>
    <w:p w14:paraId="2E9E2A32" w14:textId="77777777" w:rsidR="00ED744E" w:rsidRDefault="00ED744E" w:rsidP="00ED744E">
      <w:pPr>
        <w:pStyle w:val="Text2"/>
      </w:pPr>
      <w:r>
        <w:t xml:space="preserve">The slabs, </w:t>
      </w:r>
      <w:proofErr w:type="spellStart"/>
      <w:r>
        <w:t>kerbstones</w:t>
      </w:r>
      <w:proofErr w:type="spellEnd"/>
      <w:r>
        <w:t>, on the roads shall be removed and reinstated without damage. The Contractor shall ensure that all surfaces make smooth junction with existing works. In case of damages they have to be replaced by new ones.</w:t>
      </w:r>
    </w:p>
    <w:p w14:paraId="28846EA3" w14:textId="358A3461" w:rsidR="00ED744E" w:rsidRDefault="003606AD" w:rsidP="003606AD">
      <w:pPr>
        <w:pStyle w:val="11"/>
      </w:pPr>
      <w:r>
        <w:t>(</w:t>
      </w:r>
      <w:r w:rsidR="00ED744E">
        <w:t>23</w:t>
      </w:r>
      <w:r>
        <w:t>)</w:t>
      </w:r>
      <w:r w:rsidR="00ED744E">
        <w:tab/>
      </w:r>
      <w:r>
        <w:t>Reinstatement</w:t>
      </w:r>
    </w:p>
    <w:p w14:paraId="23D05C3D" w14:textId="77777777" w:rsidR="00ED744E" w:rsidRDefault="00ED744E" w:rsidP="00ED744E">
      <w:pPr>
        <w:pStyle w:val="Text2"/>
      </w:pPr>
      <w:r>
        <w:t xml:space="preserve">After the cables and pipes have been laid and before the trench is backfilled all joints and cable positions should be carefully plotted and preserved till such time the cable is energized and taken over by the Engineer in charge.  The protective covers shall then be provided, the excavated soil riddled, sieved and replaced.  It is advisable to leave a crown of earth not less than 50 mm and not more than 100 mm in the </w:t>
      </w:r>
      <w:proofErr w:type="spellStart"/>
      <w:r>
        <w:t>centre</w:t>
      </w:r>
      <w:proofErr w:type="spellEnd"/>
      <w:r>
        <w:t xml:space="preserve"> and tapering towards the sides of the trench.</w:t>
      </w:r>
    </w:p>
    <w:p w14:paraId="4A092D47" w14:textId="77777777" w:rsidR="00ED744E" w:rsidRDefault="00ED744E" w:rsidP="00ED744E">
      <w:pPr>
        <w:pStyle w:val="Text2"/>
      </w:pPr>
      <w:r>
        <w:t>The temporary reinstatement of roadways should be inspected at regular intervals, more frequently in rainy season and immediately after overnight rain for checking settlement and if required the temporary reinstatement should be done.</w:t>
      </w:r>
    </w:p>
    <w:p w14:paraId="6B244573" w14:textId="77777777" w:rsidR="00ED744E" w:rsidRDefault="00ED744E" w:rsidP="00ED744E">
      <w:pPr>
        <w:pStyle w:val="Text2"/>
      </w:pPr>
      <w:r>
        <w:t>After the subsidence has ceased the trench may be permanently reinstated and the surface restored to the best possible condition.</w:t>
      </w:r>
    </w:p>
    <w:p w14:paraId="5241579A" w14:textId="7633EFFF" w:rsidR="00ED744E" w:rsidRDefault="003606AD" w:rsidP="003606AD">
      <w:pPr>
        <w:pStyle w:val="11"/>
      </w:pPr>
      <w:r>
        <w:t>(</w:t>
      </w:r>
      <w:r w:rsidR="00ED744E">
        <w:t>24</w:t>
      </w:r>
      <w:r>
        <w:t>)</w:t>
      </w:r>
      <w:r w:rsidR="00ED744E">
        <w:tab/>
      </w:r>
      <w:r>
        <w:t>Manholes</w:t>
      </w:r>
    </w:p>
    <w:p w14:paraId="0BF08A87" w14:textId="77777777" w:rsidR="00ED744E" w:rsidRDefault="00ED744E" w:rsidP="00ED744E">
      <w:pPr>
        <w:pStyle w:val="Text2"/>
      </w:pPr>
      <w:r>
        <w:t>Manholes shall be provided at every proposed joint location for jointing bays and as directed by the Employer. The bidder shall identify the location of the joint bays after carrying out detailed survey of the cable route and excavation of the trial pits.  The delivery lengths of the cables shall match the location.</w:t>
      </w:r>
    </w:p>
    <w:p w14:paraId="4315C7EA" w14:textId="77777777" w:rsidR="00ED744E" w:rsidRDefault="00ED744E" w:rsidP="00ED744E">
      <w:pPr>
        <w:pStyle w:val="Text2"/>
      </w:pPr>
      <w:r>
        <w:t>The Contractor shall get inspected, by a representative of the Employer, all manholes before carrying out the backfilling.  Pipe &amp; cable sealing, installation of joint box and cable service loops as per approved drawings shall be visually inspected and checked for tightness.</w:t>
      </w:r>
    </w:p>
    <w:p w14:paraId="508980AF" w14:textId="748583FE" w:rsidR="00ED744E" w:rsidRDefault="00ED744E" w:rsidP="00ED744E">
      <w:pPr>
        <w:pStyle w:val="Text2"/>
      </w:pPr>
      <w:r>
        <w:t>The contractor shall submit design and drawing of joint bay including manholes for withstanding a live load of 20 ton vehicle plus 30% for impact from moving vehicle.  The Contractor shall propose a suitable procedure for testing the manhole for approval by the Employer.  Manholes type approved by the Employer only shall be acceptable. The manhole shall include sufficient number of suitable entries. I seriously caution against using joint pits with manholes. They become a major source of maintenance headaches with no benefit to the utility. With XLPE cables and heat shrink jointing there is no reason to have permanent access to a joint position. Joint holes can be backfilled with sand and given extra mechanical protection above the sand and then completely buried. The important aspect is to make sure joint positions are recorded and if considered necessary to place a marker somewhere near the joint position.  Clearly it is best to avoid making joints in roadway, should this be unavoidable then extra depth and mechanical protection will prevent possible damage from traffic. In the event of cable faults, modern fault location techniques will enable accurate location of faults, therefore the will be no necessity to have access to any joints during fault finding. Should the fault location be in a joint, excavation will be a simple matter.</w:t>
      </w:r>
    </w:p>
    <w:p w14:paraId="081F9272" w14:textId="5262571A" w:rsidR="00ED744E" w:rsidRDefault="003606AD" w:rsidP="003606AD">
      <w:pPr>
        <w:pStyle w:val="11"/>
      </w:pPr>
      <w:r>
        <w:t>(</w:t>
      </w:r>
      <w:r w:rsidR="00ED744E">
        <w:t>25</w:t>
      </w:r>
      <w:r>
        <w:t>)</w:t>
      </w:r>
      <w:r w:rsidR="00ED744E">
        <w:tab/>
      </w:r>
      <w:r>
        <w:t>Tools and Plants</w:t>
      </w:r>
    </w:p>
    <w:p w14:paraId="7F219C8A" w14:textId="77777777" w:rsidR="00ED744E" w:rsidRDefault="00ED744E" w:rsidP="00ED744E">
      <w:pPr>
        <w:pStyle w:val="Text2"/>
      </w:pPr>
      <w:r>
        <w:t>The successful bidder shall arrange, at his own cost, all necessary tools, plant and equipment to carry out the survey and cable installation work. The bidders are instructed to give all the details of equipment at their disposal, to carry out the work successfully and speedily.</w:t>
      </w:r>
    </w:p>
    <w:p w14:paraId="7A1899D0" w14:textId="121A2C14" w:rsidR="00ED744E" w:rsidRDefault="003606AD" w:rsidP="003606AD">
      <w:pPr>
        <w:pStyle w:val="11"/>
      </w:pPr>
      <w:r>
        <w:t>(</w:t>
      </w:r>
      <w:r w:rsidR="00ED744E">
        <w:t>26</w:t>
      </w:r>
      <w:r>
        <w:t>)</w:t>
      </w:r>
      <w:r w:rsidR="00ED744E">
        <w:tab/>
      </w:r>
      <w:r>
        <w:t>Bending Radius</w:t>
      </w:r>
    </w:p>
    <w:p w14:paraId="357295D0" w14:textId="77777777" w:rsidR="00ED744E" w:rsidRDefault="00ED744E" w:rsidP="00ED744E">
      <w:pPr>
        <w:pStyle w:val="Text2"/>
      </w:pPr>
      <w:r>
        <w:t xml:space="preserve">The cables shall be treated with according to manufacturer’s recommendation. Any overstress due to over-bending, excess pulling must be avoided. The minimum bending radius of XLPE insulated cables shall be 20XD where “D” means the Outer diameter of the cable. </w:t>
      </w:r>
    </w:p>
    <w:p w14:paraId="38F05BB5" w14:textId="4954C870" w:rsidR="00ED744E" w:rsidRDefault="003606AD" w:rsidP="003606AD">
      <w:pPr>
        <w:pStyle w:val="11"/>
      </w:pPr>
      <w:r>
        <w:t>(27)</w:t>
      </w:r>
      <w:r>
        <w:tab/>
        <w:t>Jointing and Termination of Cables</w:t>
      </w:r>
    </w:p>
    <w:p w14:paraId="74CD5DA8" w14:textId="77777777" w:rsidR="00ED744E" w:rsidRDefault="00ED744E" w:rsidP="00ED744E">
      <w:pPr>
        <w:pStyle w:val="Text2"/>
      </w:pPr>
      <w:r>
        <w:t>The cable jointing personnel and his crew shall have good experience in the type of joints and terminations that are used.  The jointing work shall commence as soon as two or three lengths of cables have been laid.  All care should be taken to protect the factory-plumbed caps/ seals on the cable ends. The cable ends shall be protected all the times with heat shrink end caps.</w:t>
      </w:r>
    </w:p>
    <w:p w14:paraId="5489DB95" w14:textId="77777777" w:rsidR="00ED744E" w:rsidRDefault="00ED744E" w:rsidP="00ED744E">
      <w:pPr>
        <w:pStyle w:val="Text2"/>
      </w:pPr>
      <w:r>
        <w:t xml:space="preserve">Jointing of cables in carriage ways, drive ways under costly </w:t>
      </w:r>
      <w:proofErr w:type="spellStart"/>
      <w:r>
        <w:t>pavings</w:t>
      </w:r>
      <w:proofErr w:type="spellEnd"/>
      <w:r>
        <w:t>, under concrete or asphalt surfaces and in proximity to telephone cables and water mains should be avoided whenever possible.</w:t>
      </w:r>
    </w:p>
    <w:p w14:paraId="3DF1CC7A" w14:textId="77777777" w:rsidR="00ED744E" w:rsidRDefault="00ED744E" w:rsidP="00ED744E">
      <w:pPr>
        <w:pStyle w:val="Text2"/>
      </w:pPr>
      <w:r>
        <w:t>Cable overlap of at least 1.5 m shall be allowed for making the joints.</w:t>
      </w:r>
    </w:p>
    <w:p w14:paraId="70BDC73A" w14:textId="77777777" w:rsidR="00ED744E" w:rsidRDefault="00ED744E" w:rsidP="00ED744E">
      <w:pPr>
        <w:pStyle w:val="Text2"/>
      </w:pPr>
      <w:r>
        <w:t>The joint bay should be of sufficient dimensions to allow the jointers to work with as much freedom of movement and comfort as possible.  Sufficient space should be kept below the cable to be jointed.</w:t>
      </w:r>
    </w:p>
    <w:p w14:paraId="3FEF3A3E" w14:textId="77777777" w:rsidR="00ED744E" w:rsidRDefault="00ED744E" w:rsidP="00ED744E">
      <w:pPr>
        <w:pStyle w:val="Text2"/>
      </w:pPr>
      <w:r>
        <w:t>The joints of different phases shall be staggered in the jointing bay.</w:t>
      </w:r>
    </w:p>
    <w:p w14:paraId="54382788" w14:textId="4FE4FACC" w:rsidR="00ED744E" w:rsidRDefault="003606AD" w:rsidP="003606AD">
      <w:pPr>
        <w:pStyle w:val="ae"/>
      </w:pPr>
      <w:r>
        <w:t>(a)</w:t>
      </w:r>
      <w:r w:rsidR="00ED744E">
        <w:tab/>
      </w:r>
      <w:r>
        <w:t>Sump-holes</w:t>
      </w:r>
    </w:p>
    <w:p w14:paraId="1375E8EE" w14:textId="77777777" w:rsidR="00ED744E" w:rsidRDefault="00ED744E" w:rsidP="00ED744E">
      <w:pPr>
        <w:pStyle w:val="Text2"/>
      </w:pPr>
      <w:r>
        <w:t xml:space="preserve">When jointing cables in water logged ground or under unforeseen rainy conditions, a </w:t>
      </w:r>
      <w:proofErr w:type="spellStart"/>
      <w:r>
        <w:t>sumphole</w:t>
      </w:r>
      <w:proofErr w:type="spellEnd"/>
      <w:r>
        <w:t xml:space="preserve"> should be made at one end of the joint bay, in such a position so that the accumulated water can be pumped or taken out by buckets, without causing interference to the jointing operation.</w:t>
      </w:r>
    </w:p>
    <w:p w14:paraId="1928EECC" w14:textId="50D079E9" w:rsidR="00ED744E" w:rsidRDefault="003606AD" w:rsidP="003606AD">
      <w:pPr>
        <w:pStyle w:val="ae"/>
      </w:pPr>
      <w:r>
        <w:t>(b)</w:t>
      </w:r>
      <w:r w:rsidR="00ED744E">
        <w:tab/>
      </w:r>
      <w:r>
        <w:t>Tents/Covers</w:t>
      </w:r>
    </w:p>
    <w:p w14:paraId="72314CCE" w14:textId="77777777" w:rsidR="00ED744E" w:rsidRDefault="00ED744E" w:rsidP="00ED744E">
      <w:pPr>
        <w:pStyle w:val="Text2"/>
      </w:pPr>
      <w:r>
        <w:t xml:space="preserve">An enclosure or suitable protection cover shall be used in all circumstances wherever jointing work is carried out in the open, irrespective of the weather conditions.  Joints shall be made in as clean an environment as practicable. </w:t>
      </w:r>
    </w:p>
    <w:p w14:paraId="3F47DC0A" w14:textId="0CD374D7" w:rsidR="00ED744E" w:rsidRDefault="003606AD" w:rsidP="003606AD">
      <w:pPr>
        <w:pStyle w:val="ae"/>
      </w:pPr>
      <w:r>
        <w:t>(c)</w:t>
      </w:r>
      <w:r w:rsidR="00ED744E">
        <w:tab/>
      </w:r>
      <w:r>
        <w:t>Precautions Before Making a Joint</w:t>
      </w:r>
    </w:p>
    <w:p w14:paraId="6E2FC97C" w14:textId="77777777" w:rsidR="00ED744E" w:rsidRDefault="00ED744E" w:rsidP="00ED744E">
      <w:pPr>
        <w:pStyle w:val="Text2"/>
      </w:pPr>
      <w:r>
        <w:t>The cable end seals should not be opened until all necessary precautions have been taken to prevent circumstances arising out of rainy/ inclement weather conditions, which might become uncontrollable.</w:t>
      </w:r>
    </w:p>
    <w:p w14:paraId="654FD52C" w14:textId="77777777" w:rsidR="00ED744E" w:rsidRDefault="00ED744E" w:rsidP="00ED744E">
      <w:pPr>
        <w:pStyle w:val="Text2"/>
      </w:pPr>
      <w:r>
        <w:t>If the cable end seals or cable ends are found to have suffered damage the cables should not be jointed, without tests and rectification.</w:t>
      </w:r>
    </w:p>
    <w:p w14:paraId="3F83A5B0" w14:textId="06E6CB4D" w:rsidR="00ED744E" w:rsidRDefault="003606AD" w:rsidP="003606AD">
      <w:pPr>
        <w:pStyle w:val="ae"/>
      </w:pPr>
      <w:r>
        <w:t>(d)</w:t>
      </w:r>
      <w:r w:rsidR="00ED744E">
        <w:tab/>
      </w:r>
      <w:r>
        <w:t>Measurement of Insulation Resistance</w:t>
      </w:r>
    </w:p>
    <w:p w14:paraId="7697B43F" w14:textId="77777777" w:rsidR="00ED744E" w:rsidRDefault="00ED744E" w:rsidP="00ED744E">
      <w:pPr>
        <w:pStyle w:val="Text2"/>
      </w:pPr>
      <w:r>
        <w:t>Before jointing, the insulation resistance of both sections of cables shall be checked.</w:t>
      </w:r>
    </w:p>
    <w:p w14:paraId="2BCD756B" w14:textId="770BC8E4" w:rsidR="00ED744E" w:rsidRDefault="003606AD" w:rsidP="003606AD">
      <w:pPr>
        <w:pStyle w:val="ae"/>
      </w:pPr>
      <w:r>
        <w:t>(e)</w:t>
      </w:r>
      <w:r w:rsidR="00ED744E">
        <w:tab/>
      </w:r>
      <w:r>
        <w:t>Identification</w:t>
      </w:r>
    </w:p>
    <w:p w14:paraId="198E5534" w14:textId="77777777" w:rsidR="00ED744E" w:rsidRDefault="00ED744E" w:rsidP="00ED744E">
      <w:pPr>
        <w:pStyle w:val="Text2"/>
      </w:pPr>
      <w:r>
        <w:t>The identification of each phase, shall be clearly and properly noted.  The cables shall be jointed as per the approved design.   Each cable shall have identification for phase at joint bays.</w:t>
      </w:r>
    </w:p>
    <w:p w14:paraId="0C2451F0" w14:textId="02B97BDC" w:rsidR="00ED744E" w:rsidRDefault="003606AD" w:rsidP="003606AD">
      <w:pPr>
        <w:pStyle w:val="ae"/>
      </w:pPr>
      <w:r>
        <w:t>(f)</w:t>
      </w:r>
      <w:r>
        <w:tab/>
        <w:t>Making a Joint</w:t>
      </w:r>
    </w:p>
    <w:p w14:paraId="7BC84D48" w14:textId="77777777" w:rsidR="00ED744E" w:rsidRDefault="00ED744E" w:rsidP="00ED744E">
      <w:pPr>
        <w:pStyle w:val="Text2"/>
      </w:pPr>
      <w:r>
        <w:t>Comprehensive jointing instructions should be obtained from the manufacture of jointing kits and meticulously followed.</w:t>
      </w:r>
    </w:p>
    <w:p w14:paraId="7D03E72C" w14:textId="77777777" w:rsidR="00ED744E" w:rsidRDefault="00ED744E" w:rsidP="00ED744E">
      <w:pPr>
        <w:pStyle w:val="Text2"/>
      </w:pPr>
      <w:r>
        <w:t>The materials used in the joints like ferrules, screen/sheath continuity bonds, lugs etc., shall be of good quality and conform to standards.</w:t>
      </w:r>
    </w:p>
    <w:p w14:paraId="397ADB7F" w14:textId="77777777" w:rsidR="00ED744E" w:rsidRDefault="00ED744E" w:rsidP="00ED744E">
      <w:pPr>
        <w:pStyle w:val="Text2"/>
      </w:pPr>
      <w:r>
        <w:t>The jointing tools shall be appropriate and as per the requirement of jointing XLPE cables.</w:t>
      </w:r>
    </w:p>
    <w:p w14:paraId="6B159B35" w14:textId="77777777" w:rsidR="00ED744E" w:rsidRDefault="00ED744E" w:rsidP="00ED744E">
      <w:pPr>
        <w:pStyle w:val="Text2"/>
      </w:pPr>
      <w:r>
        <w:t>All cable joints and terminations must be carried out by qualified personnel. The cable jointers must be in possession of a valid trade certificate for jointing works from a recognized institution. CVs of cable jointers shall be approved by Employer prior to commencement of works.</w:t>
      </w:r>
    </w:p>
    <w:p w14:paraId="358D2C3A" w14:textId="19A827CD" w:rsidR="00ED744E" w:rsidRDefault="003606AD" w:rsidP="003606AD">
      <w:pPr>
        <w:pStyle w:val="11"/>
      </w:pPr>
      <w:r>
        <w:t>(</w:t>
      </w:r>
      <w:r w:rsidR="00ED744E">
        <w:t>28</w:t>
      </w:r>
      <w:r>
        <w:t>)</w:t>
      </w:r>
      <w:r w:rsidR="00ED744E">
        <w:tab/>
      </w:r>
      <w:r>
        <w:t>Cable Laying &amp; Terminations</w:t>
      </w:r>
    </w:p>
    <w:p w14:paraId="3B4BA76A" w14:textId="77777777" w:rsidR="00ED744E" w:rsidRDefault="00ED744E" w:rsidP="00ED744E">
      <w:pPr>
        <w:pStyle w:val="Text2"/>
      </w:pPr>
      <w:r>
        <w:t>The preparation of the cable end for installing the terminations and the precautions to be taken before fixing the terminations shall be followed as in the case of the cable jointing procedures. The instructions furnished by the termination manufacturer shall be strictly followed. Cables shall be terminated at RMU, Distribution Transformers, Switches or LT distribution boxes.</w:t>
      </w:r>
    </w:p>
    <w:p w14:paraId="3B0C6887" w14:textId="77777777" w:rsidR="00ED744E" w:rsidRDefault="00ED744E" w:rsidP="00ED744E">
      <w:pPr>
        <w:pStyle w:val="Text2"/>
      </w:pPr>
      <w:r>
        <w:t>At cable terminating end, the following provisions for supply and erections are to be included:</w:t>
      </w:r>
    </w:p>
    <w:p w14:paraId="7E5728C2" w14:textId="7AE5B36A" w:rsidR="00ED744E" w:rsidRDefault="00ED744E" w:rsidP="004451DE">
      <w:pPr>
        <w:pStyle w:val="aText2"/>
      </w:pPr>
      <w:r>
        <w:t>(</w:t>
      </w:r>
      <w:r w:rsidR="004451DE">
        <w:t>a</w:t>
      </w:r>
      <w:r>
        <w:t>)</w:t>
      </w:r>
      <w:r>
        <w:tab/>
        <w:t>A sufficient length of spare cable shall be left in the ground, for future needs.</w:t>
      </w:r>
    </w:p>
    <w:p w14:paraId="70C3A23E" w14:textId="71BCA17A" w:rsidR="00ED744E" w:rsidRDefault="00ED744E" w:rsidP="004451DE">
      <w:pPr>
        <w:pStyle w:val="aText2"/>
      </w:pPr>
      <w:r>
        <w:t>(</w:t>
      </w:r>
      <w:r w:rsidR="004451DE">
        <w:t>b</w:t>
      </w:r>
      <w:r>
        <w:t>)</w:t>
      </w:r>
      <w:r>
        <w:tab/>
        <w:t>The rise of the cable immediately from the ground shall be enclosed in PVC/PE pipe of suitable diameter to protect against direct exposure to the sun.</w:t>
      </w:r>
    </w:p>
    <w:p w14:paraId="1C3429D3" w14:textId="185FE92D" w:rsidR="00ED744E" w:rsidRDefault="00ED744E" w:rsidP="004451DE">
      <w:pPr>
        <w:pStyle w:val="aText2"/>
      </w:pPr>
      <w:r>
        <w:t>(</w:t>
      </w:r>
      <w:r w:rsidR="004451DE">
        <w:t>c</w:t>
      </w:r>
      <w:r>
        <w:t>)</w:t>
      </w:r>
      <w:r>
        <w:tab/>
        <w:t>The cable shall be properly fastened using non-metallic clamps.</w:t>
      </w:r>
    </w:p>
    <w:p w14:paraId="18353C87" w14:textId="793C187B" w:rsidR="00ED744E" w:rsidRDefault="00ED744E" w:rsidP="004451DE">
      <w:pPr>
        <w:pStyle w:val="aText2"/>
      </w:pPr>
      <w:r>
        <w:t>(</w:t>
      </w:r>
      <w:r w:rsidR="004451DE">
        <w:t>d</w:t>
      </w:r>
      <w:r>
        <w:t>)</w:t>
      </w:r>
      <w:r>
        <w:tab/>
        <w:t>Appropriate labels shall be fixed identifying the phase circuit, voltage and date of commissioning etc., on the cable supporting structure.</w:t>
      </w:r>
    </w:p>
    <w:p w14:paraId="6BBCFAE9" w14:textId="470D333C" w:rsidR="00ED744E" w:rsidRDefault="004451DE" w:rsidP="004451DE">
      <w:pPr>
        <w:pStyle w:val="11"/>
      </w:pPr>
      <w:r>
        <w:t>(</w:t>
      </w:r>
      <w:r w:rsidR="00ED744E">
        <w:t>29</w:t>
      </w:r>
      <w:r>
        <w:t>)</w:t>
      </w:r>
      <w:r w:rsidR="00ED744E">
        <w:tab/>
      </w:r>
      <w:r>
        <w:t>Bonding of Screen</w:t>
      </w:r>
    </w:p>
    <w:p w14:paraId="36D12A35" w14:textId="77777777" w:rsidR="00ED744E" w:rsidRDefault="00ED744E" w:rsidP="00ED744E">
      <w:pPr>
        <w:pStyle w:val="Text2"/>
      </w:pPr>
      <w:r>
        <w:t xml:space="preserve">The cable earth screens shall be bonded to earth at the termination positions. </w:t>
      </w:r>
    </w:p>
    <w:p w14:paraId="53CB4597" w14:textId="77777777" w:rsidR="00ED744E" w:rsidRDefault="00ED744E" w:rsidP="00ED744E">
      <w:pPr>
        <w:pStyle w:val="Text2"/>
      </w:pPr>
      <w:r>
        <w:t xml:space="preserve">As indicated previously, cross bonding is not necessary on 11kV systems. </w:t>
      </w:r>
    </w:p>
    <w:p w14:paraId="119FE9A0" w14:textId="16BABBE5" w:rsidR="00ED744E" w:rsidRDefault="004451DE" w:rsidP="004451DE">
      <w:pPr>
        <w:pStyle w:val="11"/>
      </w:pPr>
      <w:r>
        <w:t>(</w:t>
      </w:r>
      <w:r w:rsidR="00ED744E">
        <w:t>30</w:t>
      </w:r>
      <w:r>
        <w:t>)</w:t>
      </w:r>
      <w:r w:rsidR="00ED744E">
        <w:tab/>
      </w:r>
      <w:r>
        <w:t xml:space="preserve">Connection of Radial Water Barrier </w:t>
      </w:r>
      <w:proofErr w:type="spellStart"/>
      <w:r>
        <w:t>ond</w:t>
      </w:r>
      <w:proofErr w:type="spellEnd"/>
      <w:r>
        <w:t xml:space="preserve"> Cable Screen</w:t>
      </w:r>
    </w:p>
    <w:p w14:paraId="26D442D1" w14:textId="77777777" w:rsidR="00ED744E" w:rsidRDefault="00ED744E" w:rsidP="00ED744E">
      <w:pPr>
        <w:pStyle w:val="Text2"/>
      </w:pPr>
      <w:r>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14:paraId="74422CAE" w14:textId="3224FD20" w:rsidR="00ED744E" w:rsidRDefault="004451DE" w:rsidP="004451DE">
      <w:pPr>
        <w:pStyle w:val="11"/>
      </w:pPr>
      <w:r>
        <w:t>(</w:t>
      </w:r>
      <w:r w:rsidR="00ED744E">
        <w:t>31</w:t>
      </w:r>
      <w:r>
        <w:t>)</w:t>
      </w:r>
      <w:r w:rsidR="00ED744E">
        <w:tab/>
      </w:r>
      <w:r>
        <w:t>Measurement (for Civil Works)</w:t>
      </w:r>
    </w:p>
    <w:p w14:paraId="29B8FDF5" w14:textId="77777777" w:rsidR="00ED744E" w:rsidRDefault="00ED744E" w:rsidP="00ED744E">
      <w:pPr>
        <w:pStyle w:val="Text2"/>
      </w:pPr>
      <w:r>
        <w:t xml:space="preserve">The buried cable trench shall be measured in the running meters including excavation, back filling, thermal back filling (if applicable),  compaction, laying of concrete/ reinforcement, placing of warning tape markers, dewatering as required as per the drawing &amp; specification &amp; any other job required for successful completion of work. </w:t>
      </w:r>
    </w:p>
    <w:p w14:paraId="6C884851" w14:textId="1A5C46FB" w:rsidR="00ED744E" w:rsidRDefault="004451DE" w:rsidP="004451DE">
      <w:pPr>
        <w:pStyle w:val="11"/>
      </w:pPr>
      <w:r>
        <w:t>(</w:t>
      </w:r>
      <w:r w:rsidR="00ED744E">
        <w:t>32</w:t>
      </w:r>
      <w:r>
        <w:t>)</w:t>
      </w:r>
      <w:r w:rsidR="00ED744E">
        <w:tab/>
      </w:r>
      <w:r>
        <w:t xml:space="preserve">Optical </w:t>
      </w:r>
      <w:proofErr w:type="spellStart"/>
      <w:r>
        <w:t>Fibre</w:t>
      </w:r>
      <w:proofErr w:type="spellEnd"/>
      <w:r>
        <w:t xml:space="preserve"> Cable (For Communication Equipment)</w:t>
      </w:r>
    </w:p>
    <w:p w14:paraId="361225BE" w14:textId="77777777" w:rsidR="00ED744E" w:rsidRDefault="00ED744E" w:rsidP="00ED744E">
      <w:pPr>
        <w:pStyle w:val="Text2"/>
      </w:pPr>
      <w:r>
        <w:t xml:space="preserve">Optical </w:t>
      </w:r>
      <w:proofErr w:type="spellStart"/>
      <w:r>
        <w:t>fibre</w:t>
      </w:r>
      <w:proofErr w:type="spellEnd"/>
      <w:r>
        <w:t xml:space="preserve"> cable required for Communication Equipment shall also be laid in the same cable trench in separate HDPE pipe.</w:t>
      </w:r>
    </w:p>
    <w:p w14:paraId="0EADB551" w14:textId="6B34F73F" w:rsidR="00ED744E" w:rsidRDefault="004451DE" w:rsidP="004451DE">
      <w:pPr>
        <w:pStyle w:val="11"/>
      </w:pPr>
      <w:r>
        <w:t>(</w:t>
      </w:r>
      <w:r w:rsidR="00ED744E">
        <w:t>33</w:t>
      </w:r>
      <w:r>
        <w:t>)</w:t>
      </w:r>
      <w:r w:rsidR="00ED744E">
        <w:tab/>
      </w:r>
      <w:r>
        <w:t>Miscellaneous</w:t>
      </w:r>
    </w:p>
    <w:p w14:paraId="727ED047" w14:textId="77777777" w:rsidR="00ED744E" w:rsidRDefault="00ED744E" w:rsidP="00ED744E">
      <w:pPr>
        <w:pStyle w:val="Text2"/>
      </w:pPr>
      <w:r>
        <w:t>All the civil works associated with laying of underground cable are described in Civil Works</w:t>
      </w:r>
    </w:p>
    <w:p w14:paraId="42161C86" w14:textId="77777777" w:rsidR="00AC2E05" w:rsidRDefault="00AC2E05" w:rsidP="004451DE">
      <w:pPr>
        <w:pStyle w:val="11"/>
      </w:pPr>
    </w:p>
    <w:p w14:paraId="2878E244" w14:textId="23C7C67B" w:rsidR="00ED744E" w:rsidRDefault="004451DE" w:rsidP="004451DE">
      <w:pPr>
        <w:pStyle w:val="11"/>
      </w:pPr>
      <w:r>
        <w:t>(</w:t>
      </w:r>
      <w:r w:rsidR="00ED744E">
        <w:t>34</w:t>
      </w:r>
      <w:r>
        <w:t>)</w:t>
      </w:r>
      <w:r>
        <w:tab/>
      </w:r>
      <w:r w:rsidR="00ED744E">
        <w:t>I</w:t>
      </w:r>
      <w:r>
        <w:t>nspection and Tests</w:t>
      </w:r>
    </w:p>
    <w:p w14:paraId="408D1EEC" w14:textId="77777777" w:rsidR="00ED744E" w:rsidRDefault="00ED744E" w:rsidP="00ED744E">
      <w:pPr>
        <w:pStyle w:val="Text2"/>
      </w:pPr>
      <w:r>
        <w:t>Through the work execution, various inspections and tests on the progressing works will be ordered to the Contractor by the Employer.</w:t>
      </w:r>
    </w:p>
    <w:p w14:paraId="00E823DF" w14:textId="77777777" w:rsidR="00ED744E" w:rsidRDefault="00ED744E" w:rsidP="00ED744E">
      <w:pPr>
        <w:pStyle w:val="Text2"/>
      </w:pPr>
      <w:r>
        <w:t>Following inspections and tests will be carried out after completion of the works section by section. The Contractor shall perform all the inspections and tests in accordance with IEC Standard.</w:t>
      </w:r>
    </w:p>
    <w:p w14:paraId="64B4D735" w14:textId="4D297439" w:rsidR="00ED744E" w:rsidRPr="004451DE" w:rsidRDefault="00ED744E" w:rsidP="004451DE">
      <w:pPr>
        <w:pStyle w:val="Text2"/>
        <w:rPr>
          <w:i/>
          <w:u w:val="single"/>
        </w:rPr>
      </w:pPr>
      <w:r w:rsidRPr="004451DE">
        <w:rPr>
          <w:i/>
          <w:u w:val="single"/>
        </w:rPr>
        <w:t>Underground Power Cables</w:t>
      </w:r>
      <w:r w:rsidR="004451DE">
        <w:rPr>
          <w:i/>
          <w:u w:val="single"/>
        </w:rPr>
        <w:t>:</w:t>
      </w:r>
    </w:p>
    <w:p w14:paraId="0B0403F9" w14:textId="1C82159A" w:rsidR="00ED744E" w:rsidRDefault="00ED744E" w:rsidP="008451F4">
      <w:pPr>
        <w:pStyle w:val="2ndbulletinText2"/>
        <w:numPr>
          <w:ilvl w:val="0"/>
          <w:numId w:val="74"/>
        </w:numPr>
        <w:ind w:leftChars="1024" w:left="2673" w:firstLineChars="0"/>
      </w:pPr>
      <w:r>
        <w:t>Visual inspection of the underground cable lines</w:t>
      </w:r>
    </w:p>
    <w:p w14:paraId="34190FEB" w14:textId="77777777" w:rsidR="00ED744E" w:rsidRDefault="00ED744E" w:rsidP="004451DE">
      <w:pPr>
        <w:pStyle w:val="2ndbulletinText2"/>
      </w:pPr>
      <w:r>
        <w:t>-</w:t>
      </w:r>
      <w:r>
        <w:tab/>
        <w:t>Back filling and grade</w:t>
      </w:r>
    </w:p>
    <w:p w14:paraId="40848782" w14:textId="77777777" w:rsidR="00ED744E" w:rsidRDefault="00ED744E" w:rsidP="004451DE">
      <w:pPr>
        <w:pStyle w:val="2ndbulletinText2"/>
      </w:pPr>
      <w:r>
        <w:t>-</w:t>
      </w:r>
      <w:r>
        <w:tab/>
        <w:t>Cable and joint marks</w:t>
      </w:r>
    </w:p>
    <w:p w14:paraId="374F5799" w14:textId="77777777" w:rsidR="00ED744E" w:rsidRDefault="00ED744E" w:rsidP="004451DE">
      <w:pPr>
        <w:pStyle w:val="2ndbulletinText2"/>
      </w:pPr>
      <w:r>
        <w:t>-</w:t>
      </w:r>
      <w:r>
        <w:tab/>
        <w:t>Cable termination and connection</w:t>
      </w:r>
    </w:p>
    <w:p w14:paraId="79E06C75" w14:textId="52BE571E" w:rsidR="00ED744E" w:rsidRDefault="00ED744E" w:rsidP="008451F4">
      <w:pPr>
        <w:pStyle w:val="2ndbulletinText2"/>
        <w:numPr>
          <w:ilvl w:val="0"/>
          <w:numId w:val="74"/>
        </w:numPr>
        <w:ind w:leftChars="1024" w:left="2673" w:firstLineChars="0"/>
      </w:pPr>
      <w:r>
        <w:t>Measurement insulation resistance of the lines</w:t>
      </w:r>
    </w:p>
    <w:p w14:paraId="31ADC994" w14:textId="4F8E9BAC" w:rsidR="00ED744E" w:rsidRDefault="00ED744E" w:rsidP="008451F4">
      <w:pPr>
        <w:pStyle w:val="2ndbulletinText2"/>
        <w:numPr>
          <w:ilvl w:val="0"/>
          <w:numId w:val="74"/>
        </w:numPr>
        <w:ind w:leftChars="1024" w:left="2673" w:firstLineChars="0"/>
      </w:pPr>
      <w:r>
        <w:t>H. V. test</w:t>
      </w:r>
    </w:p>
    <w:p w14:paraId="731AFD04" w14:textId="157D48C5" w:rsidR="00ED744E" w:rsidRDefault="004451DE" w:rsidP="004451DE">
      <w:pPr>
        <w:pStyle w:val="ae"/>
      </w:pPr>
      <w:r>
        <w:t>(a)</w:t>
      </w:r>
      <w:r w:rsidR="00ED744E">
        <w:tab/>
      </w:r>
      <w:r>
        <w:t xml:space="preserve">Tests for 11 </w:t>
      </w:r>
      <w:proofErr w:type="spellStart"/>
      <w:r>
        <w:t>Kv</w:t>
      </w:r>
      <w:proofErr w:type="spellEnd"/>
      <w:r>
        <w:t xml:space="preserve"> Power Cables, Straight Joints and Accessories</w:t>
      </w:r>
    </w:p>
    <w:p w14:paraId="6D6982E1" w14:textId="11A49848" w:rsidR="00ED744E" w:rsidRPr="004451DE" w:rsidRDefault="00ED744E" w:rsidP="004451DE">
      <w:pPr>
        <w:pStyle w:val="Text2"/>
        <w:rPr>
          <w:i/>
          <w:u w:val="single"/>
        </w:rPr>
      </w:pPr>
      <w:r w:rsidRPr="004451DE">
        <w:rPr>
          <w:i/>
          <w:u w:val="single"/>
        </w:rPr>
        <w:t>Test at works</w:t>
      </w:r>
    </w:p>
    <w:p w14:paraId="31532845" w14:textId="77777777" w:rsidR="00ED744E" w:rsidRDefault="00ED744E" w:rsidP="00ED744E">
      <w:pPr>
        <w:pStyle w:val="Text2"/>
      </w:pPr>
      <w:r>
        <w:t>The following tests shall be carried out at the manufacturer's plant before shipment as far as applicable for type of conductors and cables:</w:t>
      </w:r>
    </w:p>
    <w:p w14:paraId="5E3CAD24" w14:textId="732FB5A0" w:rsidR="00ED744E" w:rsidRDefault="00ED744E" w:rsidP="008451F4">
      <w:pPr>
        <w:pStyle w:val="2ndbulletinText2"/>
        <w:numPr>
          <w:ilvl w:val="0"/>
          <w:numId w:val="74"/>
        </w:numPr>
        <w:ind w:leftChars="1024" w:left="2673" w:firstLineChars="0"/>
      </w:pPr>
      <w:r>
        <w:t>11 kV XLPE power cable</w:t>
      </w:r>
    </w:p>
    <w:p w14:paraId="58CB2242" w14:textId="77777777" w:rsidR="00ED744E" w:rsidRDefault="00ED744E" w:rsidP="003E5892">
      <w:pPr>
        <w:pStyle w:val="2ndbulletinText2"/>
        <w:tabs>
          <w:tab w:val="clear" w:pos="3119"/>
          <w:tab w:val="left" w:pos="3261"/>
        </w:tabs>
        <w:ind w:leftChars="1225" w:left="3259" w:hangingChars="236" w:hanging="564"/>
      </w:pPr>
      <w:r>
        <w:t>i)</w:t>
      </w:r>
      <w:r>
        <w:tab/>
        <w:t>Appearance check</w:t>
      </w:r>
      <w:r>
        <w:tab/>
      </w:r>
    </w:p>
    <w:p w14:paraId="03EE1233" w14:textId="77777777" w:rsidR="00ED744E" w:rsidRDefault="00ED744E" w:rsidP="003E5892">
      <w:pPr>
        <w:pStyle w:val="2ndbulletinText2"/>
        <w:tabs>
          <w:tab w:val="clear" w:pos="3119"/>
          <w:tab w:val="left" w:pos="3261"/>
        </w:tabs>
        <w:ind w:leftChars="1225" w:left="3259" w:hangingChars="236" w:hanging="564"/>
      </w:pPr>
      <w:r>
        <w:t>ii)</w:t>
      </w:r>
      <w:r>
        <w:tab/>
        <w:t>Conductor resistance measurement</w:t>
      </w:r>
    </w:p>
    <w:p w14:paraId="5F3CE84C" w14:textId="77777777" w:rsidR="00ED744E" w:rsidRDefault="00ED744E" w:rsidP="003E5892">
      <w:pPr>
        <w:pStyle w:val="2ndbulletinText2"/>
        <w:tabs>
          <w:tab w:val="clear" w:pos="3119"/>
          <w:tab w:val="left" w:pos="3261"/>
        </w:tabs>
        <w:ind w:leftChars="1225" w:left="3259" w:hangingChars="236" w:hanging="564"/>
      </w:pPr>
      <w:r>
        <w:t>iii)</w:t>
      </w:r>
      <w:r>
        <w:tab/>
        <w:t>Capacitance measurement</w:t>
      </w:r>
    </w:p>
    <w:p w14:paraId="3EA8872C" w14:textId="77777777" w:rsidR="00ED744E" w:rsidRDefault="00ED744E" w:rsidP="003E5892">
      <w:pPr>
        <w:pStyle w:val="2ndbulletinText2"/>
        <w:tabs>
          <w:tab w:val="clear" w:pos="3119"/>
          <w:tab w:val="left" w:pos="3261"/>
        </w:tabs>
        <w:ind w:leftChars="1225" w:left="3259" w:hangingChars="236" w:hanging="564"/>
      </w:pPr>
      <w:r>
        <w:t>iv)</w:t>
      </w:r>
      <w:r>
        <w:tab/>
        <w:t>Insulation resistance measurement</w:t>
      </w:r>
    </w:p>
    <w:p w14:paraId="62567B79" w14:textId="77777777" w:rsidR="00ED744E" w:rsidRDefault="00ED744E" w:rsidP="003E5892">
      <w:pPr>
        <w:pStyle w:val="2ndbulletinText2"/>
        <w:tabs>
          <w:tab w:val="clear" w:pos="3119"/>
          <w:tab w:val="left" w:pos="3261"/>
        </w:tabs>
        <w:ind w:leftChars="1225" w:left="3259" w:hangingChars="236" w:hanging="564"/>
      </w:pPr>
      <w:r>
        <w:t>v)</w:t>
      </w:r>
      <w:r>
        <w:tab/>
        <w:t>A.C. withstand voltage</w:t>
      </w:r>
    </w:p>
    <w:p w14:paraId="2ACBBEA7" w14:textId="77777777" w:rsidR="00ED744E" w:rsidRDefault="00ED744E" w:rsidP="003E5892">
      <w:pPr>
        <w:pStyle w:val="2ndbulletinText2"/>
        <w:tabs>
          <w:tab w:val="clear" w:pos="3119"/>
          <w:tab w:val="left" w:pos="3261"/>
        </w:tabs>
        <w:ind w:leftChars="1225" w:left="3259" w:hangingChars="236" w:hanging="564"/>
      </w:pPr>
      <w:r>
        <w:t>vi)</w:t>
      </w:r>
      <w:r>
        <w:tab/>
        <w:t>A.C. long duration withstand voltage</w:t>
      </w:r>
    </w:p>
    <w:p w14:paraId="655DE382" w14:textId="77777777" w:rsidR="00ED744E" w:rsidRDefault="00ED744E" w:rsidP="003E5892">
      <w:pPr>
        <w:pStyle w:val="2ndbulletinText2"/>
        <w:tabs>
          <w:tab w:val="clear" w:pos="3119"/>
          <w:tab w:val="left" w:pos="3261"/>
        </w:tabs>
        <w:ind w:leftChars="1225" w:left="3259" w:hangingChars="236" w:hanging="564"/>
      </w:pPr>
      <w:r>
        <w:t>vii)</w:t>
      </w:r>
      <w:r>
        <w:tab/>
        <w:t>Impulse withstand voltage</w:t>
      </w:r>
    </w:p>
    <w:p w14:paraId="5DEDE012" w14:textId="77777777" w:rsidR="00ED744E" w:rsidRDefault="00ED744E" w:rsidP="003E5892">
      <w:pPr>
        <w:pStyle w:val="2ndbulletinText2"/>
        <w:tabs>
          <w:tab w:val="clear" w:pos="3119"/>
          <w:tab w:val="left" w:pos="3261"/>
        </w:tabs>
        <w:ind w:leftChars="1225" w:left="3259" w:hangingChars="236" w:hanging="564"/>
      </w:pPr>
      <w:r>
        <w:t>viii)</w:t>
      </w:r>
      <w:r>
        <w:tab/>
        <w:t>A.C. long duration breakdown voltage</w:t>
      </w:r>
    </w:p>
    <w:p w14:paraId="09B9F752" w14:textId="77777777" w:rsidR="00ED744E" w:rsidRDefault="00ED744E" w:rsidP="003E5892">
      <w:pPr>
        <w:pStyle w:val="2ndbulletinText2"/>
        <w:tabs>
          <w:tab w:val="clear" w:pos="3119"/>
          <w:tab w:val="left" w:pos="3261"/>
        </w:tabs>
        <w:ind w:leftChars="1225" w:left="3259" w:hangingChars="236" w:hanging="564"/>
      </w:pPr>
      <w:r>
        <w:t>ix)</w:t>
      </w:r>
      <w:r>
        <w:tab/>
        <w:t>Impulse break-down voltage</w:t>
      </w:r>
    </w:p>
    <w:p w14:paraId="3E51C407" w14:textId="77777777" w:rsidR="00ED744E" w:rsidRDefault="00ED744E" w:rsidP="003E5892">
      <w:pPr>
        <w:pStyle w:val="2ndbulletinText2"/>
        <w:tabs>
          <w:tab w:val="clear" w:pos="3119"/>
          <w:tab w:val="left" w:pos="3261"/>
        </w:tabs>
        <w:ind w:leftChars="1225" w:left="3259" w:hangingChars="236" w:hanging="564"/>
      </w:pPr>
      <w:r>
        <w:t>x)</w:t>
      </w:r>
      <w:r>
        <w:tab/>
        <w:t>Dielectric loss tangent</w:t>
      </w:r>
    </w:p>
    <w:p w14:paraId="61DA2612" w14:textId="77777777" w:rsidR="00ED744E" w:rsidRDefault="00ED744E" w:rsidP="003E5892">
      <w:pPr>
        <w:pStyle w:val="2ndbulletinText2"/>
        <w:tabs>
          <w:tab w:val="clear" w:pos="3119"/>
          <w:tab w:val="left" w:pos="3261"/>
        </w:tabs>
        <w:ind w:leftChars="1225" w:left="3259" w:hangingChars="236" w:hanging="564"/>
      </w:pPr>
      <w:r>
        <w:t>xi)</w:t>
      </w:r>
      <w:r>
        <w:tab/>
        <w:t>Temperature-voltage characteristic</w:t>
      </w:r>
    </w:p>
    <w:p w14:paraId="08F35F1A" w14:textId="77777777" w:rsidR="00ED744E" w:rsidRDefault="00ED744E" w:rsidP="003E5892">
      <w:pPr>
        <w:pStyle w:val="2ndbulletinText2"/>
        <w:tabs>
          <w:tab w:val="clear" w:pos="3119"/>
          <w:tab w:val="left" w:pos="3261"/>
        </w:tabs>
        <w:ind w:leftChars="1225" w:left="3259" w:hangingChars="236" w:hanging="564"/>
      </w:pPr>
      <w:r>
        <w:t>xii)</w:t>
      </w:r>
      <w:r>
        <w:tab/>
        <w:t>Dimension</w:t>
      </w:r>
    </w:p>
    <w:p w14:paraId="7B9424C2" w14:textId="77777777" w:rsidR="00ED744E" w:rsidRDefault="00ED744E" w:rsidP="00D9081E">
      <w:pPr>
        <w:pStyle w:val="2ndbulletinText2"/>
        <w:ind w:leftChars="1424" w:left="3556"/>
      </w:pPr>
      <w:r>
        <w:t>-</w:t>
      </w:r>
      <w:r>
        <w:tab/>
        <w:t>Conductor outermost diameter</w:t>
      </w:r>
    </w:p>
    <w:p w14:paraId="7D532F24" w14:textId="77777777" w:rsidR="00ED744E" w:rsidRDefault="00ED744E" w:rsidP="00D9081E">
      <w:pPr>
        <w:pStyle w:val="2ndbulletinText2"/>
        <w:ind w:leftChars="1424" w:left="3556"/>
      </w:pPr>
      <w:r>
        <w:t>-</w:t>
      </w:r>
      <w:r>
        <w:tab/>
        <w:t>Insulation thickness</w:t>
      </w:r>
    </w:p>
    <w:p w14:paraId="7B448444" w14:textId="77777777" w:rsidR="00ED744E" w:rsidRDefault="00ED744E" w:rsidP="00D9081E">
      <w:pPr>
        <w:pStyle w:val="2ndbulletinText2"/>
        <w:ind w:leftChars="1424" w:left="3556"/>
      </w:pPr>
      <w:r>
        <w:t>-</w:t>
      </w:r>
      <w:r>
        <w:tab/>
        <w:t>Sheath thickness</w:t>
      </w:r>
    </w:p>
    <w:p w14:paraId="0E931F37" w14:textId="77777777" w:rsidR="00ED744E" w:rsidRDefault="00ED744E" w:rsidP="00D9081E">
      <w:pPr>
        <w:pStyle w:val="2ndbulletinText2"/>
        <w:ind w:leftChars="1424" w:left="3556"/>
      </w:pPr>
      <w:r>
        <w:t>-</w:t>
      </w:r>
      <w:r>
        <w:tab/>
        <w:t>Over-sheath thickness</w:t>
      </w:r>
    </w:p>
    <w:p w14:paraId="3D2133DB" w14:textId="77777777" w:rsidR="00ED744E" w:rsidRDefault="00ED744E" w:rsidP="00D9081E">
      <w:pPr>
        <w:pStyle w:val="2ndbulletinText2"/>
        <w:ind w:leftChars="1424" w:left="3556"/>
      </w:pPr>
      <w:r>
        <w:t>-</w:t>
      </w:r>
      <w:r>
        <w:tab/>
        <w:t>Thickness of each tape</w:t>
      </w:r>
    </w:p>
    <w:p w14:paraId="3DCF3F36" w14:textId="77777777" w:rsidR="00ED744E" w:rsidRDefault="00ED744E" w:rsidP="00D9081E">
      <w:pPr>
        <w:pStyle w:val="2ndbulletinText2"/>
        <w:ind w:leftChars="1424" w:left="3556"/>
      </w:pPr>
      <w:r>
        <w:t>-</w:t>
      </w:r>
      <w:r>
        <w:tab/>
        <w:t>Interval of tape lapping</w:t>
      </w:r>
    </w:p>
    <w:p w14:paraId="52B8CE9C" w14:textId="77777777" w:rsidR="00ED744E" w:rsidRDefault="00ED744E" w:rsidP="00D9081E">
      <w:pPr>
        <w:pStyle w:val="2ndbulletinText2"/>
        <w:ind w:leftChars="1424" w:left="3556"/>
      </w:pPr>
      <w:r>
        <w:t>-</w:t>
      </w:r>
      <w:r>
        <w:tab/>
        <w:t>Total diameter</w:t>
      </w:r>
    </w:p>
    <w:p w14:paraId="16DB2844" w14:textId="77777777" w:rsidR="00ED744E" w:rsidRDefault="00ED744E" w:rsidP="003E5892">
      <w:pPr>
        <w:pStyle w:val="2ndbulletinText2"/>
        <w:tabs>
          <w:tab w:val="clear" w:pos="3119"/>
          <w:tab w:val="left" w:pos="3261"/>
        </w:tabs>
        <w:ind w:leftChars="1225" w:left="3259" w:hangingChars="236" w:hanging="564"/>
      </w:pPr>
      <w:r>
        <w:t>xiii)</w:t>
      </w:r>
      <w:r>
        <w:tab/>
        <w:t>Bending withstand characteristic</w:t>
      </w:r>
    </w:p>
    <w:p w14:paraId="70A47A43" w14:textId="77777777" w:rsidR="00ED744E" w:rsidRDefault="00ED744E" w:rsidP="003E5892">
      <w:pPr>
        <w:pStyle w:val="2ndbulletinText2"/>
        <w:tabs>
          <w:tab w:val="clear" w:pos="3119"/>
          <w:tab w:val="left" w:pos="3261"/>
        </w:tabs>
        <w:ind w:leftChars="1225" w:left="3259" w:hangingChars="236" w:hanging="564"/>
      </w:pPr>
      <w:r>
        <w:t>xiv)</w:t>
      </w:r>
      <w:r>
        <w:tab/>
        <w:t>Over-sheath, tensile strength</w:t>
      </w:r>
    </w:p>
    <w:p w14:paraId="70F35A11" w14:textId="5D655245" w:rsidR="00ED744E" w:rsidRDefault="003E5892" w:rsidP="003E5892">
      <w:pPr>
        <w:pStyle w:val="2ndbulletinText2"/>
        <w:tabs>
          <w:tab w:val="clear" w:pos="3119"/>
          <w:tab w:val="left" w:pos="3261"/>
        </w:tabs>
        <w:ind w:leftChars="1225" w:left="3259" w:hangingChars="236" w:hanging="564"/>
      </w:pPr>
      <w:r>
        <w:t>xv)</w:t>
      </w:r>
      <w:r>
        <w:tab/>
        <w:t>- do</w:t>
      </w:r>
      <w:r w:rsidR="00ED744E">
        <w:t xml:space="preserve"> -</w:t>
      </w:r>
      <w:r w:rsidR="00ED744E">
        <w:tab/>
        <w:t>, thermal aging</w:t>
      </w:r>
    </w:p>
    <w:p w14:paraId="42D33696" w14:textId="3123EC7A" w:rsidR="00ED744E" w:rsidRDefault="003E5892" w:rsidP="003E5892">
      <w:pPr>
        <w:pStyle w:val="2ndbulletinText2"/>
        <w:tabs>
          <w:tab w:val="clear" w:pos="3119"/>
          <w:tab w:val="left" w:pos="3261"/>
        </w:tabs>
        <w:ind w:leftChars="1225" w:left="3259" w:hangingChars="236" w:hanging="564"/>
      </w:pPr>
      <w:r>
        <w:t>xvi)</w:t>
      </w:r>
      <w:r>
        <w:tab/>
        <w:t>- do</w:t>
      </w:r>
      <w:r w:rsidR="00ED744E">
        <w:t xml:space="preserve"> -</w:t>
      </w:r>
      <w:r w:rsidR="00ED744E">
        <w:tab/>
        <w:t>, oil-proof</w:t>
      </w:r>
    </w:p>
    <w:p w14:paraId="3BE1EE6F" w14:textId="2A26CAC0" w:rsidR="00ED744E" w:rsidRDefault="003E5892" w:rsidP="003E5892">
      <w:pPr>
        <w:pStyle w:val="2ndbulletinText2"/>
        <w:tabs>
          <w:tab w:val="clear" w:pos="3119"/>
          <w:tab w:val="left" w:pos="3261"/>
        </w:tabs>
        <w:ind w:leftChars="1225" w:left="3259" w:hangingChars="236" w:hanging="564"/>
      </w:pPr>
      <w:r>
        <w:t>xvii)</w:t>
      </w:r>
      <w:r>
        <w:tab/>
        <w:t>- do</w:t>
      </w:r>
      <w:r w:rsidR="00ED744E">
        <w:t xml:space="preserve"> -</w:t>
      </w:r>
      <w:r w:rsidR="00ED744E">
        <w:tab/>
        <w:t>, non-inflammability</w:t>
      </w:r>
    </w:p>
    <w:p w14:paraId="6584FF46" w14:textId="6E4705B5" w:rsidR="00ED744E" w:rsidRDefault="003E5892" w:rsidP="003E5892">
      <w:pPr>
        <w:pStyle w:val="2ndbulletinText2"/>
        <w:tabs>
          <w:tab w:val="clear" w:pos="3119"/>
          <w:tab w:val="left" w:pos="3261"/>
        </w:tabs>
        <w:ind w:leftChars="1225" w:left="3259" w:hangingChars="236" w:hanging="564"/>
      </w:pPr>
      <w:r>
        <w:t>xviii)</w:t>
      </w:r>
      <w:r>
        <w:tab/>
        <w:t>- do</w:t>
      </w:r>
      <w:r w:rsidR="00ED744E">
        <w:t xml:space="preserve"> -</w:t>
      </w:r>
      <w:r w:rsidR="00ED744E">
        <w:tab/>
        <w:t>, thermal deformation</w:t>
      </w:r>
    </w:p>
    <w:p w14:paraId="3A42104C" w14:textId="7C3E778A" w:rsidR="00ED744E" w:rsidRDefault="003E5892" w:rsidP="003E5892">
      <w:pPr>
        <w:pStyle w:val="2ndbulletinText2"/>
        <w:tabs>
          <w:tab w:val="clear" w:pos="3119"/>
          <w:tab w:val="left" w:pos="3261"/>
        </w:tabs>
        <w:ind w:leftChars="1225" w:left="3259" w:hangingChars="236" w:hanging="564"/>
      </w:pPr>
      <w:r>
        <w:t>xix)</w:t>
      </w:r>
      <w:r>
        <w:tab/>
        <w:t>- do</w:t>
      </w:r>
      <w:r w:rsidR="00ED744E">
        <w:t xml:space="preserve"> -</w:t>
      </w:r>
      <w:r w:rsidR="00ED744E">
        <w:tab/>
        <w:t>, hardness</w:t>
      </w:r>
    </w:p>
    <w:p w14:paraId="137814B8" w14:textId="1FA04898" w:rsidR="00ED744E" w:rsidRDefault="00ED744E" w:rsidP="008451F4">
      <w:pPr>
        <w:pStyle w:val="2ndbulletinText2"/>
        <w:numPr>
          <w:ilvl w:val="0"/>
          <w:numId w:val="74"/>
        </w:numPr>
        <w:ind w:leftChars="1024" w:left="2673" w:firstLineChars="0"/>
      </w:pPr>
      <w:r>
        <w:t>Sealing/termination ends or straight joints</w:t>
      </w:r>
    </w:p>
    <w:p w14:paraId="00BF99E9" w14:textId="77777777" w:rsidR="00ED744E" w:rsidRDefault="00ED744E" w:rsidP="003E5892">
      <w:pPr>
        <w:pStyle w:val="2ndbulletinText2"/>
        <w:tabs>
          <w:tab w:val="clear" w:pos="3119"/>
          <w:tab w:val="left" w:pos="3261"/>
        </w:tabs>
        <w:ind w:leftChars="1225" w:left="3259" w:hangingChars="236" w:hanging="564"/>
      </w:pPr>
      <w:r>
        <w:t>i)</w:t>
      </w:r>
      <w:r>
        <w:tab/>
        <w:t>Construction</w:t>
      </w:r>
    </w:p>
    <w:p w14:paraId="5180228F" w14:textId="77777777" w:rsidR="00ED744E" w:rsidRDefault="00ED744E" w:rsidP="003E5892">
      <w:pPr>
        <w:pStyle w:val="2ndbulletinText2"/>
        <w:tabs>
          <w:tab w:val="clear" w:pos="3119"/>
          <w:tab w:val="left" w:pos="3261"/>
        </w:tabs>
        <w:ind w:leftChars="1225" w:left="3259" w:hangingChars="236" w:hanging="564"/>
      </w:pPr>
      <w:r>
        <w:t>ii)</w:t>
      </w:r>
      <w:r>
        <w:tab/>
        <w:t>A.C. long duration withstand voltage</w:t>
      </w:r>
    </w:p>
    <w:p w14:paraId="3BBABA84" w14:textId="77777777" w:rsidR="00ED744E" w:rsidRDefault="00ED744E" w:rsidP="003E5892">
      <w:pPr>
        <w:pStyle w:val="2ndbulletinText2"/>
        <w:tabs>
          <w:tab w:val="clear" w:pos="3119"/>
          <w:tab w:val="left" w:pos="3261"/>
        </w:tabs>
        <w:ind w:leftChars="1225" w:left="3259" w:hangingChars="236" w:hanging="564"/>
      </w:pPr>
      <w:r>
        <w:t>iii)</w:t>
      </w:r>
      <w:r>
        <w:tab/>
        <w:t>Impulse withstand voltage</w:t>
      </w:r>
    </w:p>
    <w:p w14:paraId="059234D8" w14:textId="77777777" w:rsidR="00ED744E" w:rsidRDefault="00ED744E" w:rsidP="003E5892">
      <w:pPr>
        <w:pStyle w:val="2ndbulletinText2"/>
        <w:tabs>
          <w:tab w:val="clear" w:pos="3119"/>
          <w:tab w:val="left" w:pos="3261"/>
        </w:tabs>
        <w:ind w:leftChars="1225" w:left="3259" w:hangingChars="236" w:hanging="564"/>
      </w:pPr>
      <w:r>
        <w:t>iv)</w:t>
      </w:r>
      <w:r>
        <w:tab/>
        <w:t>A.C. long duration breakdown voltage</w:t>
      </w:r>
    </w:p>
    <w:p w14:paraId="5502029B" w14:textId="77777777" w:rsidR="00ED744E" w:rsidRDefault="00ED744E" w:rsidP="003E5892">
      <w:pPr>
        <w:pStyle w:val="2ndbulletinText2"/>
        <w:tabs>
          <w:tab w:val="clear" w:pos="3119"/>
          <w:tab w:val="left" w:pos="3261"/>
        </w:tabs>
        <w:ind w:leftChars="1225" w:left="3259" w:hangingChars="236" w:hanging="564"/>
      </w:pPr>
      <w:r>
        <w:t>v)</w:t>
      </w:r>
      <w:r>
        <w:tab/>
        <w:t>Impulse breakdown voltage</w:t>
      </w:r>
    </w:p>
    <w:p w14:paraId="492AE0BB" w14:textId="77777777" w:rsidR="00ED744E" w:rsidRDefault="00ED744E" w:rsidP="003E5892">
      <w:pPr>
        <w:pStyle w:val="2ndbulletinText2"/>
        <w:tabs>
          <w:tab w:val="clear" w:pos="3119"/>
          <w:tab w:val="left" w:pos="3261"/>
        </w:tabs>
        <w:ind w:leftChars="1225" w:left="3259" w:hangingChars="236" w:hanging="564"/>
      </w:pPr>
      <w:r>
        <w:t>vi)</w:t>
      </w:r>
      <w:r>
        <w:tab/>
        <w:t>Porcelain or epoxy insulator, construction</w:t>
      </w:r>
    </w:p>
    <w:p w14:paraId="0CFC3968" w14:textId="071A840A" w:rsidR="00ED744E" w:rsidRDefault="00ED744E" w:rsidP="003E5892">
      <w:pPr>
        <w:pStyle w:val="2ndbulletinText2"/>
        <w:tabs>
          <w:tab w:val="clear" w:pos="3119"/>
          <w:tab w:val="left" w:pos="3261"/>
        </w:tabs>
        <w:ind w:leftChars="1225" w:left="3259" w:hangingChars="236" w:hanging="564"/>
      </w:pPr>
      <w:r>
        <w:t>vii)</w:t>
      </w:r>
      <w:r>
        <w:tab/>
        <w:t>- do -</w:t>
      </w:r>
      <w:r>
        <w:tab/>
        <w:t>, power frequency flash-over voltage (dry)</w:t>
      </w:r>
    </w:p>
    <w:p w14:paraId="43330B98" w14:textId="46A5246B" w:rsidR="00ED744E" w:rsidRDefault="00ED744E" w:rsidP="003E5892">
      <w:pPr>
        <w:pStyle w:val="2ndbulletinText2"/>
        <w:tabs>
          <w:tab w:val="clear" w:pos="3119"/>
          <w:tab w:val="left" w:pos="3261"/>
        </w:tabs>
        <w:ind w:leftChars="1225" w:left="3259" w:hangingChars="236" w:hanging="564"/>
      </w:pPr>
      <w:r>
        <w:t>viii)</w:t>
      </w:r>
      <w:r>
        <w:tab/>
        <w:t>- do -</w:t>
      </w:r>
      <w:r>
        <w:tab/>
        <w:t>, power frequency flash-over voltage (wet)</w:t>
      </w:r>
    </w:p>
    <w:p w14:paraId="1850A4A2" w14:textId="2F47F25A" w:rsidR="00ED744E" w:rsidRDefault="00ED744E" w:rsidP="003E5892">
      <w:pPr>
        <w:pStyle w:val="2ndbulletinText2"/>
        <w:tabs>
          <w:tab w:val="clear" w:pos="3119"/>
          <w:tab w:val="left" w:pos="3261"/>
        </w:tabs>
        <w:ind w:leftChars="1225" w:left="3259" w:hangingChars="236" w:hanging="564"/>
      </w:pPr>
      <w:r>
        <w:t>ix)</w:t>
      </w:r>
      <w:r>
        <w:tab/>
        <w:t>- do -</w:t>
      </w:r>
      <w:r>
        <w:tab/>
        <w:t>, 50% impulse flash-over voltage</w:t>
      </w:r>
    </w:p>
    <w:p w14:paraId="68C8893B" w14:textId="37A64BDC" w:rsidR="00ED744E" w:rsidRDefault="00ED744E" w:rsidP="003E5892">
      <w:pPr>
        <w:pStyle w:val="2ndbulletinText2"/>
        <w:tabs>
          <w:tab w:val="clear" w:pos="3119"/>
          <w:tab w:val="left" w:pos="3261"/>
        </w:tabs>
        <w:ind w:leftChars="1225" w:left="3259" w:hangingChars="236" w:hanging="564"/>
      </w:pPr>
      <w:r>
        <w:t>x)</w:t>
      </w:r>
      <w:r>
        <w:tab/>
        <w:t>- do -</w:t>
      </w:r>
      <w:r>
        <w:tab/>
        <w:t>, cantilever strength</w:t>
      </w:r>
    </w:p>
    <w:p w14:paraId="704586FB" w14:textId="4CF51ACA" w:rsidR="00ED744E" w:rsidRDefault="00ED744E" w:rsidP="003E5892">
      <w:pPr>
        <w:pStyle w:val="2ndbulletinText2"/>
        <w:tabs>
          <w:tab w:val="clear" w:pos="3119"/>
          <w:tab w:val="left" w:pos="3261"/>
        </w:tabs>
        <w:ind w:leftChars="1225" w:left="3259" w:hangingChars="236" w:hanging="564"/>
      </w:pPr>
      <w:r>
        <w:t>xi)</w:t>
      </w:r>
      <w:r>
        <w:tab/>
        <w:t>- do -</w:t>
      </w:r>
      <w:r>
        <w:tab/>
        <w:t>, thermal mechanical performance</w:t>
      </w:r>
    </w:p>
    <w:p w14:paraId="36583043" w14:textId="6A121F87" w:rsidR="00ED744E" w:rsidRPr="003E5892" w:rsidRDefault="00ED744E" w:rsidP="00ED744E">
      <w:pPr>
        <w:pStyle w:val="Text2"/>
        <w:rPr>
          <w:i/>
          <w:u w:val="single"/>
        </w:rPr>
      </w:pPr>
      <w:r w:rsidRPr="003E5892">
        <w:rPr>
          <w:i/>
          <w:u w:val="single"/>
        </w:rPr>
        <w:t>Test on Completion</w:t>
      </w:r>
      <w:r w:rsidR="003E5892">
        <w:rPr>
          <w:i/>
          <w:u w:val="single"/>
        </w:rPr>
        <w:t>:</w:t>
      </w:r>
    </w:p>
    <w:p w14:paraId="6F1DF80D" w14:textId="35FE3E78" w:rsidR="00ED744E" w:rsidRDefault="00ED744E" w:rsidP="00ED744E">
      <w:pPr>
        <w:pStyle w:val="Text2"/>
      </w:pPr>
      <w:r>
        <w:t>After completely installing the 11 kV XLPE power cables, sealing ends and other conductors at site, the following test shall b</w:t>
      </w:r>
      <w:r w:rsidR="00CA320E">
        <w:t>e carried out by the Contractor:</w:t>
      </w:r>
    </w:p>
    <w:p w14:paraId="6BC20D05" w14:textId="52572048" w:rsidR="00ED744E" w:rsidRDefault="00ED744E" w:rsidP="008451F4">
      <w:pPr>
        <w:pStyle w:val="2ndbulletinText2"/>
        <w:numPr>
          <w:ilvl w:val="0"/>
          <w:numId w:val="74"/>
        </w:numPr>
        <w:ind w:leftChars="1024" w:left="2673" w:firstLineChars="0"/>
      </w:pPr>
      <w:r>
        <w:t>D.C. High voltage test</w:t>
      </w:r>
    </w:p>
    <w:p w14:paraId="0AC98ED8" w14:textId="44C33767" w:rsidR="00ED744E" w:rsidRDefault="00CA320E" w:rsidP="00CA320E">
      <w:pPr>
        <w:pStyle w:val="ae"/>
      </w:pPr>
      <w:r>
        <w:t>(b)</w:t>
      </w:r>
      <w:r>
        <w:tab/>
      </w:r>
      <w:r w:rsidR="00ED744E">
        <w:t>Special Requirement</w:t>
      </w:r>
    </w:p>
    <w:p w14:paraId="636EDD9C" w14:textId="77777777" w:rsidR="00ED744E" w:rsidRDefault="00ED744E" w:rsidP="00ED744E">
      <w:pPr>
        <w:pStyle w:val="Text2"/>
      </w:pPr>
      <w:r>
        <w:t>Small cut piece lengths of cables will not be accepted. Cables up to 500 meters in length or as approved by Employer/Employer's Representative shall be of one length shipped in a drum of adequate size. For higher quantities, multiple lengths/drums may be shipped subject to the approval of Employer/Employer's Representative.</w:t>
      </w:r>
    </w:p>
    <w:p w14:paraId="2916A7DD" w14:textId="7F8213F8" w:rsidR="00ED744E" w:rsidRDefault="00CA320E" w:rsidP="00CA320E">
      <w:pPr>
        <w:pStyle w:val="ae"/>
      </w:pPr>
      <w:r>
        <w:t>(c)</w:t>
      </w:r>
      <w:r w:rsidR="00ED744E">
        <w:tab/>
        <w:t>Drawings, Data &amp; Manuals</w:t>
      </w:r>
    </w:p>
    <w:p w14:paraId="5F4A7B18" w14:textId="77777777" w:rsidR="00ED744E" w:rsidRDefault="00ED744E" w:rsidP="00ED744E">
      <w:pPr>
        <w:pStyle w:val="Text2"/>
      </w:pPr>
      <w:r>
        <w:t>The following information shall be furnished along with the Tender.</w:t>
      </w:r>
    </w:p>
    <w:p w14:paraId="758D6E64" w14:textId="2AB28A37" w:rsidR="00ED744E" w:rsidRDefault="00ED744E" w:rsidP="008451F4">
      <w:pPr>
        <w:pStyle w:val="2ndbulletinText2"/>
        <w:numPr>
          <w:ilvl w:val="0"/>
          <w:numId w:val="74"/>
        </w:numPr>
        <w:ind w:leftChars="1024" w:left="2673" w:firstLineChars="0"/>
      </w:pPr>
      <w:r>
        <w:t>Manufacturer’s leaflets giving constructional details, dimensions and characteristics of different cables.</w:t>
      </w:r>
    </w:p>
    <w:p w14:paraId="64F211C5" w14:textId="47E9479D" w:rsidR="00ED744E" w:rsidRDefault="00ED744E" w:rsidP="008451F4">
      <w:pPr>
        <w:pStyle w:val="2ndbulletinText2"/>
        <w:numPr>
          <w:ilvl w:val="0"/>
          <w:numId w:val="74"/>
        </w:numPr>
        <w:ind w:leftChars="1024" w:left="2673" w:firstLineChars="0"/>
      </w:pPr>
      <w:r>
        <w:t>Current rating of cables including de-rating factor due to grouping, ambient temperature and type of various installation.</w:t>
      </w:r>
    </w:p>
    <w:p w14:paraId="6F5633FD" w14:textId="574294AC" w:rsidR="00ED744E" w:rsidRDefault="00ED744E" w:rsidP="008451F4">
      <w:pPr>
        <w:pStyle w:val="2ndbulletinText2"/>
        <w:numPr>
          <w:ilvl w:val="0"/>
          <w:numId w:val="74"/>
        </w:numPr>
        <w:ind w:leftChars="1024" w:left="2673" w:firstLineChars="0"/>
      </w:pPr>
      <w:r>
        <w:t>Write-up with sketches illustrating the manufacturer’s recommendation for splicing, jointing and termination of different types of cables.</w:t>
      </w:r>
    </w:p>
    <w:p w14:paraId="2420340C" w14:textId="2B73C413" w:rsidR="00ED744E" w:rsidRDefault="00ED744E" w:rsidP="008451F4">
      <w:pPr>
        <w:pStyle w:val="2ndbulletinText2"/>
        <w:numPr>
          <w:ilvl w:val="0"/>
          <w:numId w:val="74"/>
        </w:numPr>
        <w:ind w:leftChars="1024" w:left="2673" w:firstLineChars="0"/>
      </w:pPr>
      <w:r>
        <w:t>Type test report of power cables. The Bidder shall clearly describe the type and routine tests to be performed on cables.</w:t>
      </w:r>
    </w:p>
    <w:p w14:paraId="0B643BF4" w14:textId="4E49640B" w:rsidR="00ED744E" w:rsidRDefault="00ED744E" w:rsidP="008451F4">
      <w:pPr>
        <w:pStyle w:val="2ndbulletinText2"/>
        <w:numPr>
          <w:ilvl w:val="0"/>
          <w:numId w:val="74"/>
        </w:numPr>
        <w:ind w:leftChars="1024" w:left="2673" w:firstLineChars="0"/>
      </w:pPr>
      <w:r>
        <w:t>Drum length for each of cable.</w:t>
      </w:r>
    </w:p>
    <w:p w14:paraId="42E8C7B6" w14:textId="065FAAE3" w:rsidR="00ED744E" w:rsidRDefault="00642D9F" w:rsidP="00642D9F">
      <w:pPr>
        <w:pStyle w:val="ae"/>
      </w:pPr>
      <w:r>
        <w:t>(d)</w:t>
      </w:r>
      <w:r>
        <w:tab/>
        <w:t>Performance Guarantee</w:t>
      </w:r>
    </w:p>
    <w:p w14:paraId="481B5113" w14:textId="77777777" w:rsidR="00ED744E" w:rsidRDefault="00ED744E" w:rsidP="00ED744E">
      <w:pPr>
        <w:pStyle w:val="Text2"/>
      </w:pPr>
      <w:r>
        <w:t>The performance figures quoted on schedule of Technical Data shall be guaranteed within the tolerance permitted by relevant standards and shall become part of the Contract. In case of failure of the cables to meet the guarantees, the Employer reserves the right to reject the item. The Contractor shall have to rectify/replace the defect/defective part at no extra cost to the Employer and without delaying the commissioning schedule.</w:t>
      </w:r>
    </w:p>
    <w:p w14:paraId="7EA1E9FF" w14:textId="0F90BF80" w:rsidR="00ED744E" w:rsidRDefault="00642D9F" w:rsidP="00642D9F">
      <w:pPr>
        <w:pStyle w:val="ae"/>
      </w:pPr>
      <w:r>
        <w:t>(e)</w:t>
      </w:r>
      <w:r w:rsidR="00ED744E">
        <w:tab/>
      </w:r>
      <w:r w:rsidR="00ED744E">
        <w:tab/>
        <w:t xml:space="preserve">Spare Parts, </w:t>
      </w:r>
      <w:r>
        <w:t>T</w:t>
      </w:r>
      <w:r w:rsidR="00ED744E">
        <w:t>ools &amp; Instruments</w:t>
      </w:r>
    </w:p>
    <w:p w14:paraId="7C90EA83" w14:textId="757531DA" w:rsidR="009C26CC" w:rsidRDefault="00ED744E" w:rsidP="00ED744E">
      <w:pPr>
        <w:pStyle w:val="Text2"/>
      </w:pPr>
      <w:r>
        <w:t xml:space="preserve">The bidder shall also furnish Manufacturers recommended spare parts, tools &amp; Instruments with price. The Contractor shall submit an </w:t>
      </w:r>
      <w:r w:rsidR="00642D9F">
        <w:t>itemized list of such equipment</w:t>
      </w:r>
      <w:r>
        <w:t>.</w:t>
      </w:r>
    </w:p>
    <w:p w14:paraId="180A9AB0" w14:textId="7C921C22" w:rsidR="007B118E" w:rsidRDefault="007B118E" w:rsidP="007B118E">
      <w:pPr>
        <w:pStyle w:val="11"/>
      </w:pPr>
      <w:r>
        <w:t>(A2)</w:t>
      </w:r>
      <w:r>
        <w:tab/>
        <w:t>Cable Termination Kit and Joint Kit for XLPE</w:t>
      </w:r>
    </w:p>
    <w:p w14:paraId="6881CB93" w14:textId="104049D9" w:rsidR="007B118E" w:rsidRDefault="007B118E" w:rsidP="007B118E">
      <w:pPr>
        <w:pStyle w:val="11"/>
      </w:pPr>
      <w:r>
        <w:t>(1)</w:t>
      </w:r>
      <w:r>
        <w:tab/>
        <w:t>Scope</w:t>
      </w:r>
    </w:p>
    <w:p w14:paraId="7A6AD6A2" w14:textId="77777777" w:rsidR="007B118E" w:rsidRDefault="007B118E" w:rsidP="007B118E">
      <w:pPr>
        <w:pStyle w:val="Text2"/>
      </w:pPr>
      <w:r>
        <w:t xml:space="preserve">This specification covers the design, manufacture, factory test, supply and delivery of heat shrinkable, push on type termination and joint kits for 11 kV, 3 core screened, </w:t>
      </w:r>
      <w:proofErr w:type="spellStart"/>
      <w:r>
        <w:t>armoured</w:t>
      </w:r>
      <w:proofErr w:type="spellEnd"/>
      <w:r>
        <w:t xml:space="preserve">, with </w:t>
      </w:r>
      <w:proofErr w:type="spellStart"/>
      <w:r>
        <w:t>aluminium</w:t>
      </w:r>
      <w:proofErr w:type="spellEnd"/>
      <w:r>
        <w:t xml:space="preserve"> conductor XLPE cables suitable for earthed system and confirming to relevant standard with latest amendment, if any. </w:t>
      </w:r>
    </w:p>
    <w:p w14:paraId="6FB8ECD9" w14:textId="77777777" w:rsidR="007B118E" w:rsidRDefault="007B118E" w:rsidP="007B118E">
      <w:pPr>
        <w:pStyle w:val="Text2"/>
      </w:pPr>
      <w:r>
        <w:t>The termination kits for the use on 50 Hz, 3 phase system with earthed neutral for working voltage of 11 KV.</w:t>
      </w:r>
    </w:p>
    <w:p w14:paraId="0F6F4043" w14:textId="02DF4436" w:rsidR="007B118E" w:rsidRDefault="007B118E" w:rsidP="007B118E">
      <w:pPr>
        <w:pStyle w:val="11"/>
      </w:pPr>
      <w:r>
        <w:t>(2)</w:t>
      </w:r>
      <w:r>
        <w:tab/>
        <w:t>Description</w:t>
      </w:r>
    </w:p>
    <w:p w14:paraId="5180BED5" w14:textId="3FDE6BCC" w:rsidR="007B118E" w:rsidRDefault="007B118E" w:rsidP="007B118E">
      <w:pPr>
        <w:pStyle w:val="aText2"/>
      </w:pPr>
      <w:r>
        <w:t>(a)</w:t>
      </w:r>
      <w:r>
        <w:tab/>
        <w:t xml:space="preserve">All high voltage terminations and jointing kits shall be standard quality type. They shall be factory engineered kits containing all the necessary components to reinstate the cable insulation, metallic shielding of each core, together with the reinstatement of the sheath, of the cable being terminated. </w:t>
      </w:r>
    </w:p>
    <w:p w14:paraId="6CB84C17" w14:textId="405A24DE" w:rsidR="007B118E" w:rsidRDefault="007B118E" w:rsidP="007B118E">
      <w:pPr>
        <w:pStyle w:val="aText2"/>
      </w:pPr>
      <w:r>
        <w:t>(b)</w:t>
      </w:r>
      <w:r>
        <w:tab/>
        <w:t xml:space="preserve">The heat shrinkable termination and joint kit shall be manufactured and tested in accordance latest version of IEC, or any other national or international standard that ensures at least a substantially equal quality to the standard mentioned above will also be acceptable. </w:t>
      </w:r>
    </w:p>
    <w:p w14:paraId="7F6791D5" w14:textId="656FA1D5" w:rsidR="007B118E" w:rsidRDefault="007B118E" w:rsidP="007B118E">
      <w:pPr>
        <w:pStyle w:val="aText2"/>
      </w:pPr>
      <w:r>
        <w:t>(c)</w:t>
      </w:r>
      <w:r>
        <w:tab/>
        <w:t>The manufacturer of the termination and joint kit (Indoor, outdoor and straight- through) must have been accredited with ISO 9001 quality certification. The heat shrinkable/push on type terminations offered shall be of proven design and make, which have already been extensively used and fully type tested.</w:t>
      </w:r>
    </w:p>
    <w:p w14:paraId="50C5F41E" w14:textId="11F32644" w:rsidR="007B118E" w:rsidRDefault="007B118E" w:rsidP="007B118E">
      <w:pPr>
        <w:pStyle w:val="aText2"/>
      </w:pPr>
      <w:r>
        <w:t>(d)</w:t>
      </w:r>
      <w:r>
        <w:tab/>
        <w:t xml:space="preserve">The entire termination and joint kit shall be environmentally sealed and capable of preventing the ingress of external moisture and contamination. </w:t>
      </w:r>
    </w:p>
    <w:p w14:paraId="23CE2587" w14:textId="5A255BC6" w:rsidR="007B118E" w:rsidRDefault="007B118E" w:rsidP="007B118E">
      <w:pPr>
        <w:pStyle w:val="aText2"/>
      </w:pPr>
      <w:r>
        <w:t>(e)</w:t>
      </w:r>
      <w:r>
        <w:tab/>
        <w:t xml:space="preserve">Kits shall contain sufficient cleaning solvents and cleaning clothes for the proper making of the joint or termination. </w:t>
      </w:r>
    </w:p>
    <w:p w14:paraId="45128668" w14:textId="1EF3F85E" w:rsidR="007B118E" w:rsidRDefault="007B118E" w:rsidP="007B118E">
      <w:pPr>
        <w:pStyle w:val="aText2"/>
      </w:pPr>
      <w:r>
        <w:t>(f)</w:t>
      </w:r>
      <w:r>
        <w:tab/>
        <w:t>Voltage stress relief shall be provided and this may be inherent in the heat recoverable polymeric material.</w:t>
      </w:r>
    </w:p>
    <w:p w14:paraId="10D93E03" w14:textId="6B5D3DA6" w:rsidR="007B118E" w:rsidRDefault="007B118E" w:rsidP="007B118E">
      <w:pPr>
        <w:pStyle w:val="aText2"/>
      </w:pPr>
      <w:r>
        <w:t>(g)</w:t>
      </w:r>
      <w:r>
        <w:tab/>
        <w:t xml:space="preserve">The terminating or jointing materials shall not be subjected to storage limitations such as controlled temperature or humidity restrictions, nor have </w:t>
      </w:r>
      <w:r w:rsidR="00917934">
        <w:t>self-life</w:t>
      </w:r>
      <w:r>
        <w:t xml:space="preserve"> limitations. </w:t>
      </w:r>
    </w:p>
    <w:p w14:paraId="43E4B154" w14:textId="59DCAA1E" w:rsidR="007B118E" w:rsidRDefault="00CF4FA3" w:rsidP="00CF4FA3">
      <w:pPr>
        <w:pStyle w:val="11"/>
      </w:pPr>
      <w:r>
        <w:t>(</w:t>
      </w:r>
      <w:r w:rsidR="007B118E">
        <w:t>3</w:t>
      </w:r>
      <w:r>
        <w:t>)</w:t>
      </w:r>
      <w:r>
        <w:tab/>
      </w:r>
      <w:r w:rsidR="007B118E">
        <w:t>Other Requirements</w:t>
      </w:r>
    </w:p>
    <w:p w14:paraId="6D70A686" w14:textId="1128514E" w:rsidR="007B118E" w:rsidRDefault="00CF4FA3" w:rsidP="00CF4FA3">
      <w:pPr>
        <w:pStyle w:val="aText2"/>
      </w:pPr>
      <w:r>
        <w:t>(a)</w:t>
      </w:r>
      <w:r w:rsidR="007B118E">
        <w:tab/>
        <w:t>The outdoor termination kits shall be suitable for terminating the cable at steel cross arm complete with brackets, terminals, saddles and all necessary materials for fixing the termination. The heat shrinkable termination kit to be supplied and installed under this scope of work shall be capable enough to cope with all the weather change. Terminations that do not require manually built stress relief cones or field pouring compound are preferred.</w:t>
      </w:r>
    </w:p>
    <w:p w14:paraId="4D1AB8AA" w14:textId="1311F96A" w:rsidR="007B118E" w:rsidRDefault="00CF4FA3" w:rsidP="00CF4FA3">
      <w:pPr>
        <w:pStyle w:val="aText2"/>
      </w:pPr>
      <w:r>
        <w:tab/>
      </w:r>
      <w:r w:rsidR="007B118E">
        <w:t xml:space="preserve">The term heat shrinkable refers to extruded or </w:t>
      </w:r>
      <w:r w:rsidR="00917934">
        <w:t>molded</w:t>
      </w:r>
      <w:r w:rsidR="007B118E">
        <w:t xml:space="preserve"> polymeric materials which are cross-linked to develop elastic memory and supplied in expanded or otherwise deformed size/shape, subsequently heating in a non-constrained state to a temperature above the shrink temperature resulting in the material recovering or shrinking to its original shape</w:t>
      </w:r>
    </w:p>
    <w:p w14:paraId="3487BA81" w14:textId="06143FB3" w:rsidR="007B118E" w:rsidRDefault="00CF4FA3" w:rsidP="00CF4FA3">
      <w:pPr>
        <w:pStyle w:val="aText2"/>
      </w:pPr>
      <w:r>
        <w:t>(b)</w:t>
      </w:r>
      <w:r w:rsidR="007B118E">
        <w:tab/>
        <w:t>Since the sealant or adhesives (to be used for environment sealing) between the heat shrinkable materials and XLPE cables shall be exposed to high electrical stresses, they must be track resistant.</w:t>
      </w:r>
    </w:p>
    <w:p w14:paraId="74D4B377" w14:textId="6782673D" w:rsidR="007B118E" w:rsidRDefault="00CF4FA3" w:rsidP="00CF4FA3">
      <w:pPr>
        <w:pStyle w:val="aText2"/>
      </w:pPr>
      <w:r>
        <w:t>(c)</w:t>
      </w:r>
      <w:r w:rsidR="007B118E">
        <w:tab/>
        <w:t>The heat shrinkable polymer materials being used for external leakage insulation between the high voltage of conductors and grounds should be weather resistant.</w:t>
      </w:r>
    </w:p>
    <w:p w14:paraId="58EB41EF" w14:textId="6B3D45C6" w:rsidR="007B118E" w:rsidRDefault="00CF4FA3" w:rsidP="00CF4FA3">
      <w:pPr>
        <w:pStyle w:val="aText2"/>
      </w:pPr>
      <w:r>
        <w:t>(d)</w:t>
      </w:r>
      <w:r w:rsidR="007B118E">
        <w:tab/>
        <w:t>All cuts/nicks inadvertently occurred to XLPE insulation must be rendered discharge free by using suitable discharge suppression compound.</w:t>
      </w:r>
    </w:p>
    <w:p w14:paraId="37358EBA" w14:textId="47CBBCAF" w:rsidR="007B118E" w:rsidRDefault="00CF4FA3" w:rsidP="00CF4FA3">
      <w:pPr>
        <w:pStyle w:val="aText2"/>
      </w:pPr>
      <w:r>
        <w:t>(e)</w:t>
      </w:r>
      <w:r w:rsidR="007B118E">
        <w:tab/>
        <w:t xml:space="preserve">The heat shrinkable tubing may be either extruded or </w:t>
      </w:r>
      <w:proofErr w:type="spellStart"/>
      <w:r w:rsidR="007B118E">
        <w:t>moulded</w:t>
      </w:r>
      <w:proofErr w:type="spellEnd"/>
      <w:r w:rsidR="007B118E">
        <w:t xml:space="preserve"> type.</w:t>
      </w:r>
    </w:p>
    <w:p w14:paraId="594EA02B" w14:textId="17FDAB47" w:rsidR="007B118E" w:rsidRDefault="00CF4FA3" w:rsidP="00CF4FA3">
      <w:pPr>
        <w:pStyle w:val="aText2"/>
      </w:pPr>
      <w:r>
        <w:t>(f)</w:t>
      </w:r>
      <w:r w:rsidR="007B118E">
        <w:tab/>
        <w:t>Higher thickness of heat shrinkable sleeves shall be preferable to counter erosion due to pollution.</w:t>
      </w:r>
    </w:p>
    <w:p w14:paraId="5BB661AA" w14:textId="2298CC8E" w:rsidR="007B118E" w:rsidRDefault="00CF4FA3" w:rsidP="00CF4FA3">
      <w:pPr>
        <w:pStyle w:val="aText2"/>
      </w:pPr>
      <w:r>
        <w:t>(g)</w:t>
      </w:r>
      <w:r w:rsidR="007B118E">
        <w:tab/>
        <w:t>Push on type (Terminations only):</w:t>
      </w:r>
    </w:p>
    <w:p w14:paraId="3030E3BF" w14:textId="3ACFB24C" w:rsidR="007B118E" w:rsidRDefault="00CF4FA3" w:rsidP="00CF4FA3">
      <w:pPr>
        <w:pStyle w:val="aText2"/>
      </w:pPr>
      <w:r>
        <w:t>(h)</w:t>
      </w:r>
      <w:r w:rsidR="007B118E">
        <w:tab/>
        <w:t>Rubber components should be made from proven quality of tuber with tested curing properties.</w:t>
      </w:r>
    </w:p>
    <w:p w14:paraId="68CE5881" w14:textId="1C47F60A" w:rsidR="007B118E" w:rsidRDefault="00CF4FA3" w:rsidP="00CF4FA3">
      <w:pPr>
        <w:pStyle w:val="aText2"/>
      </w:pPr>
      <w:r>
        <w:t>(i)</w:t>
      </w:r>
      <w:r w:rsidR="007B118E">
        <w:tab/>
        <w:t>The semi conducting portion of the stress cone should be vulcanized with insulation so that both semi conducting and insulation portion becomes an integrated part.</w:t>
      </w:r>
    </w:p>
    <w:p w14:paraId="07B2C187" w14:textId="4F9BEE75" w:rsidR="007B118E" w:rsidRDefault="00CF4FA3" w:rsidP="00CF4FA3">
      <w:pPr>
        <w:pStyle w:val="aText2"/>
      </w:pPr>
      <w:r>
        <w:t>(j)</w:t>
      </w:r>
      <w:r w:rsidR="007B118E">
        <w:tab/>
        <w:t>The stress cone must be of proven design of stress control.</w:t>
      </w:r>
    </w:p>
    <w:p w14:paraId="5EC5A205" w14:textId="57A9E2A8" w:rsidR="007B118E" w:rsidRDefault="00CF4FA3" w:rsidP="00CF4FA3">
      <w:pPr>
        <w:pStyle w:val="aText2"/>
      </w:pPr>
      <w:r>
        <w:t>(k)</w:t>
      </w:r>
      <w:r w:rsidR="007B118E">
        <w:tab/>
        <w:t xml:space="preserve">The </w:t>
      </w:r>
      <w:proofErr w:type="spellStart"/>
      <w:r w:rsidR="007B118E">
        <w:t>moulding</w:t>
      </w:r>
      <w:proofErr w:type="spellEnd"/>
      <w:r w:rsidR="007B118E">
        <w:t xml:space="preserve"> of rubber components should be aimed to achieve a smooth finish on interior and exterior of the components.</w:t>
      </w:r>
    </w:p>
    <w:p w14:paraId="232B4A5C" w14:textId="4867FA1C" w:rsidR="007B118E" w:rsidRDefault="00CF4FA3" w:rsidP="00CF4FA3">
      <w:pPr>
        <w:pStyle w:val="aText2"/>
      </w:pPr>
      <w:r>
        <w:t>(l)</w:t>
      </w:r>
      <w:r w:rsidR="007B118E">
        <w:tab/>
        <w:t>The stress cone should probably be reusable type.</w:t>
      </w:r>
    </w:p>
    <w:p w14:paraId="2FC07695" w14:textId="5F8C4B39" w:rsidR="007B118E" w:rsidRDefault="00CF4FA3" w:rsidP="00CF4FA3">
      <w:pPr>
        <w:pStyle w:val="aText2"/>
      </w:pPr>
      <w:r>
        <w:t>(m)</w:t>
      </w:r>
      <w:r w:rsidR="007B118E">
        <w:tab/>
        <w:t>In case of outdoor terminations, the suitable provision for covering the cable cores with re-useable protective system from the crotch seal to the bottom of stress cone should be made.</w:t>
      </w:r>
    </w:p>
    <w:p w14:paraId="4E85FEE7" w14:textId="18934CA2" w:rsidR="007B118E" w:rsidRDefault="00CF4FA3" w:rsidP="00CF4FA3">
      <w:pPr>
        <w:pStyle w:val="aText2"/>
      </w:pPr>
      <w:r>
        <w:tab/>
      </w:r>
      <w:r w:rsidR="007B118E">
        <w:t>Accessories shall match the cable test ratings in all respects. The material and components not specifically stated in the specification, but which are essential for satisfactory operation of the equipment shall be included without any extra cost.</w:t>
      </w:r>
    </w:p>
    <w:p w14:paraId="1F3F30F5" w14:textId="77777777" w:rsidR="007B118E" w:rsidRDefault="007B118E" w:rsidP="00CF4FA3">
      <w:pPr>
        <w:pStyle w:val="aText2"/>
      </w:pPr>
      <w:r>
        <w:t>The termination and joint kits shall be of suitable for following cables:</w:t>
      </w:r>
    </w:p>
    <w:p w14:paraId="5422CC97" w14:textId="3B2CFE9D" w:rsidR="007B118E" w:rsidRDefault="007B118E" w:rsidP="00917934">
      <w:pPr>
        <w:pStyle w:val="2ndbulletinText2"/>
        <w:numPr>
          <w:ilvl w:val="0"/>
          <w:numId w:val="74"/>
        </w:numPr>
        <w:ind w:leftChars="1024" w:left="2673" w:firstLineChars="0"/>
      </w:pPr>
      <w:r>
        <w:t xml:space="preserve">Indoor use for 11 kV, 3-cores </w:t>
      </w:r>
      <w:proofErr w:type="spellStart"/>
      <w:r>
        <w:t>Aluminium</w:t>
      </w:r>
      <w:proofErr w:type="spellEnd"/>
      <w:r>
        <w:t xml:space="preserve"> XLPE insulated Power cables.</w:t>
      </w:r>
    </w:p>
    <w:p w14:paraId="4E98D1DD" w14:textId="77BF8C7E" w:rsidR="007B118E" w:rsidRDefault="00CF4FA3" w:rsidP="00CF4FA3">
      <w:pPr>
        <w:pStyle w:val="11"/>
      </w:pPr>
      <w:r>
        <w:t>(</w:t>
      </w:r>
      <w:r w:rsidR="007B118E">
        <w:t>4</w:t>
      </w:r>
      <w:r>
        <w:t>)</w:t>
      </w:r>
      <w:r w:rsidR="007B118E">
        <w:tab/>
        <w:t>Testing</w:t>
      </w:r>
    </w:p>
    <w:p w14:paraId="43BB7B5C" w14:textId="77777777" w:rsidR="007B118E" w:rsidRDefault="007B118E" w:rsidP="007B118E">
      <w:pPr>
        <w:pStyle w:val="Text2"/>
      </w:pPr>
      <w:r>
        <w:t xml:space="preserve">The routine tests of the kits shall be done at manufacturer's plant in accordance with IEC or other equivalent national or international standards including following tests. </w:t>
      </w:r>
    </w:p>
    <w:p w14:paraId="440A10BF" w14:textId="7668F24C" w:rsidR="007B118E" w:rsidRDefault="007B118E" w:rsidP="00917934">
      <w:pPr>
        <w:pStyle w:val="2ndbulletinText2"/>
        <w:numPr>
          <w:ilvl w:val="0"/>
          <w:numId w:val="74"/>
        </w:numPr>
        <w:ind w:leftChars="1024" w:left="2673" w:firstLineChars="0"/>
      </w:pPr>
      <w:r>
        <w:t>Appearance Test</w:t>
      </w:r>
    </w:p>
    <w:p w14:paraId="5131458E" w14:textId="235D1AC5" w:rsidR="007B118E" w:rsidRDefault="007B118E" w:rsidP="00917934">
      <w:pPr>
        <w:pStyle w:val="2ndbulletinText2"/>
        <w:numPr>
          <w:ilvl w:val="0"/>
          <w:numId w:val="74"/>
        </w:numPr>
        <w:ind w:leftChars="1024" w:left="2673" w:firstLineChars="0"/>
      </w:pPr>
      <w:r>
        <w:t>Construction Test</w:t>
      </w:r>
    </w:p>
    <w:p w14:paraId="6A462E14" w14:textId="78CD0131" w:rsidR="007B118E" w:rsidRDefault="007B118E" w:rsidP="00917934">
      <w:pPr>
        <w:pStyle w:val="2ndbulletinText2"/>
        <w:numPr>
          <w:ilvl w:val="0"/>
          <w:numId w:val="74"/>
        </w:numPr>
        <w:ind w:leftChars="1024" w:left="2673" w:firstLineChars="0"/>
      </w:pPr>
      <w:r>
        <w:t>High Voltage Test</w:t>
      </w:r>
    </w:p>
    <w:p w14:paraId="5E8B9FCC" w14:textId="7E56D50C" w:rsidR="007B118E" w:rsidRDefault="00CF4FA3" w:rsidP="00CF4FA3">
      <w:pPr>
        <w:pStyle w:val="11"/>
      </w:pPr>
      <w:r>
        <w:t>(5)</w:t>
      </w:r>
      <w:r w:rsidR="007B118E">
        <w:tab/>
        <w:t>Bid Documentation</w:t>
      </w:r>
    </w:p>
    <w:p w14:paraId="5D9C8948" w14:textId="2F5FA0A2" w:rsidR="007B118E" w:rsidRDefault="00CF4FA3" w:rsidP="00CF4FA3">
      <w:pPr>
        <w:pStyle w:val="aText2"/>
      </w:pPr>
      <w:r>
        <w:t>(a)</w:t>
      </w:r>
      <w:r w:rsidR="007B118E">
        <w:tab/>
        <w:t>The Bidder shall provide with the Bid two (2) clear copies of the manufacturer governing Standard of the termination and joints and kits two (2) clear copies of all other relevant standards referenced herein.</w:t>
      </w:r>
    </w:p>
    <w:p w14:paraId="594B8757" w14:textId="666BAD88" w:rsidR="007B118E" w:rsidRDefault="00CF4FA3" w:rsidP="00CF4FA3">
      <w:pPr>
        <w:pStyle w:val="aText2"/>
      </w:pPr>
      <w:r>
        <w:t>(b)</w:t>
      </w:r>
      <w:r w:rsidR="007B118E">
        <w:tab/>
        <w:t>The Bidder shall provide certified type test results of the termination and joint kits as required by governing standards.</w:t>
      </w:r>
    </w:p>
    <w:p w14:paraId="4193FBEF" w14:textId="48A653D5" w:rsidR="007B118E" w:rsidRDefault="00CF4FA3" w:rsidP="00CF4FA3">
      <w:pPr>
        <w:pStyle w:val="aText2"/>
      </w:pPr>
      <w:r>
        <w:t>(c)</w:t>
      </w:r>
      <w:r w:rsidR="007B118E">
        <w:tab/>
        <w:t>The Bidder shall provide complete description, catalogue and drawings of the termination and joint kits.</w:t>
      </w:r>
    </w:p>
    <w:p w14:paraId="6534C5CE" w14:textId="46A9C40B" w:rsidR="007B118E" w:rsidRDefault="00CF4FA3" w:rsidP="00CF4FA3">
      <w:pPr>
        <w:pStyle w:val="aText2"/>
      </w:pPr>
      <w:r>
        <w:t>(d)</w:t>
      </w:r>
      <w:r w:rsidR="007B118E">
        <w:tab/>
        <w:t>A clause-by-clause commentary on specification, specifying compliance and deviation, if any.</w:t>
      </w:r>
    </w:p>
    <w:p w14:paraId="1F73B721" w14:textId="7C7B8117" w:rsidR="009C26CC" w:rsidRDefault="00CF4FA3" w:rsidP="00CF4FA3">
      <w:pPr>
        <w:pStyle w:val="aText2"/>
      </w:pPr>
      <w:r>
        <w:t>(e)</w:t>
      </w:r>
      <w:r w:rsidR="007B118E">
        <w:tab/>
        <w:t>All data, drawing, catalogue and other technical docume</w:t>
      </w:r>
      <w:r w:rsidR="00A062F2">
        <w:t xml:space="preserve">nts supplied shall be bound </w:t>
      </w:r>
      <w:r w:rsidR="007B118E">
        <w:t>se</w:t>
      </w:r>
      <w:r w:rsidR="00A062F2">
        <w:t>parately from the Bid Document.</w:t>
      </w:r>
    </w:p>
    <w:p w14:paraId="3B2942C3" w14:textId="041CB50A" w:rsidR="009F50B8" w:rsidRDefault="009F50B8" w:rsidP="00930A45">
      <w:pPr>
        <w:pStyle w:val="11"/>
      </w:pPr>
      <w:r>
        <w:t>(B)</w:t>
      </w:r>
      <w:r>
        <w:tab/>
      </w:r>
      <w:r w:rsidR="007276B1">
        <w:t>HDPE PIPE AND PPR PIPES</w:t>
      </w:r>
    </w:p>
    <w:p w14:paraId="5C26A451" w14:textId="1DA9BDAD" w:rsidR="009F50B8" w:rsidRDefault="009F50B8" w:rsidP="009F50B8">
      <w:pPr>
        <w:pStyle w:val="11"/>
      </w:pPr>
      <w:r>
        <w:t>(1)</w:t>
      </w:r>
      <w:r>
        <w:tab/>
        <w:t>Scope</w:t>
      </w:r>
    </w:p>
    <w:p w14:paraId="68909370" w14:textId="159AA73F" w:rsidR="009F50B8" w:rsidRDefault="009F50B8" w:rsidP="009F50B8">
      <w:pPr>
        <w:pStyle w:val="Text2"/>
      </w:pPr>
      <w:r>
        <w:t xml:space="preserve">This Specification covers the fabrication and supply of 160 mm (outer diameter with inner </w:t>
      </w:r>
      <w:proofErr w:type="spellStart"/>
      <w:r>
        <w:t>dia</w:t>
      </w:r>
      <w:proofErr w:type="spellEnd"/>
      <w:r>
        <w:t xml:space="preserve"> 152mm) Flexible HDPE Pipe and PPR Pipes used for XLPE power cable in underground 11kV distribution system. </w:t>
      </w:r>
    </w:p>
    <w:p w14:paraId="627EDDB9" w14:textId="3F0AAC3F" w:rsidR="009F50B8" w:rsidRDefault="009F50B8" w:rsidP="009F50B8">
      <w:pPr>
        <w:pStyle w:val="11"/>
      </w:pPr>
      <w:r>
        <w:t>(2)</w:t>
      </w:r>
      <w:r>
        <w:tab/>
        <w:t>Description</w:t>
      </w:r>
    </w:p>
    <w:p w14:paraId="6502D4BF" w14:textId="6C2C0C0D" w:rsidR="009F50B8" w:rsidRDefault="009F50B8" w:rsidP="009F50B8">
      <w:pPr>
        <w:pStyle w:val="Text2"/>
      </w:pPr>
      <w:r>
        <w:t xml:space="preserve">The HDPE pipes are black and should suitable for inserting cable. The flexible conduit pipe shall be corrugated hard polyethylene pipe shall be used for installation of XLPE power cable. The flexible pipe shall be buried before the cable installation and, then the cables shall be pulled in. The HDPE pipe material should be Fire Retardant or non-Flammable. </w:t>
      </w:r>
    </w:p>
    <w:p w14:paraId="370BFB60" w14:textId="77777777" w:rsidR="009F50B8" w:rsidRDefault="009F50B8" w:rsidP="009F50B8">
      <w:pPr>
        <w:pStyle w:val="Text2"/>
      </w:pPr>
      <w:r>
        <w:t>The HDPE pipes shall be fabricated and tested in accordance with BS: 3412, Class N HDPE or any revision thereof or other equivalent national or international standard provided that ensure at least equal or better quality to the standard mentioned above will also be acceptable. The minimum tensile strength of the pipe shall be 240 kg/cm</w:t>
      </w:r>
      <w:r w:rsidRPr="00A50C6B">
        <w:rPr>
          <w:vertAlign w:val="superscript"/>
        </w:rPr>
        <w:t>2</w:t>
      </w:r>
      <w:r>
        <w:t>.</w:t>
      </w:r>
    </w:p>
    <w:p w14:paraId="53982991" w14:textId="55D02DE2" w:rsidR="009F50B8" w:rsidRDefault="009F50B8" w:rsidP="009F50B8">
      <w:pPr>
        <w:pStyle w:val="Text2"/>
      </w:pPr>
      <w:r>
        <w:t>The HDPE pipe should be suitable f</w:t>
      </w:r>
      <w:r w:rsidR="00917934">
        <w:t>or 4kg</w:t>
      </w:r>
      <w:r>
        <w:t>/cm</w:t>
      </w:r>
      <w:r w:rsidRPr="009F50B8">
        <w:rPr>
          <w:vertAlign w:val="superscript"/>
        </w:rPr>
        <w:t>2</w:t>
      </w:r>
      <w:r>
        <w:t xml:space="preserve"> pressures w</w:t>
      </w:r>
      <w:r w:rsidR="00917934">
        <w:t>ith thickness not less than 6.5</w:t>
      </w:r>
      <w:r>
        <w:t>mm and weight of the HDPE p</w:t>
      </w:r>
      <w:r w:rsidR="00A50C6B">
        <w:t>ipe should not be less than 2.5</w:t>
      </w:r>
      <w:r>
        <w:t>kg per meter. The HDPE pipe shall have a minimum tensile strength of 3200 kg/mm</w:t>
      </w:r>
      <w:r w:rsidRPr="00A50C6B">
        <w:rPr>
          <w:vertAlign w:val="superscript"/>
        </w:rPr>
        <w:t>2</w:t>
      </w:r>
      <w:r>
        <w:t>. The HDPE</w:t>
      </w:r>
      <w:r w:rsidR="00917934">
        <w:t xml:space="preserve"> pipes should have design at 27</w:t>
      </w:r>
      <w:r w:rsidR="00917934">
        <w:rPr>
          <w:rFonts w:cs="Times New Roman"/>
        </w:rPr>
        <w:t>°</w:t>
      </w:r>
      <w:r w:rsidR="00917934">
        <w:t>C</w:t>
      </w:r>
      <w:r>
        <w:t xml:space="preserve"> for a stress </w:t>
      </w:r>
      <w:r w:rsidR="00917934">
        <w:t>of over 50</w:t>
      </w:r>
      <w:r>
        <w:t>kg/cm</w:t>
      </w:r>
      <w:r w:rsidRPr="00917934">
        <w:rPr>
          <w:vertAlign w:val="superscript"/>
        </w:rPr>
        <w:t>2</w:t>
      </w:r>
      <w:r>
        <w:t xml:space="preserve"> with safety factor of 1.3.</w:t>
      </w:r>
    </w:p>
    <w:p w14:paraId="2A203AB6" w14:textId="5D88DDC4" w:rsidR="009F50B8" w:rsidRDefault="009F50B8" w:rsidP="009F50B8">
      <w:pPr>
        <w:pStyle w:val="Text2"/>
      </w:pPr>
      <w:r>
        <w:t>The flexible conduit pipe shall be strong enough to withstand the compression force from heavy trucks or lorries</w:t>
      </w:r>
      <w:r w:rsidR="00917934">
        <w:t xml:space="preserve"> when it is buried more than 80</w:t>
      </w:r>
      <w:r>
        <w:t>cm below the ground leve</w:t>
      </w:r>
      <w:r w:rsidR="00917934">
        <w:t>l and temperature rise up to 80</w:t>
      </w:r>
      <w:r w:rsidR="00A50C6B">
        <w:rPr>
          <w:rFonts w:cs="Times New Roman"/>
        </w:rPr>
        <w:t>°</w:t>
      </w:r>
      <w:r w:rsidR="00A50C6B">
        <w:t>C</w:t>
      </w:r>
      <w:r>
        <w:t>.</w:t>
      </w:r>
    </w:p>
    <w:p w14:paraId="0E4DFA68" w14:textId="77777777" w:rsidR="009F50B8" w:rsidRDefault="009F50B8" w:rsidP="009F50B8">
      <w:pPr>
        <w:pStyle w:val="Text2"/>
      </w:pPr>
      <w:r>
        <w:t>The PPR pipes shall be fabricated and tested in accordance with EN ISO 15874, Class PN20 and PN25 or any revision thereof or other equivalent national or international standard provided that ensure at least equal or better quality to the standard mentioned above will also be acceptable. The specific chemical structure of green PPR should be present to provide the well balanced mechanical properties and superior long term heat resistance.</w:t>
      </w:r>
    </w:p>
    <w:p w14:paraId="1E10BDED" w14:textId="59AD745E" w:rsidR="009F50B8" w:rsidRDefault="00A50C6B" w:rsidP="00A50C6B">
      <w:pPr>
        <w:pStyle w:val="ae"/>
      </w:pPr>
      <w:r w:rsidRPr="00917934">
        <w:t>(a</w:t>
      </w:r>
      <w:r w:rsidR="009F50B8" w:rsidRPr="00917934">
        <w:t>)</w:t>
      </w:r>
      <w:r w:rsidRPr="00917934">
        <w:tab/>
      </w:r>
      <w:r w:rsidR="00917934" w:rsidRPr="00917934">
        <w:t xml:space="preserve">For HDPE </w:t>
      </w:r>
      <w:r w:rsidR="00D73AAE">
        <w:t>Pipe 160mm d</w:t>
      </w:r>
      <w:r w:rsidR="00917934" w:rsidRPr="00917934">
        <w:t>ia</w:t>
      </w:r>
      <w:r w:rsidR="00D73AAE">
        <w:t>meter</w:t>
      </w:r>
      <w:r w:rsidR="005E4D21">
        <w:t xml:space="preserve"> </w:t>
      </w:r>
    </w:p>
    <w:tbl>
      <w:tblPr>
        <w:tblStyle w:val="TableNormal"/>
        <w:tblW w:w="8103"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
        <w:gridCol w:w="2840"/>
        <w:gridCol w:w="1276"/>
        <w:gridCol w:w="3430"/>
      </w:tblGrid>
      <w:tr w:rsidR="00A50C6B" w14:paraId="7AA53E9B" w14:textId="77777777" w:rsidTr="00917934">
        <w:trPr>
          <w:trHeight w:val="284"/>
          <w:tblHeader/>
          <w:jc w:val="right"/>
        </w:trPr>
        <w:tc>
          <w:tcPr>
            <w:tcW w:w="557" w:type="dxa"/>
            <w:shd w:val="clear" w:color="auto" w:fill="DBE5F1" w:themeFill="accent1" w:themeFillTint="33"/>
            <w:vAlign w:val="center"/>
          </w:tcPr>
          <w:p w14:paraId="2E6CA945" w14:textId="598F8317" w:rsidR="00A50C6B" w:rsidRPr="00917934" w:rsidRDefault="00A50C6B" w:rsidP="00917934">
            <w:pPr>
              <w:pStyle w:val="tittleinsidetables"/>
              <w:rPr>
                <w:rFonts w:eastAsiaTheme="minorEastAsia"/>
                <w:sz w:val="20"/>
                <w:szCs w:val="20"/>
                <w:lang w:eastAsia="ja-JP"/>
              </w:rPr>
            </w:pPr>
            <w:r w:rsidRPr="00917934">
              <w:rPr>
                <w:rFonts w:eastAsiaTheme="minorEastAsia" w:hint="eastAsia"/>
                <w:sz w:val="20"/>
                <w:szCs w:val="20"/>
                <w:lang w:eastAsia="ja-JP"/>
              </w:rPr>
              <w:t>SI.</w:t>
            </w:r>
            <w:r w:rsidRPr="00917934">
              <w:rPr>
                <w:rFonts w:eastAsiaTheme="minorEastAsia"/>
                <w:sz w:val="20"/>
                <w:szCs w:val="20"/>
                <w:lang w:eastAsia="ja-JP"/>
              </w:rPr>
              <w:br/>
            </w:r>
            <w:r w:rsidRPr="00917934">
              <w:rPr>
                <w:rFonts w:eastAsiaTheme="minorEastAsia" w:hint="eastAsia"/>
                <w:sz w:val="20"/>
                <w:szCs w:val="20"/>
                <w:lang w:eastAsia="ja-JP"/>
              </w:rPr>
              <w:t>No.</w:t>
            </w:r>
          </w:p>
        </w:tc>
        <w:tc>
          <w:tcPr>
            <w:tcW w:w="2840" w:type="dxa"/>
            <w:shd w:val="clear" w:color="auto" w:fill="DBE5F1" w:themeFill="accent1" w:themeFillTint="33"/>
            <w:vAlign w:val="center"/>
          </w:tcPr>
          <w:p w14:paraId="344F1C36" w14:textId="3D882D1C" w:rsidR="00A50C6B" w:rsidRPr="00917934" w:rsidRDefault="00A50C6B" w:rsidP="00917934">
            <w:pPr>
              <w:pStyle w:val="tittleinsidetables"/>
              <w:rPr>
                <w:rFonts w:eastAsiaTheme="minorEastAsia"/>
                <w:sz w:val="20"/>
                <w:szCs w:val="20"/>
                <w:lang w:eastAsia="ja-JP"/>
              </w:rPr>
            </w:pPr>
            <w:r w:rsidRPr="00917934">
              <w:rPr>
                <w:rFonts w:eastAsiaTheme="minorEastAsia" w:hint="eastAsia"/>
                <w:sz w:val="20"/>
                <w:szCs w:val="20"/>
                <w:lang w:eastAsia="ja-JP"/>
              </w:rPr>
              <w:t>Description</w:t>
            </w:r>
          </w:p>
        </w:tc>
        <w:tc>
          <w:tcPr>
            <w:tcW w:w="1276" w:type="dxa"/>
            <w:shd w:val="clear" w:color="auto" w:fill="DBE5F1" w:themeFill="accent1" w:themeFillTint="33"/>
            <w:vAlign w:val="center"/>
          </w:tcPr>
          <w:p w14:paraId="17CB84C8" w14:textId="5B75386C" w:rsidR="00A50C6B" w:rsidRPr="00917934" w:rsidRDefault="00A50C6B" w:rsidP="00917934">
            <w:pPr>
              <w:pStyle w:val="tittleinsidetables"/>
              <w:rPr>
                <w:rFonts w:eastAsiaTheme="minorEastAsia"/>
                <w:sz w:val="20"/>
                <w:szCs w:val="20"/>
                <w:lang w:eastAsia="ja-JP"/>
              </w:rPr>
            </w:pPr>
            <w:r w:rsidRPr="00917934">
              <w:rPr>
                <w:rFonts w:eastAsiaTheme="minorEastAsia" w:hint="eastAsia"/>
                <w:sz w:val="20"/>
                <w:szCs w:val="20"/>
                <w:lang w:eastAsia="ja-JP"/>
              </w:rPr>
              <w:t>Unit</w:t>
            </w:r>
          </w:p>
        </w:tc>
        <w:tc>
          <w:tcPr>
            <w:tcW w:w="3430" w:type="dxa"/>
            <w:shd w:val="clear" w:color="auto" w:fill="DBE5F1" w:themeFill="accent1" w:themeFillTint="33"/>
            <w:vAlign w:val="center"/>
          </w:tcPr>
          <w:p w14:paraId="3CB4AEDE" w14:textId="2774F0FC" w:rsidR="00A50C6B" w:rsidRPr="00917934" w:rsidRDefault="00A50C6B" w:rsidP="00917934">
            <w:pPr>
              <w:pStyle w:val="tittleinsidetables"/>
              <w:rPr>
                <w:rFonts w:eastAsiaTheme="minorEastAsia"/>
                <w:sz w:val="20"/>
                <w:szCs w:val="20"/>
                <w:lang w:eastAsia="ja-JP"/>
              </w:rPr>
            </w:pPr>
            <w:r w:rsidRPr="00917934">
              <w:rPr>
                <w:rFonts w:eastAsiaTheme="minorEastAsia" w:hint="eastAsia"/>
                <w:sz w:val="20"/>
                <w:szCs w:val="20"/>
                <w:lang w:eastAsia="ja-JP"/>
              </w:rPr>
              <w:t>Requirement</w:t>
            </w:r>
          </w:p>
        </w:tc>
      </w:tr>
      <w:tr w:rsidR="009770E4" w14:paraId="24FDF701" w14:textId="77777777" w:rsidTr="00917934">
        <w:trPr>
          <w:trHeight w:val="284"/>
          <w:jc w:val="right"/>
        </w:trPr>
        <w:tc>
          <w:tcPr>
            <w:tcW w:w="557" w:type="dxa"/>
            <w:vAlign w:val="center"/>
          </w:tcPr>
          <w:p w14:paraId="2350DF4E" w14:textId="706ECD95" w:rsidR="009770E4" w:rsidRPr="00917934" w:rsidRDefault="009770E4" w:rsidP="00917934">
            <w:pPr>
              <w:pStyle w:val="TableParagraph"/>
              <w:jc w:val="center"/>
              <w:rPr>
                <w:sz w:val="20"/>
                <w:szCs w:val="20"/>
                <w:lang w:eastAsia="ja-JP"/>
              </w:rPr>
            </w:pPr>
            <w:r w:rsidRPr="00917934">
              <w:rPr>
                <w:rFonts w:hint="eastAsia"/>
                <w:sz w:val="20"/>
                <w:szCs w:val="20"/>
                <w:lang w:eastAsia="ja-JP"/>
              </w:rPr>
              <w:t>1</w:t>
            </w:r>
          </w:p>
        </w:tc>
        <w:tc>
          <w:tcPr>
            <w:tcW w:w="2840" w:type="dxa"/>
            <w:vAlign w:val="center"/>
          </w:tcPr>
          <w:p w14:paraId="67944DDA" w14:textId="4345CF87" w:rsidR="009770E4" w:rsidRPr="00917934" w:rsidRDefault="009770E4" w:rsidP="00917934">
            <w:pPr>
              <w:pStyle w:val="TableParagraph"/>
              <w:rPr>
                <w:sz w:val="20"/>
                <w:szCs w:val="20"/>
              </w:rPr>
            </w:pPr>
            <w:r w:rsidRPr="00917934">
              <w:rPr>
                <w:sz w:val="20"/>
                <w:szCs w:val="20"/>
              </w:rPr>
              <w:t>M.F.R. ( 190°C, 5kg load)</w:t>
            </w:r>
          </w:p>
        </w:tc>
        <w:tc>
          <w:tcPr>
            <w:tcW w:w="1276" w:type="dxa"/>
            <w:vAlign w:val="center"/>
          </w:tcPr>
          <w:p w14:paraId="1983BFC9" w14:textId="6064E82F" w:rsidR="009770E4" w:rsidRPr="00917934" w:rsidRDefault="009770E4" w:rsidP="00917934">
            <w:pPr>
              <w:pStyle w:val="TableParagraph"/>
              <w:jc w:val="center"/>
              <w:rPr>
                <w:sz w:val="20"/>
                <w:szCs w:val="20"/>
              </w:rPr>
            </w:pPr>
            <w:r w:rsidRPr="00917934">
              <w:rPr>
                <w:sz w:val="20"/>
                <w:szCs w:val="20"/>
              </w:rPr>
              <w:t>gm/10 mins</w:t>
            </w:r>
          </w:p>
        </w:tc>
        <w:tc>
          <w:tcPr>
            <w:tcW w:w="3430" w:type="dxa"/>
            <w:vAlign w:val="center"/>
          </w:tcPr>
          <w:p w14:paraId="25255A17" w14:textId="74B1D964" w:rsidR="009770E4" w:rsidRPr="00917934" w:rsidRDefault="009770E4" w:rsidP="00917934">
            <w:pPr>
              <w:pStyle w:val="TableParagraph"/>
              <w:ind w:rightChars="73" w:right="161"/>
              <w:jc w:val="center"/>
              <w:rPr>
                <w:sz w:val="20"/>
                <w:szCs w:val="20"/>
                <w:lang w:eastAsia="ja-JP"/>
              </w:rPr>
            </w:pPr>
            <w:r w:rsidRPr="00917934">
              <w:rPr>
                <w:sz w:val="20"/>
                <w:szCs w:val="20"/>
              </w:rPr>
              <w:t>0.20 to 1.10</w:t>
            </w:r>
          </w:p>
        </w:tc>
      </w:tr>
      <w:tr w:rsidR="009770E4" w14:paraId="4FC5A394" w14:textId="77777777" w:rsidTr="00917934">
        <w:trPr>
          <w:trHeight w:val="284"/>
          <w:jc w:val="right"/>
        </w:trPr>
        <w:tc>
          <w:tcPr>
            <w:tcW w:w="557" w:type="dxa"/>
            <w:vAlign w:val="center"/>
          </w:tcPr>
          <w:p w14:paraId="4F94DF66" w14:textId="42843E40" w:rsidR="009770E4" w:rsidRPr="00917934" w:rsidRDefault="009770E4" w:rsidP="00917934">
            <w:pPr>
              <w:pStyle w:val="TableParagraph"/>
              <w:jc w:val="center"/>
              <w:rPr>
                <w:sz w:val="20"/>
                <w:szCs w:val="20"/>
                <w:lang w:eastAsia="ja-JP"/>
              </w:rPr>
            </w:pPr>
            <w:r w:rsidRPr="00917934">
              <w:rPr>
                <w:rFonts w:hint="eastAsia"/>
                <w:sz w:val="20"/>
                <w:szCs w:val="20"/>
                <w:lang w:eastAsia="ja-JP"/>
              </w:rPr>
              <w:t>2</w:t>
            </w:r>
          </w:p>
        </w:tc>
        <w:tc>
          <w:tcPr>
            <w:tcW w:w="2840" w:type="dxa"/>
            <w:vAlign w:val="center"/>
          </w:tcPr>
          <w:p w14:paraId="1D4B3E79" w14:textId="68375764" w:rsidR="009770E4" w:rsidRPr="00917934" w:rsidRDefault="009770E4" w:rsidP="00917934">
            <w:pPr>
              <w:pStyle w:val="TableParagraph"/>
              <w:rPr>
                <w:sz w:val="20"/>
                <w:szCs w:val="20"/>
              </w:rPr>
            </w:pPr>
            <w:r w:rsidRPr="00917934">
              <w:rPr>
                <w:sz w:val="20"/>
                <w:szCs w:val="20"/>
              </w:rPr>
              <w:t xml:space="preserve">Specified base </w:t>
            </w:r>
            <w:proofErr w:type="spellStart"/>
            <w:r w:rsidRPr="00917934">
              <w:rPr>
                <w:sz w:val="20"/>
                <w:szCs w:val="20"/>
              </w:rPr>
              <w:t>densiiy</w:t>
            </w:r>
            <w:proofErr w:type="spellEnd"/>
          </w:p>
        </w:tc>
        <w:tc>
          <w:tcPr>
            <w:tcW w:w="1276" w:type="dxa"/>
            <w:vAlign w:val="center"/>
          </w:tcPr>
          <w:p w14:paraId="6AA86971" w14:textId="77777777" w:rsidR="009770E4" w:rsidRPr="00917934" w:rsidRDefault="009770E4" w:rsidP="00917934">
            <w:pPr>
              <w:pStyle w:val="TableParagraph"/>
              <w:jc w:val="center"/>
              <w:rPr>
                <w:sz w:val="20"/>
                <w:szCs w:val="20"/>
              </w:rPr>
            </w:pPr>
          </w:p>
        </w:tc>
        <w:tc>
          <w:tcPr>
            <w:tcW w:w="3430" w:type="dxa"/>
            <w:vAlign w:val="center"/>
          </w:tcPr>
          <w:p w14:paraId="59E20AD0" w14:textId="65EDCE3B" w:rsidR="009770E4" w:rsidRPr="00917934" w:rsidRDefault="009770E4" w:rsidP="00917934">
            <w:pPr>
              <w:pStyle w:val="TableParagraph"/>
              <w:ind w:rightChars="73" w:right="161"/>
              <w:jc w:val="center"/>
              <w:rPr>
                <w:sz w:val="20"/>
                <w:szCs w:val="20"/>
                <w:lang w:eastAsia="ja-JP"/>
              </w:rPr>
            </w:pPr>
            <w:r w:rsidRPr="00917934">
              <w:rPr>
                <w:sz w:val="20"/>
                <w:szCs w:val="20"/>
              </w:rPr>
              <w:t>940 to 958</w:t>
            </w:r>
          </w:p>
        </w:tc>
      </w:tr>
      <w:tr w:rsidR="009770E4" w14:paraId="7A4E24E8" w14:textId="77777777" w:rsidTr="00917934">
        <w:trPr>
          <w:trHeight w:val="284"/>
          <w:jc w:val="right"/>
        </w:trPr>
        <w:tc>
          <w:tcPr>
            <w:tcW w:w="557" w:type="dxa"/>
            <w:vAlign w:val="center"/>
          </w:tcPr>
          <w:p w14:paraId="5AA0F95E" w14:textId="085F1C81" w:rsidR="009770E4" w:rsidRPr="00917934" w:rsidRDefault="009770E4" w:rsidP="00917934">
            <w:pPr>
              <w:pStyle w:val="TableParagraph"/>
              <w:jc w:val="center"/>
              <w:rPr>
                <w:sz w:val="20"/>
                <w:szCs w:val="20"/>
                <w:lang w:eastAsia="ja-JP"/>
              </w:rPr>
            </w:pPr>
            <w:r w:rsidRPr="00917934">
              <w:rPr>
                <w:rFonts w:hint="eastAsia"/>
                <w:sz w:val="20"/>
                <w:szCs w:val="20"/>
                <w:lang w:eastAsia="ja-JP"/>
              </w:rPr>
              <w:t>3</w:t>
            </w:r>
          </w:p>
        </w:tc>
        <w:tc>
          <w:tcPr>
            <w:tcW w:w="2840" w:type="dxa"/>
            <w:vAlign w:val="center"/>
          </w:tcPr>
          <w:p w14:paraId="6C8B6236" w14:textId="2E208001" w:rsidR="009770E4" w:rsidRPr="00917934" w:rsidRDefault="009770E4" w:rsidP="00917934">
            <w:pPr>
              <w:pStyle w:val="TableParagraph"/>
              <w:rPr>
                <w:sz w:val="20"/>
                <w:szCs w:val="20"/>
              </w:rPr>
            </w:pPr>
            <w:r w:rsidRPr="00917934">
              <w:rPr>
                <w:sz w:val="20"/>
                <w:szCs w:val="20"/>
              </w:rPr>
              <w:t>Material Grade</w:t>
            </w:r>
          </w:p>
        </w:tc>
        <w:tc>
          <w:tcPr>
            <w:tcW w:w="1276" w:type="dxa"/>
            <w:vAlign w:val="center"/>
          </w:tcPr>
          <w:p w14:paraId="3A43B45E" w14:textId="5D4CA453" w:rsidR="009770E4" w:rsidRPr="00917934" w:rsidRDefault="009770E4" w:rsidP="00917934">
            <w:pPr>
              <w:pStyle w:val="TableParagraph"/>
              <w:jc w:val="center"/>
              <w:rPr>
                <w:sz w:val="20"/>
                <w:szCs w:val="20"/>
              </w:rPr>
            </w:pPr>
            <w:r w:rsidRPr="00917934">
              <w:rPr>
                <w:sz w:val="20"/>
                <w:szCs w:val="20"/>
              </w:rPr>
              <w:t>kg/m</w:t>
            </w:r>
            <w:r w:rsidRPr="00D73AAE">
              <w:rPr>
                <w:sz w:val="20"/>
                <w:szCs w:val="20"/>
                <w:vertAlign w:val="superscript"/>
              </w:rPr>
              <w:t>3</w:t>
            </w:r>
          </w:p>
        </w:tc>
        <w:tc>
          <w:tcPr>
            <w:tcW w:w="3430" w:type="dxa"/>
            <w:vAlign w:val="center"/>
          </w:tcPr>
          <w:p w14:paraId="526B52A3" w14:textId="6F0DA5D7" w:rsidR="009770E4" w:rsidRPr="00917934" w:rsidRDefault="009770E4" w:rsidP="00917934">
            <w:pPr>
              <w:pStyle w:val="TableParagraph"/>
              <w:ind w:rightChars="73" w:right="161"/>
              <w:jc w:val="center"/>
              <w:rPr>
                <w:sz w:val="20"/>
                <w:szCs w:val="20"/>
                <w:lang w:eastAsia="ja-JP"/>
              </w:rPr>
            </w:pPr>
            <w:r w:rsidRPr="00917934">
              <w:rPr>
                <w:sz w:val="20"/>
                <w:szCs w:val="20"/>
              </w:rPr>
              <w:t>PE-63</w:t>
            </w:r>
          </w:p>
        </w:tc>
      </w:tr>
      <w:tr w:rsidR="009770E4" w14:paraId="0993D9DB" w14:textId="77777777" w:rsidTr="00917934">
        <w:trPr>
          <w:trHeight w:val="284"/>
          <w:jc w:val="right"/>
        </w:trPr>
        <w:tc>
          <w:tcPr>
            <w:tcW w:w="557" w:type="dxa"/>
            <w:vAlign w:val="center"/>
          </w:tcPr>
          <w:p w14:paraId="7CE54321" w14:textId="5FBEAE4D" w:rsidR="009770E4" w:rsidRPr="00917934" w:rsidRDefault="009770E4" w:rsidP="00917934">
            <w:pPr>
              <w:pStyle w:val="TableParagraph"/>
              <w:jc w:val="center"/>
              <w:rPr>
                <w:sz w:val="20"/>
                <w:szCs w:val="20"/>
                <w:lang w:eastAsia="ja-JP"/>
              </w:rPr>
            </w:pPr>
            <w:r w:rsidRPr="00917934">
              <w:rPr>
                <w:rFonts w:hint="eastAsia"/>
                <w:sz w:val="20"/>
                <w:szCs w:val="20"/>
                <w:lang w:eastAsia="ja-JP"/>
              </w:rPr>
              <w:t>4</w:t>
            </w:r>
          </w:p>
        </w:tc>
        <w:tc>
          <w:tcPr>
            <w:tcW w:w="2840" w:type="dxa"/>
            <w:vAlign w:val="center"/>
          </w:tcPr>
          <w:p w14:paraId="024D368A" w14:textId="2FDB76B0" w:rsidR="009770E4" w:rsidRPr="00917934" w:rsidRDefault="009770E4" w:rsidP="00917934">
            <w:pPr>
              <w:pStyle w:val="TableParagraph"/>
              <w:rPr>
                <w:sz w:val="20"/>
                <w:szCs w:val="20"/>
              </w:rPr>
            </w:pPr>
            <w:r w:rsidRPr="00917934">
              <w:rPr>
                <w:sz w:val="20"/>
                <w:szCs w:val="20"/>
              </w:rPr>
              <w:t>Wall Thickness</w:t>
            </w:r>
          </w:p>
        </w:tc>
        <w:tc>
          <w:tcPr>
            <w:tcW w:w="1276" w:type="dxa"/>
            <w:vAlign w:val="center"/>
          </w:tcPr>
          <w:p w14:paraId="6731EED3" w14:textId="61F10B8E" w:rsidR="009770E4" w:rsidRPr="00917934" w:rsidRDefault="00D73AAE" w:rsidP="00917934">
            <w:pPr>
              <w:pStyle w:val="TableParagraph"/>
              <w:jc w:val="center"/>
              <w:rPr>
                <w:sz w:val="20"/>
                <w:szCs w:val="20"/>
              </w:rPr>
            </w:pPr>
            <w:r>
              <w:rPr>
                <w:sz w:val="20"/>
                <w:szCs w:val="20"/>
              </w:rPr>
              <w:t>mm</w:t>
            </w:r>
          </w:p>
        </w:tc>
        <w:tc>
          <w:tcPr>
            <w:tcW w:w="3430" w:type="dxa"/>
            <w:vAlign w:val="center"/>
          </w:tcPr>
          <w:p w14:paraId="01A3F252" w14:textId="79A02555" w:rsidR="009770E4" w:rsidRPr="00917934" w:rsidRDefault="009770E4" w:rsidP="00917934">
            <w:pPr>
              <w:pStyle w:val="TableParagraph"/>
              <w:ind w:rightChars="73" w:right="161"/>
              <w:jc w:val="center"/>
              <w:rPr>
                <w:sz w:val="20"/>
                <w:szCs w:val="20"/>
                <w:lang w:eastAsia="ja-JP"/>
              </w:rPr>
            </w:pPr>
            <w:r w:rsidRPr="00917934">
              <w:rPr>
                <w:sz w:val="20"/>
                <w:szCs w:val="20"/>
              </w:rPr>
              <w:t>7.7 - 8.7</w:t>
            </w:r>
          </w:p>
        </w:tc>
      </w:tr>
      <w:tr w:rsidR="009770E4" w14:paraId="35CF8E8B" w14:textId="77777777" w:rsidTr="00917934">
        <w:trPr>
          <w:trHeight w:val="284"/>
          <w:jc w:val="right"/>
        </w:trPr>
        <w:tc>
          <w:tcPr>
            <w:tcW w:w="557" w:type="dxa"/>
            <w:vAlign w:val="center"/>
          </w:tcPr>
          <w:p w14:paraId="2170F3DC" w14:textId="6C4EB565" w:rsidR="009770E4" w:rsidRPr="00917934" w:rsidRDefault="009770E4" w:rsidP="00917934">
            <w:pPr>
              <w:pStyle w:val="TableParagraph"/>
              <w:jc w:val="center"/>
              <w:rPr>
                <w:sz w:val="20"/>
                <w:szCs w:val="20"/>
                <w:lang w:eastAsia="ja-JP"/>
              </w:rPr>
            </w:pPr>
            <w:r w:rsidRPr="00917934">
              <w:rPr>
                <w:rFonts w:hint="eastAsia"/>
                <w:sz w:val="20"/>
                <w:szCs w:val="20"/>
                <w:lang w:eastAsia="ja-JP"/>
              </w:rPr>
              <w:t>5</w:t>
            </w:r>
          </w:p>
        </w:tc>
        <w:tc>
          <w:tcPr>
            <w:tcW w:w="2840" w:type="dxa"/>
            <w:vAlign w:val="center"/>
          </w:tcPr>
          <w:p w14:paraId="054806B5" w14:textId="11650CFD" w:rsidR="009770E4" w:rsidRPr="00917934" w:rsidRDefault="009770E4" w:rsidP="00917934">
            <w:pPr>
              <w:pStyle w:val="TableParagraph"/>
              <w:rPr>
                <w:sz w:val="20"/>
                <w:szCs w:val="20"/>
              </w:rPr>
            </w:pPr>
            <w:r w:rsidRPr="00917934">
              <w:rPr>
                <w:sz w:val="20"/>
                <w:szCs w:val="20"/>
              </w:rPr>
              <w:t>Carbon Black</w:t>
            </w:r>
          </w:p>
        </w:tc>
        <w:tc>
          <w:tcPr>
            <w:tcW w:w="1276" w:type="dxa"/>
            <w:vAlign w:val="center"/>
          </w:tcPr>
          <w:p w14:paraId="373601AE" w14:textId="7716B93E" w:rsidR="009770E4" w:rsidRPr="00917934" w:rsidRDefault="009770E4" w:rsidP="00917934">
            <w:pPr>
              <w:pStyle w:val="TableParagraph"/>
              <w:jc w:val="center"/>
              <w:rPr>
                <w:sz w:val="20"/>
                <w:szCs w:val="20"/>
              </w:rPr>
            </w:pPr>
            <w:r w:rsidRPr="00917934">
              <w:rPr>
                <w:sz w:val="20"/>
                <w:szCs w:val="20"/>
              </w:rPr>
              <w:t>%</w:t>
            </w:r>
          </w:p>
        </w:tc>
        <w:tc>
          <w:tcPr>
            <w:tcW w:w="3430" w:type="dxa"/>
            <w:vAlign w:val="center"/>
          </w:tcPr>
          <w:p w14:paraId="2DEB4555" w14:textId="0FC53461" w:rsidR="009770E4" w:rsidRPr="00917934" w:rsidRDefault="009770E4" w:rsidP="00917934">
            <w:pPr>
              <w:pStyle w:val="TableParagraph"/>
              <w:ind w:rightChars="73" w:right="161"/>
              <w:jc w:val="center"/>
              <w:rPr>
                <w:sz w:val="20"/>
                <w:szCs w:val="20"/>
                <w:lang w:eastAsia="ja-JP"/>
              </w:rPr>
            </w:pPr>
            <w:r w:rsidRPr="00917934">
              <w:rPr>
                <w:sz w:val="20"/>
                <w:szCs w:val="20"/>
              </w:rPr>
              <w:t>2.5 ± 0.5</w:t>
            </w:r>
          </w:p>
        </w:tc>
      </w:tr>
      <w:tr w:rsidR="009770E4" w14:paraId="36AAFFF9" w14:textId="77777777" w:rsidTr="00917934">
        <w:trPr>
          <w:trHeight w:val="284"/>
          <w:jc w:val="right"/>
        </w:trPr>
        <w:tc>
          <w:tcPr>
            <w:tcW w:w="557" w:type="dxa"/>
            <w:vAlign w:val="center"/>
          </w:tcPr>
          <w:p w14:paraId="32F97B85" w14:textId="5256B77F" w:rsidR="009770E4" w:rsidRPr="00917934" w:rsidRDefault="009770E4" w:rsidP="00917934">
            <w:pPr>
              <w:pStyle w:val="TableParagraph"/>
              <w:jc w:val="center"/>
              <w:rPr>
                <w:sz w:val="20"/>
                <w:szCs w:val="20"/>
                <w:lang w:eastAsia="ja-JP"/>
              </w:rPr>
            </w:pPr>
            <w:r w:rsidRPr="00917934">
              <w:rPr>
                <w:rFonts w:hint="eastAsia"/>
                <w:sz w:val="20"/>
                <w:szCs w:val="20"/>
                <w:lang w:eastAsia="ja-JP"/>
              </w:rPr>
              <w:t>6</w:t>
            </w:r>
          </w:p>
        </w:tc>
        <w:tc>
          <w:tcPr>
            <w:tcW w:w="2840" w:type="dxa"/>
            <w:vAlign w:val="center"/>
          </w:tcPr>
          <w:p w14:paraId="28047176" w14:textId="6CB01196" w:rsidR="009770E4" w:rsidRPr="00917934" w:rsidRDefault="009770E4" w:rsidP="00917934">
            <w:pPr>
              <w:pStyle w:val="TableParagraph"/>
              <w:rPr>
                <w:sz w:val="20"/>
                <w:szCs w:val="20"/>
              </w:rPr>
            </w:pPr>
            <w:r w:rsidRPr="00917934">
              <w:rPr>
                <w:sz w:val="20"/>
                <w:szCs w:val="20"/>
              </w:rPr>
              <w:t>Ant1ox 1dant</w:t>
            </w:r>
          </w:p>
        </w:tc>
        <w:tc>
          <w:tcPr>
            <w:tcW w:w="1276" w:type="dxa"/>
            <w:vAlign w:val="center"/>
          </w:tcPr>
          <w:p w14:paraId="4D819508" w14:textId="3DCD8053" w:rsidR="009770E4" w:rsidRPr="00917934" w:rsidRDefault="009770E4" w:rsidP="00917934">
            <w:pPr>
              <w:pStyle w:val="TableParagraph"/>
              <w:jc w:val="center"/>
              <w:rPr>
                <w:sz w:val="20"/>
                <w:szCs w:val="20"/>
              </w:rPr>
            </w:pPr>
            <w:r w:rsidRPr="00917934">
              <w:rPr>
                <w:sz w:val="20"/>
                <w:szCs w:val="20"/>
              </w:rPr>
              <w:t>% by mass</w:t>
            </w:r>
          </w:p>
        </w:tc>
        <w:tc>
          <w:tcPr>
            <w:tcW w:w="3430" w:type="dxa"/>
            <w:vAlign w:val="center"/>
          </w:tcPr>
          <w:p w14:paraId="7F3F3396" w14:textId="1B772284" w:rsidR="009770E4" w:rsidRPr="00917934" w:rsidRDefault="009770E4" w:rsidP="00917934">
            <w:pPr>
              <w:pStyle w:val="TableParagraph"/>
              <w:ind w:rightChars="73" w:right="161"/>
              <w:jc w:val="center"/>
              <w:rPr>
                <w:sz w:val="20"/>
                <w:szCs w:val="20"/>
                <w:lang w:eastAsia="ja-JP"/>
              </w:rPr>
            </w:pPr>
            <w:r w:rsidRPr="00917934">
              <w:rPr>
                <w:sz w:val="20"/>
                <w:szCs w:val="20"/>
              </w:rPr>
              <w:t>&lt;0.3% by mass</w:t>
            </w:r>
          </w:p>
        </w:tc>
      </w:tr>
      <w:tr w:rsidR="009770E4" w14:paraId="4E9F0135" w14:textId="77777777" w:rsidTr="00917934">
        <w:trPr>
          <w:trHeight w:val="284"/>
          <w:jc w:val="right"/>
        </w:trPr>
        <w:tc>
          <w:tcPr>
            <w:tcW w:w="557" w:type="dxa"/>
            <w:vAlign w:val="center"/>
          </w:tcPr>
          <w:p w14:paraId="5BFD6A72" w14:textId="0341B76A" w:rsidR="009770E4" w:rsidRPr="00917934" w:rsidRDefault="009770E4" w:rsidP="00917934">
            <w:pPr>
              <w:pStyle w:val="TableParagraph"/>
              <w:jc w:val="center"/>
              <w:rPr>
                <w:sz w:val="20"/>
                <w:szCs w:val="20"/>
                <w:lang w:eastAsia="ja-JP"/>
              </w:rPr>
            </w:pPr>
            <w:r w:rsidRPr="00917934">
              <w:rPr>
                <w:rFonts w:hint="eastAsia"/>
                <w:sz w:val="20"/>
                <w:szCs w:val="20"/>
                <w:lang w:eastAsia="ja-JP"/>
              </w:rPr>
              <w:t>7</w:t>
            </w:r>
          </w:p>
        </w:tc>
        <w:tc>
          <w:tcPr>
            <w:tcW w:w="2840" w:type="dxa"/>
            <w:vAlign w:val="center"/>
          </w:tcPr>
          <w:p w14:paraId="23E97FCB" w14:textId="399F92DD" w:rsidR="009770E4" w:rsidRPr="00917934" w:rsidRDefault="009770E4" w:rsidP="00917934">
            <w:pPr>
              <w:pStyle w:val="TableParagraph"/>
              <w:rPr>
                <w:sz w:val="20"/>
                <w:szCs w:val="20"/>
              </w:rPr>
            </w:pPr>
            <w:r w:rsidRPr="00917934">
              <w:rPr>
                <w:sz w:val="20"/>
                <w:szCs w:val="20"/>
              </w:rPr>
              <w:t>Overall Migration</w:t>
            </w:r>
          </w:p>
        </w:tc>
        <w:tc>
          <w:tcPr>
            <w:tcW w:w="1276" w:type="dxa"/>
            <w:vAlign w:val="center"/>
          </w:tcPr>
          <w:p w14:paraId="4FD84332" w14:textId="298D50BE" w:rsidR="009770E4" w:rsidRPr="00917934" w:rsidRDefault="00D73AAE" w:rsidP="00917934">
            <w:pPr>
              <w:pStyle w:val="TableParagraph"/>
              <w:jc w:val="center"/>
              <w:rPr>
                <w:sz w:val="20"/>
                <w:szCs w:val="20"/>
              </w:rPr>
            </w:pPr>
            <w:r>
              <w:rPr>
                <w:sz w:val="20"/>
                <w:szCs w:val="20"/>
              </w:rPr>
              <w:t>m</w:t>
            </w:r>
            <w:r w:rsidR="009770E4" w:rsidRPr="00917934">
              <w:rPr>
                <w:sz w:val="20"/>
                <w:szCs w:val="20"/>
              </w:rPr>
              <w:t>g/dm</w:t>
            </w:r>
            <w:r w:rsidR="009770E4" w:rsidRPr="00D73AAE">
              <w:rPr>
                <w:sz w:val="20"/>
                <w:szCs w:val="20"/>
                <w:vertAlign w:val="superscript"/>
              </w:rPr>
              <w:t>2</w:t>
            </w:r>
          </w:p>
        </w:tc>
        <w:tc>
          <w:tcPr>
            <w:tcW w:w="3430" w:type="dxa"/>
            <w:vAlign w:val="center"/>
          </w:tcPr>
          <w:p w14:paraId="3696B4B3" w14:textId="4473DB0C" w:rsidR="009770E4" w:rsidRPr="00917934" w:rsidRDefault="009770E4" w:rsidP="00917934">
            <w:pPr>
              <w:pStyle w:val="TableParagraph"/>
              <w:ind w:rightChars="73" w:right="161"/>
              <w:jc w:val="center"/>
              <w:rPr>
                <w:sz w:val="20"/>
                <w:szCs w:val="20"/>
                <w:lang w:eastAsia="ja-JP"/>
              </w:rPr>
            </w:pPr>
            <w:r w:rsidRPr="00917934">
              <w:rPr>
                <w:sz w:val="20"/>
                <w:szCs w:val="20"/>
              </w:rPr>
              <w:t>10 Max</w:t>
            </w:r>
          </w:p>
        </w:tc>
      </w:tr>
      <w:tr w:rsidR="009770E4" w14:paraId="16A155AB" w14:textId="77777777" w:rsidTr="00917934">
        <w:trPr>
          <w:trHeight w:val="284"/>
          <w:jc w:val="right"/>
        </w:trPr>
        <w:tc>
          <w:tcPr>
            <w:tcW w:w="557" w:type="dxa"/>
            <w:vAlign w:val="center"/>
          </w:tcPr>
          <w:p w14:paraId="74A70E82" w14:textId="32F413F9" w:rsidR="009770E4" w:rsidRPr="00917934" w:rsidRDefault="009770E4" w:rsidP="00917934">
            <w:pPr>
              <w:pStyle w:val="TableParagraph"/>
              <w:jc w:val="center"/>
              <w:rPr>
                <w:sz w:val="20"/>
                <w:szCs w:val="20"/>
                <w:lang w:eastAsia="ja-JP"/>
              </w:rPr>
            </w:pPr>
            <w:r w:rsidRPr="00917934">
              <w:rPr>
                <w:rFonts w:hint="eastAsia"/>
                <w:sz w:val="20"/>
                <w:szCs w:val="20"/>
                <w:lang w:eastAsia="ja-JP"/>
              </w:rPr>
              <w:t>8</w:t>
            </w:r>
          </w:p>
        </w:tc>
        <w:tc>
          <w:tcPr>
            <w:tcW w:w="2840" w:type="dxa"/>
            <w:vAlign w:val="center"/>
          </w:tcPr>
          <w:p w14:paraId="47E47F5F" w14:textId="39D20D5D" w:rsidR="009770E4" w:rsidRPr="00917934" w:rsidRDefault="009770E4" w:rsidP="00917934">
            <w:pPr>
              <w:pStyle w:val="TableParagraph"/>
              <w:rPr>
                <w:sz w:val="20"/>
                <w:szCs w:val="20"/>
              </w:rPr>
            </w:pPr>
            <w:r w:rsidRPr="00917934">
              <w:rPr>
                <w:sz w:val="20"/>
                <w:szCs w:val="20"/>
              </w:rPr>
              <w:t>Reversion</w:t>
            </w:r>
          </w:p>
        </w:tc>
        <w:tc>
          <w:tcPr>
            <w:tcW w:w="1276" w:type="dxa"/>
            <w:vAlign w:val="center"/>
          </w:tcPr>
          <w:p w14:paraId="23F739F4" w14:textId="737656E8" w:rsidR="009770E4" w:rsidRPr="00917934" w:rsidRDefault="009770E4" w:rsidP="00917934">
            <w:pPr>
              <w:pStyle w:val="TableParagraph"/>
              <w:jc w:val="center"/>
              <w:rPr>
                <w:sz w:val="20"/>
                <w:szCs w:val="20"/>
              </w:rPr>
            </w:pPr>
            <w:r w:rsidRPr="00917934">
              <w:rPr>
                <w:sz w:val="20"/>
                <w:szCs w:val="20"/>
              </w:rPr>
              <w:t>%</w:t>
            </w:r>
          </w:p>
        </w:tc>
        <w:tc>
          <w:tcPr>
            <w:tcW w:w="3430" w:type="dxa"/>
            <w:vAlign w:val="center"/>
          </w:tcPr>
          <w:p w14:paraId="5E770255" w14:textId="2BA744EF" w:rsidR="009770E4" w:rsidRPr="00917934" w:rsidRDefault="009770E4" w:rsidP="00917934">
            <w:pPr>
              <w:pStyle w:val="TableParagraph"/>
              <w:ind w:rightChars="73" w:right="161"/>
              <w:jc w:val="center"/>
              <w:rPr>
                <w:sz w:val="20"/>
                <w:szCs w:val="20"/>
                <w:lang w:eastAsia="ja-JP"/>
              </w:rPr>
            </w:pPr>
            <w:r w:rsidRPr="00917934">
              <w:rPr>
                <w:sz w:val="20"/>
                <w:szCs w:val="20"/>
              </w:rPr>
              <w:t>&lt;=3%</w:t>
            </w:r>
          </w:p>
        </w:tc>
      </w:tr>
      <w:tr w:rsidR="009770E4" w14:paraId="0C94A791" w14:textId="77777777" w:rsidTr="00917934">
        <w:trPr>
          <w:trHeight w:val="284"/>
          <w:jc w:val="right"/>
        </w:trPr>
        <w:tc>
          <w:tcPr>
            <w:tcW w:w="557" w:type="dxa"/>
            <w:vAlign w:val="center"/>
          </w:tcPr>
          <w:p w14:paraId="083FD000" w14:textId="4FC1E9BF" w:rsidR="009770E4" w:rsidRPr="00917934" w:rsidRDefault="009770E4" w:rsidP="00917934">
            <w:pPr>
              <w:pStyle w:val="TableParagraph"/>
              <w:jc w:val="center"/>
              <w:rPr>
                <w:sz w:val="20"/>
                <w:szCs w:val="20"/>
                <w:lang w:eastAsia="ja-JP"/>
              </w:rPr>
            </w:pPr>
            <w:r w:rsidRPr="00917934">
              <w:rPr>
                <w:rFonts w:hint="eastAsia"/>
                <w:sz w:val="20"/>
                <w:szCs w:val="20"/>
                <w:lang w:eastAsia="ja-JP"/>
              </w:rPr>
              <w:t>9</w:t>
            </w:r>
          </w:p>
        </w:tc>
        <w:tc>
          <w:tcPr>
            <w:tcW w:w="2840" w:type="dxa"/>
            <w:vAlign w:val="center"/>
          </w:tcPr>
          <w:p w14:paraId="131B5337" w14:textId="4A5783E6" w:rsidR="009770E4" w:rsidRPr="00917934" w:rsidRDefault="009770E4" w:rsidP="00917934">
            <w:pPr>
              <w:pStyle w:val="TableParagraph"/>
              <w:rPr>
                <w:sz w:val="20"/>
                <w:szCs w:val="20"/>
              </w:rPr>
            </w:pPr>
            <w:r w:rsidRPr="00917934">
              <w:rPr>
                <w:sz w:val="20"/>
                <w:szCs w:val="20"/>
              </w:rPr>
              <w:t>Hydraulic Characteristics</w:t>
            </w:r>
          </w:p>
        </w:tc>
        <w:tc>
          <w:tcPr>
            <w:tcW w:w="1276" w:type="dxa"/>
            <w:vAlign w:val="center"/>
          </w:tcPr>
          <w:p w14:paraId="1A5415D6" w14:textId="52B74DFC" w:rsidR="009770E4" w:rsidRPr="00917934" w:rsidRDefault="009770E4" w:rsidP="00917934">
            <w:pPr>
              <w:pStyle w:val="TableParagraph"/>
              <w:jc w:val="center"/>
              <w:rPr>
                <w:sz w:val="20"/>
                <w:szCs w:val="20"/>
              </w:rPr>
            </w:pPr>
          </w:p>
        </w:tc>
        <w:tc>
          <w:tcPr>
            <w:tcW w:w="3430" w:type="dxa"/>
            <w:vAlign w:val="center"/>
          </w:tcPr>
          <w:p w14:paraId="26D676B4" w14:textId="4B0C5C0A" w:rsidR="009770E4" w:rsidRPr="00917934" w:rsidRDefault="009770E4" w:rsidP="00917934">
            <w:pPr>
              <w:pStyle w:val="TableParagraph"/>
              <w:ind w:rightChars="73" w:right="161"/>
              <w:jc w:val="center"/>
              <w:rPr>
                <w:sz w:val="20"/>
                <w:szCs w:val="20"/>
                <w:lang w:eastAsia="ja-JP"/>
              </w:rPr>
            </w:pPr>
            <w:r w:rsidRPr="00917934">
              <w:rPr>
                <w:sz w:val="20"/>
                <w:szCs w:val="20"/>
              </w:rPr>
              <w:t>No sign of localized swelling, leakage or weeping (at 80°C for 48 &amp; 165 hrs.)</w:t>
            </w:r>
          </w:p>
        </w:tc>
      </w:tr>
      <w:tr w:rsidR="009770E4" w14:paraId="17E63019" w14:textId="77777777" w:rsidTr="00917934">
        <w:trPr>
          <w:trHeight w:val="284"/>
          <w:jc w:val="right"/>
        </w:trPr>
        <w:tc>
          <w:tcPr>
            <w:tcW w:w="557" w:type="dxa"/>
            <w:vAlign w:val="center"/>
          </w:tcPr>
          <w:p w14:paraId="64C1A9DE" w14:textId="239BBA56" w:rsidR="009770E4" w:rsidRPr="00917934" w:rsidRDefault="009770E4" w:rsidP="00917934">
            <w:pPr>
              <w:pStyle w:val="TableParagraph"/>
              <w:jc w:val="center"/>
              <w:rPr>
                <w:sz w:val="20"/>
                <w:szCs w:val="20"/>
                <w:lang w:eastAsia="ja-JP"/>
              </w:rPr>
            </w:pPr>
            <w:r w:rsidRPr="00917934">
              <w:rPr>
                <w:rFonts w:hint="eastAsia"/>
                <w:sz w:val="20"/>
                <w:szCs w:val="20"/>
                <w:lang w:eastAsia="ja-JP"/>
              </w:rPr>
              <w:t>10</w:t>
            </w:r>
          </w:p>
        </w:tc>
        <w:tc>
          <w:tcPr>
            <w:tcW w:w="2840" w:type="dxa"/>
            <w:vAlign w:val="center"/>
          </w:tcPr>
          <w:p w14:paraId="0222D3FA" w14:textId="4D6A4C5B" w:rsidR="009770E4" w:rsidRPr="00917934" w:rsidRDefault="009770E4" w:rsidP="00917934">
            <w:pPr>
              <w:pStyle w:val="TableParagraph"/>
              <w:rPr>
                <w:sz w:val="20"/>
                <w:szCs w:val="20"/>
              </w:rPr>
            </w:pPr>
            <w:r w:rsidRPr="00917934">
              <w:rPr>
                <w:sz w:val="20"/>
                <w:szCs w:val="20"/>
              </w:rPr>
              <w:t>Continuous Temperature</w:t>
            </w:r>
            <w:r w:rsidRPr="00917934">
              <w:rPr>
                <w:sz w:val="20"/>
                <w:szCs w:val="20"/>
              </w:rPr>
              <w:br/>
              <w:t>withstand capacity</w:t>
            </w:r>
          </w:p>
        </w:tc>
        <w:tc>
          <w:tcPr>
            <w:tcW w:w="1276" w:type="dxa"/>
            <w:vAlign w:val="center"/>
          </w:tcPr>
          <w:p w14:paraId="3DF9A240" w14:textId="3F7B8ED2" w:rsidR="009770E4" w:rsidRPr="00917934" w:rsidRDefault="009770E4" w:rsidP="00917934">
            <w:pPr>
              <w:pStyle w:val="TableParagraph"/>
              <w:jc w:val="center"/>
              <w:rPr>
                <w:sz w:val="20"/>
                <w:szCs w:val="20"/>
              </w:rPr>
            </w:pPr>
          </w:p>
        </w:tc>
        <w:tc>
          <w:tcPr>
            <w:tcW w:w="3430" w:type="dxa"/>
            <w:vAlign w:val="center"/>
          </w:tcPr>
          <w:p w14:paraId="1C522F1D" w14:textId="0E0ACAB7" w:rsidR="009770E4" w:rsidRPr="00917934" w:rsidRDefault="009770E4" w:rsidP="00917934">
            <w:pPr>
              <w:pStyle w:val="TableParagraph"/>
              <w:ind w:rightChars="73" w:right="161"/>
              <w:jc w:val="center"/>
              <w:rPr>
                <w:sz w:val="20"/>
                <w:szCs w:val="20"/>
                <w:lang w:eastAsia="ja-JP"/>
              </w:rPr>
            </w:pPr>
            <w:r w:rsidRPr="00917934">
              <w:rPr>
                <w:rFonts w:hint="eastAsia"/>
                <w:sz w:val="20"/>
                <w:szCs w:val="20"/>
                <w:lang w:eastAsia="ja-JP"/>
              </w:rPr>
              <w:t>120</w:t>
            </w:r>
            <w:r w:rsidRPr="00917934">
              <w:rPr>
                <w:sz w:val="20"/>
                <w:szCs w:val="20"/>
              </w:rPr>
              <w:t>°C</w:t>
            </w:r>
          </w:p>
        </w:tc>
      </w:tr>
    </w:tbl>
    <w:p w14:paraId="0C7902AA" w14:textId="7661F480" w:rsidR="009F50B8" w:rsidRDefault="00D73AAE" w:rsidP="00D73AAE">
      <w:pPr>
        <w:pStyle w:val="ae"/>
      </w:pPr>
      <w:r>
        <w:t>b)</w:t>
      </w:r>
      <w:r>
        <w:tab/>
      </w:r>
      <w:r w:rsidR="009F50B8">
        <w:t>Accessories</w:t>
      </w:r>
    </w:p>
    <w:p w14:paraId="1967F134" w14:textId="77777777" w:rsidR="009F50B8" w:rsidRDefault="009F50B8" w:rsidP="009F50B8">
      <w:pPr>
        <w:pStyle w:val="Text2"/>
      </w:pPr>
      <w:r>
        <w:t xml:space="preserve">The flexible conduit pipe shall be provided with necessary accessories, such as joints and sealing material etc. The straight joint sleeve shall be made of high density polyethylene black </w:t>
      </w:r>
      <w:proofErr w:type="spellStart"/>
      <w:r>
        <w:t>coloured</w:t>
      </w:r>
      <w:proofErr w:type="spellEnd"/>
      <w:r>
        <w:t xml:space="preserve"> and to be so designed as to be screwed on to flexible pipe.</w:t>
      </w:r>
    </w:p>
    <w:p w14:paraId="7A796A70" w14:textId="77777777" w:rsidR="009F50B8" w:rsidRDefault="009F50B8" w:rsidP="009F50B8">
      <w:pPr>
        <w:pStyle w:val="Text2"/>
      </w:pPr>
      <w:r>
        <w:t>Bell mouth shall be fixed to the end of corrugated pipe to facilitate cable pulling in. The bell mouth shall be so designed as to screw into the pipe. It shall be made of hard density polyethylene and colored black.</w:t>
      </w:r>
    </w:p>
    <w:p w14:paraId="43411ED5" w14:textId="77777777" w:rsidR="009F50B8" w:rsidRDefault="009F50B8" w:rsidP="009F50B8">
      <w:pPr>
        <w:pStyle w:val="Text2"/>
      </w:pPr>
      <w:r>
        <w:t>Water proof materials for pipes in manhole shall be mounted to an outlet of duct to keep the water tightness. The waterproof materials shall be comprised the components such as sand-proof seal, sealing tape, neo seal compound, VUL-CO tape, PVC tape and other necessary materials to complete the specified scope of works.</w:t>
      </w:r>
    </w:p>
    <w:p w14:paraId="3C42D04E" w14:textId="3D803453" w:rsidR="009F50B8" w:rsidRDefault="00D73AAE" w:rsidP="00D73AAE">
      <w:pPr>
        <w:pStyle w:val="11"/>
      </w:pPr>
      <w:r>
        <w:t>(3)</w:t>
      </w:r>
      <w:r w:rsidR="009F50B8">
        <w:tab/>
        <w:t>Tests</w:t>
      </w:r>
    </w:p>
    <w:p w14:paraId="69515B1B" w14:textId="77777777" w:rsidR="009F50B8" w:rsidRDefault="009F50B8" w:rsidP="009F50B8">
      <w:pPr>
        <w:pStyle w:val="Text2"/>
      </w:pPr>
      <w:r>
        <w:t>The type test and routine tests shall be carried out for the materials to be supplied according to the above mention technical specification in accordance with the governing standard.</w:t>
      </w:r>
    </w:p>
    <w:p w14:paraId="1D191F25" w14:textId="310C64E0" w:rsidR="009F50B8" w:rsidRDefault="00D73AAE" w:rsidP="00D73AAE">
      <w:pPr>
        <w:pStyle w:val="11"/>
      </w:pPr>
      <w:r>
        <w:t>(</w:t>
      </w:r>
      <w:r w:rsidR="009F50B8">
        <w:t>4</w:t>
      </w:r>
      <w:r>
        <w:t>)</w:t>
      </w:r>
      <w:r w:rsidR="009F50B8">
        <w:tab/>
        <w:t>Packaging</w:t>
      </w:r>
    </w:p>
    <w:p w14:paraId="2E30488F" w14:textId="77777777" w:rsidR="009F50B8" w:rsidRDefault="009F50B8" w:rsidP="009F50B8">
      <w:pPr>
        <w:pStyle w:val="Text2"/>
      </w:pPr>
      <w:r>
        <w:t>The packing should be done for the materials to be supplied accordingly.</w:t>
      </w:r>
    </w:p>
    <w:p w14:paraId="48AFBCAF" w14:textId="6CA92CF5" w:rsidR="009F50B8" w:rsidRDefault="00D73AAE" w:rsidP="00D73AAE">
      <w:pPr>
        <w:pStyle w:val="11"/>
      </w:pPr>
      <w:r>
        <w:t>(</w:t>
      </w:r>
      <w:r w:rsidR="009F50B8">
        <w:t>5</w:t>
      </w:r>
      <w:r>
        <w:t>)</w:t>
      </w:r>
      <w:r w:rsidR="009F50B8">
        <w:tab/>
        <w:t>Bid Documentation</w:t>
      </w:r>
    </w:p>
    <w:p w14:paraId="59ECCB69" w14:textId="28B113A0" w:rsidR="009F50B8" w:rsidRDefault="00D73AAE" w:rsidP="00D73AAE">
      <w:pPr>
        <w:pStyle w:val="aText2"/>
      </w:pPr>
      <w:r>
        <w:t>(a)</w:t>
      </w:r>
      <w:r w:rsidR="009F50B8">
        <w:tab/>
        <w:t>The Bidder shall provide a complete description, and catalogue of materials.</w:t>
      </w:r>
    </w:p>
    <w:p w14:paraId="15B66B20" w14:textId="16B96D2B" w:rsidR="009F50B8" w:rsidRDefault="00D73AAE" w:rsidP="00D73AAE">
      <w:pPr>
        <w:pStyle w:val="aText2"/>
      </w:pPr>
      <w:r>
        <w:t>(b)</w:t>
      </w:r>
      <w:r w:rsidR="009F50B8">
        <w:tab/>
        <w:t>The Bidder shall provide certified test report as required by governing standards for materials.</w:t>
      </w:r>
    </w:p>
    <w:p w14:paraId="191CCA7F" w14:textId="0C05A664" w:rsidR="009F50B8" w:rsidRDefault="00D73AAE" w:rsidP="00D73AAE">
      <w:pPr>
        <w:pStyle w:val="aText2"/>
      </w:pPr>
      <w:r>
        <w:t>(c)</w:t>
      </w:r>
      <w:r w:rsidR="009F50B8">
        <w:tab/>
        <w:t>A clause-by-clause commentary on specification, specifying compliance and deviations, if any.</w:t>
      </w:r>
    </w:p>
    <w:p w14:paraId="5D267F4E" w14:textId="73CDBC73" w:rsidR="009F50B8" w:rsidRDefault="00D73AAE" w:rsidP="00D73AAE">
      <w:pPr>
        <w:pStyle w:val="aText2"/>
      </w:pPr>
      <w:r>
        <w:t>(d)</w:t>
      </w:r>
      <w:r w:rsidR="009F50B8">
        <w:tab/>
        <w:t>All data, drawings, catalogues and other technical documents shall be bound separately from the Bid documents.</w:t>
      </w:r>
    </w:p>
    <w:p w14:paraId="78901EA3" w14:textId="77777777" w:rsidR="00AC2E05" w:rsidRDefault="00AC2E05" w:rsidP="00930A45">
      <w:pPr>
        <w:pStyle w:val="11"/>
      </w:pPr>
    </w:p>
    <w:p w14:paraId="0705F49B" w14:textId="0C216799" w:rsidR="009F50B8" w:rsidRDefault="00D73AAE" w:rsidP="00930A45">
      <w:pPr>
        <w:pStyle w:val="11"/>
      </w:pPr>
      <w:r>
        <w:t>(</w:t>
      </w:r>
      <w:r w:rsidR="009F50B8">
        <w:t>C</w:t>
      </w:r>
      <w:r>
        <w:t>)</w:t>
      </w:r>
      <w:r w:rsidR="009F50B8">
        <w:tab/>
        <w:t>MISCELLANEOUS</w:t>
      </w:r>
    </w:p>
    <w:p w14:paraId="3DA81BDA" w14:textId="2FA546A8" w:rsidR="009F50B8" w:rsidRDefault="00D73AAE" w:rsidP="00D73AAE">
      <w:pPr>
        <w:pStyle w:val="11"/>
      </w:pPr>
      <w:r>
        <w:t>(</w:t>
      </w:r>
      <w:r w:rsidR="009F50B8">
        <w:t>C1</w:t>
      </w:r>
      <w:r>
        <w:t>)</w:t>
      </w:r>
      <w:r>
        <w:tab/>
      </w:r>
      <w:r w:rsidR="007276B1">
        <w:t>Ground Rods and Clamps</w:t>
      </w:r>
    </w:p>
    <w:p w14:paraId="5F35C7C0" w14:textId="3CD70F10" w:rsidR="009F50B8" w:rsidRDefault="00D73AAE" w:rsidP="00D73AAE">
      <w:pPr>
        <w:pStyle w:val="11"/>
      </w:pPr>
      <w:r>
        <w:t>(</w:t>
      </w:r>
      <w:r w:rsidR="009F50B8">
        <w:t>1</w:t>
      </w:r>
      <w:r>
        <w:t>)</w:t>
      </w:r>
      <w:r w:rsidR="009F50B8">
        <w:tab/>
        <w:t>Scope</w:t>
      </w:r>
    </w:p>
    <w:p w14:paraId="1A1699F2" w14:textId="0DAB0CCD" w:rsidR="009F50B8" w:rsidRDefault="009F50B8" w:rsidP="009F50B8">
      <w:pPr>
        <w:pStyle w:val="Text2"/>
      </w:pPr>
      <w:r>
        <w:t>This Specification covers the fabrication and supply of galvanized steel ground rods and clamps for use in overhead power line construction.</w:t>
      </w:r>
    </w:p>
    <w:p w14:paraId="1422B468" w14:textId="647A861A" w:rsidR="009F50B8" w:rsidRDefault="00D73AAE" w:rsidP="00D73AAE">
      <w:pPr>
        <w:pStyle w:val="11"/>
      </w:pPr>
      <w:r>
        <w:t>(</w:t>
      </w:r>
      <w:r w:rsidR="009F50B8">
        <w:t>2</w:t>
      </w:r>
      <w:r>
        <w:t>)</w:t>
      </w:r>
      <w:r w:rsidR="009F50B8">
        <w:tab/>
        <w:t>Description</w:t>
      </w:r>
    </w:p>
    <w:p w14:paraId="61A14B49" w14:textId="08415BBA" w:rsidR="009F50B8" w:rsidRPr="00D73AAE" w:rsidRDefault="009F50B8" w:rsidP="009F50B8">
      <w:pPr>
        <w:pStyle w:val="Text2"/>
        <w:rPr>
          <w:i/>
          <w:u w:val="single"/>
        </w:rPr>
      </w:pPr>
      <w:r w:rsidRPr="00D73AAE">
        <w:rPr>
          <w:i/>
          <w:u w:val="single"/>
        </w:rPr>
        <w:t>Ground Rod</w:t>
      </w:r>
      <w:r w:rsidR="00D73AAE">
        <w:rPr>
          <w:i/>
          <w:u w:val="single"/>
        </w:rPr>
        <w:t>:</w:t>
      </w:r>
    </w:p>
    <w:p w14:paraId="2CDD532A" w14:textId="4BE39FF4" w:rsidR="009F50B8" w:rsidRDefault="00D73AAE" w:rsidP="00D73AAE">
      <w:pPr>
        <w:pStyle w:val="aText2"/>
      </w:pPr>
      <w:r>
        <w:t>(a)</w:t>
      </w:r>
      <w:r w:rsidR="009F50B8">
        <w:tab/>
        <w:t>The ground rod shall be made of high carbon, open-hearth steel so as to achieve maximum strength. It shall be hot dip galvanized.</w:t>
      </w:r>
    </w:p>
    <w:p w14:paraId="513A9EAC" w14:textId="188C7841" w:rsidR="009F50B8" w:rsidRDefault="00D73AAE" w:rsidP="00D73AAE">
      <w:pPr>
        <w:pStyle w:val="aText2"/>
      </w:pPr>
      <w:r>
        <w:t>(b)</w:t>
      </w:r>
      <w:r w:rsidR="009F50B8">
        <w:tab/>
        <w:t>The ground rod shall be 19mm in diameter and 34,000 mm in overall length.</w:t>
      </w:r>
    </w:p>
    <w:p w14:paraId="262851D3" w14:textId="7409A807" w:rsidR="009F50B8" w:rsidRDefault="00D73AAE" w:rsidP="00D73AAE">
      <w:pPr>
        <w:pStyle w:val="aText2"/>
      </w:pPr>
      <w:r>
        <w:t>(c)</w:t>
      </w:r>
      <w:r w:rsidR="009F50B8">
        <w:tab/>
        <w:t>The driven end of the ground rod shall have a truncated cone point. The cone point shall be approximately 13mm long, measured along the axis of the ground rod. The driving head of the ground rod shall have an approximate 3 mm, 45 degrees chamfer.</w:t>
      </w:r>
    </w:p>
    <w:p w14:paraId="372DE244" w14:textId="484FCFE1" w:rsidR="009F50B8" w:rsidRDefault="00D73AAE" w:rsidP="00D73AAE">
      <w:pPr>
        <w:pStyle w:val="aText2"/>
      </w:pPr>
      <w:r>
        <w:t>(d)</w:t>
      </w:r>
      <w:r w:rsidR="009F50B8">
        <w:tab/>
        <w:t>The manufacturing process shall assure that ground rod does not bend when driven into hard soils.</w:t>
      </w:r>
    </w:p>
    <w:p w14:paraId="6F5A3A55" w14:textId="79D75E40" w:rsidR="009F50B8" w:rsidRPr="007276B1" w:rsidRDefault="009F50B8" w:rsidP="00D73AAE">
      <w:pPr>
        <w:pStyle w:val="aText2"/>
        <w:rPr>
          <w:i/>
          <w:u w:val="single"/>
        </w:rPr>
      </w:pPr>
      <w:r w:rsidRPr="007276B1">
        <w:rPr>
          <w:i/>
          <w:u w:val="single"/>
        </w:rPr>
        <w:t>Ground Rod Clamp</w:t>
      </w:r>
      <w:r w:rsidR="007276B1">
        <w:rPr>
          <w:i/>
          <w:u w:val="single"/>
        </w:rPr>
        <w:t>:</w:t>
      </w:r>
    </w:p>
    <w:p w14:paraId="14A2DBA7" w14:textId="0ABBAAA5" w:rsidR="009F50B8" w:rsidRDefault="007276B1" w:rsidP="00D73AAE">
      <w:pPr>
        <w:pStyle w:val="aText2"/>
      </w:pPr>
      <w:r>
        <w:t>(a)</w:t>
      </w:r>
      <w:r w:rsidR="009F50B8">
        <w:tab/>
        <w:t>The ground rod clamp shall be heavy duty forged steel clamp provided with a hex head cup point set screw of high strength steel with machine cut threads. It shall be so manufactured that it gives low resistance connection. The ground rod clamp shall be galvanized.</w:t>
      </w:r>
    </w:p>
    <w:p w14:paraId="699EB7B1" w14:textId="3EDFE972" w:rsidR="009F50B8" w:rsidRDefault="007276B1" w:rsidP="00D73AAE">
      <w:pPr>
        <w:pStyle w:val="aText2"/>
      </w:pPr>
      <w:r>
        <w:t>(b)</w:t>
      </w:r>
      <w:r w:rsidR="009F50B8">
        <w:tab/>
        <w:t>The clamp shall suitably accommodate and clamp a 19 mm. ground rod and a stranded grounding conductor of 7/12 SWG size (SPECIFICATION: SP 4.5.2).</w:t>
      </w:r>
    </w:p>
    <w:p w14:paraId="78AE53D4" w14:textId="70415FCF" w:rsidR="009F50B8" w:rsidRDefault="007276B1" w:rsidP="007276B1">
      <w:pPr>
        <w:pStyle w:val="11"/>
      </w:pPr>
      <w:r>
        <w:t>(3)</w:t>
      </w:r>
      <w:r w:rsidR="009F50B8">
        <w:tab/>
        <w:t>Galvanizing</w:t>
      </w:r>
    </w:p>
    <w:p w14:paraId="7DFF91A4" w14:textId="21F9A55D" w:rsidR="009F50B8" w:rsidRDefault="009F50B8" w:rsidP="009F50B8">
      <w:pPr>
        <w:pStyle w:val="Text2"/>
      </w:pPr>
      <w:r>
        <w:t>The galvanization of ground rod and clamp shall be in accordance with IS: 2629-1985 or any revision thereof or other equivalent national or international standard provided that ensure at least equal or better quality to the standard mentioned above will also be acceptable.</w:t>
      </w:r>
    </w:p>
    <w:p w14:paraId="58899142" w14:textId="293AC1AE" w:rsidR="009F50B8" w:rsidRDefault="007276B1" w:rsidP="007276B1">
      <w:pPr>
        <w:pStyle w:val="11"/>
      </w:pPr>
      <w:r>
        <w:t>(4)</w:t>
      </w:r>
      <w:r w:rsidR="009F50B8">
        <w:tab/>
        <w:t>Tests</w:t>
      </w:r>
    </w:p>
    <w:p w14:paraId="30967A54" w14:textId="35018CB4" w:rsidR="009F50B8" w:rsidRDefault="009F50B8" w:rsidP="009F50B8">
      <w:pPr>
        <w:pStyle w:val="Text2"/>
      </w:pPr>
      <w:r>
        <w:t>Grounds rods and clamps shall undergo type and routine tests in accordance with the relevant governing standard.</w:t>
      </w:r>
    </w:p>
    <w:p w14:paraId="7AA95756" w14:textId="1684AE68" w:rsidR="009F50B8" w:rsidRDefault="007276B1" w:rsidP="007276B1">
      <w:pPr>
        <w:pStyle w:val="11"/>
      </w:pPr>
      <w:r>
        <w:t>(</w:t>
      </w:r>
      <w:r w:rsidR="009F50B8">
        <w:t>C2</w:t>
      </w:r>
      <w:r>
        <w:t>)</w:t>
      </w:r>
      <w:r w:rsidR="009F50B8">
        <w:tab/>
      </w:r>
      <w:r>
        <w:t>Grounding Conductor</w:t>
      </w:r>
    </w:p>
    <w:p w14:paraId="06C9BFCA" w14:textId="18008E29" w:rsidR="009F50B8" w:rsidRDefault="007276B1" w:rsidP="007276B1">
      <w:pPr>
        <w:pStyle w:val="11"/>
      </w:pPr>
      <w:r>
        <w:t>(1)</w:t>
      </w:r>
      <w:r w:rsidR="009F50B8">
        <w:tab/>
        <w:t>Scope</w:t>
      </w:r>
    </w:p>
    <w:p w14:paraId="1FF01085" w14:textId="2A60FB1E" w:rsidR="009F50B8" w:rsidRDefault="009F50B8" w:rsidP="009F50B8">
      <w:pPr>
        <w:pStyle w:val="Text2"/>
      </w:pPr>
      <w:r>
        <w:t>This specification covers the fabrication and supply of galvanized stranded steel grounding conductor for use in the neutral grounding of distribution transformers and body grounding of electrical equipment.</w:t>
      </w:r>
    </w:p>
    <w:p w14:paraId="72D5BF61" w14:textId="77777777" w:rsidR="00AC2E05" w:rsidRDefault="00AC2E05" w:rsidP="007276B1">
      <w:pPr>
        <w:pStyle w:val="11"/>
      </w:pPr>
    </w:p>
    <w:p w14:paraId="122BF163" w14:textId="49D105BB" w:rsidR="009F50B8" w:rsidRDefault="007276B1" w:rsidP="007276B1">
      <w:pPr>
        <w:pStyle w:val="11"/>
      </w:pPr>
      <w:r>
        <w:t>(</w:t>
      </w:r>
      <w:r w:rsidR="009F50B8">
        <w:t>2</w:t>
      </w:r>
      <w:r>
        <w:t>)</w:t>
      </w:r>
      <w:r w:rsidR="009F50B8">
        <w:tab/>
        <w:t>Description</w:t>
      </w:r>
    </w:p>
    <w:p w14:paraId="126B35FD" w14:textId="26B0A730" w:rsidR="009F50B8" w:rsidRDefault="007276B1" w:rsidP="007276B1">
      <w:pPr>
        <w:pStyle w:val="aText2"/>
      </w:pPr>
      <w:r>
        <w:t>(a)</w:t>
      </w:r>
      <w:r w:rsidR="009F50B8">
        <w:tab/>
        <w:t>The conductor shall be 7 wire stranded conductor and shall conform to the characteristics as specified in Table 1 contained herein. Stranded conductor shall be galvanized.</w:t>
      </w:r>
    </w:p>
    <w:p w14:paraId="27F7A3AE" w14:textId="316EA90F" w:rsidR="009F50B8" w:rsidRDefault="007276B1" w:rsidP="007276B1">
      <w:pPr>
        <w:pStyle w:val="aText2"/>
      </w:pPr>
      <w:r>
        <w:t>(b)</w:t>
      </w:r>
      <w:r w:rsidR="009F50B8">
        <w:tab/>
        <w:t>The manufacturer of ground Conductor must have been accredited with ISO 9001:2000 with design and manufacturing quality certification.</w:t>
      </w:r>
    </w:p>
    <w:p w14:paraId="0F860B26" w14:textId="4324E4BE" w:rsidR="009F50B8" w:rsidRDefault="007276B1" w:rsidP="007276B1">
      <w:pPr>
        <w:pStyle w:val="11"/>
      </w:pPr>
      <w:r>
        <w:t>(</w:t>
      </w:r>
      <w:r w:rsidR="009F50B8">
        <w:t>3</w:t>
      </w:r>
      <w:r>
        <w:t>)</w:t>
      </w:r>
      <w:r w:rsidR="009F50B8">
        <w:tab/>
        <w:t>Galvanizing</w:t>
      </w:r>
    </w:p>
    <w:p w14:paraId="0A60AA75" w14:textId="4B91D372" w:rsidR="009F50B8" w:rsidRDefault="009F50B8" w:rsidP="009F50B8">
      <w:pPr>
        <w:pStyle w:val="Text2"/>
      </w:pPr>
      <w:r>
        <w:t>The grounding conductor shall be galvanized after fabrication in accordance with IS: 2629-1985 or any revision thereof or any other national or international standards that ensure at least equal or better quality to the standard mentioned above will also be acceptable.</w:t>
      </w:r>
    </w:p>
    <w:p w14:paraId="4B03FB9B" w14:textId="48B056F3" w:rsidR="009F50B8" w:rsidRDefault="007276B1" w:rsidP="007276B1">
      <w:pPr>
        <w:pStyle w:val="11"/>
      </w:pPr>
      <w:r>
        <w:t>(4)</w:t>
      </w:r>
      <w:r w:rsidR="009F50B8">
        <w:tab/>
        <w:t>Tests</w:t>
      </w:r>
    </w:p>
    <w:p w14:paraId="6E2D339F" w14:textId="77777777" w:rsidR="009F50B8" w:rsidRDefault="009F50B8" w:rsidP="009F50B8">
      <w:pPr>
        <w:pStyle w:val="Text2"/>
      </w:pPr>
      <w:r>
        <w:t>The grounding conductor shall undergo type and routine tests in accordance with the relevant governing standard.</w:t>
      </w:r>
    </w:p>
    <w:p w14:paraId="497766B7" w14:textId="1C33EA21" w:rsidR="009F50B8" w:rsidRPr="007276B1" w:rsidRDefault="007276B1" w:rsidP="009F50B8">
      <w:pPr>
        <w:pStyle w:val="Text2"/>
      </w:pPr>
      <w:r w:rsidRPr="007276B1">
        <w:t>Grounding Conductor Minimum Requirements:</w:t>
      </w:r>
    </w:p>
    <w:p w14:paraId="61A1A5AB" w14:textId="1B380FD5" w:rsidR="009F50B8" w:rsidRPr="007276B1" w:rsidRDefault="009F50B8" w:rsidP="009F50B8">
      <w:pPr>
        <w:pStyle w:val="Text2"/>
        <w:rPr>
          <w:i/>
          <w:u w:val="single"/>
        </w:rPr>
      </w:pPr>
      <w:r w:rsidRPr="007276B1">
        <w:rPr>
          <w:i/>
          <w:u w:val="single"/>
        </w:rPr>
        <w:t>7 No. 12 SWG</w:t>
      </w:r>
      <w:r w:rsidR="007276B1">
        <w:rPr>
          <w:i/>
          <w:u w:val="single"/>
        </w:rPr>
        <w:t>:</w:t>
      </w:r>
    </w:p>
    <w:p w14:paraId="48B1E778" w14:textId="355A98FC" w:rsidR="009F50B8" w:rsidRDefault="009F50B8" w:rsidP="00E11EF0">
      <w:pPr>
        <w:pStyle w:val="dotted"/>
        <w:spacing w:after="0"/>
        <w:ind w:right="1258"/>
      </w:pPr>
      <w:r>
        <w:t>Diameter of single strand</w:t>
      </w:r>
      <w:r>
        <w:tab/>
        <w:t>2.67 mm</w:t>
      </w:r>
    </w:p>
    <w:p w14:paraId="4D61B169" w14:textId="1FBC7084" w:rsidR="009F50B8" w:rsidRDefault="007276B1" w:rsidP="00E11EF0">
      <w:pPr>
        <w:pStyle w:val="dotted"/>
        <w:spacing w:after="0"/>
        <w:ind w:right="1258"/>
      </w:pPr>
      <w:r>
        <w:t>Weight</w:t>
      </w:r>
      <w:r>
        <w:tab/>
      </w:r>
      <w:r w:rsidR="009F50B8">
        <w:t>299 kg/km</w:t>
      </w:r>
    </w:p>
    <w:p w14:paraId="222DB991" w14:textId="05ECFC77" w:rsidR="009F50B8" w:rsidRDefault="007276B1" w:rsidP="00E11EF0">
      <w:pPr>
        <w:pStyle w:val="dotted"/>
        <w:spacing w:after="0"/>
        <w:ind w:right="1258"/>
      </w:pPr>
      <w:r>
        <w:t>Short time fusing current</w:t>
      </w:r>
      <w:r w:rsidR="009F50B8">
        <w:tab/>
        <w:t>12 kA</w:t>
      </w:r>
    </w:p>
    <w:p w14:paraId="34BC7A4D" w14:textId="494C1D90" w:rsidR="009F50B8" w:rsidRDefault="009F50B8" w:rsidP="00E11EF0">
      <w:pPr>
        <w:pStyle w:val="dotted"/>
        <w:spacing w:after="0"/>
        <w:ind w:right="1258"/>
      </w:pPr>
      <w:r>
        <w:t>Resistivity</w:t>
      </w:r>
      <w:r w:rsidR="007276B1">
        <w:tab/>
      </w:r>
      <w:r>
        <w:t>15 Micro-Ohm-cm</w:t>
      </w:r>
    </w:p>
    <w:p w14:paraId="1CD2CDE0" w14:textId="13D77F1B" w:rsidR="009F50B8" w:rsidRDefault="007276B1" w:rsidP="00930A45">
      <w:pPr>
        <w:pStyle w:val="11"/>
      </w:pPr>
      <w:r>
        <w:t>(</w:t>
      </w:r>
      <w:r w:rsidR="009F50B8">
        <w:t>D</w:t>
      </w:r>
      <w:r>
        <w:t>)</w:t>
      </w:r>
      <w:r w:rsidR="009F50B8">
        <w:tab/>
        <w:t>CIVIL WORKS</w:t>
      </w:r>
    </w:p>
    <w:p w14:paraId="5E30CAF6" w14:textId="2B6E7EA3" w:rsidR="009F50B8" w:rsidRDefault="007276B1" w:rsidP="007276B1">
      <w:pPr>
        <w:pStyle w:val="11"/>
      </w:pPr>
      <w:r>
        <w:t>(1)</w:t>
      </w:r>
      <w:r w:rsidR="009F50B8">
        <w:tab/>
      </w:r>
      <w:r>
        <w:t>Site Works</w:t>
      </w:r>
    </w:p>
    <w:p w14:paraId="10E72F3D" w14:textId="425D936E" w:rsidR="009F50B8" w:rsidRDefault="007276B1" w:rsidP="00DC5A01">
      <w:pPr>
        <w:pStyle w:val="ae"/>
      </w:pPr>
      <w:r>
        <w:t>(a)</w:t>
      </w:r>
      <w:r w:rsidR="009F50B8">
        <w:tab/>
        <w:t>Work Included</w:t>
      </w:r>
    </w:p>
    <w:p w14:paraId="100BF1E8" w14:textId="71FB9DAA" w:rsidR="009F50B8" w:rsidRDefault="009F50B8" w:rsidP="009F50B8">
      <w:pPr>
        <w:pStyle w:val="Text2"/>
      </w:pPr>
      <w:r>
        <w:t>Furnishing all materials equipment and labor and performing all operations required for constructing access roads so indicated on the drawings, specified herein and as evidently necessary to complete to work as given in the price schedule.</w:t>
      </w:r>
    </w:p>
    <w:p w14:paraId="354C1458" w14:textId="04FA6106" w:rsidR="009F50B8" w:rsidRDefault="00DC5A01" w:rsidP="00DC5A01">
      <w:pPr>
        <w:pStyle w:val="ae"/>
      </w:pPr>
      <w:r>
        <w:t>(b)</w:t>
      </w:r>
      <w:r w:rsidR="009F50B8">
        <w:tab/>
        <w:t>Laying of underground cable</w:t>
      </w:r>
    </w:p>
    <w:p w14:paraId="42B53D40" w14:textId="77777777" w:rsidR="009F50B8" w:rsidRDefault="009F50B8" w:rsidP="009F50B8">
      <w:pPr>
        <w:pStyle w:val="Text2"/>
      </w:pPr>
      <w:r>
        <w:t>Contractor shall furnish all construction work for under grounding of 12 kV cables. This work shall include excavation, sand filling from the top.</w:t>
      </w:r>
    </w:p>
    <w:p w14:paraId="71B50013" w14:textId="5DED7468" w:rsidR="00DC5A01" w:rsidRPr="00DC5A01" w:rsidRDefault="00DC5A01" w:rsidP="00DC5A01">
      <w:pPr>
        <w:pStyle w:val="11"/>
        <w:rPr>
          <w:lang w:eastAsia="ja-JP"/>
        </w:rPr>
      </w:pPr>
      <w:r>
        <w:rPr>
          <w:rFonts w:hint="eastAsia"/>
          <w:lang w:eastAsia="ja-JP"/>
        </w:rPr>
        <w:t>(2)</w:t>
      </w:r>
      <w:r>
        <w:rPr>
          <w:rFonts w:hint="eastAsia"/>
          <w:lang w:eastAsia="ja-JP"/>
        </w:rPr>
        <w:tab/>
        <w:t>Foundations</w:t>
      </w:r>
    </w:p>
    <w:p w14:paraId="3DFB8C74" w14:textId="2483545B" w:rsidR="009F50B8" w:rsidRDefault="00BC37A6" w:rsidP="00BC37A6">
      <w:pPr>
        <w:pStyle w:val="ae"/>
      </w:pPr>
      <w:r>
        <w:t>(a)</w:t>
      </w:r>
      <w:r w:rsidR="009F50B8">
        <w:tab/>
        <w:t>Work Included</w:t>
      </w:r>
    </w:p>
    <w:p w14:paraId="76480D90" w14:textId="77777777" w:rsidR="009F50B8" w:rsidRDefault="009F50B8" w:rsidP="009F50B8">
      <w:pPr>
        <w:pStyle w:val="Text2"/>
      </w:pPr>
      <w:r>
        <w:t>Furnishing all materials, equipment and labor and perform all operations required for the design and construction of all the concrete foundations for equipment and other structures, oil containment and cable trenches, as specified herein and as evidently necessary to complete the work.</w:t>
      </w:r>
    </w:p>
    <w:p w14:paraId="453D3BD5" w14:textId="3D3CB780" w:rsidR="009F50B8" w:rsidRDefault="00BC37A6" w:rsidP="00BC37A6">
      <w:pPr>
        <w:pStyle w:val="ae"/>
      </w:pPr>
      <w:r>
        <w:t>(b)</w:t>
      </w:r>
      <w:r w:rsidR="009F50B8">
        <w:tab/>
        <w:t>Foundation Design</w:t>
      </w:r>
    </w:p>
    <w:p w14:paraId="592D3138" w14:textId="2D87E07A" w:rsidR="009F50B8" w:rsidRDefault="009F50B8" w:rsidP="000A1FA2">
      <w:pPr>
        <w:pStyle w:val="bulletTex2"/>
        <w:numPr>
          <w:ilvl w:val="0"/>
          <w:numId w:val="75"/>
        </w:numPr>
        <w:spacing w:before="100"/>
        <w:ind w:leftChars="0" w:left="2546" w:firstLineChars="0"/>
      </w:pPr>
      <w:r>
        <w:t>General</w:t>
      </w:r>
    </w:p>
    <w:p w14:paraId="35C61F31" w14:textId="459B3071" w:rsidR="009F50B8" w:rsidRDefault="009F50B8" w:rsidP="009F50B8">
      <w:pPr>
        <w:pStyle w:val="Text2"/>
      </w:pPr>
      <w:r>
        <w:t xml:space="preserve">The Contractor shall design all foundations </w:t>
      </w:r>
      <w:r w:rsidR="00BC37A6">
        <w:t>as shown in the Drawings</w:t>
      </w:r>
      <w:r>
        <w:t>. The design shall be based on assumed soil parameters. Upon completion of the detail soil test, actual soil conditions shall be investigated and shown to be in compliance with the assumed condition.</w:t>
      </w:r>
    </w:p>
    <w:p w14:paraId="0CA75938" w14:textId="5516FD7F" w:rsidR="009F50B8" w:rsidRDefault="009F50B8" w:rsidP="000A1FA2">
      <w:pPr>
        <w:pStyle w:val="bulletTex2"/>
        <w:numPr>
          <w:ilvl w:val="0"/>
          <w:numId w:val="75"/>
        </w:numPr>
        <w:spacing w:before="100"/>
        <w:ind w:leftChars="0" w:left="2546" w:firstLineChars="0"/>
      </w:pPr>
      <w:r>
        <w:t>Submittals</w:t>
      </w:r>
    </w:p>
    <w:p w14:paraId="0B167896" w14:textId="6EC0CB3E" w:rsidR="009F50B8" w:rsidRDefault="00BC37A6" w:rsidP="009F50B8">
      <w:pPr>
        <w:pStyle w:val="Text2"/>
      </w:pPr>
      <w:r>
        <w:t>Before commencement of the works, t</w:t>
      </w:r>
      <w:r w:rsidR="009F50B8">
        <w:t>he Contractor shall submit design calculations, detail</w:t>
      </w:r>
      <w:r>
        <w:t>ed</w:t>
      </w:r>
      <w:r w:rsidR="009F50B8">
        <w:t xml:space="preserve"> drawings and reinforcement steel schedules to the Engineer for review and </w:t>
      </w:r>
      <w:r>
        <w:t>approval.</w:t>
      </w:r>
      <w:r w:rsidR="009F50B8">
        <w:t xml:space="preserve"> Review of the foundation design by the </w:t>
      </w:r>
      <w:r>
        <w:t>Engineer shall not</w:t>
      </w:r>
      <w:r w:rsidR="009F50B8">
        <w:t xml:space="preserve"> relieves the Contractor of his responsibility for</w:t>
      </w:r>
      <w:r>
        <w:t xml:space="preserve"> an adequate foundation design. Upon receiving the </w:t>
      </w:r>
      <w:r w:rsidR="009F50B8">
        <w:t xml:space="preserve">Engineer </w:t>
      </w:r>
      <w:r>
        <w:t>observations (if any)</w:t>
      </w:r>
      <w:r w:rsidR="009F50B8">
        <w:t xml:space="preserve">, the Contractor shall submit </w:t>
      </w:r>
      <w:r>
        <w:t xml:space="preserve">the full set of </w:t>
      </w:r>
      <w:r w:rsidR="009F50B8">
        <w:t xml:space="preserve">final drawings of all foundation details, including reinforcement steel schedules </w:t>
      </w:r>
      <w:r>
        <w:t>as established in Sub-Section 117: “Contractor’s Drawings”</w:t>
      </w:r>
      <w:r w:rsidR="009F50B8">
        <w:t>.</w:t>
      </w:r>
    </w:p>
    <w:p w14:paraId="781CD1A7" w14:textId="3D383316" w:rsidR="009F50B8" w:rsidRDefault="009F50B8" w:rsidP="000A1FA2">
      <w:pPr>
        <w:pStyle w:val="bulletTex2"/>
        <w:numPr>
          <w:ilvl w:val="0"/>
          <w:numId w:val="75"/>
        </w:numPr>
        <w:spacing w:before="100"/>
        <w:ind w:leftChars="0" w:left="2546" w:firstLineChars="0"/>
      </w:pPr>
      <w:r>
        <w:t>Design Load</w:t>
      </w:r>
    </w:p>
    <w:p w14:paraId="04A3F898" w14:textId="77777777" w:rsidR="009F50B8" w:rsidRDefault="009F50B8" w:rsidP="009F50B8">
      <w:pPr>
        <w:pStyle w:val="Text2"/>
      </w:pPr>
      <w:r>
        <w:t>The structure design loads are defined on the structure outline drawings and the loads used to design the foundation shall be actual working loads applied to the foundations by the equipment and structures. The foundations shall be designed to resist all vertical and lateral forces, uplift forces and overturning moments with a minimum factor of safety of 1.5.</w:t>
      </w:r>
    </w:p>
    <w:p w14:paraId="21849BB0" w14:textId="31F691D0" w:rsidR="009F50B8" w:rsidRDefault="009F50B8" w:rsidP="000A1FA2">
      <w:pPr>
        <w:pStyle w:val="bulletTex2"/>
        <w:numPr>
          <w:ilvl w:val="0"/>
          <w:numId w:val="75"/>
        </w:numPr>
        <w:spacing w:before="100"/>
        <w:ind w:leftChars="0" w:left="2546" w:firstLineChars="0"/>
      </w:pPr>
      <w:r>
        <w:t>Bearing Loads</w:t>
      </w:r>
    </w:p>
    <w:p w14:paraId="775578D0" w14:textId="77777777" w:rsidR="009F50B8" w:rsidRDefault="009F50B8" w:rsidP="009F50B8">
      <w:pPr>
        <w:pStyle w:val="Text2"/>
      </w:pPr>
      <w:r>
        <w:t>The Contractor shall use an allowable soil bearing pressure of 1.0kg/cm2 for the design of the foundation for the purpose of bidding, but this is only reference value. After award of contract the Contractor shall carry out detail soil test and detail design of foundation based on the soil test result. There may be variation in the volume of work in final design compared to the bidding design, for which the Contractor will not get any extra payment.</w:t>
      </w:r>
    </w:p>
    <w:p w14:paraId="2508C783" w14:textId="39327E21" w:rsidR="009F50B8" w:rsidRDefault="009F50B8" w:rsidP="000A1FA2">
      <w:pPr>
        <w:pStyle w:val="bulletTex2"/>
        <w:numPr>
          <w:ilvl w:val="0"/>
          <w:numId w:val="75"/>
        </w:numPr>
        <w:spacing w:before="100"/>
        <w:ind w:leftChars="0" w:left="2546" w:firstLineChars="0"/>
      </w:pPr>
      <w:r>
        <w:t>Uplift and Overturning Loads</w:t>
      </w:r>
    </w:p>
    <w:p w14:paraId="5CDAC17B" w14:textId="77777777" w:rsidR="009F50B8" w:rsidRDefault="009F50B8" w:rsidP="009F50B8">
      <w:pPr>
        <w:pStyle w:val="Text2"/>
      </w:pPr>
      <w:r>
        <w:t>The uplift and overturning resistance of concrete spread footing shall be assumed as the weight of a volume of earth in the form of an inverted frustum of cone or pyramid. The cone of pyramid height shall be 30cm less than the depth from finish grade to the top of the concrete mat, the base area shall be the top area of the mat and the top area shall be determined by the intersection of planes starting at the mat edges and sloping outward at a 20 degree cone angle from the vertical and the horizontal plane 30 cm below finish grade.</w:t>
      </w:r>
    </w:p>
    <w:p w14:paraId="4F3D842B" w14:textId="2DB866DB" w:rsidR="009F50B8" w:rsidRDefault="009F50B8" w:rsidP="000A1FA2">
      <w:pPr>
        <w:pStyle w:val="bulletTex2"/>
        <w:numPr>
          <w:ilvl w:val="0"/>
          <w:numId w:val="75"/>
        </w:numPr>
        <w:spacing w:before="100"/>
        <w:ind w:leftChars="0" w:left="2546" w:firstLineChars="0"/>
      </w:pPr>
      <w:r>
        <w:t>Unit weight for overturning resistance</w:t>
      </w:r>
    </w:p>
    <w:p w14:paraId="06044276" w14:textId="77777777" w:rsidR="009F50B8" w:rsidRDefault="009F50B8" w:rsidP="009F50B8">
      <w:pPr>
        <w:pStyle w:val="Text2"/>
      </w:pPr>
      <w:r>
        <w:t>The following unit weight shall be used for design:</w:t>
      </w:r>
    </w:p>
    <w:p w14:paraId="6C765E5D" w14:textId="007FD238" w:rsidR="009F50B8" w:rsidRDefault="009F50B8" w:rsidP="00E11EF0">
      <w:pPr>
        <w:pStyle w:val="dotted"/>
        <w:numPr>
          <w:ilvl w:val="0"/>
          <w:numId w:val="76"/>
        </w:numPr>
        <w:tabs>
          <w:tab w:val="clear" w:pos="1985"/>
          <w:tab w:val="left" w:pos="2835"/>
        </w:tabs>
        <w:spacing w:after="0"/>
        <w:ind w:right="1258"/>
      </w:pPr>
      <w:r>
        <w:t>Soil</w:t>
      </w:r>
      <w:r>
        <w:tab/>
        <w:t xml:space="preserve"> 12,000kg/m</w:t>
      </w:r>
      <w:r w:rsidRPr="00BC37A6">
        <w:rPr>
          <w:vertAlign w:val="superscript"/>
        </w:rPr>
        <w:t>3</w:t>
      </w:r>
    </w:p>
    <w:p w14:paraId="140F0A27" w14:textId="219F8EFB" w:rsidR="009F50B8" w:rsidRDefault="009F50B8" w:rsidP="00E11EF0">
      <w:pPr>
        <w:pStyle w:val="dotted"/>
        <w:numPr>
          <w:ilvl w:val="0"/>
          <w:numId w:val="76"/>
        </w:numPr>
        <w:tabs>
          <w:tab w:val="clear" w:pos="1985"/>
          <w:tab w:val="left" w:pos="2835"/>
        </w:tabs>
        <w:spacing w:after="0"/>
        <w:ind w:right="1258"/>
      </w:pPr>
      <w:r>
        <w:t>Concrete</w:t>
      </w:r>
      <w:r w:rsidR="00BC37A6">
        <w:tab/>
      </w:r>
      <w:r>
        <w:t xml:space="preserve"> 16,00kg/m</w:t>
      </w:r>
      <w:r w:rsidRPr="00BC37A6">
        <w:rPr>
          <w:vertAlign w:val="superscript"/>
        </w:rPr>
        <w:t>3</w:t>
      </w:r>
    </w:p>
    <w:p w14:paraId="75841BCB" w14:textId="77777777" w:rsidR="00AC2E05" w:rsidRDefault="00AC2E05" w:rsidP="003A1737">
      <w:pPr>
        <w:pStyle w:val="ae"/>
      </w:pPr>
    </w:p>
    <w:p w14:paraId="74A57126" w14:textId="0448BCEA" w:rsidR="009F50B8" w:rsidRDefault="003A1737" w:rsidP="003A1737">
      <w:pPr>
        <w:pStyle w:val="ae"/>
      </w:pPr>
      <w:r>
        <w:t>(c)</w:t>
      </w:r>
      <w:r>
        <w:tab/>
        <w:t>G</w:t>
      </w:r>
      <w:r w:rsidR="009F50B8">
        <w:t>round bearing tests</w:t>
      </w:r>
    </w:p>
    <w:p w14:paraId="09F2BF63" w14:textId="19F858B4" w:rsidR="009F50B8" w:rsidRDefault="009F50B8" w:rsidP="009F50B8">
      <w:pPr>
        <w:pStyle w:val="Text2"/>
      </w:pPr>
      <w:r>
        <w:t xml:space="preserve">The </w:t>
      </w:r>
      <w:r w:rsidR="00D1092C">
        <w:t>C</w:t>
      </w:r>
      <w:r>
        <w:t xml:space="preserve">ontractor shall carry out </w:t>
      </w:r>
      <w:r w:rsidR="00D1092C">
        <w:t>the required</w:t>
      </w:r>
      <w:r>
        <w:t xml:space="preserve"> tests </w:t>
      </w:r>
      <w:r w:rsidR="00D1092C">
        <w:t>in accordance with Section 3000: “</w:t>
      </w:r>
      <w:r w:rsidR="00D1092C" w:rsidRPr="00D1092C">
        <w:t>Sub-Surface Geotechnical Investigations</w:t>
      </w:r>
      <w:r w:rsidR="00D1092C">
        <w:t xml:space="preserve">” of these Specifications </w:t>
      </w:r>
      <w:r>
        <w:t xml:space="preserve">to determine the ground bearing capacity by means of a Standard Penetrations Test and Auger Boring </w:t>
      </w:r>
      <w:r w:rsidR="00D1092C">
        <w:t>or a method approved by the Engineer</w:t>
      </w:r>
      <w:r>
        <w:t>.</w:t>
      </w:r>
    </w:p>
    <w:p w14:paraId="5E19D72F" w14:textId="08358CF6" w:rsidR="009F50B8" w:rsidRDefault="00D1092C" w:rsidP="00E57C21">
      <w:pPr>
        <w:pStyle w:val="Text2"/>
      </w:pPr>
      <w:r>
        <w:t>S</w:t>
      </w:r>
      <w:r w:rsidR="009F50B8">
        <w:t xml:space="preserve">oil sampling </w:t>
      </w:r>
      <w:r>
        <w:t xml:space="preserve">shall be made in </w:t>
      </w:r>
      <w:r w:rsidR="00E57C21">
        <w:t>accordance with ASTM D-1587-63T</w:t>
      </w:r>
      <w:r w:rsidR="009F50B8">
        <w:t xml:space="preserve"> </w:t>
      </w:r>
      <w:r w:rsidR="00E57C21">
        <w:t xml:space="preserve">and the </w:t>
      </w:r>
      <w:r w:rsidR="009F50B8">
        <w:t xml:space="preserve">Standard </w:t>
      </w:r>
      <w:r w:rsidR="00E57C21">
        <w:t>P</w:t>
      </w:r>
      <w:r w:rsidR="009F50B8">
        <w:t xml:space="preserve">enetration </w:t>
      </w:r>
      <w:r w:rsidR="00E57C21">
        <w:t>T</w:t>
      </w:r>
      <w:r w:rsidR="009F50B8">
        <w:t>ests in accordance with ASTM-D-1586-64T.</w:t>
      </w:r>
    </w:p>
    <w:p w14:paraId="206111AC" w14:textId="213D2312" w:rsidR="009F50B8" w:rsidRDefault="009F50B8" w:rsidP="009F50B8">
      <w:pPr>
        <w:pStyle w:val="Text2"/>
      </w:pPr>
      <w:r>
        <w:t xml:space="preserve">Every undisturbed sample collected from thin-walled tube shall be subject </w:t>
      </w:r>
      <w:r w:rsidR="00E57C21">
        <w:t>to the following series of test:</w:t>
      </w:r>
    </w:p>
    <w:p w14:paraId="46EFC708" w14:textId="59CED318" w:rsidR="009F50B8" w:rsidRDefault="009F50B8" w:rsidP="000A1FA2">
      <w:pPr>
        <w:pStyle w:val="-"/>
        <w:numPr>
          <w:ilvl w:val="0"/>
          <w:numId w:val="77"/>
        </w:numPr>
        <w:spacing w:after="0"/>
        <w:ind w:left="2546"/>
      </w:pPr>
      <w:r>
        <w:t>Natural moisture content</w:t>
      </w:r>
    </w:p>
    <w:p w14:paraId="77B345AF" w14:textId="5E4DA35C" w:rsidR="009F50B8" w:rsidRDefault="009F50B8" w:rsidP="000A1FA2">
      <w:pPr>
        <w:pStyle w:val="-"/>
        <w:numPr>
          <w:ilvl w:val="0"/>
          <w:numId w:val="77"/>
        </w:numPr>
        <w:spacing w:after="0"/>
        <w:ind w:left="2546"/>
      </w:pPr>
      <w:r>
        <w:t>Atterberg limits</w:t>
      </w:r>
    </w:p>
    <w:p w14:paraId="33854B3A" w14:textId="7044897A" w:rsidR="009F50B8" w:rsidRDefault="009F50B8" w:rsidP="000A1FA2">
      <w:pPr>
        <w:pStyle w:val="-"/>
        <w:numPr>
          <w:ilvl w:val="0"/>
          <w:numId w:val="77"/>
        </w:numPr>
        <w:spacing w:after="0"/>
        <w:ind w:left="2546"/>
      </w:pPr>
      <w:r>
        <w:t>Sieve analysis</w:t>
      </w:r>
    </w:p>
    <w:p w14:paraId="1BA3C544" w14:textId="37C3B41E" w:rsidR="009F50B8" w:rsidRDefault="009F50B8" w:rsidP="000A1FA2">
      <w:pPr>
        <w:pStyle w:val="-"/>
        <w:numPr>
          <w:ilvl w:val="0"/>
          <w:numId w:val="77"/>
        </w:numPr>
        <w:spacing w:after="0"/>
        <w:ind w:left="2546"/>
      </w:pPr>
      <w:r>
        <w:t>Unit weight</w:t>
      </w:r>
    </w:p>
    <w:p w14:paraId="74D38955" w14:textId="3A5B2285" w:rsidR="009F50B8" w:rsidRDefault="009F50B8" w:rsidP="000A1FA2">
      <w:pPr>
        <w:pStyle w:val="-"/>
        <w:numPr>
          <w:ilvl w:val="0"/>
          <w:numId w:val="77"/>
        </w:numPr>
        <w:spacing w:after="0"/>
        <w:ind w:left="2546"/>
      </w:pPr>
      <w:r>
        <w:t>Specific gravity determination</w:t>
      </w:r>
    </w:p>
    <w:p w14:paraId="72487497" w14:textId="4286365C" w:rsidR="009F50B8" w:rsidRDefault="00E57C21" w:rsidP="000A1FA2">
      <w:pPr>
        <w:pStyle w:val="-"/>
        <w:numPr>
          <w:ilvl w:val="0"/>
          <w:numId w:val="77"/>
        </w:numPr>
        <w:spacing w:after="0"/>
        <w:ind w:left="2546"/>
      </w:pPr>
      <w:r>
        <w:t>Unconfined compression tests</w:t>
      </w:r>
    </w:p>
    <w:p w14:paraId="60ADC8A7" w14:textId="6CD8C26A" w:rsidR="009F50B8" w:rsidRDefault="009F50B8" w:rsidP="009F50B8">
      <w:pPr>
        <w:pStyle w:val="Text2"/>
      </w:pPr>
      <w:r>
        <w:t xml:space="preserve">Accurate log of all soil strata penetration resistance test unconfined compressive strength, soil classification, ground water table and other tests result shall be recorded in the reports submitted. </w:t>
      </w:r>
    </w:p>
    <w:p w14:paraId="4B4FEADC" w14:textId="078CEF79" w:rsidR="009F50B8" w:rsidRDefault="00E57C21" w:rsidP="00E57C21">
      <w:pPr>
        <w:pStyle w:val="ae"/>
      </w:pPr>
      <w:r>
        <w:t>(b)</w:t>
      </w:r>
      <w:r w:rsidR="009F50B8">
        <w:tab/>
        <w:t>Excavation and Backfill</w:t>
      </w:r>
    </w:p>
    <w:p w14:paraId="1BA141A7" w14:textId="7F96B8D5" w:rsidR="009F50B8" w:rsidRDefault="00E57C21" w:rsidP="009F50B8">
      <w:pPr>
        <w:pStyle w:val="Text2"/>
      </w:pPr>
      <w:r>
        <w:t>Excavation and Backfilling works shall be made in accordance with the requirements of Section 900: “Earthworks” and other pertinent and relevant sections of these Specifications as applicable, and as approved by the Engineer.</w:t>
      </w:r>
    </w:p>
    <w:p w14:paraId="3361AF67" w14:textId="6D5DF231" w:rsidR="009F50B8" w:rsidRDefault="009C109C" w:rsidP="009C109C">
      <w:pPr>
        <w:pStyle w:val="ae"/>
      </w:pPr>
      <w:r>
        <w:t>(c)</w:t>
      </w:r>
      <w:r w:rsidR="009F50B8">
        <w:tab/>
        <w:t>Concrete</w:t>
      </w:r>
    </w:p>
    <w:p w14:paraId="4592CB2C" w14:textId="3DAF8B9D" w:rsidR="009F50B8" w:rsidRDefault="009C109C" w:rsidP="009F50B8">
      <w:pPr>
        <w:pStyle w:val="Text2"/>
      </w:pPr>
      <w:r>
        <w:t>T</w:t>
      </w:r>
      <w:r w:rsidR="00546F49">
        <w:t xml:space="preserve">he concrete for these works </w:t>
      </w:r>
      <w:r>
        <w:t>shall met the requirements of Concrete Class C described in Section 2000: “Concrete for Structures” of these Specifications</w:t>
      </w:r>
      <w:r w:rsidR="009F50B8">
        <w:t>.</w:t>
      </w:r>
    </w:p>
    <w:p w14:paraId="75D8DE72" w14:textId="739AACFC" w:rsidR="009F50B8" w:rsidRDefault="009F50B8" w:rsidP="009F50B8">
      <w:pPr>
        <w:pStyle w:val="Text2"/>
      </w:pPr>
      <w:r>
        <w:t xml:space="preserve">When placing concrete in hot weather, the recommendations of the American Concrete Institute’s publication “Recommended, Practice for Hot Weather Concreting”(ACI 605) shall be followed </w:t>
      </w:r>
      <w:r w:rsidR="00546F49">
        <w:t>as directed by the Engineer</w:t>
      </w:r>
      <w:r>
        <w:t xml:space="preserve">. Concrete with a temperature </w:t>
      </w:r>
      <w:r w:rsidR="00546F49">
        <w:t xml:space="preserve">higher than </w:t>
      </w:r>
      <w:r>
        <w:t>30</w:t>
      </w:r>
      <w:r w:rsidR="00546F49">
        <w:rPr>
          <w:rFonts w:cs="Times New Roman"/>
        </w:rPr>
        <w:t>°</w:t>
      </w:r>
      <w:r w:rsidR="00546F49">
        <w:t>C</w:t>
      </w:r>
      <w:r>
        <w:t xml:space="preserve"> before placement </w:t>
      </w:r>
      <w:r w:rsidR="00546F49">
        <w:t>shall</w:t>
      </w:r>
      <w:r>
        <w:t xml:space="preserve"> be rejected and shall be wasted at the Contractor’s expense.</w:t>
      </w:r>
    </w:p>
    <w:p w14:paraId="01B6E630" w14:textId="1D56DE05" w:rsidR="009F50B8" w:rsidRDefault="00CD682D" w:rsidP="00CD682D">
      <w:pPr>
        <w:pStyle w:val="ae"/>
      </w:pPr>
      <w:r>
        <w:t>(d)</w:t>
      </w:r>
      <w:r>
        <w:tab/>
        <w:t xml:space="preserve">Steel </w:t>
      </w:r>
      <w:r w:rsidR="009F50B8">
        <w:t>reinforcing bar</w:t>
      </w:r>
    </w:p>
    <w:p w14:paraId="60A95E28" w14:textId="00FB511E" w:rsidR="009F50B8" w:rsidRDefault="00CD682D" w:rsidP="009F50B8">
      <w:pPr>
        <w:pStyle w:val="Text2"/>
      </w:pPr>
      <w:r>
        <w:t>Steel</w:t>
      </w:r>
      <w:r w:rsidR="009F50B8">
        <w:t xml:space="preserve"> reinforcing bar shall conform to the requirement</w:t>
      </w:r>
      <w:r>
        <w:t>s</w:t>
      </w:r>
      <w:r w:rsidR="009F50B8">
        <w:t xml:space="preserve"> of </w:t>
      </w:r>
      <w:r>
        <w:t>Sub-Section 2014: “Reinforcement” and other relevant sections of these Specifications.</w:t>
      </w:r>
    </w:p>
    <w:p w14:paraId="384C22E1" w14:textId="6D64D329" w:rsidR="009F50B8" w:rsidRDefault="00E61637" w:rsidP="00E61637">
      <w:pPr>
        <w:pStyle w:val="ae"/>
      </w:pPr>
      <w:r>
        <w:t>(e)</w:t>
      </w:r>
      <w:r w:rsidR="009F50B8">
        <w:tab/>
        <w:t>Grouting</w:t>
      </w:r>
    </w:p>
    <w:p w14:paraId="3AF85248" w14:textId="59D264F5" w:rsidR="00916116" w:rsidRDefault="009F50B8" w:rsidP="00ED744E">
      <w:pPr>
        <w:pStyle w:val="Text2"/>
      </w:pPr>
      <w:r>
        <w:t>Grouting for seating structural steel member</w:t>
      </w:r>
      <w:r w:rsidR="00E61637">
        <w:t>s and equipment on foundations shall be made conforming the requirements of relevant sections of these Specifications.</w:t>
      </w:r>
    </w:p>
    <w:p w14:paraId="43052726" w14:textId="4F8AA6B3" w:rsidR="006D013B" w:rsidRDefault="00A76AA0" w:rsidP="00930A45">
      <w:pPr>
        <w:pStyle w:val="101"/>
      </w:pPr>
      <w:bookmarkStart w:id="658" w:name="_Toc509394888"/>
      <w:r>
        <w:rPr>
          <w:caps w:val="0"/>
        </w:rPr>
        <w:t>6506</w:t>
      </w:r>
      <w:r w:rsidRPr="00FA5992">
        <w:rPr>
          <w:caps w:val="0"/>
        </w:rPr>
        <w:tab/>
        <w:t>MEASUREMENT</w:t>
      </w:r>
      <w:bookmarkEnd w:id="658"/>
    </w:p>
    <w:p w14:paraId="0A272E37" w14:textId="683D40FF" w:rsidR="00CD33B8" w:rsidRDefault="006D013B" w:rsidP="006D013B">
      <w:pPr>
        <w:pStyle w:val="Text1"/>
        <w:rPr>
          <w:rFonts w:eastAsiaTheme="minorEastAsia"/>
          <w:lang w:eastAsia="ja-JP"/>
        </w:rPr>
      </w:pPr>
      <w:r w:rsidRPr="003740CB">
        <w:rPr>
          <w:rFonts w:eastAsiaTheme="minorEastAsia"/>
          <w:lang w:eastAsia="ja-JP"/>
        </w:rPr>
        <w:t xml:space="preserve">The works for </w:t>
      </w:r>
      <w:r>
        <w:rPr>
          <w:rFonts w:eastAsiaTheme="minorEastAsia"/>
          <w:lang w:eastAsia="ja-JP"/>
        </w:rPr>
        <w:t xml:space="preserve">this item </w:t>
      </w:r>
      <w:r w:rsidRPr="003740CB">
        <w:rPr>
          <w:rFonts w:eastAsiaTheme="minorEastAsia"/>
          <w:lang w:eastAsia="ja-JP"/>
        </w:rPr>
        <w:t xml:space="preserve">shall be measured </w:t>
      </w:r>
      <w:r w:rsidR="00142BD9">
        <w:rPr>
          <w:rFonts w:eastAsiaTheme="minorEastAsia"/>
          <w:lang w:eastAsia="ja-JP"/>
        </w:rPr>
        <w:t xml:space="preserve">in lump sum but summarized in each linear </w:t>
      </w:r>
      <w:proofErr w:type="spellStart"/>
      <w:r w:rsidR="00142BD9">
        <w:rPr>
          <w:rFonts w:eastAsiaTheme="minorEastAsia"/>
          <w:lang w:eastAsia="ja-JP"/>
        </w:rPr>
        <w:t>metre</w:t>
      </w:r>
      <w:proofErr w:type="spellEnd"/>
      <w:r w:rsidR="00142BD9">
        <w:rPr>
          <w:rFonts w:eastAsiaTheme="minorEastAsia"/>
          <w:lang w:eastAsia="ja-JP"/>
        </w:rPr>
        <w:t xml:space="preserve"> of the Transmission Line</w:t>
      </w:r>
      <w:r w:rsidR="00CD33B8">
        <w:rPr>
          <w:rFonts w:eastAsiaTheme="minorEastAsia"/>
          <w:lang w:eastAsia="ja-JP"/>
        </w:rPr>
        <w:t xml:space="preserve"> actually constructed/installed, satisfactorily tested according to </w:t>
      </w:r>
      <w:r w:rsidR="00CD33B8">
        <w:t xml:space="preserve">Clause 509(3): “Testing and Commissioning” and conforming the requirements of Clause 9: “Test on Completion” </w:t>
      </w:r>
      <w:r w:rsidR="00CD33B8" w:rsidRPr="00505EF9">
        <w:t>of the Conditions of Contract</w:t>
      </w:r>
      <w:r w:rsidR="00CD33B8">
        <w:t xml:space="preserve">, confirmation of proper function of the established system, satisfying all requirements of these Specifications, in accordance with the Drawings, </w:t>
      </w:r>
      <w:r w:rsidR="00CD33B8">
        <w:rPr>
          <w:rFonts w:eastAsiaTheme="minorEastAsia"/>
          <w:lang w:eastAsia="ja-JP"/>
        </w:rPr>
        <w:t>and approved by Engineer</w:t>
      </w:r>
      <w:r w:rsidR="00CD33B8" w:rsidRPr="00534923">
        <w:rPr>
          <w:rFonts w:eastAsiaTheme="minorEastAsia"/>
          <w:lang w:eastAsia="ja-JP"/>
        </w:rPr>
        <w:t>.</w:t>
      </w:r>
    </w:p>
    <w:p w14:paraId="5C632CE6" w14:textId="7ED4A1A5" w:rsidR="006D013B" w:rsidRDefault="00930A45" w:rsidP="00930A45">
      <w:pPr>
        <w:pStyle w:val="101"/>
      </w:pPr>
      <w:bookmarkStart w:id="659" w:name="_Toc509394889"/>
      <w:r>
        <w:t>6507</w:t>
      </w:r>
      <w:r w:rsidR="006D013B" w:rsidRPr="00BF6C39">
        <w:tab/>
      </w:r>
      <w:r w:rsidR="00A76AA0" w:rsidRPr="00BF6C39">
        <w:rPr>
          <w:caps w:val="0"/>
        </w:rPr>
        <w:t>PAYMENT</w:t>
      </w:r>
      <w:bookmarkEnd w:id="659"/>
    </w:p>
    <w:p w14:paraId="63BE497F" w14:textId="4067E3CC" w:rsidR="006D013B" w:rsidRDefault="006D013B" w:rsidP="006D013B">
      <w:pPr>
        <w:pStyle w:val="Text1"/>
      </w:pPr>
      <w:r>
        <w:t xml:space="preserve">The works for the </w:t>
      </w:r>
      <w:r w:rsidR="00BF6C39">
        <w:t>Transmission Line</w:t>
      </w:r>
      <w:r>
        <w:t xml:space="preserve"> </w:t>
      </w:r>
      <w:r w:rsidRPr="00D17986">
        <w:t xml:space="preserve">shall be paid </w:t>
      </w:r>
      <w:r>
        <w:t xml:space="preserve">under this Section </w:t>
      </w:r>
      <w:r w:rsidR="003126D6">
        <w:t>in lump sum</w:t>
      </w:r>
      <w:r w:rsidRPr="00D17986">
        <w:t xml:space="preserve"> which shall be the full and the final compensation to the Contractor as per Clause 112 </w:t>
      </w:r>
      <w:r>
        <w:t>including</w:t>
      </w:r>
      <w:r w:rsidRPr="00D17986">
        <w:t xml:space="preserve"> the cost </w:t>
      </w:r>
      <w:r>
        <w:t xml:space="preserve">for </w:t>
      </w:r>
      <w:r w:rsidR="006C3158">
        <w:t>Design Review and Updating</w:t>
      </w:r>
      <w:r>
        <w:t xml:space="preserve">, provision of all materials, </w:t>
      </w:r>
      <w:r w:rsidRPr="00D17986">
        <w:t>all operations required for</w:t>
      </w:r>
      <w:r>
        <w:t xml:space="preserve"> construction as shown in the Drawings and described in this Item including</w:t>
      </w:r>
      <w:r w:rsidRPr="00D17986">
        <w:t xml:space="preserve"> </w:t>
      </w:r>
      <w:r>
        <w:t xml:space="preserve">drawings, </w:t>
      </w:r>
      <w:r w:rsidRPr="00D17986">
        <w:t>tests</w:t>
      </w:r>
      <w:r w:rsidR="00E61637">
        <w:t>, cabling, civil works</w:t>
      </w:r>
      <w:r w:rsidRPr="00D17986">
        <w:t xml:space="preserve"> and all other ancillary </w:t>
      </w:r>
      <w:r>
        <w:t xml:space="preserve">works </w:t>
      </w:r>
      <w:r w:rsidRPr="00D17986">
        <w:t xml:space="preserve">and </w:t>
      </w:r>
      <w:r>
        <w:t>any incidental work</w:t>
      </w:r>
      <w:r w:rsidRPr="00D17986">
        <w:t xml:space="preserve"> needed to comp</w:t>
      </w:r>
      <w:r>
        <w:t>l</w:t>
      </w:r>
      <w:r w:rsidRPr="00D17986">
        <w:t>ete the work as per these Specifications and/or directed by the Engineer.</w:t>
      </w:r>
    </w:p>
    <w:tbl>
      <w:tblPr>
        <w:tblStyle w:val="TableNormal"/>
        <w:tblW w:w="8659" w:type="dxa"/>
        <w:jc w:val="right"/>
        <w:tblLayout w:type="fixed"/>
        <w:tblLook w:val="01E0" w:firstRow="1" w:lastRow="1" w:firstColumn="1" w:lastColumn="1" w:noHBand="0" w:noVBand="0"/>
      </w:tblPr>
      <w:tblGrid>
        <w:gridCol w:w="1277"/>
        <w:gridCol w:w="6226"/>
        <w:gridCol w:w="1156"/>
      </w:tblGrid>
      <w:tr w:rsidR="006D013B" w14:paraId="00403061" w14:textId="77777777" w:rsidTr="004A55B7">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6705FDB" w14:textId="77777777" w:rsidR="006D013B" w:rsidRPr="007E0D09" w:rsidRDefault="006D013B" w:rsidP="00854782">
            <w:pPr>
              <w:pStyle w:val="tittleinsidetables"/>
            </w:pPr>
            <w:r w:rsidRPr="007E0D09">
              <w:t>Item No.</w:t>
            </w:r>
          </w:p>
        </w:tc>
        <w:tc>
          <w:tcPr>
            <w:tcW w:w="622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01A5C07" w14:textId="77777777" w:rsidR="006D013B" w:rsidRPr="007E0D09" w:rsidRDefault="006D013B" w:rsidP="00854782">
            <w:pPr>
              <w:pStyle w:val="tittleinsidetables"/>
            </w:pPr>
            <w:r w:rsidRPr="007E0D09">
              <w:t>Description</w:t>
            </w:r>
          </w:p>
        </w:tc>
        <w:tc>
          <w:tcPr>
            <w:tcW w:w="115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E4961F8" w14:textId="77777777" w:rsidR="006D013B" w:rsidRPr="007E0D09" w:rsidRDefault="006D013B" w:rsidP="00854782">
            <w:pPr>
              <w:pStyle w:val="tittleinsidetables"/>
            </w:pPr>
            <w:r w:rsidRPr="007E0D09">
              <w:t>Unit</w:t>
            </w:r>
          </w:p>
        </w:tc>
      </w:tr>
      <w:tr w:rsidR="006D013B" w14:paraId="6A4509D7" w14:textId="77777777" w:rsidTr="00854782">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398C9F14" w14:textId="7ED2D2F4" w:rsidR="006D013B" w:rsidRPr="007E0D09" w:rsidRDefault="001447F0" w:rsidP="00854782">
            <w:pPr>
              <w:pStyle w:val="TableParagraph"/>
              <w:jc w:val="center"/>
              <w:rPr>
                <w:b/>
                <w:lang w:eastAsia="ja-JP"/>
              </w:rPr>
            </w:pPr>
            <w:r>
              <w:rPr>
                <w:b/>
                <w:lang w:eastAsia="ja-JP"/>
              </w:rPr>
              <w:t>6500</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62BF91B0" w14:textId="665AC223" w:rsidR="006D013B" w:rsidRPr="007E0D09" w:rsidRDefault="004A55B7" w:rsidP="00854782">
            <w:pPr>
              <w:pStyle w:val="TableParagraph"/>
              <w:rPr>
                <w:b/>
                <w:lang w:eastAsia="ja-JP"/>
              </w:rPr>
            </w:pPr>
            <w:r>
              <w:rPr>
                <w:b/>
                <w:lang w:eastAsia="ja-JP"/>
              </w:rPr>
              <w:t>Transmission Line</w:t>
            </w:r>
          </w:p>
        </w:tc>
      </w:tr>
      <w:tr w:rsidR="006D013B" w14:paraId="56977C1C" w14:textId="77777777" w:rsidTr="004A55B7">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DDB60BA" w14:textId="4BF986AD" w:rsidR="006D013B" w:rsidRPr="007E0D09" w:rsidRDefault="001447F0" w:rsidP="00854782">
            <w:pPr>
              <w:pStyle w:val="TableParagraph"/>
              <w:jc w:val="center"/>
            </w:pPr>
            <w:r>
              <w:t>6500</w:t>
            </w:r>
            <w:r w:rsidR="006D013B" w:rsidRPr="007E0D09">
              <w:t>-1</w:t>
            </w:r>
          </w:p>
        </w:tc>
        <w:tc>
          <w:tcPr>
            <w:tcW w:w="6226" w:type="dxa"/>
            <w:tcBorders>
              <w:top w:val="single" w:sz="8" w:space="0" w:color="000000"/>
              <w:left w:val="single" w:sz="8" w:space="0" w:color="000000"/>
              <w:bottom w:val="single" w:sz="8" w:space="0" w:color="000000"/>
              <w:right w:val="single" w:sz="8" w:space="0" w:color="000000"/>
            </w:tcBorders>
            <w:vAlign w:val="center"/>
          </w:tcPr>
          <w:p w14:paraId="041A7958" w14:textId="10301EE4" w:rsidR="006D013B" w:rsidRPr="007E0D09" w:rsidRDefault="004A55B7" w:rsidP="00854782">
            <w:pPr>
              <w:pStyle w:val="TableParagraph"/>
              <w:rPr>
                <w:lang w:eastAsia="ja-JP"/>
              </w:rPr>
            </w:pPr>
            <w:r>
              <w:rPr>
                <w:lang w:eastAsia="ja-JP"/>
              </w:rPr>
              <w:t>Transmission Line</w:t>
            </w:r>
          </w:p>
        </w:tc>
        <w:tc>
          <w:tcPr>
            <w:tcW w:w="1156" w:type="dxa"/>
            <w:tcBorders>
              <w:top w:val="single" w:sz="8" w:space="0" w:color="000000"/>
              <w:left w:val="single" w:sz="8" w:space="0" w:color="000000"/>
              <w:bottom w:val="single" w:sz="8" w:space="0" w:color="000000"/>
              <w:right w:val="single" w:sz="8" w:space="0" w:color="000000"/>
            </w:tcBorders>
            <w:vAlign w:val="center"/>
          </w:tcPr>
          <w:p w14:paraId="06ADDA2C" w14:textId="37987A6C" w:rsidR="006D013B" w:rsidRPr="007E0D09" w:rsidRDefault="00E22EE7" w:rsidP="004A55B7">
            <w:pPr>
              <w:pStyle w:val="TableParagraph"/>
              <w:ind w:leftChars="2" w:left="4"/>
              <w:jc w:val="center"/>
              <w:rPr>
                <w:lang w:eastAsia="ja-JP"/>
              </w:rPr>
            </w:pPr>
            <w:proofErr w:type="spellStart"/>
            <w:r>
              <w:rPr>
                <w:lang w:eastAsia="ja-JP"/>
              </w:rPr>
              <w:t>lin.m</w:t>
            </w:r>
            <w:proofErr w:type="spellEnd"/>
            <w:r>
              <w:rPr>
                <w:lang w:eastAsia="ja-JP"/>
              </w:rPr>
              <w:t>.</w:t>
            </w:r>
          </w:p>
        </w:tc>
      </w:tr>
    </w:tbl>
    <w:p w14:paraId="73D54512" w14:textId="77777777" w:rsidR="00C916C4" w:rsidRDefault="00C916C4" w:rsidP="00BE10BC">
      <w:pPr>
        <w:pStyle w:val="SECTION"/>
        <w:tabs>
          <w:tab w:val="left" w:pos="2835"/>
        </w:tabs>
        <w:ind w:left="2833" w:rightChars="194" w:right="427" w:hangingChars="827" w:hanging="1984"/>
      </w:pPr>
    </w:p>
    <w:p w14:paraId="543144E1" w14:textId="77777777" w:rsidR="00A26006" w:rsidRDefault="00A26006" w:rsidP="00BE10BC">
      <w:pPr>
        <w:pStyle w:val="SECTION"/>
        <w:tabs>
          <w:tab w:val="left" w:pos="2835"/>
        </w:tabs>
        <w:ind w:left="2833" w:rightChars="194" w:right="427" w:hangingChars="827" w:hanging="1984"/>
        <w:sectPr w:rsidR="00A26006" w:rsidSect="00146BC7">
          <w:footerReference w:type="default" r:id="rId54"/>
          <w:pgSz w:w="11910" w:h="16840"/>
          <w:pgMar w:top="1418" w:right="851" w:bottom="1418" w:left="851" w:header="851" w:footer="1134" w:gutter="0"/>
          <w:pgNumType w:start="1"/>
          <w:cols w:space="720"/>
        </w:sectPr>
      </w:pPr>
    </w:p>
    <w:p w14:paraId="2A20918E" w14:textId="77777777" w:rsidR="00D55D3D" w:rsidRDefault="00D55D3D" w:rsidP="00D55D3D">
      <w:pPr>
        <w:pStyle w:val="Note"/>
      </w:pPr>
    </w:p>
    <w:p w14:paraId="147609F4" w14:textId="4533B607" w:rsidR="00D324E8" w:rsidRPr="00525CB8" w:rsidRDefault="00D324E8" w:rsidP="003C3E3D">
      <w:pPr>
        <w:pStyle w:val="101"/>
      </w:pPr>
      <w:bookmarkStart w:id="660" w:name="_Toc509394890"/>
      <w:r>
        <w:t>SECTION</w:t>
      </w:r>
      <w:r>
        <w:rPr>
          <w:spacing w:val="-3"/>
        </w:rPr>
        <w:t xml:space="preserve"> </w:t>
      </w:r>
      <w:r>
        <w:t>7000:</w:t>
      </w:r>
      <w:r w:rsidR="00D72D8C">
        <w:t xml:space="preserve"> </w:t>
      </w:r>
      <w:r w:rsidR="003B34D4" w:rsidRPr="00712A87">
        <w:t>Roadside Service Station</w:t>
      </w:r>
      <w:bookmarkEnd w:id="660"/>
    </w:p>
    <w:p w14:paraId="38AEB214" w14:textId="4F1F4817" w:rsidR="00D324E8" w:rsidRDefault="00CE140D" w:rsidP="00CE140D">
      <w:pPr>
        <w:pStyle w:val="101"/>
      </w:pPr>
      <w:bookmarkStart w:id="661" w:name="_Toc509394891"/>
      <w:r>
        <w:rPr>
          <w:caps w:val="0"/>
        </w:rPr>
        <w:t>7001</w:t>
      </w:r>
      <w:r>
        <w:rPr>
          <w:caps w:val="0"/>
        </w:rPr>
        <w:tab/>
        <w:t>DESCRIPTION</w:t>
      </w:r>
      <w:bookmarkEnd w:id="661"/>
    </w:p>
    <w:p w14:paraId="2983EE6B" w14:textId="77777777" w:rsidR="0000753A" w:rsidRDefault="0000753A" w:rsidP="00702880">
      <w:pPr>
        <w:pStyle w:val="Text1"/>
      </w:pPr>
      <w:r>
        <w:t xml:space="preserve">This work shall include the Design Review and Updating by the Contractor based on the Conceptual Design provided by the Employer. The report of the Design Review shall include also all detailed drawings, applicable technical specifications and requirements for construction and materials. </w:t>
      </w:r>
    </w:p>
    <w:p w14:paraId="455E3EEF" w14:textId="77777777" w:rsidR="0000753A" w:rsidRDefault="0000753A" w:rsidP="00702880">
      <w:pPr>
        <w:pStyle w:val="Text1"/>
      </w:pPr>
      <w:r>
        <w:t xml:space="preserve">This works shall include all the necessary </w:t>
      </w:r>
      <w:r w:rsidRPr="00A21535">
        <w:t>civil works, water</w:t>
      </w:r>
      <w:r>
        <w:t xml:space="preserve"> </w:t>
      </w:r>
      <w:r w:rsidRPr="00A21535">
        <w:t>supply and sanitation works</w:t>
      </w:r>
      <w:r>
        <w:t>,</w:t>
      </w:r>
      <w:r w:rsidRPr="00A21535">
        <w:t xml:space="preserve"> and electrification works as per the specification, the Drawings and instruction by the Engineer</w:t>
      </w:r>
      <w:r>
        <w:t>.</w:t>
      </w:r>
    </w:p>
    <w:p w14:paraId="4BA13C47" w14:textId="77777777" w:rsidR="0000753A" w:rsidRDefault="0000753A" w:rsidP="00702880">
      <w:pPr>
        <w:pStyle w:val="Text1"/>
      </w:pPr>
      <w:r>
        <w:t>The works shall consist of the following:</w:t>
      </w:r>
    </w:p>
    <w:p w14:paraId="56014D25" w14:textId="373560BF" w:rsidR="00854782" w:rsidRPr="00854782" w:rsidRDefault="00854782" w:rsidP="00702880">
      <w:pPr>
        <w:pStyle w:val="bulletTex2"/>
        <w:numPr>
          <w:ilvl w:val="0"/>
          <w:numId w:val="93"/>
        </w:numPr>
        <w:tabs>
          <w:tab w:val="clear" w:pos="2694"/>
          <w:tab w:val="left" w:pos="2127"/>
        </w:tabs>
        <w:ind w:leftChars="0" w:left="2127" w:firstLineChars="0"/>
      </w:pPr>
      <w:r>
        <w:rPr>
          <w:rFonts w:eastAsiaTheme="minorEastAsia"/>
          <w:lang w:eastAsia="ja-JP"/>
        </w:rPr>
        <w:t>Water Supplying System</w:t>
      </w:r>
    </w:p>
    <w:p w14:paraId="0AF96C38" w14:textId="68BBB163" w:rsidR="00854782" w:rsidRPr="00D85ED4" w:rsidRDefault="00854782" w:rsidP="00702880">
      <w:pPr>
        <w:pStyle w:val="bulletTex2"/>
        <w:numPr>
          <w:ilvl w:val="0"/>
          <w:numId w:val="93"/>
        </w:numPr>
        <w:tabs>
          <w:tab w:val="clear" w:pos="2694"/>
          <w:tab w:val="left" w:pos="2127"/>
        </w:tabs>
        <w:ind w:leftChars="0" w:left="2127" w:firstLineChars="0"/>
      </w:pPr>
      <w:r>
        <w:rPr>
          <w:rFonts w:eastAsiaTheme="minorEastAsia"/>
          <w:lang w:eastAsia="ja-JP"/>
        </w:rPr>
        <w:t>Parking Area Lighting System</w:t>
      </w:r>
    </w:p>
    <w:p w14:paraId="1DB969C7" w14:textId="378992A4" w:rsidR="00854782" w:rsidRPr="00B51F13" w:rsidRDefault="006262D9" w:rsidP="00702880">
      <w:pPr>
        <w:pStyle w:val="bulletTex2"/>
        <w:numPr>
          <w:ilvl w:val="0"/>
          <w:numId w:val="93"/>
        </w:numPr>
        <w:tabs>
          <w:tab w:val="clear" w:pos="2694"/>
          <w:tab w:val="left" w:pos="2127"/>
        </w:tabs>
        <w:ind w:leftChars="0" w:left="2127" w:firstLineChars="0"/>
      </w:pPr>
      <w:r>
        <w:rPr>
          <w:rFonts w:eastAsiaTheme="minorEastAsia"/>
          <w:lang w:eastAsia="ja-JP"/>
        </w:rPr>
        <w:t xml:space="preserve">Restaurant Building </w:t>
      </w:r>
    </w:p>
    <w:p w14:paraId="6D1BAB11" w14:textId="0211D1E0" w:rsidR="00854782" w:rsidRPr="007A0F29" w:rsidRDefault="007A0F29" w:rsidP="00702880">
      <w:pPr>
        <w:pStyle w:val="bulletTex2"/>
        <w:numPr>
          <w:ilvl w:val="0"/>
          <w:numId w:val="93"/>
        </w:numPr>
        <w:tabs>
          <w:tab w:val="clear" w:pos="2694"/>
          <w:tab w:val="left" w:pos="2127"/>
        </w:tabs>
        <w:ind w:leftChars="0" w:left="2127" w:firstLineChars="0"/>
      </w:pPr>
      <w:r>
        <w:rPr>
          <w:rFonts w:eastAsiaTheme="minorEastAsia"/>
          <w:lang w:eastAsia="ja-JP"/>
        </w:rPr>
        <w:t>Shopping Building</w:t>
      </w:r>
    </w:p>
    <w:p w14:paraId="00AD2378" w14:textId="7FE4DFE6" w:rsidR="007A0F29" w:rsidRPr="007A0F29" w:rsidRDefault="007A0F29" w:rsidP="00702880">
      <w:pPr>
        <w:pStyle w:val="bulletTex2"/>
        <w:numPr>
          <w:ilvl w:val="0"/>
          <w:numId w:val="93"/>
        </w:numPr>
        <w:tabs>
          <w:tab w:val="clear" w:pos="2694"/>
          <w:tab w:val="left" w:pos="2127"/>
        </w:tabs>
        <w:ind w:leftChars="0" w:left="2127" w:firstLineChars="0"/>
      </w:pPr>
      <w:r>
        <w:rPr>
          <w:rFonts w:eastAsiaTheme="minorEastAsia"/>
          <w:lang w:eastAsia="ja-JP"/>
        </w:rPr>
        <w:t>Toilets Building</w:t>
      </w:r>
    </w:p>
    <w:p w14:paraId="0A6E7C56" w14:textId="0A6A67FF" w:rsidR="007A0F29" w:rsidRPr="007A0F29" w:rsidRDefault="007A0F29" w:rsidP="00702880">
      <w:pPr>
        <w:pStyle w:val="bulletTex2"/>
        <w:numPr>
          <w:ilvl w:val="0"/>
          <w:numId w:val="93"/>
        </w:numPr>
        <w:tabs>
          <w:tab w:val="clear" w:pos="2694"/>
          <w:tab w:val="left" w:pos="2127"/>
        </w:tabs>
        <w:ind w:leftChars="0" w:left="2127" w:firstLineChars="0"/>
      </w:pPr>
      <w:r>
        <w:rPr>
          <w:rFonts w:eastAsiaTheme="minorEastAsia"/>
          <w:lang w:eastAsia="ja-JP"/>
        </w:rPr>
        <w:t>Sewage System</w:t>
      </w:r>
    </w:p>
    <w:p w14:paraId="2F245F9B" w14:textId="375FABA4" w:rsidR="007A0F29" w:rsidRPr="00201945" w:rsidRDefault="007A0F29" w:rsidP="00702880">
      <w:pPr>
        <w:pStyle w:val="bulletTex2"/>
        <w:numPr>
          <w:ilvl w:val="0"/>
          <w:numId w:val="93"/>
        </w:numPr>
        <w:tabs>
          <w:tab w:val="clear" w:pos="2694"/>
          <w:tab w:val="left" w:pos="2127"/>
        </w:tabs>
        <w:ind w:leftChars="0" w:left="2127" w:firstLineChars="0"/>
      </w:pPr>
      <w:r>
        <w:rPr>
          <w:rFonts w:eastAsiaTheme="minorEastAsia"/>
          <w:lang w:eastAsia="ja-JP"/>
        </w:rPr>
        <w:t>Security Guard Office Building</w:t>
      </w:r>
    </w:p>
    <w:p w14:paraId="656FC7BC" w14:textId="0A7158AC" w:rsidR="008A6A4E" w:rsidRDefault="008A6A4E" w:rsidP="008A6A4E">
      <w:pPr>
        <w:pStyle w:val="Text1"/>
      </w:pPr>
      <w:r>
        <w:rPr>
          <w:rFonts w:eastAsiaTheme="minorEastAsia" w:hint="eastAsia"/>
          <w:lang w:eastAsia="ja-JP"/>
        </w:rPr>
        <w:t>T</w:t>
      </w:r>
      <w:r>
        <w:rPr>
          <w:rFonts w:eastAsiaTheme="minorEastAsia"/>
          <w:lang w:eastAsia="ja-JP"/>
        </w:rPr>
        <w:t xml:space="preserve">he works shall include </w:t>
      </w:r>
      <w:r w:rsidRPr="002D01C2">
        <w:t>furnishing</w:t>
      </w:r>
      <w:r>
        <w:t xml:space="preserve"> all materials</w:t>
      </w:r>
      <w:r w:rsidR="00977C00">
        <w:t xml:space="preserve">, </w:t>
      </w:r>
      <w:r>
        <w:t xml:space="preserve">construction of </w:t>
      </w:r>
      <w:r w:rsidR="00977C00">
        <w:t xml:space="preserve">the above referred </w:t>
      </w:r>
      <w:r>
        <w:t xml:space="preserve">buildings </w:t>
      </w:r>
      <w:r w:rsidR="00977C00">
        <w:t>and systems</w:t>
      </w:r>
      <w:r>
        <w:t xml:space="preserve">, and all ancillary works </w:t>
      </w:r>
      <w:r w:rsidRPr="002D01C2">
        <w:t xml:space="preserve">and </w:t>
      </w:r>
      <w:r>
        <w:t xml:space="preserve">any </w:t>
      </w:r>
      <w:r w:rsidRPr="002D01C2">
        <w:t xml:space="preserve">other incidental </w:t>
      </w:r>
      <w:r>
        <w:t xml:space="preserve">necessary to complete the Works </w:t>
      </w:r>
      <w:r w:rsidRPr="002D01C2">
        <w:t xml:space="preserve">in conformity with the </w:t>
      </w:r>
      <w:r>
        <w:t>D</w:t>
      </w:r>
      <w:r w:rsidRPr="002D01C2">
        <w:t>rawings and these Specifications</w:t>
      </w:r>
      <w:r>
        <w:t>,</w:t>
      </w:r>
      <w:r w:rsidRPr="002D01C2">
        <w:t xml:space="preserve"> or as directed by the Engineer.</w:t>
      </w:r>
      <w:r>
        <w:t xml:space="preserve"> </w:t>
      </w:r>
    </w:p>
    <w:p w14:paraId="597E98B8" w14:textId="582F1D0F" w:rsidR="00854782" w:rsidRPr="00EF563A" w:rsidRDefault="00CE140D" w:rsidP="00CE140D">
      <w:pPr>
        <w:pStyle w:val="101"/>
      </w:pPr>
      <w:bookmarkStart w:id="662" w:name="_Toc509394892"/>
      <w:r>
        <w:rPr>
          <w:caps w:val="0"/>
        </w:rPr>
        <w:t>7002</w:t>
      </w:r>
      <w:r w:rsidRPr="00EF563A">
        <w:rPr>
          <w:caps w:val="0"/>
        </w:rPr>
        <w:tab/>
        <w:t>STANDARDS</w:t>
      </w:r>
      <w:bookmarkEnd w:id="662"/>
    </w:p>
    <w:p w14:paraId="5298F330" w14:textId="6BDAF64B" w:rsidR="00E93266" w:rsidRDefault="00854782" w:rsidP="007118A3">
      <w:pPr>
        <w:pStyle w:val="Text1"/>
        <w:rPr>
          <w:rFonts w:eastAsiaTheme="minorEastAsia"/>
          <w:lang w:eastAsia="ja-JP"/>
        </w:rPr>
      </w:pPr>
      <w:r>
        <w:rPr>
          <w:rFonts w:eastAsiaTheme="minorEastAsia" w:hint="eastAsia"/>
          <w:lang w:eastAsia="ja-JP"/>
        </w:rPr>
        <w:t>The</w:t>
      </w:r>
      <w:r>
        <w:rPr>
          <w:rFonts w:eastAsiaTheme="minorEastAsia"/>
          <w:lang w:eastAsia="ja-JP"/>
        </w:rPr>
        <w:t xml:space="preserve"> works for </w:t>
      </w:r>
      <w:r w:rsidR="00832A8F">
        <w:rPr>
          <w:rFonts w:eastAsiaTheme="minorEastAsia"/>
          <w:lang w:eastAsia="ja-JP"/>
        </w:rPr>
        <w:t>design’s verification and construction</w:t>
      </w:r>
      <w:r>
        <w:rPr>
          <w:rFonts w:eastAsiaTheme="minorEastAsia"/>
          <w:lang w:eastAsia="ja-JP"/>
        </w:rPr>
        <w:t xml:space="preserve"> </w:t>
      </w:r>
      <w:r w:rsidR="00832A8F">
        <w:rPr>
          <w:rFonts w:eastAsiaTheme="minorEastAsia"/>
          <w:lang w:eastAsia="ja-JP"/>
        </w:rPr>
        <w:t xml:space="preserve">of </w:t>
      </w:r>
      <w:r w:rsidR="003B34D4">
        <w:rPr>
          <w:rFonts w:eastAsiaTheme="minorEastAsia"/>
          <w:lang w:eastAsia="ja-JP"/>
        </w:rPr>
        <w:t xml:space="preserve">the </w:t>
      </w:r>
      <w:r w:rsidR="003B34D4" w:rsidRPr="00712A87">
        <w:rPr>
          <w:rFonts w:eastAsiaTheme="minorEastAsia"/>
          <w:lang w:eastAsia="ja-JP"/>
        </w:rPr>
        <w:t xml:space="preserve">Roadside Service Station </w:t>
      </w:r>
      <w:r>
        <w:rPr>
          <w:rFonts w:eastAsiaTheme="minorEastAsia"/>
          <w:lang w:eastAsia="ja-JP"/>
        </w:rPr>
        <w:t>shall conform in all respects to highest standards of engineering, design, workmanship, this specifications and the latest revisions of relevan</w:t>
      </w:r>
      <w:r w:rsidR="007118A3">
        <w:rPr>
          <w:rFonts w:eastAsiaTheme="minorEastAsia"/>
          <w:lang w:eastAsia="ja-JP"/>
        </w:rPr>
        <w:t>t standards applicable in Nepal (</w:t>
      </w:r>
      <w:r w:rsidR="007118A3" w:rsidRPr="00E93266">
        <w:rPr>
          <w:rFonts w:eastAsiaTheme="minorEastAsia"/>
          <w:lang w:eastAsia="ja-JP"/>
        </w:rPr>
        <w:t>Specifications of Building Construction Works</w:t>
      </w:r>
      <w:r w:rsidR="007118A3">
        <w:rPr>
          <w:rFonts w:eastAsiaTheme="minorEastAsia"/>
          <w:lang w:eastAsia="ja-JP"/>
        </w:rPr>
        <w:t xml:space="preserve"> and </w:t>
      </w:r>
      <w:r w:rsidR="00983466">
        <w:rPr>
          <w:rFonts w:eastAsiaTheme="minorEastAsia"/>
          <w:lang w:eastAsia="ja-JP"/>
        </w:rPr>
        <w:t>Nepal National Building Code NBC</w:t>
      </w:r>
      <w:r w:rsidR="00F5532D">
        <w:rPr>
          <w:rFonts w:eastAsiaTheme="minorEastAsia"/>
          <w:lang w:eastAsia="ja-JP"/>
        </w:rPr>
        <w:t>206</w:t>
      </w:r>
      <w:r w:rsidR="00983466">
        <w:rPr>
          <w:rFonts w:eastAsiaTheme="minorEastAsia"/>
          <w:lang w:eastAsia="ja-JP"/>
        </w:rPr>
        <w:t>:</w:t>
      </w:r>
      <w:r w:rsidR="00F5532D">
        <w:rPr>
          <w:rFonts w:eastAsiaTheme="minorEastAsia"/>
          <w:lang w:eastAsia="ja-JP"/>
        </w:rPr>
        <w:t xml:space="preserve"> </w:t>
      </w:r>
      <w:r w:rsidR="00E93266">
        <w:rPr>
          <w:rFonts w:eastAsiaTheme="minorEastAsia"/>
          <w:lang w:eastAsia="ja-JP"/>
        </w:rPr>
        <w:t>2003</w:t>
      </w:r>
      <w:r w:rsidR="00983466">
        <w:rPr>
          <w:rFonts w:eastAsiaTheme="minorEastAsia"/>
          <w:lang w:eastAsia="ja-JP"/>
        </w:rPr>
        <w:t xml:space="preserve"> - </w:t>
      </w:r>
      <w:r w:rsidR="00983466" w:rsidRPr="00983466">
        <w:rPr>
          <w:rFonts w:eastAsiaTheme="minorEastAsia"/>
          <w:lang w:eastAsia="ja-JP"/>
        </w:rPr>
        <w:t>Architectural Design Requirements</w:t>
      </w:r>
      <w:r w:rsidR="007118A3">
        <w:rPr>
          <w:rFonts w:eastAsiaTheme="minorEastAsia"/>
          <w:lang w:eastAsia="ja-JP"/>
        </w:rPr>
        <w:t>)</w:t>
      </w:r>
    </w:p>
    <w:p w14:paraId="1EB77A01" w14:textId="2093F098" w:rsidR="00854782" w:rsidRDefault="00CE140D" w:rsidP="00CE140D">
      <w:pPr>
        <w:pStyle w:val="101"/>
      </w:pPr>
      <w:bookmarkStart w:id="663" w:name="_Toc509394893"/>
      <w:r>
        <w:t>700</w:t>
      </w:r>
      <w:r>
        <w:rPr>
          <w:caps w:val="0"/>
        </w:rPr>
        <w:t>3</w:t>
      </w:r>
      <w:r>
        <w:rPr>
          <w:caps w:val="0"/>
        </w:rPr>
        <w:tab/>
        <w:t>CONSTRUCTION METHOD AND DESIGN REVIEW AND UPDATING REPORT</w:t>
      </w:r>
      <w:bookmarkEnd w:id="663"/>
    </w:p>
    <w:p w14:paraId="7FD02DC9" w14:textId="4A278D96" w:rsidR="00854782" w:rsidRDefault="00854782" w:rsidP="00854782">
      <w:pPr>
        <w:pStyle w:val="Text1"/>
      </w:pPr>
      <w:r>
        <w:t>Before commencement of the works, the Contractor shall prepare and submit to the Engineer, for review and approval, a construction method statement</w:t>
      </w:r>
      <w:r w:rsidRPr="00614AF4">
        <w:t xml:space="preserve"> </w:t>
      </w:r>
      <w:r>
        <w:t xml:space="preserve">and the detailed report of the </w:t>
      </w:r>
      <w:r w:rsidR="006C3158">
        <w:t>Design Review and Updating</w:t>
      </w:r>
      <w:r w:rsidR="007118A3">
        <w:t xml:space="preserve"> for</w:t>
      </w:r>
      <w:r w:rsidR="003B34D4">
        <w:t xml:space="preserve"> the</w:t>
      </w:r>
      <w:r w:rsidR="007118A3">
        <w:t xml:space="preserve"> </w:t>
      </w:r>
      <w:r w:rsidR="003B34D4" w:rsidRPr="00712A87">
        <w:t>Roadside Service Station</w:t>
      </w:r>
      <w:r>
        <w:t>. These documents shall be attached to the Program which requireme</w:t>
      </w:r>
      <w:r w:rsidR="00CE793A">
        <w:t>nts are described in Section 116</w:t>
      </w:r>
      <w:r>
        <w:t>: “Program</w:t>
      </w:r>
      <w:r w:rsidR="00CE793A">
        <w:t>me</w:t>
      </w:r>
      <w:r>
        <w:t>”</w:t>
      </w:r>
      <w:r w:rsidRPr="00614AF4">
        <w:t>.</w:t>
      </w:r>
    </w:p>
    <w:p w14:paraId="7079656A" w14:textId="7F7C7E00" w:rsidR="00854782" w:rsidRDefault="00CE140D" w:rsidP="00CE140D">
      <w:pPr>
        <w:pStyle w:val="101"/>
      </w:pPr>
      <w:bookmarkStart w:id="664" w:name="_Toc509394894"/>
      <w:r>
        <w:rPr>
          <w:caps w:val="0"/>
        </w:rPr>
        <w:t>7004</w:t>
      </w:r>
      <w:r w:rsidRPr="00FA5992">
        <w:rPr>
          <w:caps w:val="0"/>
        </w:rPr>
        <w:tab/>
        <w:t>MEASUREMENT</w:t>
      </w:r>
      <w:bookmarkEnd w:id="664"/>
    </w:p>
    <w:p w14:paraId="7C3474D6" w14:textId="327833B9" w:rsidR="00854782" w:rsidRDefault="00854782" w:rsidP="00854782">
      <w:pPr>
        <w:pStyle w:val="Text1"/>
        <w:rPr>
          <w:rFonts w:eastAsiaTheme="minorEastAsia"/>
          <w:lang w:eastAsia="ja-JP"/>
        </w:rPr>
      </w:pPr>
      <w:r w:rsidRPr="003740CB">
        <w:rPr>
          <w:rFonts w:eastAsiaTheme="minorEastAsia"/>
          <w:lang w:eastAsia="ja-JP"/>
        </w:rPr>
        <w:t xml:space="preserve">The works for </w:t>
      </w:r>
      <w:r>
        <w:rPr>
          <w:rFonts w:eastAsiaTheme="minorEastAsia"/>
          <w:lang w:eastAsia="ja-JP"/>
        </w:rPr>
        <w:t xml:space="preserve">this item </w:t>
      </w:r>
      <w:r w:rsidRPr="003740CB">
        <w:rPr>
          <w:rFonts w:eastAsiaTheme="minorEastAsia"/>
          <w:lang w:eastAsia="ja-JP"/>
        </w:rPr>
        <w:t xml:space="preserve">shall be measured </w:t>
      </w:r>
      <w:r>
        <w:rPr>
          <w:rFonts w:eastAsiaTheme="minorEastAsia"/>
          <w:lang w:eastAsia="ja-JP"/>
        </w:rPr>
        <w:t>respectively in accordance with the specified units and method established in the relevant sections of these Specifications.</w:t>
      </w:r>
    </w:p>
    <w:p w14:paraId="08C478C4" w14:textId="37C2B70D" w:rsidR="00AC2E05" w:rsidRDefault="00AC2E05" w:rsidP="00F30645">
      <w:pPr>
        <w:pStyle w:val="Note"/>
        <w:rPr>
          <w:rFonts w:eastAsiaTheme="minorEastAsia"/>
        </w:rPr>
      </w:pPr>
      <w:bookmarkStart w:id="665" w:name="_Toc509394895"/>
    </w:p>
    <w:p w14:paraId="6633835F" w14:textId="77777777" w:rsidR="00F30645" w:rsidRDefault="00F30645">
      <w:pPr>
        <w:rPr>
          <w:rFonts w:ascii="Times New Roman" w:eastAsia="Times New Roman" w:hAnsi="Times New Roman"/>
          <w:b/>
          <w:bCs/>
          <w:spacing w:val="-1"/>
          <w:sz w:val="24"/>
          <w:szCs w:val="24"/>
        </w:rPr>
      </w:pPr>
      <w:r>
        <w:rPr>
          <w:caps/>
        </w:rPr>
        <w:br w:type="page"/>
      </w:r>
    </w:p>
    <w:p w14:paraId="03733426" w14:textId="15833922" w:rsidR="00854782" w:rsidRDefault="00CE140D" w:rsidP="00CE140D">
      <w:pPr>
        <w:pStyle w:val="101"/>
      </w:pPr>
      <w:r>
        <w:rPr>
          <w:caps w:val="0"/>
        </w:rPr>
        <w:t>7005</w:t>
      </w:r>
      <w:r w:rsidRPr="00BF6C39">
        <w:rPr>
          <w:caps w:val="0"/>
        </w:rPr>
        <w:tab/>
        <w:t>PAYMENT</w:t>
      </w:r>
      <w:bookmarkEnd w:id="665"/>
    </w:p>
    <w:p w14:paraId="75A459C3" w14:textId="55A1BB22" w:rsidR="00854782" w:rsidRDefault="00854782" w:rsidP="00854782">
      <w:pPr>
        <w:pStyle w:val="Text1"/>
      </w:pPr>
      <w:r>
        <w:t xml:space="preserve">The works for the </w:t>
      </w:r>
      <w:r w:rsidR="007A0F29">
        <w:t xml:space="preserve">construction of </w:t>
      </w:r>
      <w:r w:rsidR="003B34D4">
        <w:t xml:space="preserve">the </w:t>
      </w:r>
      <w:r w:rsidR="003B34D4" w:rsidRPr="00712A87">
        <w:t>Roadside Service Station</w:t>
      </w:r>
      <w:r w:rsidR="003B34D4">
        <w:rPr>
          <w:rFonts w:eastAsiaTheme="minorEastAsia"/>
          <w:sz w:val="20"/>
          <w:lang w:val="en-GB"/>
        </w:rPr>
        <w:t xml:space="preserve"> </w:t>
      </w:r>
      <w:r w:rsidRPr="00D17986">
        <w:t xml:space="preserve">shall be paid </w:t>
      </w:r>
      <w:r>
        <w:t xml:space="preserve">under this Section </w:t>
      </w:r>
      <w:r w:rsidRPr="00D17986">
        <w:t xml:space="preserve">at the contract unit rate which shall be the full and the final compensation to the Contractor as per Clause 112 </w:t>
      </w:r>
      <w:r>
        <w:t>including</w:t>
      </w:r>
      <w:r w:rsidRPr="00D17986">
        <w:t xml:space="preserve"> the cost </w:t>
      </w:r>
      <w:r>
        <w:t xml:space="preserve">for </w:t>
      </w:r>
      <w:r w:rsidR="006C3158">
        <w:t>Design Review and Updating</w:t>
      </w:r>
      <w:r>
        <w:t xml:space="preserve">, provision of all materials, </w:t>
      </w:r>
      <w:r w:rsidRPr="00D17986">
        <w:t>all operations required for</w:t>
      </w:r>
      <w:r>
        <w:t xml:space="preserve"> construction as shown in the Drawings and described in this Item including</w:t>
      </w:r>
      <w:r w:rsidRPr="00D17986">
        <w:t xml:space="preserve"> </w:t>
      </w:r>
      <w:r>
        <w:t xml:space="preserve">drawings, </w:t>
      </w:r>
      <w:r w:rsidRPr="00D17986">
        <w:t xml:space="preserve">tests and all other ancillary </w:t>
      </w:r>
      <w:r>
        <w:t xml:space="preserve">works </w:t>
      </w:r>
      <w:r w:rsidRPr="00D17986">
        <w:t xml:space="preserve">and </w:t>
      </w:r>
      <w:r>
        <w:t>any incidental work</w:t>
      </w:r>
      <w:r w:rsidRPr="00D17986">
        <w:t xml:space="preserve"> needed to comp</w:t>
      </w:r>
      <w:r>
        <w:t>l</w:t>
      </w:r>
      <w:r w:rsidRPr="00D17986">
        <w:t>ete the work as per these Specifications and/or directed by the Engineer.</w:t>
      </w:r>
    </w:p>
    <w:p w14:paraId="7412208A" w14:textId="77777777" w:rsidR="008A6A4E" w:rsidRDefault="008A6A4E" w:rsidP="008A6A4E">
      <w:pPr>
        <w:pStyle w:val="Note"/>
      </w:pPr>
    </w:p>
    <w:tbl>
      <w:tblPr>
        <w:tblStyle w:val="TableNormal"/>
        <w:tblW w:w="8659" w:type="dxa"/>
        <w:jc w:val="right"/>
        <w:tblLayout w:type="fixed"/>
        <w:tblLook w:val="01E0" w:firstRow="1" w:lastRow="1" w:firstColumn="1" w:lastColumn="1" w:noHBand="0" w:noVBand="0"/>
      </w:tblPr>
      <w:tblGrid>
        <w:gridCol w:w="1277"/>
        <w:gridCol w:w="6226"/>
        <w:gridCol w:w="1156"/>
      </w:tblGrid>
      <w:tr w:rsidR="00854782" w14:paraId="60B60370" w14:textId="77777777" w:rsidTr="00854782">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D148460" w14:textId="77777777" w:rsidR="00854782" w:rsidRPr="007E0D09" w:rsidRDefault="00854782" w:rsidP="00854782">
            <w:pPr>
              <w:pStyle w:val="tittleinsidetables"/>
            </w:pPr>
            <w:r w:rsidRPr="007E0D09">
              <w:t>Item No.</w:t>
            </w:r>
          </w:p>
        </w:tc>
        <w:tc>
          <w:tcPr>
            <w:tcW w:w="622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57273E80" w14:textId="77777777" w:rsidR="00854782" w:rsidRPr="007E0D09" w:rsidRDefault="00854782" w:rsidP="00854782">
            <w:pPr>
              <w:pStyle w:val="tittleinsidetables"/>
            </w:pPr>
            <w:r w:rsidRPr="007E0D09">
              <w:t>Description</w:t>
            </w:r>
          </w:p>
        </w:tc>
        <w:tc>
          <w:tcPr>
            <w:tcW w:w="115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795965C" w14:textId="77777777" w:rsidR="00854782" w:rsidRPr="007E0D09" w:rsidRDefault="00854782" w:rsidP="00854782">
            <w:pPr>
              <w:pStyle w:val="tittleinsidetables"/>
            </w:pPr>
            <w:r w:rsidRPr="007E0D09">
              <w:t>Unit</w:t>
            </w:r>
          </w:p>
        </w:tc>
      </w:tr>
      <w:tr w:rsidR="00854782" w14:paraId="714C8934" w14:textId="77777777" w:rsidTr="00854782">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1AECC7C" w14:textId="0EFB20BC" w:rsidR="00854782" w:rsidRPr="007E0D09" w:rsidRDefault="007118A3" w:rsidP="00854782">
            <w:pPr>
              <w:pStyle w:val="TableParagraph"/>
              <w:jc w:val="center"/>
              <w:rPr>
                <w:b/>
                <w:lang w:eastAsia="ja-JP"/>
              </w:rPr>
            </w:pPr>
            <w:r>
              <w:rPr>
                <w:b/>
                <w:lang w:eastAsia="ja-JP"/>
              </w:rPr>
              <w:t>7</w:t>
            </w:r>
            <w:r w:rsidR="00854782">
              <w:rPr>
                <w:b/>
                <w:lang w:eastAsia="ja-JP"/>
              </w:rPr>
              <w:t>0</w:t>
            </w:r>
            <w:r w:rsidR="00854782" w:rsidRPr="007E0D09">
              <w:rPr>
                <w:rFonts w:hint="eastAsia"/>
                <w:b/>
                <w:lang w:eastAsia="ja-JP"/>
              </w:rPr>
              <w:t>00</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69E780FE" w14:textId="3894FB1E" w:rsidR="00854782" w:rsidRPr="007E0D09" w:rsidRDefault="003B34D4" w:rsidP="00854782">
            <w:pPr>
              <w:pStyle w:val="TableParagraph"/>
              <w:rPr>
                <w:b/>
                <w:lang w:eastAsia="ja-JP"/>
              </w:rPr>
            </w:pPr>
            <w:r w:rsidRPr="003B34D4">
              <w:rPr>
                <w:b/>
                <w:lang w:eastAsia="ja-JP"/>
              </w:rPr>
              <w:t>Roadside Service Station</w:t>
            </w:r>
          </w:p>
        </w:tc>
      </w:tr>
      <w:tr w:rsidR="0052452F" w14:paraId="158C2766" w14:textId="77777777" w:rsidTr="0052452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038968A" w14:textId="7A22F87A" w:rsidR="0052452F" w:rsidRPr="007E0D09" w:rsidRDefault="0052452F" w:rsidP="0052452F">
            <w:pPr>
              <w:pStyle w:val="TableParagraph"/>
              <w:jc w:val="center"/>
            </w:pPr>
            <w:r w:rsidRPr="00851260">
              <w:t>7000-1</w:t>
            </w:r>
          </w:p>
        </w:tc>
        <w:tc>
          <w:tcPr>
            <w:tcW w:w="6226" w:type="dxa"/>
            <w:tcBorders>
              <w:top w:val="single" w:sz="8" w:space="0" w:color="000000"/>
              <w:left w:val="single" w:sz="8" w:space="0" w:color="000000"/>
              <w:bottom w:val="single" w:sz="8" w:space="0" w:color="000000"/>
              <w:right w:val="single" w:sz="8" w:space="0" w:color="000000"/>
            </w:tcBorders>
            <w:vAlign w:val="center"/>
          </w:tcPr>
          <w:p w14:paraId="35F3EF58" w14:textId="5522EFCF" w:rsidR="0052452F" w:rsidRPr="007E0D09" w:rsidRDefault="0052452F" w:rsidP="0052452F">
            <w:pPr>
              <w:pStyle w:val="TableParagraph"/>
              <w:rPr>
                <w:lang w:eastAsia="ja-JP"/>
              </w:rPr>
            </w:pPr>
            <w:r w:rsidRPr="00851260">
              <w:t>Park area lighting system</w:t>
            </w:r>
          </w:p>
        </w:tc>
        <w:tc>
          <w:tcPr>
            <w:tcW w:w="1156" w:type="dxa"/>
            <w:tcBorders>
              <w:top w:val="single" w:sz="8" w:space="0" w:color="000000"/>
              <w:left w:val="single" w:sz="8" w:space="0" w:color="000000"/>
              <w:bottom w:val="single" w:sz="8" w:space="0" w:color="000000"/>
              <w:right w:val="single" w:sz="8" w:space="0" w:color="000000"/>
            </w:tcBorders>
            <w:vAlign w:val="center"/>
          </w:tcPr>
          <w:p w14:paraId="6A31DA2F" w14:textId="741AF738" w:rsidR="0052452F" w:rsidRPr="007E0D09" w:rsidRDefault="0052452F" w:rsidP="0052452F">
            <w:pPr>
              <w:pStyle w:val="TableParagraph"/>
              <w:ind w:leftChars="2" w:left="4"/>
              <w:jc w:val="center"/>
              <w:rPr>
                <w:lang w:eastAsia="ja-JP"/>
              </w:rPr>
            </w:pPr>
            <w:r w:rsidRPr="00851260">
              <w:t>nos.</w:t>
            </w:r>
          </w:p>
        </w:tc>
      </w:tr>
      <w:tr w:rsidR="0052452F" w14:paraId="09643EEB" w14:textId="77777777" w:rsidTr="0052452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3CD0443A" w14:textId="795FEE5D" w:rsidR="0052452F" w:rsidRPr="007E0D09" w:rsidRDefault="0052452F" w:rsidP="0052452F">
            <w:pPr>
              <w:pStyle w:val="TableParagraph"/>
              <w:jc w:val="center"/>
            </w:pPr>
            <w:r w:rsidRPr="00851260">
              <w:t>7000-2</w:t>
            </w:r>
          </w:p>
        </w:tc>
        <w:tc>
          <w:tcPr>
            <w:tcW w:w="6226" w:type="dxa"/>
            <w:tcBorders>
              <w:top w:val="single" w:sz="8" w:space="0" w:color="000000"/>
              <w:left w:val="single" w:sz="8" w:space="0" w:color="000000"/>
              <w:bottom w:val="single" w:sz="8" w:space="0" w:color="000000"/>
              <w:right w:val="single" w:sz="8" w:space="0" w:color="000000"/>
            </w:tcBorders>
            <w:vAlign w:val="center"/>
          </w:tcPr>
          <w:p w14:paraId="1CD64C8C" w14:textId="249D0B50" w:rsidR="0052452F" w:rsidRPr="007E0D09" w:rsidRDefault="0052452F" w:rsidP="0052452F">
            <w:pPr>
              <w:pStyle w:val="TableParagraph"/>
              <w:rPr>
                <w:lang w:eastAsia="ja-JP"/>
              </w:rPr>
            </w:pPr>
            <w:r w:rsidRPr="00851260">
              <w:t xml:space="preserve">Restaurant building </w:t>
            </w:r>
          </w:p>
        </w:tc>
        <w:tc>
          <w:tcPr>
            <w:tcW w:w="1156" w:type="dxa"/>
            <w:tcBorders>
              <w:top w:val="single" w:sz="8" w:space="0" w:color="000000"/>
              <w:left w:val="single" w:sz="8" w:space="0" w:color="000000"/>
              <w:bottom w:val="single" w:sz="8" w:space="0" w:color="000000"/>
              <w:right w:val="single" w:sz="8" w:space="0" w:color="000000"/>
            </w:tcBorders>
            <w:vAlign w:val="center"/>
          </w:tcPr>
          <w:p w14:paraId="64436AC7" w14:textId="03A3076E" w:rsidR="0052452F" w:rsidRPr="007E0D09" w:rsidRDefault="0052452F" w:rsidP="0052452F">
            <w:pPr>
              <w:pStyle w:val="TableParagraph"/>
              <w:ind w:leftChars="2" w:left="4"/>
              <w:jc w:val="center"/>
              <w:rPr>
                <w:lang w:eastAsia="ja-JP"/>
              </w:rPr>
            </w:pPr>
            <w:proofErr w:type="spellStart"/>
            <w:r w:rsidRPr="00851260">
              <w:t>sq.m</w:t>
            </w:r>
            <w:proofErr w:type="spellEnd"/>
          </w:p>
        </w:tc>
      </w:tr>
      <w:tr w:rsidR="0052452F" w14:paraId="6BAA191C" w14:textId="77777777" w:rsidTr="0052452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5CE830D" w14:textId="37310B24" w:rsidR="0052452F" w:rsidRPr="007E0D09" w:rsidRDefault="0052452F" w:rsidP="0052452F">
            <w:pPr>
              <w:pStyle w:val="TableParagraph"/>
              <w:jc w:val="center"/>
            </w:pPr>
            <w:r w:rsidRPr="00851260">
              <w:t>7000-3</w:t>
            </w:r>
          </w:p>
        </w:tc>
        <w:tc>
          <w:tcPr>
            <w:tcW w:w="6226" w:type="dxa"/>
            <w:tcBorders>
              <w:top w:val="single" w:sz="8" w:space="0" w:color="000000"/>
              <w:left w:val="single" w:sz="8" w:space="0" w:color="000000"/>
              <w:bottom w:val="single" w:sz="8" w:space="0" w:color="000000"/>
              <w:right w:val="single" w:sz="8" w:space="0" w:color="000000"/>
            </w:tcBorders>
            <w:vAlign w:val="center"/>
          </w:tcPr>
          <w:p w14:paraId="3E868714" w14:textId="6315CF87" w:rsidR="0052452F" w:rsidRPr="007E0D09" w:rsidRDefault="0052452F" w:rsidP="0052452F">
            <w:pPr>
              <w:pStyle w:val="TableParagraph"/>
              <w:rPr>
                <w:lang w:eastAsia="ja-JP"/>
              </w:rPr>
            </w:pPr>
            <w:r w:rsidRPr="00851260">
              <w:t>Shopping building</w:t>
            </w:r>
          </w:p>
        </w:tc>
        <w:tc>
          <w:tcPr>
            <w:tcW w:w="1156" w:type="dxa"/>
            <w:tcBorders>
              <w:top w:val="single" w:sz="8" w:space="0" w:color="000000"/>
              <w:left w:val="single" w:sz="8" w:space="0" w:color="000000"/>
              <w:bottom w:val="single" w:sz="8" w:space="0" w:color="000000"/>
              <w:right w:val="single" w:sz="8" w:space="0" w:color="000000"/>
            </w:tcBorders>
            <w:vAlign w:val="center"/>
          </w:tcPr>
          <w:p w14:paraId="49F8DFAF" w14:textId="38E65AB4" w:rsidR="0052452F" w:rsidRPr="007E0D09" w:rsidRDefault="0052452F" w:rsidP="0052452F">
            <w:pPr>
              <w:pStyle w:val="TableParagraph"/>
              <w:ind w:leftChars="2" w:left="4"/>
              <w:jc w:val="center"/>
              <w:rPr>
                <w:lang w:eastAsia="ja-JP"/>
              </w:rPr>
            </w:pPr>
            <w:proofErr w:type="spellStart"/>
            <w:r w:rsidRPr="00851260">
              <w:t>sq.m</w:t>
            </w:r>
            <w:proofErr w:type="spellEnd"/>
          </w:p>
        </w:tc>
      </w:tr>
      <w:tr w:rsidR="0052452F" w14:paraId="7179186D" w14:textId="77777777" w:rsidTr="0052452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A916AD2" w14:textId="416DE54D" w:rsidR="0052452F" w:rsidRDefault="0052452F" w:rsidP="0052452F">
            <w:pPr>
              <w:pStyle w:val="TableParagraph"/>
              <w:jc w:val="center"/>
            </w:pPr>
            <w:r w:rsidRPr="00851260">
              <w:t>7000-4</w:t>
            </w:r>
          </w:p>
        </w:tc>
        <w:tc>
          <w:tcPr>
            <w:tcW w:w="6226" w:type="dxa"/>
            <w:tcBorders>
              <w:top w:val="single" w:sz="8" w:space="0" w:color="000000"/>
              <w:left w:val="single" w:sz="8" w:space="0" w:color="000000"/>
              <w:bottom w:val="single" w:sz="8" w:space="0" w:color="000000"/>
              <w:right w:val="single" w:sz="8" w:space="0" w:color="000000"/>
            </w:tcBorders>
            <w:vAlign w:val="center"/>
          </w:tcPr>
          <w:p w14:paraId="57BBC07F" w14:textId="6D504A07" w:rsidR="0052452F" w:rsidRDefault="0052452F" w:rsidP="0052452F">
            <w:pPr>
              <w:pStyle w:val="TableParagraph"/>
              <w:rPr>
                <w:lang w:eastAsia="ja-JP"/>
              </w:rPr>
            </w:pPr>
            <w:r w:rsidRPr="00851260">
              <w:t>Toilet building</w:t>
            </w:r>
          </w:p>
        </w:tc>
        <w:tc>
          <w:tcPr>
            <w:tcW w:w="1156" w:type="dxa"/>
            <w:tcBorders>
              <w:top w:val="single" w:sz="8" w:space="0" w:color="000000"/>
              <w:left w:val="single" w:sz="8" w:space="0" w:color="000000"/>
              <w:bottom w:val="single" w:sz="8" w:space="0" w:color="000000"/>
              <w:right w:val="single" w:sz="8" w:space="0" w:color="000000"/>
            </w:tcBorders>
            <w:vAlign w:val="center"/>
          </w:tcPr>
          <w:p w14:paraId="58D4A98B" w14:textId="51A755F3" w:rsidR="0052452F" w:rsidRDefault="0052452F" w:rsidP="0052452F">
            <w:pPr>
              <w:pStyle w:val="TableParagraph"/>
              <w:ind w:leftChars="2" w:left="4"/>
              <w:jc w:val="center"/>
              <w:rPr>
                <w:lang w:eastAsia="ja-JP"/>
              </w:rPr>
            </w:pPr>
            <w:proofErr w:type="spellStart"/>
            <w:r w:rsidRPr="00851260">
              <w:t>sq.m</w:t>
            </w:r>
            <w:proofErr w:type="spellEnd"/>
          </w:p>
        </w:tc>
      </w:tr>
      <w:tr w:rsidR="0052452F" w14:paraId="1D641855" w14:textId="77777777" w:rsidTr="0052452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A33CA5F" w14:textId="5D851DD1" w:rsidR="0052452F" w:rsidRDefault="0052452F" w:rsidP="0052452F">
            <w:pPr>
              <w:pStyle w:val="TableParagraph"/>
              <w:jc w:val="center"/>
            </w:pPr>
            <w:r w:rsidRPr="00851260">
              <w:t>7000-5</w:t>
            </w:r>
          </w:p>
        </w:tc>
        <w:tc>
          <w:tcPr>
            <w:tcW w:w="6226" w:type="dxa"/>
            <w:tcBorders>
              <w:top w:val="single" w:sz="8" w:space="0" w:color="000000"/>
              <w:left w:val="single" w:sz="8" w:space="0" w:color="000000"/>
              <w:bottom w:val="single" w:sz="8" w:space="0" w:color="000000"/>
              <w:right w:val="single" w:sz="8" w:space="0" w:color="000000"/>
            </w:tcBorders>
            <w:vAlign w:val="center"/>
          </w:tcPr>
          <w:p w14:paraId="4FE76F95" w14:textId="64897B10" w:rsidR="0052452F" w:rsidRDefault="0052452F" w:rsidP="0052452F">
            <w:pPr>
              <w:pStyle w:val="TableParagraph"/>
              <w:rPr>
                <w:lang w:eastAsia="ja-JP"/>
              </w:rPr>
            </w:pPr>
            <w:r w:rsidRPr="00851260">
              <w:t>Security guard office building</w:t>
            </w:r>
          </w:p>
        </w:tc>
        <w:tc>
          <w:tcPr>
            <w:tcW w:w="1156" w:type="dxa"/>
            <w:tcBorders>
              <w:top w:val="single" w:sz="8" w:space="0" w:color="000000"/>
              <w:left w:val="single" w:sz="8" w:space="0" w:color="000000"/>
              <w:bottom w:val="single" w:sz="8" w:space="0" w:color="000000"/>
              <w:right w:val="single" w:sz="8" w:space="0" w:color="000000"/>
            </w:tcBorders>
            <w:vAlign w:val="center"/>
          </w:tcPr>
          <w:p w14:paraId="7CB0957F" w14:textId="6D5EEE10" w:rsidR="0052452F" w:rsidRDefault="0052452F" w:rsidP="0052452F">
            <w:pPr>
              <w:pStyle w:val="TableParagraph"/>
              <w:ind w:leftChars="2" w:left="4"/>
              <w:jc w:val="center"/>
              <w:rPr>
                <w:lang w:eastAsia="ja-JP"/>
              </w:rPr>
            </w:pPr>
            <w:proofErr w:type="spellStart"/>
            <w:r w:rsidRPr="00851260">
              <w:t>sq.m</w:t>
            </w:r>
            <w:proofErr w:type="spellEnd"/>
          </w:p>
        </w:tc>
      </w:tr>
      <w:tr w:rsidR="0052452F" w14:paraId="7AF926B0" w14:textId="77777777" w:rsidTr="0052452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DAB808A" w14:textId="3DBB11C9" w:rsidR="0052452F" w:rsidRDefault="0052452F" w:rsidP="0052452F">
            <w:pPr>
              <w:pStyle w:val="TableParagraph"/>
              <w:jc w:val="center"/>
            </w:pPr>
            <w:r w:rsidRPr="00851260">
              <w:t>7000-6</w:t>
            </w:r>
          </w:p>
        </w:tc>
        <w:tc>
          <w:tcPr>
            <w:tcW w:w="6226" w:type="dxa"/>
            <w:tcBorders>
              <w:top w:val="single" w:sz="8" w:space="0" w:color="000000"/>
              <w:left w:val="single" w:sz="8" w:space="0" w:color="000000"/>
              <w:bottom w:val="single" w:sz="8" w:space="0" w:color="000000"/>
              <w:right w:val="single" w:sz="8" w:space="0" w:color="000000"/>
            </w:tcBorders>
            <w:vAlign w:val="center"/>
          </w:tcPr>
          <w:p w14:paraId="276F0BDF" w14:textId="1F2F21C4" w:rsidR="0052452F" w:rsidRDefault="0052452F" w:rsidP="0052452F">
            <w:pPr>
              <w:pStyle w:val="TableParagraph"/>
              <w:rPr>
                <w:lang w:eastAsia="ja-JP"/>
              </w:rPr>
            </w:pPr>
            <w:r w:rsidRPr="00851260">
              <w:t>Water supply system including pipeline from western portal water tank to water supply tank</w:t>
            </w:r>
          </w:p>
        </w:tc>
        <w:tc>
          <w:tcPr>
            <w:tcW w:w="1156" w:type="dxa"/>
            <w:tcBorders>
              <w:top w:val="single" w:sz="8" w:space="0" w:color="000000"/>
              <w:left w:val="single" w:sz="8" w:space="0" w:color="000000"/>
              <w:bottom w:val="single" w:sz="8" w:space="0" w:color="000000"/>
              <w:right w:val="single" w:sz="8" w:space="0" w:color="000000"/>
            </w:tcBorders>
            <w:vAlign w:val="center"/>
          </w:tcPr>
          <w:p w14:paraId="6A272667" w14:textId="208FFFD5" w:rsidR="0052452F" w:rsidRDefault="0052452F" w:rsidP="0052452F">
            <w:pPr>
              <w:pStyle w:val="TableParagraph"/>
              <w:ind w:leftChars="2" w:left="4"/>
              <w:jc w:val="center"/>
              <w:rPr>
                <w:lang w:eastAsia="ja-JP"/>
              </w:rPr>
            </w:pPr>
            <w:r w:rsidRPr="00851260">
              <w:t>lump sum</w:t>
            </w:r>
          </w:p>
        </w:tc>
      </w:tr>
      <w:tr w:rsidR="0052452F" w14:paraId="23BBCA0E" w14:textId="77777777" w:rsidTr="0052452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9143917" w14:textId="3B34BFB7" w:rsidR="0052452F" w:rsidRDefault="0052452F" w:rsidP="0052452F">
            <w:pPr>
              <w:pStyle w:val="TableParagraph"/>
              <w:jc w:val="center"/>
            </w:pPr>
            <w:r w:rsidRPr="00851260">
              <w:t>7000-7</w:t>
            </w:r>
          </w:p>
        </w:tc>
        <w:tc>
          <w:tcPr>
            <w:tcW w:w="6226" w:type="dxa"/>
            <w:tcBorders>
              <w:top w:val="single" w:sz="8" w:space="0" w:color="000000"/>
              <w:left w:val="single" w:sz="8" w:space="0" w:color="000000"/>
              <w:bottom w:val="single" w:sz="8" w:space="0" w:color="000000"/>
              <w:right w:val="single" w:sz="8" w:space="0" w:color="000000"/>
            </w:tcBorders>
            <w:vAlign w:val="center"/>
          </w:tcPr>
          <w:p w14:paraId="07DEFDD4" w14:textId="5F01DDB0" w:rsidR="0052452F" w:rsidRDefault="0052452F" w:rsidP="0052452F">
            <w:pPr>
              <w:pStyle w:val="TableParagraph"/>
              <w:rPr>
                <w:lang w:eastAsia="ja-JP"/>
              </w:rPr>
            </w:pPr>
            <w:r w:rsidRPr="00851260">
              <w:t>Sewage system including sewage pipeline, manhole with casting cover (Heavy duty) and treatment system</w:t>
            </w:r>
          </w:p>
        </w:tc>
        <w:tc>
          <w:tcPr>
            <w:tcW w:w="1156" w:type="dxa"/>
            <w:tcBorders>
              <w:top w:val="single" w:sz="8" w:space="0" w:color="000000"/>
              <w:left w:val="single" w:sz="8" w:space="0" w:color="000000"/>
              <w:bottom w:val="single" w:sz="8" w:space="0" w:color="000000"/>
              <w:right w:val="single" w:sz="8" w:space="0" w:color="000000"/>
            </w:tcBorders>
            <w:vAlign w:val="center"/>
          </w:tcPr>
          <w:p w14:paraId="10BC52A9" w14:textId="2806CC61" w:rsidR="0052452F" w:rsidRDefault="0052452F" w:rsidP="0052452F">
            <w:pPr>
              <w:pStyle w:val="TableParagraph"/>
              <w:ind w:leftChars="2" w:left="4"/>
              <w:jc w:val="center"/>
              <w:rPr>
                <w:lang w:eastAsia="ja-JP"/>
              </w:rPr>
            </w:pPr>
            <w:r w:rsidRPr="00851260">
              <w:t>lump sum</w:t>
            </w:r>
          </w:p>
        </w:tc>
      </w:tr>
      <w:tr w:rsidR="0052452F" w14:paraId="2032D122" w14:textId="77777777" w:rsidTr="0052452F">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DF33763" w14:textId="2714DD11" w:rsidR="0052452F" w:rsidRPr="00790A22" w:rsidRDefault="0052452F" w:rsidP="0052452F">
            <w:pPr>
              <w:pStyle w:val="TableParagraph"/>
              <w:jc w:val="center"/>
              <w:rPr>
                <w:lang w:eastAsia="ja-JP"/>
              </w:rPr>
            </w:pPr>
            <w:r w:rsidRPr="00851260">
              <w:t>7000-8</w:t>
            </w:r>
          </w:p>
        </w:tc>
        <w:tc>
          <w:tcPr>
            <w:tcW w:w="6226" w:type="dxa"/>
            <w:tcBorders>
              <w:top w:val="single" w:sz="8" w:space="0" w:color="000000"/>
              <w:left w:val="single" w:sz="8" w:space="0" w:color="000000"/>
              <w:bottom w:val="single" w:sz="8" w:space="0" w:color="000000"/>
              <w:right w:val="single" w:sz="8" w:space="0" w:color="000000"/>
            </w:tcBorders>
            <w:vAlign w:val="center"/>
          </w:tcPr>
          <w:p w14:paraId="56A0C9F9" w14:textId="467279BA" w:rsidR="0052452F" w:rsidRPr="004F714F" w:rsidRDefault="003B34D4" w:rsidP="0052452F">
            <w:pPr>
              <w:pStyle w:val="TableParagraph"/>
              <w:rPr>
                <w:lang w:eastAsia="ja-JP"/>
              </w:rPr>
            </w:pPr>
            <w:r w:rsidRPr="003B34D4">
              <w:t>Roadside Service Station</w:t>
            </w:r>
            <w:r>
              <w:t xml:space="preserve"> </w:t>
            </w:r>
            <w:r w:rsidR="0052452F" w:rsidRPr="00851260">
              <w:t>restaurant tables and chairs</w:t>
            </w:r>
          </w:p>
        </w:tc>
        <w:tc>
          <w:tcPr>
            <w:tcW w:w="1156" w:type="dxa"/>
            <w:tcBorders>
              <w:top w:val="single" w:sz="8" w:space="0" w:color="000000"/>
              <w:left w:val="single" w:sz="8" w:space="0" w:color="000000"/>
              <w:bottom w:val="single" w:sz="8" w:space="0" w:color="000000"/>
              <w:right w:val="single" w:sz="8" w:space="0" w:color="000000"/>
            </w:tcBorders>
            <w:vAlign w:val="center"/>
          </w:tcPr>
          <w:p w14:paraId="71713CB5" w14:textId="79742E45" w:rsidR="0052452F" w:rsidRPr="000235F6" w:rsidRDefault="0052452F" w:rsidP="0052452F">
            <w:pPr>
              <w:pStyle w:val="TableParagraph"/>
              <w:ind w:leftChars="2" w:left="4"/>
              <w:jc w:val="center"/>
              <w:rPr>
                <w:lang w:eastAsia="ja-JP"/>
              </w:rPr>
            </w:pPr>
            <w:r w:rsidRPr="00851260">
              <w:t>PS</w:t>
            </w:r>
          </w:p>
        </w:tc>
      </w:tr>
    </w:tbl>
    <w:p w14:paraId="569FAF43" w14:textId="4FEC853F" w:rsidR="001364B8" w:rsidRDefault="001364B8" w:rsidP="00BE10BC">
      <w:pPr>
        <w:pStyle w:val="SECTION"/>
        <w:tabs>
          <w:tab w:val="left" w:pos="2835"/>
        </w:tabs>
        <w:ind w:left="2833" w:rightChars="194" w:right="427" w:hangingChars="827" w:hanging="1984"/>
      </w:pPr>
    </w:p>
    <w:p w14:paraId="3FC0B14E" w14:textId="77777777" w:rsidR="001364B8" w:rsidRDefault="001364B8" w:rsidP="00BE10BC">
      <w:pPr>
        <w:pStyle w:val="SECTION"/>
        <w:tabs>
          <w:tab w:val="left" w:pos="2835"/>
        </w:tabs>
        <w:ind w:left="2833" w:rightChars="194" w:right="427" w:hangingChars="827" w:hanging="1984"/>
        <w:sectPr w:rsidR="001364B8" w:rsidSect="00146BC7">
          <w:footerReference w:type="default" r:id="rId55"/>
          <w:pgSz w:w="11910" w:h="16840"/>
          <w:pgMar w:top="1418" w:right="851" w:bottom="1418" w:left="851" w:header="851" w:footer="1134" w:gutter="0"/>
          <w:pgNumType w:start="1"/>
          <w:cols w:space="720"/>
        </w:sectPr>
      </w:pPr>
    </w:p>
    <w:p w14:paraId="7735B2E2" w14:textId="77777777" w:rsidR="00CE140D" w:rsidRDefault="00CE140D" w:rsidP="00CE140D">
      <w:pPr>
        <w:pStyle w:val="Note"/>
      </w:pPr>
    </w:p>
    <w:p w14:paraId="5788F353" w14:textId="0662E02C" w:rsidR="00BE10BC" w:rsidRPr="00525CB8" w:rsidRDefault="00BE10BC" w:rsidP="003C3E3D">
      <w:pPr>
        <w:pStyle w:val="101"/>
      </w:pPr>
      <w:bookmarkStart w:id="666" w:name="_Toc509394896"/>
      <w:r>
        <w:t>SECTION</w:t>
      </w:r>
      <w:r>
        <w:rPr>
          <w:spacing w:val="-3"/>
        </w:rPr>
        <w:t xml:space="preserve"> </w:t>
      </w:r>
      <w:r>
        <w:t>7500:</w:t>
      </w:r>
      <w:r w:rsidR="00D72D8C">
        <w:t xml:space="preserve"> </w:t>
      </w:r>
      <w:r w:rsidRPr="00701BBC">
        <w:t xml:space="preserve">STEEL </w:t>
      </w:r>
      <w:bookmarkEnd w:id="630"/>
      <w:bookmarkEnd w:id="631"/>
      <w:bookmarkEnd w:id="632"/>
      <w:bookmarkEnd w:id="633"/>
      <w:r>
        <w:t>BRIDGE FOR FLYOVER</w:t>
      </w:r>
      <w:bookmarkEnd w:id="666"/>
    </w:p>
    <w:p w14:paraId="58DB1E49" w14:textId="55CF1967" w:rsidR="00BE10BC" w:rsidRDefault="00CE140D" w:rsidP="00CE140D">
      <w:pPr>
        <w:pStyle w:val="101"/>
      </w:pPr>
      <w:bookmarkStart w:id="667" w:name="_Toc509394897"/>
      <w:r>
        <w:t>7501</w:t>
      </w:r>
      <w:r w:rsidR="00ED2293">
        <w:rPr>
          <w:caps w:val="0"/>
        </w:rPr>
        <w:tab/>
        <w:t>DESCRIPTION</w:t>
      </w:r>
      <w:bookmarkEnd w:id="667"/>
    </w:p>
    <w:p w14:paraId="30232B76" w14:textId="1EBE78F6" w:rsidR="00B51F13" w:rsidRDefault="00EA009B" w:rsidP="00EA009B">
      <w:pPr>
        <w:pStyle w:val="Text1"/>
      </w:pPr>
      <w:r>
        <w:t xml:space="preserve">This works </w:t>
      </w:r>
      <w:r w:rsidR="006262D9">
        <w:t xml:space="preserve">shall include </w:t>
      </w:r>
      <w:r w:rsidR="00B51F13">
        <w:t>the following:</w:t>
      </w:r>
    </w:p>
    <w:p w14:paraId="70592076" w14:textId="0C1E65EC" w:rsidR="00B51F13" w:rsidRPr="00B51F13" w:rsidRDefault="00B51F13" w:rsidP="00B51F13">
      <w:pPr>
        <w:pStyle w:val="dotted"/>
        <w:ind w:left="2410" w:right="1258"/>
      </w:pPr>
      <w:r>
        <w:rPr>
          <w:rFonts w:eastAsiaTheme="minorEastAsia" w:hint="eastAsia"/>
          <w:lang w:eastAsia="ja-JP"/>
        </w:rPr>
        <w:t>Superstructure</w:t>
      </w:r>
    </w:p>
    <w:p w14:paraId="3B4ACA9D" w14:textId="794878CF" w:rsidR="00B51F13" w:rsidRPr="00B51F13" w:rsidRDefault="00B51F13" w:rsidP="00B51F13">
      <w:pPr>
        <w:pStyle w:val="dotted"/>
        <w:ind w:left="2410" w:right="1258"/>
      </w:pPr>
      <w:r>
        <w:rPr>
          <w:rFonts w:eastAsiaTheme="minorEastAsia"/>
          <w:lang w:eastAsia="ja-JP"/>
        </w:rPr>
        <w:t>Reinforced Concrete Substructure</w:t>
      </w:r>
    </w:p>
    <w:p w14:paraId="357C0CAB" w14:textId="77777777" w:rsidR="00D97710" w:rsidRDefault="004066AD" w:rsidP="00FC0624">
      <w:pPr>
        <w:pStyle w:val="dotted"/>
        <w:ind w:left="2410" w:right="1258"/>
        <w:rPr>
          <w:rFonts w:eastAsiaTheme="minorEastAsia"/>
          <w:lang w:eastAsia="ja-JP"/>
        </w:rPr>
      </w:pPr>
      <w:proofErr w:type="spellStart"/>
      <w:r w:rsidRPr="00D97710">
        <w:rPr>
          <w:rFonts w:eastAsiaTheme="minorEastAsia"/>
          <w:lang w:eastAsia="ja-JP"/>
        </w:rPr>
        <w:t>Shinso</w:t>
      </w:r>
      <w:proofErr w:type="spellEnd"/>
      <w:r w:rsidRPr="00D97710">
        <w:rPr>
          <w:rFonts w:eastAsiaTheme="minorEastAsia"/>
          <w:lang w:eastAsia="ja-JP"/>
        </w:rPr>
        <w:t xml:space="preserve"> Piles (Cast-in-Situ Pile by Manual Excavation)</w:t>
      </w:r>
      <w:r w:rsidR="003F3849" w:rsidRPr="00D97710">
        <w:rPr>
          <w:rFonts w:eastAsiaTheme="minorEastAsia"/>
          <w:lang w:eastAsia="ja-JP"/>
        </w:rPr>
        <w:t xml:space="preserve"> </w:t>
      </w:r>
      <w:r w:rsidRPr="00D97710">
        <w:rPr>
          <w:rFonts w:eastAsiaTheme="minorEastAsia"/>
          <w:lang w:eastAsia="ja-JP"/>
        </w:rPr>
        <w:t>Foundation</w:t>
      </w:r>
    </w:p>
    <w:p w14:paraId="79C98E15" w14:textId="132CB72E" w:rsidR="00D97710" w:rsidRPr="00D97710" w:rsidRDefault="00D97710" w:rsidP="00FC0624">
      <w:pPr>
        <w:pStyle w:val="dotted"/>
        <w:ind w:left="2410" w:right="1258"/>
        <w:rPr>
          <w:rFonts w:eastAsiaTheme="minorEastAsia"/>
          <w:lang w:eastAsia="ja-JP"/>
        </w:rPr>
      </w:pPr>
      <w:r w:rsidRPr="00D97710">
        <w:rPr>
          <w:rFonts w:eastAsiaTheme="minorEastAsia"/>
          <w:lang w:eastAsia="ja-JP"/>
        </w:rPr>
        <w:t>Boring (100mm Dia.) with SPT (@1m) and Corresponding Laboratory Tests and Reporting</w:t>
      </w:r>
    </w:p>
    <w:p w14:paraId="7F636D53" w14:textId="29746899" w:rsidR="00EA009B" w:rsidRDefault="00B51F13" w:rsidP="00EA009B">
      <w:pPr>
        <w:pStyle w:val="Text1"/>
      </w:pPr>
      <w:r>
        <w:rPr>
          <w:rFonts w:eastAsiaTheme="minorEastAsia" w:hint="eastAsia"/>
          <w:lang w:eastAsia="ja-JP"/>
        </w:rPr>
        <w:t>T</w:t>
      </w:r>
      <w:r>
        <w:rPr>
          <w:rFonts w:eastAsiaTheme="minorEastAsia"/>
          <w:lang w:eastAsia="ja-JP"/>
        </w:rPr>
        <w:t xml:space="preserve">he works shall include </w:t>
      </w:r>
      <w:r w:rsidR="00EA009B" w:rsidRPr="002D01C2">
        <w:t>furnishing</w:t>
      </w:r>
      <w:r>
        <w:t xml:space="preserve"> all materials</w:t>
      </w:r>
      <w:r w:rsidR="00EA009B" w:rsidRPr="002D01C2">
        <w:t xml:space="preserve">, fabricating, transporting, </w:t>
      </w:r>
      <w:r>
        <w:t xml:space="preserve">erection, </w:t>
      </w:r>
      <w:r w:rsidR="00EA009B" w:rsidRPr="002D01C2">
        <w:t>painting structural steel, rivet steel, cast s</w:t>
      </w:r>
      <w:r w:rsidR="00EA009B">
        <w:t xml:space="preserve">teel, steel forgings, cast iron, </w:t>
      </w:r>
      <w:r w:rsidR="00F02CEE">
        <w:t xml:space="preserve">providing all </w:t>
      </w:r>
      <w:r>
        <w:t xml:space="preserve">materials and </w:t>
      </w:r>
      <w:r w:rsidR="00EA009B">
        <w:t xml:space="preserve">construction of </w:t>
      </w:r>
      <w:r>
        <w:t>reinforced concrete substructure</w:t>
      </w:r>
      <w:r w:rsidR="00F02CEE">
        <w:t xml:space="preserve"> and </w:t>
      </w:r>
      <w:proofErr w:type="spellStart"/>
      <w:r w:rsidR="004066AD" w:rsidRPr="004066AD">
        <w:t>Shinso</w:t>
      </w:r>
      <w:proofErr w:type="spellEnd"/>
      <w:r w:rsidR="004066AD" w:rsidRPr="004066AD">
        <w:t xml:space="preserve"> Piles (Cast-in-Situ </w:t>
      </w:r>
      <w:r w:rsidR="004066AD">
        <w:t>p</w:t>
      </w:r>
      <w:r w:rsidR="004066AD" w:rsidRPr="004066AD">
        <w:t xml:space="preserve">ile by </w:t>
      </w:r>
      <w:r w:rsidR="004066AD">
        <w:t>m</w:t>
      </w:r>
      <w:r w:rsidR="004066AD" w:rsidRPr="004066AD">
        <w:t xml:space="preserve">anual </w:t>
      </w:r>
      <w:r w:rsidR="004066AD">
        <w:t>e</w:t>
      </w:r>
      <w:r w:rsidR="004066AD" w:rsidRPr="004066AD">
        <w:t xml:space="preserve">xcavation) </w:t>
      </w:r>
      <w:r w:rsidR="004066AD">
        <w:t>for</w:t>
      </w:r>
      <w:r w:rsidR="00F02CEE">
        <w:t xml:space="preserve"> foundation, and </w:t>
      </w:r>
      <w:r w:rsidR="00EA009B">
        <w:t xml:space="preserve">all ancillary works </w:t>
      </w:r>
      <w:r w:rsidR="00EA009B" w:rsidRPr="002D01C2">
        <w:t xml:space="preserve">and </w:t>
      </w:r>
      <w:r w:rsidR="00F02CEE">
        <w:t xml:space="preserve">any </w:t>
      </w:r>
      <w:r w:rsidR="00EA009B" w:rsidRPr="002D01C2">
        <w:t xml:space="preserve">other incidental </w:t>
      </w:r>
      <w:r w:rsidR="00F02CEE">
        <w:t xml:space="preserve">necessary to complete the Works </w:t>
      </w:r>
      <w:r w:rsidR="00EA009B" w:rsidRPr="002D01C2">
        <w:t xml:space="preserve">in conformity with the </w:t>
      </w:r>
      <w:r w:rsidR="00EA009B">
        <w:t>D</w:t>
      </w:r>
      <w:r w:rsidR="00EA009B" w:rsidRPr="002D01C2">
        <w:t>rawings and these Specifications</w:t>
      </w:r>
      <w:r w:rsidR="00F02CEE">
        <w:t>,</w:t>
      </w:r>
      <w:r w:rsidR="00EA009B" w:rsidRPr="002D01C2">
        <w:t xml:space="preserve"> or as directed by the Engineer.</w:t>
      </w:r>
      <w:r w:rsidR="00EA009B">
        <w:t xml:space="preserve"> </w:t>
      </w:r>
    </w:p>
    <w:p w14:paraId="40A5EFCA" w14:textId="0A4F1B87" w:rsidR="00AC1703" w:rsidRDefault="00AC1703" w:rsidP="00AC1703">
      <w:pPr>
        <w:pStyle w:val="Text1"/>
      </w:pPr>
      <w:r>
        <w:t xml:space="preserve">This work shall also include the </w:t>
      </w:r>
      <w:r w:rsidR="006C3158">
        <w:t>Design Review and Updating</w:t>
      </w:r>
      <w:r>
        <w:t xml:space="preserve"> by the Contractor based on the Conceptual Design provided by the Employer. The report shall include also all detailed drawings, applicable technical specifications and requirements for construction and materials.</w:t>
      </w:r>
    </w:p>
    <w:p w14:paraId="3E4D7AD5" w14:textId="04334F0A" w:rsidR="00BF6C39" w:rsidRDefault="00CE140D" w:rsidP="00CE140D">
      <w:pPr>
        <w:pStyle w:val="101"/>
        <w:rPr>
          <w:lang w:eastAsia="ja-JP"/>
        </w:rPr>
      </w:pPr>
      <w:bookmarkStart w:id="668" w:name="_Toc509394898"/>
      <w:r>
        <w:rPr>
          <w:lang w:eastAsia="ja-JP"/>
        </w:rPr>
        <w:t>7502</w:t>
      </w:r>
      <w:r w:rsidR="00BF6C39">
        <w:rPr>
          <w:rFonts w:hint="eastAsia"/>
          <w:lang w:eastAsia="ja-JP"/>
        </w:rPr>
        <w:tab/>
      </w:r>
      <w:r w:rsidR="00ED2293">
        <w:rPr>
          <w:caps w:val="0"/>
          <w:lang w:eastAsia="ja-JP"/>
        </w:rPr>
        <w:t>MATERIALS</w:t>
      </w:r>
      <w:bookmarkEnd w:id="668"/>
    </w:p>
    <w:p w14:paraId="7FAACE52" w14:textId="4F58CB23" w:rsidR="00CA5AEE" w:rsidRDefault="00CA5AEE" w:rsidP="00CE140D">
      <w:pPr>
        <w:pStyle w:val="11"/>
      </w:pPr>
      <w:bookmarkStart w:id="669" w:name="_Toc498523815"/>
      <w:bookmarkStart w:id="670" w:name="_Toc498524255"/>
      <w:bookmarkStart w:id="671" w:name="_Toc504140492"/>
      <w:bookmarkStart w:id="672" w:name="_Toc505675746"/>
      <w:r>
        <w:rPr>
          <w:rFonts w:hint="eastAsia"/>
        </w:rPr>
        <w:t>(</w:t>
      </w:r>
      <w:r w:rsidR="00CE140D">
        <w:t>1</w:t>
      </w:r>
      <w:r>
        <w:t>)</w:t>
      </w:r>
      <w:r>
        <w:tab/>
        <w:t>Superstructure</w:t>
      </w:r>
    </w:p>
    <w:p w14:paraId="7D530CE6" w14:textId="6BD30005" w:rsidR="005F0C93" w:rsidRDefault="00CA5AEE" w:rsidP="00BF6C39">
      <w:pPr>
        <w:pStyle w:val="Text2"/>
      </w:pPr>
      <w:r>
        <w:t xml:space="preserve">The materials for construction of the </w:t>
      </w:r>
      <w:r w:rsidR="00D411FE">
        <w:t xml:space="preserve">steel </w:t>
      </w:r>
      <w:r w:rsidR="00FA5992">
        <w:t xml:space="preserve">superstructure </w:t>
      </w:r>
      <w:r>
        <w:t xml:space="preserve">shall meet with the following </w:t>
      </w:r>
      <w:r w:rsidR="00A62976">
        <w:t>requirements</w:t>
      </w:r>
      <w:r>
        <w:t>:</w:t>
      </w:r>
    </w:p>
    <w:tbl>
      <w:tblPr>
        <w:tblStyle w:val="TableNormal"/>
        <w:tblW w:w="8699" w:type="dxa"/>
        <w:jc w:val="right"/>
        <w:tblLayout w:type="fixed"/>
        <w:tblLook w:val="01E0" w:firstRow="1" w:lastRow="1" w:firstColumn="1" w:lastColumn="1" w:noHBand="0" w:noVBand="0"/>
      </w:tblPr>
      <w:tblGrid>
        <w:gridCol w:w="1560"/>
        <w:gridCol w:w="2278"/>
        <w:gridCol w:w="4861"/>
      </w:tblGrid>
      <w:tr w:rsidR="005F0C93" w14:paraId="1ED62989" w14:textId="77777777" w:rsidTr="00B500F0">
        <w:trPr>
          <w:trHeight w:val="284"/>
          <w:tblHeader/>
          <w:jc w:val="right"/>
        </w:trPr>
        <w:tc>
          <w:tcPr>
            <w:tcW w:w="156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E110722" w14:textId="392AB4BC" w:rsidR="005F0C93" w:rsidRPr="00B75938" w:rsidRDefault="00A62976" w:rsidP="00B500F0">
            <w:pPr>
              <w:pStyle w:val="tittleinsidetables"/>
              <w:ind w:rightChars="60" w:right="132"/>
              <w:rPr>
                <w:sz w:val="20"/>
                <w:szCs w:val="20"/>
              </w:rPr>
            </w:pPr>
            <w:r w:rsidRPr="00B75938">
              <w:rPr>
                <w:sz w:val="20"/>
                <w:szCs w:val="20"/>
              </w:rPr>
              <w:t>Superstructure Component</w:t>
            </w:r>
          </w:p>
        </w:tc>
        <w:tc>
          <w:tcPr>
            <w:tcW w:w="2278"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E4B5ACD" w14:textId="41EEBA87" w:rsidR="005F0C93" w:rsidRPr="00B75938" w:rsidRDefault="00A62976" w:rsidP="00446561">
            <w:pPr>
              <w:pStyle w:val="tittleinsidetables"/>
              <w:rPr>
                <w:sz w:val="20"/>
                <w:szCs w:val="20"/>
              </w:rPr>
            </w:pPr>
            <w:r w:rsidRPr="00B75938">
              <w:rPr>
                <w:sz w:val="20"/>
                <w:szCs w:val="20"/>
              </w:rPr>
              <w:t>Material</w:t>
            </w:r>
          </w:p>
        </w:tc>
        <w:tc>
          <w:tcPr>
            <w:tcW w:w="486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6BE72DD5" w14:textId="6BF55CBE" w:rsidR="005F0C93" w:rsidRPr="00B75938" w:rsidRDefault="00A62976" w:rsidP="00446561">
            <w:pPr>
              <w:pStyle w:val="tittleinsidetables"/>
              <w:rPr>
                <w:sz w:val="20"/>
                <w:szCs w:val="20"/>
              </w:rPr>
            </w:pPr>
            <w:r w:rsidRPr="00B75938">
              <w:rPr>
                <w:sz w:val="20"/>
                <w:szCs w:val="20"/>
              </w:rPr>
              <w:t>Specification and Requirements</w:t>
            </w:r>
          </w:p>
        </w:tc>
      </w:tr>
      <w:tr w:rsidR="00642AA7" w14:paraId="453C6FB2" w14:textId="77777777" w:rsidTr="00B500F0">
        <w:trPr>
          <w:trHeight w:val="284"/>
          <w:jc w:val="right"/>
        </w:trPr>
        <w:tc>
          <w:tcPr>
            <w:tcW w:w="1560" w:type="dxa"/>
            <w:vMerge w:val="restart"/>
            <w:tcBorders>
              <w:top w:val="single" w:sz="8" w:space="0" w:color="000000"/>
              <w:left w:val="single" w:sz="8" w:space="0" w:color="000000"/>
              <w:bottom w:val="single" w:sz="4" w:space="0" w:color="000000"/>
              <w:right w:val="single" w:sz="8" w:space="0" w:color="000000"/>
            </w:tcBorders>
            <w:vAlign w:val="center"/>
          </w:tcPr>
          <w:p w14:paraId="05C32B8B" w14:textId="38BACB13" w:rsidR="00642AA7" w:rsidRPr="00B75938" w:rsidRDefault="00642AA7" w:rsidP="00B500F0">
            <w:pPr>
              <w:pStyle w:val="TableParagraph"/>
              <w:ind w:rightChars="60" w:right="132"/>
              <w:jc w:val="center"/>
              <w:rPr>
                <w:sz w:val="20"/>
                <w:szCs w:val="20"/>
              </w:rPr>
            </w:pPr>
            <w:r w:rsidRPr="00B75938">
              <w:rPr>
                <w:sz w:val="20"/>
                <w:szCs w:val="20"/>
              </w:rPr>
              <w:t>Main Girder</w:t>
            </w:r>
          </w:p>
        </w:tc>
        <w:tc>
          <w:tcPr>
            <w:tcW w:w="2278" w:type="dxa"/>
            <w:tcBorders>
              <w:top w:val="single" w:sz="8" w:space="0" w:color="000000"/>
              <w:left w:val="single" w:sz="8" w:space="0" w:color="000000"/>
              <w:bottom w:val="single" w:sz="4" w:space="0" w:color="000000"/>
              <w:right w:val="single" w:sz="8" w:space="0" w:color="000000"/>
            </w:tcBorders>
            <w:vAlign w:val="center"/>
          </w:tcPr>
          <w:p w14:paraId="2B6A3476" w14:textId="319C35F5" w:rsidR="00642AA7" w:rsidRPr="00B75938" w:rsidRDefault="00642AA7" w:rsidP="00642AA7">
            <w:pPr>
              <w:pStyle w:val="TableParagraph"/>
              <w:rPr>
                <w:sz w:val="20"/>
                <w:szCs w:val="20"/>
                <w:lang w:eastAsia="ja-JP"/>
              </w:rPr>
            </w:pPr>
            <w:r w:rsidRPr="00B75938">
              <w:rPr>
                <w:sz w:val="20"/>
                <w:szCs w:val="20"/>
              </w:rPr>
              <w:t>Structural Steel</w:t>
            </w:r>
          </w:p>
        </w:tc>
        <w:tc>
          <w:tcPr>
            <w:tcW w:w="4861" w:type="dxa"/>
            <w:tcBorders>
              <w:top w:val="single" w:sz="8" w:space="0" w:color="000000"/>
              <w:left w:val="single" w:sz="8" w:space="0" w:color="000000"/>
              <w:bottom w:val="single" w:sz="4" w:space="0" w:color="000000"/>
              <w:right w:val="single" w:sz="8" w:space="0" w:color="000000"/>
            </w:tcBorders>
            <w:vAlign w:val="center"/>
          </w:tcPr>
          <w:p w14:paraId="0F432C71" w14:textId="77777777" w:rsidR="00642AA7" w:rsidRPr="00B75938" w:rsidRDefault="00642AA7" w:rsidP="008451F4">
            <w:pPr>
              <w:pStyle w:val="TableParagraph"/>
              <w:numPr>
                <w:ilvl w:val="0"/>
                <w:numId w:val="28"/>
              </w:numPr>
              <w:ind w:leftChars="0"/>
              <w:rPr>
                <w:sz w:val="20"/>
                <w:szCs w:val="20"/>
                <w:lang w:eastAsia="ja-JP"/>
              </w:rPr>
            </w:pPr>
            <w:r w:rsidRPr="00B75938">
              <w:rPr>
                <w:sz w:val="20"/>
                <w:szCs w:val="20"/>
                <w:lang w:eastAsia="ja-JP"/>
              </w:rPr>
              <w:t>Section 600: “Materials and Testing of Materials”</w:t>
            </w:r>
          </w:p>
          <w:p w14:paraId="101E3EE1" w14:textId="77777777" w:rsidR="00642AA7" w:rsidRDefault="00642AA7" w:rsidP="008451F4">
            <w:pPr>
              <w:pStyle w:val="TableParagraph"/>
              <w:numPr>
                <w:ilvl w:val="0"/>
                <w:numId w:val="27"/>
              </w:numPr>
              <w:ind w:leftChars="0"/>
              <w:rPr>
                <w:sz w:val="20"/>
                <w:szCs w:val="20"/>
                <w:lang w:eastAsia="ja-JP"/>
              </w:rPr>
            </w:pPr>
            <w:r w:rsidRPr="00B75938">
              <w:rPr>
                <w:rFonts w:hint="eastAsia"/>
                <w:sz w:val="20"/>
                <w:szCs w:val="20"/>
                <w:lang w:eastAsia="ja-JP"/>
              </w:rPr>
              <w:t>Section 20</w:t>
            </w:r>
            <w:r>
              <w:rPr>
                <w:sz w:val="20"/>
                <w:szCs w:val="20"/>
                <w:lang w:eastAsia="ja-JP"/>
              </w:rPr>
              <w:t>14</w:t>
            </w:r>
            <w:r w:rsidRPr="00B75938">
              <w:rPr>
                <w:rFonts w:hint="eastAsia"/>
                <w:sz w:val="20"/>
                <w:szCs w:val="20"/>
                <w:lang w:eastAsia="ja-JP"/>
              </w:rPr>
              <w:t>: </w:t>
            </w:r>
            <w:r w:rsidRPr="00B75938">
              <w:rPr>
                <w:sz w:val="20"/>
                <w:szCs w:val="20"/>
                <w:lang w:eastAsia="ja-JP"/>
              </w:rPr>
              <w:t>“</w:t>
            </w:r>
            <w:r>
              <w:rPr>
                <w:sz w:val="20"/>
                <w:szCs w:val="20"/>
                <w:lang w:eastAsia="ja-JP"/>
              </w:rPr>
              <w:t>Reinforcement</w:t>
            </w:r>
            <w:r w:rsidRPr="00B75938">
              <w:rPr>
                <w:sz w:val="20"/>
                <w:szCs w:val="20"/>
                <w:lang w:eastAsia="ja-JP"/>
              </w:rPr>
              <w:t>”</w:t>
            </w:r>
          </w:p>
          <w:p w14:paraId="246B58DA" w14:textId="313F0BFD" w:rsidR="00152C98" w:rsidRPr="00B75938" w:rsidRDefault="00152C98" w:rsidP="008451F4">
            <w:pPr>
              <w:pStyle w:val="TableParagraph"/>
              <w:numPr>
                <w:ilvl w:val="0"/>
                <w:numId w:val="27"/>
              </w:numPr>
              <w:ind w:leftChars="0"/>
              <w:rPr>
                <w:sz w:val="20"/>
                <w:szCs w:val="20"/>
                <w:lang w:eastAsia="ja-JP"/>
              </w:rPr>
            </w:pPr>
            <w:r>
              <w:rPr>
                <w:sz w:val="20"/>
                <w:szCs w:val="20"/>
                <w:lang w:eastAsia="ja-JP"/>
              </w:rPr>
              <w:t>Steel SM90YA (or equivalent); SM400A (or equivalent)</w:t>
            </w:r>
          </w:p>
        </w:tc>
      </w:tr>
      <w:tr w:rsidR="00B539B6" w14:paraId="05B5A713" w14:textId="77777777" w:rsidTr="00B500F0">
        <w:trPr>
          <w:trHeight w:val="284"/>
          <w:jc w:val="right"/>
        </w:trPr>
        <w:tc>
          <w:tcPr>
            <w:tcW w:w="1560" w:type="dxa"/>
            <w:vMerge/>
            <w:tcBorders>
              <w:left w:val="single" w:sz="8" w:space="0" w:color="000000"/>
              <w:bottom w:val="single" w:sz="4" w:space="0" w:color="000000"/>
              <w:right w:val="single" w:sz="8" w:space="0" w:color="000000"/>
            </w:tcBorders>
            <w:vAlign w:val="center"/>
          </w:tcPr>
          <w:p w14:paraId="15635D69" w14:textId="77777777" w:rsidR="00B539B6" w:rsidRPr="00B75938" w:rsidRDefault="00B539B6" w:rsidP="00B500F0">
            <w:pPr>
              <w:pStyle w:val="TableParagraph"/>
              <w:ind w:rightChars="60" w:right="132"/>
              <w:jc w:val="center"/>
              <w:rPr>
                <w:sz w:val="20"/>
                <w:szCs w:val="20"/>
              </w:rPr>
            </w:pPr>
          </w:p>
        </w:tc>
        <w:tc>
          <w:tcPr>
            <w:tcW w:w="2278" w:type="dxa"/>
            <w:tcBorders>
              <w:top w:val="single" w:sz="4" w:space="0" w:color="000000"/>
              <w:left w:val="single" w:sz="8" w:space="0" w:color="000000"/>
              <w:bottom w:val="single" w:sz="4" w:space="0" w:color="000000"/>
              <w:right w:val="single" w:sz="8" w:space="0" w:color="000000"/>
            </w:tcBorders>
            <w:vAlign w:val="center"/>
          </w:tcPr>
          <w:p w14:paraId="20033028" w14:textId="14617C39" w:rsidR="00B539B6" w:rsidRPr="00B75938" w:rsidRDefault="00B539B6" w:rsidP="00446561">
            <w:pPr>
              <w:pStyle w:val="TableParagraph"/>
              <w:rPr>
                <w:sz w:val="20"/>
                <w:szCs w:val="20"/>
                <w:lang w:eastAsia="ja-JP"/>
              </w:rPr>
            </w:pPr>
            <w:r w:rsidRPr="00B75938">
              <w:rPr>
                <w:rFonts w:hint="eastAsia"/>
                <w:sz w:val="20"/>
                <w:szCs w:val="20"/>
                <w:lang w:eastAsia="ja-JP"/>
              </w:rPr>
              <w:t xml:space="preserve">High </w:t>
            </w:r>
            <w:r w:rsidRPr="00B75938">
              <w:rPr>
                <w:sz w:val="20"/>
                <w:szCs w:val="20"/>
                <w:lang w:eastAsia="ja-JP"/>
              </w:rPr>
              <w:t>Tension</w:t>
            </w:r>
            <w:r w:rsidRPr="00B75938">
              <w:rPr>
                <w:rFonts w:hint="eastAsia"/>
                <w:sz w:val="20"/>
                <w:szCs w:val="20"/>
                <w:lang w:eastAsia="ja-JP"/>
              </w:rPr>
              <w:t xml:space="preserve"> Bolts</w:t>
            </w:r>
          </w:p>
        </w:tc>
        <w:tc>
          <w:tcPr>
            <w:tcW w:w="4861" w:type="dxa"/>
            <w:tcBorders>
              <w:top w:val="single" w:sz="4" w:space="0" w:color="000000"/>
              <w:left w:val="single" w:sz="8" w:space="0" w:color="000000"/>
              <w:bottom w:val="single" w:sz="4" w:space="0" w:color="000000"/>
              <w:right w:val="single" w:sz="8" w:space="0" w:color="000000"/>
            </w:tcBorders>
            <w:vAlign w:val="center"/>
          </w:tcPr>
          <w:p w14:paraId="355B2C0C" w14:textId="2A55EA41" w:rsidR="00B539B6" w:rsidRPr="00B75938" w:rsidRDefault="00B539B6" w:rsidP="008451F4">
            <w:pPr>
              <w:pStyle w:val="TableParagraph"/>
              <w:numPr>
                <w:ilvl w:val="0"/>
                <w:numId w:val="28"/>
              </w:numPr>
              <w:ind w:leftChars="0"/>
              <w:rPr>
                <w:sz w:val="20"/>
                <w:szCs w:val="20"/>
                <w:lang w:eastAsia="ja-JP"/>
              </w:rPr>
            </w:pPr>
            <w:r w:rsidRPr="00B75938">
              <w:rPr>
                <w:sz w:val="20"/>
                <w:szCs w:val="20"/>
                <w:lang w:eastAsia="ja-JP"/>
              </w:rPr>
              <w:t>Section 2200, IS: 961 with minimum tensile strength of 58 kg/mm</w:t>
            </w:r>
            <w:r w:rsidRPr="00B75938">
              <w:rPr>
                <w:sz w:val="20"/>
                <w:szCs w:val="20"/>
                <w:vertAlign w:val="superscript"/>
                <w:lang w:eastAsia="ja-JP"/>
              </w:rPr>
              <w:t>2</w:t>
            </w:r>
          </w:p>
        </w:tc>
      </w:tr>
      <w:tr w:rsidR="00B539B6" w14:paraId="49D64FEC" w14:textId="77777777" w:rsidTr="00B500F0">
        <w:trPr>
          <w:trHeight w:val="284"/>
          <w:jc w:val="right"/>
        </w:trPr>
        <w:tc>
          <w:tcPr>
            <w:tcW w:w="1560" w:type="dxa"/>
            <w:vMerge/>
            <w:tcBorders>
              <w:left w:val="single" w:sz="8" w:space="0" w:color="000000"/>
              <w:bottom w:val="single" w:sz="4" w:space="0" w:color="000000"/>
              <w:right w:val="single" w:sz="8" w:space="0" w:color="000000"/>
            </w:tcBorders>
            <w:vAlign w:val="center"/>
          </w:tcPr>
          <w:p w14:paraId="0F5BDBA3" w14:textId="77777777" w:rsidR="00B539B6" w:rsidRPr="00B75938" w:rsidRDefault="00B539B6" w:rsidP="00B500F0">
            <w:pPr>
              <w:pStyle w:val="TableParagraph"/>
              <w:ind w:rightChars="60" w:right="132"/>
              <w:jc w:val="center"/>
              <w:rPr>
                <w:sz w:val="20"/>
                <w:szCs w:val="20"/>
              </w:rPr>
            </w:pPr>
          </w:p>
        </w:tc>
        <w:tc>
          <w:tcPr>
            <w:tcW w:w="2278" w:type="dxa"/>
            <w:tcBorders>
              <w:top w:val="single" w:sz="4" w:space="0" w:color="000000"/>
              <w:left w:val="single" w:sz="8" w:space="0" w:color="000000"/>
              <w:bottom w:val="single" w:sz="4" w:space="0" w:color="000000"/>
              <w:right w:val="single" w:sz="8" w:space="0" w:color="000000"/>
            </w:tcBorders>
            <w:vAlign w:val="center"/>
          </w:tcPr>
          <w:p w14:paraId="5205AE44" w14:textId="5B7DCDFB" w:rsidR="00B539B6" w:rsidRPr="00B75938" w:rsidRDefault="00B539B6" w:rsidP="00446561">
            <w:pPr>
              <w:pStyle w:val="TableParagraph"/>
              <w:rPr>
                <w:sz w:val="20"/>
                <w:szCs w:val="20"/>
                <w:lang w:eastAsia="ja-JP"/>
              </w:rPr>
            </w:pPr>
            <w:r w:rsidRPr="00B75938">
              <w:rPr>
                <w:rFonts w:hint="eastAsia"/>
                <w:sz w:val="20"/>
                <w:szCs w:val="20"/>
                <w:lang w:eastAsia="ja-JP"/>
              </w:rPr>
              <w:t>Erection of Girder</w:t>
            </w:r>
          </w:p>
        </w:tc>
        <w:tc>
          <w:tcPr>
            <w:tcW w:w="4861" w:type="dxa"/>
            <w:tcBorders>
              <w:top w:val="single" w:sz="4" w:space="0" w:color="000000"/>
              <w:left w:val="single" w:sz="8" w:space="0" w:color="000000"/>
              <w:bottom w:val="single" w:sz="4" w:space="0" w:color="000000"/>
              <w:right w:val="single" w:sz="8" w:space="0" w:color="000000"/>
            </w:tcBorders>
            <w:vAlign w:val="center"/>
          </w:tcPr>
          <w:p w14:paraId="3EFB4D6E" w14:textId="60BF14B8" w:rsidR="00B539B6" w:rsidRPr="00B75938" w:rsidRDefault="00B539B6" w:rsidP="008451F4">
            <w:pPr>
              <w:pStyle w:val="TableParagraph"/>
              <w:numPr>
                <w:ilvl w:val="0"/>
                <w:numId w:val="28"/>
              </w:numPr>
              <w:ind w:leftChars="0"/>
              <w:rPr>
                <w:rFonts w:ascii="PMingLiU" w:eastAsia="PMingLiU" w:hAnsi="PMingLiU"/>
                <w:sz w:val="20"/>
                <w:szCs w:val="20"/>
                <w:lang w:eastAsia="ja-JP"/>
              </w:rPr>
            </w:pPr>
            <w:r w:rsidRPr="00B75938">
              <w:rPr>
                <w:sz w:val="20"/>
                <w:szCs w:val="20"/>
                <w:lang w:eastAsia="ja-JP"/>
              </w:rPr>
              <w:t>Sub-Section 2204: “Erection”</w:t>
            </w:r>
          </w:p>
        </w:tc>
      </w:tr>
      <w:tr w:rsidR="00B539B6" w14:paraId="57B2AFD2" w14:textId="77777777" w:rsidTr="00B500F0">
        <w:trPr>
          <w:trHeight w:val="284"/>
          <w:jc w:val="right"/>
        </w:trPr>
        <w:tc>
          <w:tcPr>
            <w:tcW w:w="1560" w:type="dxa"/>
            <w:vMerge/>
            <w:tcBorders>
              <w:left w:val="single" w:sz="8" w:space="0" w:color="000000"/>
              <w:bottom w:val="single" w:sz="4" w:space="0" w:color="000000"/>
              <w:right w:val="single" w:sz="8" w:space="0" w:color="000000"/>
            </w:tcBorders>
            <w:vAlign w:val="center"/>
          </w:tcPr>
          <w:p w14:paraId="02646DBC" w14:textId="77777777" w:rsidR="00B539B6" w:rsidRPr="00B75938" w:rsidRDefault="00B539B6" w:rsidP="00B500F0">
            <w:pPr>
              <w:pStyle w:val="TableParagraph"/>
              <w:ind w:rightChars="60" w:right="132"/>
              <w:jc w:val="center"/>
              <w:rPr>
                <w:sz w:val="20"/>
                <w:szCs w:val="20"/>
              </w:rPr>
            </w:pPr>
          </w:p>
        </w:tc>
        <w:tc>
          <w:tcPr>
            <w:tcW w:w="2278" w:type="dxa"/>
            <w:tcBorders>
              <w:top w:val="single" w:sz="4" w:space="0" w:color="000000"/>
              <w:left w:val="single" w:sz="8" w:space="0" w:color="000000"/>
              <w:bottom w:val="single" w:sz="4" w:space="0" w:color="000000"/>
              <w:right w:val="single" w:sz="8" w:space="0" w:color="000000"/>
            </w:tcBorders>
            <w:vAlign w:val="center"/>
          </w:tcPr>
          <w:p w14:paraId="61D275B3" w14:textId="19E9D8AD" w:rsidR="00B539B6" w:rsidRPr="00B75938" w:rsidRDefault="00B539B6" w:rsidP="00FD71FF">
            <w:pPr>
              <w:pStyle w:val="TableParagraph"/>
              <w:rPr>
                <w:sz w:val="20"/>
                <w:szCs w:val="20"/>
                <w:lang w:eastAsia="ja-JP"/>
              </w:rPr>
            </w:pPr>
            <w:r w:rsidRPr="00B75938">
              <w:rPr>
                <w:sz w:val="20"/>
                <w:szCs w:val="20"/>
                <w:lang w:eastAsia="ja-JP"/>
              </w:rPr>
              <w:t>Painting</w:t>
            </w:r>
            <w:r w:rsidRPr="00B75938">
              <w:rPr>
                <w:rFonts w:hint="eastAsia"/>
                <w:sz w:val="20"/>
                <w:szCs w:val="20"/>
                <w:lang w:eastAsia="ja-JP"/>
              </w:rPr>
              <w:t xml:space="preserve"> of Girder</w:t>
            </w:r>
          </w:p>
        </w:tc>
        <w:tc>
          <w:tcPr>
            <w:tcW w:w="4861" w:type="dxa"/>
            <w:tcBorders>
              <w:top w:val="single" w:sz="4" w:space="0" w:color="000000"/>
              <w:left w:val="single" w:sz="8" w:space="0" w:color="000000"/>
              <w:bottom w:val="single" w:sz="4" w:space="0" w:color="000000"/>
              <w:right w:val="single" w:sz="8" w:space="0" w:color="000000"/>
            </w:tcBorders>
            <w:vAlign w:val="center"/>
          </w:tcPr>
          <w:p w14:paraId="61FA3AE8" w14:textId="7F9080D9" w:rsidR="00B539B6" w:rsidRPr="00B75938" w:rsidRDefault="00B539B6" w:rsidP="008451F4">
            <w:pPr>
              <w:pStyle w:val="TableParagraph"/>
              <w:numPr>
                <w:ilvl w:val="0"/>
                <w:numId w:val="28"/>
              </w:numPr>
              <w:ind w:leftChars="0"/>
              <w:rPr>
                <w:sz w:val="20"/>
                <w:szCs w:val="20"/>
                <w:lang w:eastAsia="ja-JP"/>
              </w:rPr>
            </w:pPr>
            <w:r w:rsidRPr="00B75938">
              <w:rPr>
                <w:sz w:val="20"/>
                <w:szCs w:val="20"/>
                <w:lang w:eastAsia="ja-JP"/>
              </w:rPr>
              <w:t>Sub-Section 2205: “Painting”</w:t>
            </w:r>
          </w:p>
        </w:tc>
      </w:tr>
      <w:tr w:rsidR="009C3C51" w14:paraId="421051FA" w14:textId="77777777" w:rsidTr="00B500F0">
        <w:trPr>
          <w:trHeight w:val="284"/>
          <w:jc w:val="right"/>
        </w:trPr>
        <w:tc>
          <w:tcPr>
            <w:tcW w:w="1560" w:type="dxa"/>
            <w:vMerge w:val="restart"/>
            <w:tcBorders>
              <w:top w:val="single" w:sz="4" w:space="0" w:color="000000"/>
              <w:left w:val="single" w:sz="8" w:space="0" w:color="000000"/>
              <w:right w:val="single" w:sz="8" w:space="0" w:color="000000"/>
            </w:tcBorders>
            <w:vAlign w:val="center"/>
          </w:tcPr>
          <w:p w14:paraId="56DBE326" w14:textId="4A55795E" w:rsidR="009C3C51" w:rsidRPr="00B75938" w:rsidRDefault="009C3C51" w:rsidP="00B500F0">
            <w:pPr>
              <w:pStyle w:val="TableParagraph"/>
              <w:ind w:rightChars="60" w:right="132"/>
              <w:jc w:val="center"/>
              <w:rPr>
                <w:sz w:val="20"/>
                <w:szCs w:val="20"/>
                <w:lang w:eastAsia="ja-JP"/>
              </w:rPr>
            </w:pPr>
            <w:r w:rsidRPr="00B75938">
              <w:rPr>
                <w:rFonts w:hint="eastAsia"/>
                <w:sz w:val="20"/>
                <w:szCs w:val="20"/>
                <w:lang w:eastAsia="ja-JP"/>
              </w:rPr>
              <w:t>RC-Slab</w:t>
            </w:r>
          </w:p>
        </w:tc>
        <w:tc>
          <w:tcPr>
            <w:tcW w:w="2278" w:type="dxa"/>
            <w:tcBorders>
              <w:top w:val="single" w:sz="4" w:space="0" w:color="000000"/>
              <w:left w:val="single" w:sz="8" w:space="0" w:color="000000"/>
              <w:bottom w:val="single" w:sz="4" w:space="0" w:color="000000"/>
              <w:right w:val="single" w:sz="8" w:space="0" w:color="000000"/>
            </w:tcBorders>
            <w:vAlign w:val="center"/>
          </w:tcPr>
          <w:p w14:paraId="4CA60BDC" w14:textId="4AED3FB1" w:rsidR="009C3C51" w:rsidRPr="00B75938" w:rsidRDefault="009C3C51" w:rsidP="009C3C51">
            <w:pPr>
              <w:pStyle w:val="TableParagraph"/>
              <w:rPr>
                <w:sz w:val="20"/>
                <w:szCs w:val="20"/>
                <w:lang w:eastAsia="ja-JP"/>
              </w:rPr>
            </w:pPr>
            <w:r w:rsidRPr="00B75938">
              <w:rPr>
                <w:rFonts w:hint="eastAsia"/>
                <w:sz w:val="20"/>
                <w:szCs w:val="20"/>
                <w:lang w:eastAsia="ja-JP"/>
              </w:rPr>
              <w:t xml:space="preserve">Concrete </w:t>
            </w:r>
            <w:r w:rsidR="00740213">
              <w:rPr>
                <w:sz w:val="20"/>
                <w:szCs w:val="20"/>
                <w:lang w:eastAsia="ja-JP"/>
              </w:rPr>
              <w:t xml:space="preserve">Class </w:t>
            </w:r>
            <w:r w:rsidR="00152C98">
              <w:rPr>
                <w:sz w:val="20"/>
                <w:szCs w:val="20"/>
                <w:lang w:eastAsia="ja-JP"/>
              </w:rPr>
              <w:t>A</w:t>
            </w:r>
          </w:p>
        </w:tc>
        <w:tc>
          <w:tcPr>
            <w:tcW w:w="4861" w:type="dxa"/>
            <w:tcBorders>
              <w:top w:val="single" w:sz="4" w:space="0" w:color="000000"/>
              <w:left w:val="single" w:sz="8" w:space="0" w:color="000000"/>
              <w:bottom w:val="single" w:sz="4" w:space="0" w:color="000000"/>
              <w:right w:val="single" w:sz="8" w:space="0" w:color="000000"/>
            </w:tcBorders>
            <w:vAlign w:val="center"/>
          </w:tcPr>
          <w:p w14:paraId="1921D5B5" w14:textId="3062810B" w:rsidR="009C3C51" w:rsidRPr="00B75938" w:rsidRDefault="009C3C51" w:rsidP="008451F4">
            <w:pPr>
              <w:pStyle w:val="TableParagraph"/>
              <w:numPr>
                <w:ilvl w:val="0"/>
                <w:numId w:val="28"/>
              </w:numPr>
              <w:ind w:leftChars="0"/>
              <w:rPr>
                <w:sz w:val="20"/>
                <w:szCs w:val="20"/>
                <w:lang w:eastAsia="ja-JP"/>
              </w:rPr>
            </w:pPr>
            <w:r w:rsidRPr="00B75938">
              <w:rPr>
                <w:rFonts w:hint="eastAsia"/>
                <w:sz w:val="20"/>
                <w:szCs w:val="20"/>
                <w:lang w:eastAsia="ja-JP"/>
              </w:rPr>
              <w:t>Section 2000: </w:t>
            </w:r>
            <w:r w:rsidRPr="00B75938">
              <w:rPr>
                <w:sz w:val="20"/>
                <w:szCs w:val="20"/>
                <w:lang w:eastAsia="ja-JP"/>
              </w:rPr>
              <w:t>“Concrete for Structures”</w:t>
            </w:r>
          </w:p>
        </w:tc>
      </w:tr>
      <w:tr w:rsidR="00642AA7" w14:paraId="083529CE" w14:textId="77777777" w:rsidTr="00B500F0">
        <w:trPr>
          <w:trHeight w:val="284"/>
          <w:jc w:val="right"/>
        </w:trPr>
        <w:tc>
          <w:tcPr>
            <w:tcW w:w="1560" w:type="dxa"/>
            <w:vMerge/>
            <w:tcBorders>
              <w:left w:val="single" w:sz="8" w:space="0" w:color="000000"/>
              <w:bottom w:val="single" w:sz="4" w:space="0" w:color="000000"/>
              <w:right w:val="single" w:sz="8" w:space="0" w:color="000000"/>
            </w:tcBorders>
            <w:vAlign w:val="center"/>
          </w:tcPr>
          <w:p w14:paraId="27EA251F" w14:textId="77777777" w:rsidR="00642AA7" w:rsidRPr="00B75938" w:rsidRDefault="00642AA7" w:rsidP="00B500F0">
            <w:pPr>
              <w:pStyle w:val="TableParagraph"/>
              <w:ind w:rightChars="60" w:right="132"/>
              <w:jc w:val="center"/>
              <w:rPr>
                <w:sz w:val="20"/>
                <w:szCs w:val="20"/>
                <w:lang w:eastAsia="ja-JP"/>
              </w:rPr>
            </w:pPr>
          </w:p>
        </w:tc>
        <w:tc>
          <w:tcPr>
            <w:tcW w:w="2278" w:type="dxa"/>
            <w:tcBorders>
              <w:top w:val="single" w:sz="4" w:space="0" w:color="000000"/>
              <w:left w:val="single" w:sz="8" w:space="0" w:color="000000"/>
              <w:bottom w:val="single" w:sz="4" w:space="0" w:color="000000"/>
              <w:right w:val="single" w:sz="8" w:space="0" w:color="000000"/>
            </w:tcBorders>
            <w:vAlign w:val="center"/>
          </w:tcPr>
          <w:p w14:paraId="5C9ECD7C" w14:textId="4DFD4947" w:rsidR="00642AA7" w:rsidRPr="00B75938" w:rsidRDefault="00642AA7" w:rsidP="00642AA7">
            <w:pPr>
              <w:pStyle w:val="TableParagraph"/>
              <w:rPr>
                <w:sz w:val="20"/>
                <w:szCs w:val="20"/>
                <w:lang w:eastAsia="ja-JP"/>
              </w:rPr>
            </w:pPr>
            <w:r w:rsidRPr="00B75938">
              <w:rPr>
                <w:rFonts w:hint="eastAsia"/>
                <w:sz w:val="20"/>
                <w:szCs w:val="20"/>
                <w:lang w:eastAsia="ja-JP"/>
              </w:rPr>
              <w:t>Reinforcement Bar</w:t>
            </w:r>
          </w:p>
        </w:tc>
        <w:tc>
          <w:tcPr>
            <w:tcW w:w="4861" w:type="dxa"/>
            <w:tcBorders>
              <w:top w:val="single" w:sz="4" w:space="0" w:color="000000"/>
              <w:left w:val="single" w:sz="8" w:space="0" w:color="000000"/>
              <w:bottom w:val="single" w:sz="4" w:space="0" w:color="000000"/>
              <w:right w:val="single" w:sz="8" w:space="0" w:color="000000"/>
            </w:tcBorders>
            <w:vAlign w:val="center"/>
          </w:tcPr>
          <w:p w14:paraId="391A0C81" w14:textId="77777777" w:rsidR="00642AA7" w:rsidRPr="00B75938" w:rsidRDefault="00642AA7" w:rsidP="008451F4">
            <w:pPr>
              <w:pStyle w:val="TableParagraph"/>
              <w:numPr>
                <w:ilvl w:val="0"/>
                <w:numId w:val="28"/>
              </w:numPr>
              <w:ind w:leftChars="0"/>
              <w:rPr>
                <w:sz w:val="20"/>
                <w:szCs w:val="20"/>
                <w:lang w:eastAsia="ja-JP"/>
              </w:rPr>
            </w:pPr>
            <w:r w:rsidRPr="00B75938">
              <w:rPr>
                <w:sz w:val="20"/>
                <w:szCs w:val="20"/>
                <w:lang w:eastAsia="ja-JP"/>
              </w:rPr>
              <w:t>Section 600: “Materials and Testing of Materials”</w:t>
            </w:r>
          </w:p>
          <w:p w14:paraId="533DE2DD" w14:textId="375E82FC" w:rsidR="00642AA7" w:rsidRPr="00B75938" w:rsidRDefault="00642AA7" w:rsidP="008451F4">
            <w:pPr>
              <w:pStyle w:val="TableParagraph"/>
              <w:numPr>
                <w:ilvl w:val="0"/>
                <w:numId w:val="28"/>
              </w:numPr>
              <w:ind w:leftChars="0"/>
              <w:rPr>
                <w:sz w:val="20"/>
                <w:szCs w:val="20"/>
                <w:lang w:eastAsia="ja-JP"/>
              </w:rPr>
            </w:pPr>
            <w:r w:rsidRPr="00B75938">
              <w:rPr>
                <w:rFonts w:hint="eastAsia"/>
                <w:sz w:val="20"/>
                <w:szCs w:val="20"/>
                <w:lang w:eastAsia="ja-JP"/>
              </w:rPr>
              <w:t>Section 20</w:t>
            </w:r>
            <w:r>
              <w:rPr>
                <w:sz w:val="20"/>
                <w:szCs w:val="20"/>
                <w:lang w:eastAsia="ja-JP"/>
              </w:rPr>
              <w:t>14</w:t>
            </w:r>
            <w:r w:rsidRPr="00B75938">
              <w:rPr>
                <w:rFonts w:hint="eastAsia"/>
                <w:sz w:val="20"/>
                <w:szCs w:val="20"/>
                <w:lang w:eastAsia="ja-JP"/>
              </w:rPr>
              <w:t>: </w:t>
            </w:r>
            <w:r w:rsidRPr="00B75938">
              <w:rPr>
                <w:sz w:val="20"/>
                <w:szCs w:val="20"/>
                <w:lang w:eastAsia="ja-JP"/>
              </w:rPr>
              <w:t>“</w:t>
            </w:r>
            <w:r>
              <w:rPr>
                <w:sz w:val="20"/>
                <w:szCs w:val="20"/>
                <w:lang w:eastAsia="ja-JP"/>
              </w:rPr>
              <w:t>Reinforcement</w:t>
            </w:r>
            <w:r w:rsidRPr="00B75938">
              <w:rPr>
                <w:sz w:val="20"/>
                <w:szCs w:val="20"/>
                <w:lang w:eastAsia="ja-JP"/>
              </w:rPr>
              <w:t>”</w:t>
            </w:r>
          </w:p>
        </w:tc>
      </w:tr>
      <w:tr w:rsidR="009C3C51" w14:paraId="347E060B" w14:textId="77777777" w:rsidTr="00B500F0">
        <w:trPr>
          <w:trHeight w:val="284"/>
          <w:jc w:val="right"/>
        </w:trPr>
        <w:tc>
          <w:tcPr>
            <w:tcW w:w="1560" w:type="dxa"/>
            <w:vMerge w:val="restart"/>
            <w:tcBorders>
              <w:top w:val="single" w:sz="4" w:space="0" w:color="000000"/>
              <w:left w:val="single" w:sz="8" w:space="0" w:color="000000"/>
              <w:bottom w:val="single" w:sz="4" w:space="0" w:color="000000"/>
              <w:right w:val="single" w:sz="8" w:space="0" w:color="000000"/>
            </w:tcBorders>
            <w:vAlign w:val="center"/>
          </w:tcPr>
          <w:p w14:paraId="4FAEE955" w14:textId="73C8FF86" w:rsidR="009C3C51" w:rsidRPr="00B75938" w:rsidRDefault="009C3C51" w:rsidP="00B500F0">
            <w:pPr>
              <w:pStyle w:val="TableParagraph"/>
              <w:ind w:rightChars="60" w:right="132"/>
              <w:jc w:val="center"/>
              <w:rPr>
                <w:sz w:val="20"/>
                <w:szCs w:val="20"/>
                <w:lang w:eastAsia="ja-JP"/>
              </w:rPr>
            </w:pPr>
            <w:r w:rsidRPr="00B75938">
              <w:rPr>
                <w:sz w:val="20"/>
                <w:szCs w:val="20"/>
                <w:lang w:eastAsia="ja-JP"/>
              </w:rPr>
              <w:t>Railing and Guard Wall</w:t>
            </w:r>
          </w:p>
        </w:tc>
        <w:tc>
          <w:tcPr>
            <w:tcW w:w="2278" w:type="dxa"/>
            <w:tcBorders>
              <w:top w:val="single" w:sz="4" w:space="0" w:color="000000"/>
              <w:left w:val="single" w:sz="8" w:space="0" w:color="000000"/>
              <w:bottom w:val="single" w:sz="4" w:space="0" w:color="000000"/>
              <w:right w:val="single" w:sz="8" w:space="0" w:color="000000"/>
            </w:tcBorders>
            <w:vAlign w:val="center"/>
          </w:tcPr>
          <w:p w14:paraId="043A33B4" w14:textId="55849D62" w:rsidR="009C3C51" w:rsidRPr="00B75938" w:rsidRDefault="0084724D" w:rsidP="00FD71FF">
            <w:pPr>
              <w:pStyle w:val="TableParagraph"/>
              <w:rPr>
                <w:sz w:val="20"/>
                <w:szCs w:val="20"/>
                <w:lang w:eastAsia="ja-JP"/>
              </w:rPr>
            </w:pPr>
            <w:r w:rsidRPr="00B75938">
              <w:rPr>
                <w:rFonts w:hint="eastAsia"/>
                <w:sz w:val="20"/>
                <w:szCs w:val="20"/>
                <w:lang w:eastAsia="ja-JP"/>
              </w:rPr>
              <w:t xml:space="preserve">Concrete </w:t>
            </w:r>
            <w:r>
              <w:rPr>
                <w:sz w:val="20"/>
                <w:szCs w:val="20"/>
                <w:lang w:eastAsia="ja-JP"/>
              </w:rPr>
              <w:t xml:space="preserve">Class </w:t>
            </w:r>
            <w:r w:rsidR="00B500F0">
              <w:rPr>
                <w:sz w:val="20"/>
                <w:szCs w:val="20"/>
                <w:lang w:eastAsia="ja-JP"/>
              </w:rPr>
              <w:t>A</w:t>
            </w:r>
          </w:p>
        </w:tc>
        <w:tc>
          <w:tcPr>
            <w:tcW w:w="4861" w:type="dxa"/>
            <w:tcBorders>
              <w:top w:val="single" w:sz="4" w:space="0" w:color="000000"/>
              <w:left w:val="single" w:sz="8" w:space="0" w:color="000000"/>
              <w:bottom w:val="single" w:sz="4" w:space="0" w:color="000000"/>
              <w:right w:val="single" w:sz="8" w:space="0" w:color="000000"/>
            </w:tcBorders>
            <w:vAlign w:val="center"/>
          </w:tcPr>
          <w:p w14:paraId="47DE415A" w14:textId="3133B002" w:rsidR="009C3C51" w:rsidRPr="00B75938" w:rsidRDefault="009C3C51" w:rsidP="008451F4">
            <w:pPr>
              <w:pStyle w:val="TableParagraph"/>
              <w:numPr>
                <w:ilvl w:val="0"/>
                <w:numId w:val="28"/>
              </w:numPr>
              <w:ind w:leftChars="0"/>
              <w:rPr>
                <w:sz w:val="20"/>
                <w:szCs w:val="20"/>
                <w:lang w:eastAsia="ja-JP"/>
              </w:rPr>
            </w:pPr>
            <w:r w:rsidRPr="00B75938">
              <w:rPr>
                <w:rFonts w:hint="eastAsia"/>
                <w:sz w:val="20"/>
                <w:szCs w:val="20"/>
                <w:lang w:eastAsia="ja-JP"/>
              </w:rPr>
              <w:t>Section 2000: </w:t>
            </w:r>
            <w:r w:rsidRPr="00B75938">
              <w:rPr>
                <w:sz w:val="20"/>
                <w:szCs w:val="20"/>
                <w:lang w:eastAsia="ja-JP"/>
              </w:rPr>
              <w:t>“Concrete for Structures”</w:t>
            </w:r>
          </w:p>
        </w:tc>
      </w:tr>
      <w:tr w:rsidR="009C3C51" w14:paraId="31176A8C" w14:textId="77777777" w:rsidTr="00B500F0">
        <w:trPr>
          <w:trHeight w:val="284"/>
          <w:jc w:val="right"/>
        </w:trPr>
        <w:tc>
          <w:tcPr>
            <w:tcW w:w="1560" w:type="dxa"/>
            <w:vMerge/>
            <w:tcBorders>
              <w:left w:val="single" w:sz="8" w:space="0" w:color="000000"/>
              <w:bottom w:val="single" w:sz="4" w:space="0" w:color="000000"/>
              <w:right w:val="single" w:sz="8" w:space="0" w:color="000000"/>
            </w:tcBorders>
            <w:vAlign w:val="center"/>
          </w:tcPr>
          <w:p w14:paraId="5912FC7C" w14:textId="77777777" w:rsidR="009C3C51" w:rsidRPr="00B75938" w:rsidRDefault="009C3C51" w:rsidP="00B500F0">
            <w:pPr>
              <w:pStyle w:val="TableParagraph"/>
              <w:ind w:rightChars="60" w:right="132"/>
              <w:jc w:val="center"/>
              <w:rPr>
                <w:sz w:val="20"/>
                <w:szCs w:val="20"/>
              </w:rPr>
            </w:pPr>
          </w:p>
        </w:tc>
        <w:tc>
          <w:tcPr>
            <w:tcW w:w="2278" w:type="dxa"/>
            <w:tcBorders>
              <w:top w:val="single" w:sz="4" w:space="0" w:color="000000"/>
              <w:left w:val="single" w:sz="8" w:space="0" w:color="000000"/>
              <w:bottom w:val="single" w:sz="4" w:space="0" w:color="000000"/>
              <w:right w:val="single" w:sz="8" w:space="0" w:color="000000"/>
            </w:tcBorders>
            <w:vAlign w:val="center"/>
          </w:tcPr>
          <w:p w14:paraId="486D042D" w14:textId="0031B1D0" w:rsidR="009C3C51" w:rsidRPr="00B75938" w:rsidRDefault="009C3C51" w:rsidP="00FD71FF">
            <w:pPr>
              <w:pStyle w:val="TableParagraph"/>
              <w:rPr>
                <w:sz w:val="20"/>
                <w:szCs w:val="20"/>
                <w:lang w:eastAsia="ja-JP"/>
              </w:rPr>
            </w:pPr>
            <w:r w:rsidRPr="00B75938">
              <w:rPr>
                <w:rFonts w:hint="eastAsia"/>
                <w:sz w:val="20"/>
                <w:szCs w:val="20"/>
                <w:lang w:eastAsia="ja-JP"/>
              </w:rPr>
              <w:t>Reinforcement Bar</w:t>
            </w:r>
          </w:p>
        </w:tc>
        <w:tc>
          <w:tcPr>
            <w:tcW w:w="4861" w:type="dxa"/>
            <w:tcBorders>
              <w:top w:val="single" w:sz="4" w:space="0" w:color="000000"/>
              <w:left w:val="single" w:sz="8" w:space="0" w:color="000000"/>
              <w:bottom w:val="single" w:sz="4" w:space="0" w:color="000000"/>
              <w:right w:val="single" w:sz="8" w:space="0" w:color="000000"/>
            </w:tcBorders>
            <w:vAlign w:val="center"/>
          </w:tcPr>
          <w:p w14:paraId="41FD7531" w14:textId="16687106" w:rsidR="009C3C51" w:rsidRPr="00B75938" w:rsidRDefault="009C3C51" w:rsidP="008451F4">
            <w:pPr>
              <w:pStyle w:val="TableParagraph"/>
              <w:numPr>
                <w:ilvl w:val="0"/>
                <w:numId w:val="28"/>
              </w:numPr>
              <w:ind w:leftChars="0"/>
              <w:rPr>
                <w:sz w:val="20"/>
                <w:szCs w:val="20"/>
                <w:lang w:eastAsia="ja-JP"/>
              </w:rPr>
            </w:pPr>
            <w:r w:rsidRPr="00B75938">
              <w:rPr>
                <w:sz w:val="20"/>
                <w:szCs w:val="20"/>
                <w:lang w:eastAsia="ja-JP"/>
              </w:rPr>
              <w:t>Section 600: “Materials and Testing of Materials”</w:t>
            </w:r>
          </w:p>
          <w:p w14:paraId="1946181A" w14:textId="26876E4A" w:rsidR="009C3C51" w:rsidRPr="00B75938" w:rsidRDefault="009C3C51" w:rsidP="008451F4">
            <w:pPr>
              <w:pStyle w:val="TableParagraph"/>
              <w:numPr>
                <w:ilvl w:val="0"/>
                <w:numId w:val="28"/>
              </w:numPr>
              <w:ind w:leftChars="0"/>
              <w:rPr>
                <w:sz w:val="20"/>
                <w:szCs w:val="20"/>
                <w:lang w:eastAsia="ja-JP"/>
              </w:rPr>
            </w:pPr>
            <w:r w:rsidRPr="00B75938">
              <w:rPr>
                <w:rFonts w:hint="eastAsia"/>
                <w:sz w:val="20"/>
                <w:szCs w:val="20"/>
                <w:lang w:eastAsia="ja-JP"/>
              </w:rPr>
              <w:t>Section 2000: </w:t>
            </w:r>
            <w:r w:rsidRPr="00B75938">
              <w:rPr>
                <w:sz w:val="20"/>
                <w:szCs w:val="20"/>
                <w:lang w:eastAsia="ja-JP"/>
              </w:rPr>
              <w:t>“Concrete for Structures”</w:t>
            </w:r>
          </w:p>
        </w:tc>
      </w:tr>
      <w:tr w:rsidR="009C3C51" w14:paraId="7A28D478" w14:textId="77777777" w:rsidTr="00B500F0">
        <w:trPr>
          <w:trHeight w:val="284"/>
          <w:jc w:val="right"/>
        </w:trPr>
        <w:tc>
          <w:tcPr>
            <w:tcW w:w="1560" w:type="dxa"/>
            <w:vMerge/>
            <w:tcBorders>
              <w:left w:val="single" w:sz="8" w:space="0" w:color="000000"/>
              <w:bottom w:val="single" w:sz="4" w:space="0" w:color="000000"/>
              <w:right w:val="single" w:sz="8" w:space="0" w:color="000000"/>
            </w:tcBorders>
            <w:vAlign w:val="center"/>
          </w:tcPr>
          <w:p w14:paraId="57FA15EE" w14:textId="77777777" w:rsidR="009C3C51" w:rsidRPr="00B75938" w:rsidRDefault="009C3C51" w:rsidP="00B500F0">
            <w:pPr>
              <w:pStyle w:val="TableParagraph"/>
              <w:ind w:rightChars="60" w:right="132"/>
              <w:jc w:val="center"/>
              <w:rPr>
                <w:sz w:val="20"/>
                <w:szCs w:val="20"/>
              </w:rPr>
            </w:pPr>
          </w:p>
        </w:tc>
        <w:tc>
          <w:tcPr>
            <w:tcW w:w="2278" w:type="dxa"/>
            <w:tcBorders>
              <w:top w:val="single" w:sz="4" w:space="0" w:color="000000"/>
              <w:left w:val="single" w:sz="8" w:space="0" w:color="000000"/>
              <w:bottom w:val="single" w:sz="4" w:space="0" w:color="000000"/>
              <w:right w:val="single" w:sz="8" w:space="0" w:color="000000"/>
            </w:tcBorders>
            <w:vAlign w:val="center"/>
          </w:tcPr>
          <w:p w14:paraId="302842AC" w14:textId="781D4AAE" w:rsidR="009C3C51" w:rsidRPr="00B75938" w:rsidRDefault="009C3C51" w:rsidP="00FD71FF">
            <w:pPr>
              <w:pStyle w:val="TableParagraph"/>
              <w:rPr>
                <w:sz w:val="20"/>
                <w:szCs w:val="20"/>
                <w:lang w:eastAsia="ja-JP"/>
              </w:rPr>
            </w:pPr>
            <w:r w:rsidRPr="00B75938">
              <w:rPr>
                <w:rFonts w:hint="eastAsia"/>
                <w:sz w:val="20"/>
                <w:szCs w:val="20"/>
                <w:lang w:eastAsia="ja-JP"/>
              </w:rPr>
              <w:t>Railing</w:t>
            </w:r>
            <w:r w:rsidR="00B500F0">
              <w:rPr>
                <w:sz w:val="20"/>
                <w:szCs w:val="20"/>
                <w:lang w:eastAsia="ja-JP"/>
              </w:rPr>
              <w:t>; Fencing Type-F</w:t>
            </w:r>
          </w:p>
        </w:tc>
        <w:tc>
          <w:tcPr>
            <w:tcW w:w="4861" w:type="dxa"/>
            <w:tcBorders>
              <w:top w:val="single" w:sz="4" w:space="0" w:color="000000"/>
              <w:left w:val="single" w:sz="8" w:space="0" w:color="000000"/>
              <w:bottom w:val="single" w:sz="4" w:space="0" w:color="000000"/>
              <w:right w:val="single" w:sz="8" w:space="0" w:color="000000"/>
            </w:tcBorders>
            <w:vAlign w:val="center"/>
          </w:tcPr>
          <w:p w14:paraId="2D2E1AC8" w14:textId="77777777" w:rsidR="009C3C51" w:rsidRPr="00B75938" w:rsidRDefault="009C3C51" w:rsidP="008451F4">
            <w:pPr>
              <w:pStyle w:val="TableParagraph"/>
              <w:numPr>
                <w:ilvl w:val="0"/>
                <w:numId w:val="28"/>
              </w:numPr>
              <w:ind w:leftChars="0"/>
              <w:rPr>
                <w:sz w:val="20"/>
                <w:szCs w:val="20"/>
                <w:lang w:eastAsia="ja-JP"/>
              </w:rPr>
            </w:pPr>
            <w:r w:rsidRPr="00B75938">
              <w:rPr>
                <w:sz w:val="20"/>
                <w:szCs w:val="20"/>
                <w:lang w:eastAsia="ja-JP"/>
              </w:rPr>
              <w:t>Sub-Section 3105: “Railing”</w:t>
            </w:r>
          </w:p>
          <w:p w14:paraId="139299F4" w14:textId="12E4F045" w:rsidR="00CB04DA" w:rsidRPr="00B75938" w:rsidRDefault="00CB04DA" w:rsidP="008451F4">
            <w:pPr>
              <w:pStyle w:val="TableParagraph"/>
              <w:numPr>
                <w:ilvl w:val="0"/>
                <w:numId w:val="28"/>
              </w:numPr>
              <w:ind w:leftChars="0"/>
              <w:rPr>
                <w:sz w:val="20"/>
                <w:szCs w:val="20"/>
                <w:lang w:eastAsia="ja-JP"/>
              </w:rPr>
            </w:pPr>
            <w:r w:rsidRPr="00B75938">
              <w:rPr>
                <w:sz w:val="20"/>
                <w:szCs w:val="20"/>
                <w:lang w:eastAsia="ja-JP"/>
              </w:rPr>
              <w:t>Section 400: “Fencing”</w:t>
            </w:r>
          </w:p>
        </w:tc>
      </w:tr>
      <w:tr w:rsidR="00B500F0" w14:paraId="45624476" w14:textId="77777777" w:rsidTr="00B500F0">
        <w:trPr>
          <w:trHeight w:val="284"/>
          <w:jc w:val="right"/>
        </w:trPr>
        <w:tc>
          <w:tcPr>
            <w:tcW w:w="1560" w:type="dxa"/>
            <w:vMerge w:val="restart"/>
            <w:tcBorders>
              <w:top w:val="single" w:sz="4" w:space="0" w:color="000000"/>
              <w:left w:val="single" w:sz="8" w:space="0" w:color="000000"/>
              <w:right w:val="single" w:sz="8" w:space="0" w:color="000000"/>
            </w:tcBorders>
            <w:vAlign w:val="center"/>
          </w:tcPr>
          <w:p w14:paraId="4053A827" w14:textId="101526FC" w:rsidR="00B500F0" w:rsidRPr="00B75938" w:rsidRDefault="00B500F0" w:rsidP="00B500F0">
            <w:pPr>
              <w:pStyle w:val="TableParagraph"/>
              <w:ind w:rightChars="60" w:right="132"/>
              <w:jc w:val="center"/>
              <w:rPr>
                <w:sz w:val="20"/>
                <w:szCs w:val="20"/>
                <w:lang w:eastAsia="ja-JP"/>
              </w:rPr>
            </w:pPr>
            <w:r w:rsidRPr="00B75938">
              <w:rPr>
                <w:rFonts w:hint="eastAsia"/>
                <w:sz w:val="20"/>
                <w:szCs w:val="20"/>
                <w:lang w:eastAsia="ja-JP"/>
              </w:rPr>
              <w:t>Wearing Surface</w:t>
            </w:r>
          </w:p>
        </w:tc>
        <w:tc>
          <w:tcPr>
            <w:tcW w:w="2278" w:type="dxa"/>
            <w:tcBorders>
              <w:top w:val="single" w:sz="4" w:space="0" w:color="000000"/>
              <w:left w:val="single" w:sz="8" w:space="0" w:color="000000"/>
              <w:bottom w:val="single" w:sz="4" w:space="0" w:color="000000"/>
              <w:right w:val="single" w:sz="8" w:space="0" w:color="000000"/>
            </w:tcBorders>
            <w:vAlign w:val="center"/>
          </w:tcPr>
          <w:p w14:paraId="6466BF7A" w14:textId="0FDD47C4" w:rsidR="00B500F0" w:rsidRPr="00B75938" w:rsidRDefault="00B500F0" w:rsidP="00FD71FF">
            <w:pPr>
              <w:pStyle w:val="TableParagraph"/>
              <w:rPr>
                <w:sz w:val="20"/>
                <w:szCs w:val="20"/>
                <w:lang w:eastAsia="ja-JP"/>
              </w:rPr>
            </w:pPr>
            <w:r>
              <w:rPr>
                <w:sz w:val="20"/>
                <w:szCs w:val="20"/>
                <w:lang w:eastAsia="ja-JP"/>
              </w:rPr>
              <w:t>Waterproof sheets</w:t>
            </w:r>
          </w:p>
        </w:tc>
        <w:tc>
          <w:tcPr>
            <w:tcW w:w="4861" w:type="dxa"/>
            <w:vMerge w:val="restart"/>
            <w:tcBorders>
              <w:top w:val="single" w:sz="4" w:space="0" w:color="000000"/>
              <w:left w:val="single" w:sz="8" w:space="0" w:color="000000"/>
              <w:right w:val="single" w:sz="8" w:space="0" w:color="000000"/>
            </w:tcBorders>
            <w:vAlign w:val="center"/>
          </w:tcPr>
          <w:p w14:paraId="794943D1" w14:textId="77777777" w:rsidR="00B500F0" w:rsidRPr="00B500F0" w:rsidRDefault="00B500F0" w:rsidP="008451F4">
            <w:pPr>
              <w:pStyle w:val="TableParagraph"/>
              <w:numPr>
                <w:ilvl w:val="0"/>
                <w:numId w:val="28"/>
              </w:numPr>
              <w:ind w:leftChars="0"/>
              <w:rPr>
                <w:rFonts w:ascii="PMingLiU" w:eastAsia="PMingLiU" w:hAnsi="PMingLiU"/>
                <w:sz w:val="20"/>
                <w:szCs w:val="20"/>
                <w:lang w:eastAsia="ja-JP"/>
              </w:rPr>
            </w:pPr>
            <w:r w:rsidRPr="00B75938">
              <w:rPr>
                <w:rFonts w:hint="eastAsia"/>
                <w:sz w:val="20"/>
                <w:szCs w:val="20"/>
                <w:lang w:eastAsia="ja-JP"/>
              </w:rPr>
              <w:t>Section 1300: </w:t>
            </w:r>
            <w:r w:rsidRPr="00B75938">
              <w:rPr>
                <w:sz w:val="20"/>
                <w:szCs w:val="20"/>
                <w:lang w:eastAsia="ja-JP"/>
              </w:rPr>
              <w:t>“Bituminous Surface and Base Course”</w:t>
            </w:r>
          </w:p>
          <w:p w14:paraId="54CC86F5" w14:textId="716E0F56" w:rsidR="00B500F0" w:rsidRPr="00B75938" w:rsidRDefault="00B500F0" w:rsidP="008451F4">
            <w:pPr>
              <w:pStyle w:val="TableParagraph"/>
              <w:numPr>
                <w:ilvl w:val="0"/>
                <w:numId w:val="28"/>
              </w:numPr>
              <w:ind w:leftChars="0"/>
              <w:rPr>
                <w:rFonts w:ascii="PMingLiU" w:eastAsia="PMingLiU" w:hAnsi="PMingLiU"/>
                <w:sz w:val="20"/>
                <w:szCs w:val="20"/>
                <w:lang w:eastAsia="ja-JP"/>
              </w:rPr>
            </w:pPr>
            <w:r w:rsidRPr="00B75938">
              <w:rPr>
                <w:rFonts w:hint="eastAsia"/>
                <w:sz w:val="20"/>
                <w:szCs w:val="20"/>
                <w:lang w:eastAsia="ja-JP"/>
              </w:rPr>
              <w:t>Section 2000: </w:t>
            </w:r>
            <w:r w:rsidRPr="00B75938">
              <w:rPr>
                <w:sz w:val="20"/>
                <w:szCs w:val="20"/>
                <w:lang w:eastAsia="ja-JP"/>
              </w:rPr>
              <w:t>“Concrete for Structures”</w:t>
            </w:r>
          </w:p>
        </w:tc>
      </w:tr>
      <w:tr w:rsidR="00B500F0" w14:paraId="29761B90" w14:textId="77777777" w:rsidTr="00B500F0">
        <w:trPr>
          <w:trHeight w:val="284"/>
          <w:jc w:val="right"/>
        </w:trPr>
        <w:tc>
          <w:tcPr>
            <w:tcW w:w="1560" w:type="dxa"/>
            <w:vMerge/>
            <w:tcBorders>
              <w:left w:val="single" w:sz="8" w:space="0" w:color="000000"/>
              <w:right w:val="single" w:sz="8" w:space="0" w:color="000000"/>
            </w:tcBorders>
            <w:vAlign w:val="center"/>
          </w:tcPr>
          <w:p w14:paraId="3C1412A5" w14:textId="77777777" w:rsidR="00B500F0" w:rsidRPr="00B75938" w:rsidRDefault="00B500F0" w:rsidP="00B500F0">
            <w:pPr>
              <w:pStyle w:val="TableParagraph"/>
              <w:ind w:leftChars="0" w:left="0" w:rightChars="60" w:right="132"/>
              <w:rPr>
                <w:sz w:val="20"/>
                <w:szCs w:val="20"/>
              </w:rPr>
            </w:pPr>
          </w:p>
        </w:tc>
        <w:tc>
          <w:tcPr>
            <w:tcW w:w="2278" w:type="dxa"/>
            <w:tcBorders>
              <w:top w:val="single" w:sz="4" w:space="0" w:color="000000"/>
              <w:left w:val="single" w:sz="8" w:space="0" w:color="000000"/>
              <w:bottom w:val="single" w:sz="4" w:space="0" w:color="000000"/>
              <w:right w:val="single" w:sz="8" w:space="0" w:color="000000"/>
            </w:tcBorders>
            <w:vAlign w:val="center"/>
          </w:tcPr>
          <w:p w14:paraId="691C1D54" w14:textId="4DD6430C" w:rsidR="00B500F0" w:rsidRPr="00B75938" w:rsidRDefault="00B500F0" w:rsidP="00FD71FF">
            <w:pPr>
              <w:pStyle w:val="TableParagraph"/>
              <w:rPr>
                <w:sz w:val="20"/>
                <w:szCs w:val="20"/>
                <w:lang w:eastAsia="ja-JP"/>
              </w:rPr>
            </w:pPr>
            <w:r w:rsidRPr="004066AD">
              <w:rPr>
                <w:sz w:val="20"/>
                <w:szCs w:val="20"/>
                <w:lang w:eastAsia="ja-JP"/>
              </w:rPr>
              <w:t>Asphalt</w:t>
            </w:r>
            <w:r>
              <w:rPr>
                <w:sz w:val="20"/>
                <w:szCs w:val="20"/>
                <w:lang w:eastAsia="ja-JP"/>
              </w:rPr>
              <w:t xml:space="preserve"> C</w:t>
            </w:r>
            <w:r w:rsidRPr="004066AD">
              <w:rPr>
                <w:sz w:val="20"/>
                <w:szCs w:val="20"/>
                <w:lang w:eastAsia="ja-JP"/>
              </w:rPr>
              <w:t>oncrete (50mm thick)</w:t>
            </w:r>
          </w:p>
        </w:tc>
        <w:tc>
          <w:tcPr>
            <w:tcW w:w="4861" w:type="dxa"/>
            <w:vMerge/>
            <w:tcBorders>
              <w:left w:val="single" w:sz="8" w:space="0" w:color="000000"/>
              <w:right w:val="single" w:sz="8" w:space="0" w:color="000000"/>
            </w:tcBorders>
            <w:vAlign w:val="center"/>
          </w:tcPr>
          <w:p w14:paraId="769E141A" w14:textId="77777777" w:rsidR="00B500F0" w:rsidRPr="00B75938" w:rsidRDefault="00B500F0" w:rsidP="008451F4">
            <w:pPr>
              <w:pStyle w:val="TableParagraph"/>
              <w:numPr>
                <w:ilvl w:val="0"/>
                <w:numId w:val="28"/>
              </w:numPr>
              <w:ind w:leftChars="0"/>
              <w:rPr>
                <w:sz w:val="20"/>
                <w:szCs w:val="20"/>
                <w:lang w:eastAsia="ja-JP"/>
              </w:rPr>
            </w:pPr>
          </w:p>
        </w:tc>
      </w:tr>
      <w:tr w:rsidR="00B500F0" w14:paraId="4511F865" w14:textId="77777777" w:rsidTr="00B500F0">
        <w:trPr>
          <w:trHeight w:val="284"/>
          <w:jc w:val="right"/>
        </w:trPr>
        <w:tc>
          <w:tcPr>
            <w:tcW w:w="1560" w:type="dxa"/>
            <w:vMerge/>
            <w:tcBorders>
              <w:left w:val="single" w:sz="8" w:space="0" w:color="000000"/>
              <w:bottom w:val="single" w:sz="4" w:space="0" w:color="000000"/>
              <w:right w:val="single" w:sz="8" w:space="0" w:color="000000"/>
            </w:tcBorders>
            <w:vAlign w:val="center"/>
          </w:tcPr>
          <w:p w14:paraId="46D1F353" w14:textId="77777777" w:rsidR="00B500F0" w:rsidRPr="00B75938" w:rsidRDefault="00B500F0" w:rsidP="00B500F0">
            <w:pPr>
              <w:pStyle w:val="TableParagraph"/>
              <w:ind w:leftChars="0" w:left="0" w:rightChars="60" w:right="132"/>
              <w:rPr>
                <w:sz w:val="20"/>
                <w:szCs w:val="20"/>
              </w:rPr>
            </w:pPr>
          </w:p>
        </w:tc>
        <w:tc>
          <w:tcPr>
            <w:tcW w:w="2278" w:type="dxa"/>
            <w:tcBorders>
              <w:top w:val="single" w:sz="4" w:space="0" w:color="000000"/>
              <w:left w:val="single" w:sz="8" w:space="0" w:color="000000"/>
              <w:bottom w:val="single" w:sz="4" w:space="0" w:color="000000"/>
              <w:right w:val="single" w:sz="8" w:space="0" w:color="000000"/>
            </w:tcBorders>
            <w:vAlign w:val="center"/>
          </w:tcPr>
          <w:p w14:paraId="7F7097E2" w14:textId="6591C892" w:rsidR="00B500F0" w:rsidRPr="004066AD" w:rsidRDefault="00B500F0" w:rsidP="00FD71FF">
            <w:pPr>
              <w:pStyle w:val="TableParagraph"/>
              <w:rPr>
                <w:sz w:val="20"/>
                <w:szCs w:val="20"/>
                <w:lang w:eastAsia="ja-JP"/>
              </w:rPr>
            </w:pPr>
            <w:r>
              <w:rPr>
                <w:rFonts w:hint="eastAsia"/>
                <w:sz w:val="20"/>
                <w:szCs w:val="20"/>
                <w:lang w:eastAsia="ja-JP"/>
              </w:rPr>
              <w:t>Kerbs</w:t>
            </w:r>
            <w:r>
              <w:rPr>
                <w:sz w:val="20"/>
                <w:szCs w:val="20"/>
                <w:lang w:eastAsia="ja-JP"/>
              </w:rPr>
              <w:t xml:space="preserve"> (Concrete Class-C)</w:t>
            </w:r>
          </w:p>
        </w:tc>
        <w:tc>
          <w:tcPr>
            <w:tcW w:w="4861" w:type="dxa"/>
            <w:vMerge/>
            <w:tcBorders>
              <w:left w:val="single" w:sz="8" w:space="0" w:color="000000"/>
              <w:bottom w:val="single" w:sz="4" w:space="0" w:color="000000"/>
              <w:right w:val="single" w:sz="8" w:space="0" w:color="000000"/>
            </w:tcBorders>
            <w:vAlign w:val="center"/>
          </w:tcPr>
          <w:p w14:paraId="1D7FA60D" w14:textId="77777777" w:rsidR="00B500F0" w:rsidRPr="00B75938" w:rsidRDefault="00B500F0" w:rsidP="008451F4">
            <w:pPr>
              <w:pStyle w:val="TableParagraph"/>
              <w:numPr>
                <w:ilvl w:val="0"/>
                <w:numId w:val="28"/>
              </w:numPr>
              <w:ind w:leftChars="0"/>
              <w:rPr>
                <w:sz w:val="20"/>
                <w:szCs w:val="20"/>
                <w:lang w:eastAsia="ja-JP"/>
              </w:rPr>
            </w:pPr>
          </w:p>
        </w:tc>
      </w:tr>
      <w:tr w:rsidR="00D516F2" w14:paraId="5B1BB44C" w14:textId="77777777" w:rsidTr="00B500F0">
        <w:trPr>
          <w:trHeight w:val="284"/>
          <w:jc w:val="right"/>
        </w:trPr>
        <w:tc>
          <w:tcPr>
            <w:tcW w:w="1560" w:type="dxa"/>
            <w:tcBorders>
              <w:top w:val="single" w:sz="4" w:space="0" w:color="000000"/>
              <w:left w:val="single" w:sz="8" w:space="0" w:color="000000"/>
              <w:bottom w:val="single" w:sz="4" w:space="0" w:color="000000"/>
              <w:right w:val="single" w:sz="8" w:space="0" w:color="000000"/>
            </w:tcBorders>
            <w:vAlign w:val="center"/>
          </w:tcPr>
          <w:p w14:paraId="6480920E" w14:textId="5F292585" w:rsidR="00D516F2" w:rsidRPr="00B75938" w:rsidRDefault="00B500F0" w:rsidP="00B500F0">
            <w:pPr>
              <w:pStyle w:val="TableParagraph"/>
              <w:ind w:leftChars="55" w:left="121" w:rightChars="60" w:right="132"/>
              <w:jc w:val="center"/>
              <w:rPr>
                <w:sz w:val="20"/>
                <w:szCs w:val="20"/>
                <w:lang w:eastAsia="ja-JP"/>
              </w:rPr>
            </w:pPr>
            <w:r>
              <w:rPr>
                <w:sz w:val="20"/>
                <w:szCs w:val="20"/>
                <w:lang w:eastAsia="ja-JP"/>
              </w:rPr>
              <w:t xml:space="preserve">Elastomeric </w:t>
            </w:r>
            <w:r w:rsidR="00D516F2" w:rsidRPr="00B75938">
              <w:rPr>
                <w:sz w:val="20"/>
                <w:szCs w:val="20"/>
                <w:lang w:eastAsia="ja-JP"/>
              </w:rPr>
              <w:t>Bearing</w:t>
            </w:r>
          </w:p>
        </w:tc>
        <w:tc>
          <w:tcPr>
            <w:tcW w:w="2278" w:type="dxa"/>
            <w:tcBorders>
              <w:top w:val="single" w:sz="4" w:space="0" w:color="000000"/>
              <w:left w:val="single" w:sz="8" w:space="0" w:color="000000"/>
              <w:bottom w:val="single" w:sz="4" w:space="0" w:color="000000"/>
              <w:right w:val="single" w:sz="8" w:space="0" w:color="000000"/>
            </w:tcBorders>
            <w:vAlign w:val="center"/>
          </w:tcPr>
          <w:p w14:paraId="3520B2F9" w14:textId="3A556253" w:rsidR="00D516F2" w:rsidRDefault="00B500F0" w:rsidP="00CF1BBC">
            <w:pPr>
              <w:pStyle w:val="TableParagraph"/>
              <w:rPr>
                <w:sz w:val="20"/>
                <w:szCs w:val="20"/>
                <w:lang w:eastAsia="ja-JP"/>
              </w:rPr>
            </w:pPr>
            <w:r>
              <w:rPr>
                <w:sz w:val="20"/>
                <w:szCs w:val="20"/>
                <w:lang w:eastAsia="ja-JP"/>
              </w:rPr>
              <w:t xml:space="preserve">Maximum reaction from superstructure: </w:t>
            </w:r>
            <w:r>
              <w:rPr>
                <w:sz w:val="20"/>
                <w:szCs w:val="20"/>
                <w:lang w:eastAsia="ja-JP"/>
              </w:rPr>
              <w:br/>
              <w:t>A1 (</w:t>
            </w:r>
            <w:r w:rsidR="00996957" w:rsidRPr="0028423F">
              <w:rPr>
                <w:rFonts w:hint="eastAsia"/>
                <w:sz w:val="20"/>
                <w:szCs w:val="20"/>
                <w:lang w:eastAsia="ja-JP"/>
              </w:rPr>
              <w:t>1,</w:t>
            </w:r>
            <w:r w:rsidR="0028423F">
              <w:rPr>
                <w:rFonts w:hint="eastAsia"/>
                <w:sz w:val="20"/>
                <w:szCs w:val="20"/>
                <w:lang w:eastAsia="ja-JP"/>
              </w:rPr>
              <w:t>5</w:t>
            </w:r>
            <w:r w:rsidR="00996957" w:rsidRPr="0028423F">
              <w:rPr>
                <w:rFonts w:hint="eastAsia"/>
                <w:sz w:val="20"/>
                <w:szCs w:val="20"/>
                <w:lang w:eastAsia="ja-JP"/>
              </w:rPr>
              <w:t>00</w:t>
            </w:r>
            <w:r>
              <w:rPr>
                <w:sz w:val="20"/>
                <w:szCs w:val="20"/>
                <w:lang w:eastAsia="ja-JP"/>
              </w:rPr>
              <w:t>kN</w:t>
            </w:r>
            <w:r w:rsidR="00996957" w:rsidRPr="0028423F">
              <w:rPr>
                <w:rFonts w:hint="eastAsia"/>
                <w:sz w:val="20"/>
                <w:szCs w:val="20"/>
                <w:lang w:eastAsia="ja-JP"/>
              </w:rPr>
              <w:t xml:space="preserve"> </w:t>
            </w:r>
            <w:r>
              <w:rPr>
                <w:sz w:val="20"/>
                <w:szCs w:val="20"/>
                <w:lang w:eastAsia="ja-JP"/>
              </w:rPr>
              <w:t>to</w:t>
            </w:r>
            <w:r w:rsidR="00996957" w:rsidRPr="0028423F">
              <w:rPr>
                <w:rFonts w:hint="eastAsia"/>
                <w:sz w:val="20"/>
                <w:szCs w:val="20"/>
                <w:lang w:eastAsia="ja-JP"/>
              </w:rPr>
              <w:t xml:space="preserve"> </w:t>
            </w:r>
            <w:r w:rsidR="003F64A7">
              <w:rPr>
                <w:sz w:val="20"/>
                <w:szCs w:val="20"/>
                <w:lang w:eastAsia="ja-JP"/>
              </w:rPr>
              <w:t>3,5</w:t>
            </w:r>
            <w:r w:rsidR="00996957" w:rsidRPr="0028423F">
              <w:rPr>
                <w:rFonts w:hint="eastAsia"/>
                <w:sz w:val="20"/>
                <w:szCs w:val="20"/>
                <w:lang w:eastAsia="ja-JP"/>
              </w:rPr>
              <w:t>00</w:t>
            </w:r>
            <w:r w:rsidR="00996957" w:rsidRPr="0028423F">
              <w:rPr>
                <w:sz w:val="20"/>
                <w:szCs w:val="20"/>
                <w:lang w:eastAsia="ja-JP"/>
              </w:rPr>
              <w:t>kN</w:t>
            </w:r>
            <w:r>
              <w:rPr>
                <w:sz w:val="20"/>
                <w:szCs w:val="20"/>
                <w:lang w:eastAsia="ja-JP"/>
              </w:rPr>
              <w:t>)</w:t>
            </w:r>
          </w:p>
          <w:p w14:paraId="59C4059B" w14:textId="77777777" w:rsidR="00B500F0" w:rsidRDefault="00B500F0" w:rsidP="00CF1BBC">
            <w:pPr>
              <w:pStyle w:val="TableParagraph"/>
              <w:rPr>
                <w:sz w:val="20"/>
                <w:szCs w:val="20"/>
                <w:lang w:eastAsia="ja-JP"/>
              </w:rPr>
            </w:pPr>
            <w:r>
              <w:rPr>
                <w:sz w:val="20"/>
                <w:szCs w:val="20"/>
                <w:lang w:eastAsia="ja-JP"/>
              </w:rPr>
              <w:t>P1 (3</w:t>
            </w:r>
            <w:r w:rsidRPr="0028423F">
              <w:rPr>
                <w:rFonts w:hint="eastAsia"/>
                <w:sz w:val="20"/>
                <w:szCs w:val="20"/>
                <w:lang w:eastAsia="ja-JP"/>
              </w:rPr>
              <w:t>,</w:t>
            </w:r>
            <w:r>
              <w:rPr>
                <w:rFonts w:hint="eastAsia"/>
                <w:sz w:val="20"/>
                <w:szCs w:val="20"/>
                <w:lang w:eastAsia="ja-JP"/>
              </w:rPr>
              <w:t>5</w:t>
            </w:r>
            <w:r w:rsidRPr="0028423F">
              <w:rPr>
                <w:rFonts w:hint="eastAsia"/>
                <w:sz w:val="20"/>
                <w:szCs w:val="20"/>
                <w:lang w:eastAsia="ja-JP"/>
              </w:rPr>
              <w:t>00</w:t>
            </w:r>
            <w:r>
              <w:rPr>
                <w:sz w:val="20"/>
                <w:szCs w:val="20"/>
                <w:lang w:eastAsia="ja-JP"/>
              </w:rPr>
              <w:t>kN</w:t>
            </w:r>
            <w:r w:rsidRPr="0028423F">
              <w:rPr>
                <w:rFonts w:hint="eastAsia"/>
                <w:sz w:val="20"/>
                <w:szCs w:val="20"/>
                <w:lang w:eastAsia="ja-JP"/>
              </w:rPr>
              <w:t xml:space="preserve"> </w:t>
            </w:r>
            <w:r>
              <w:rPr>
                <w:sz w:val="20"/>
                <w:szCs w:val="20"/>
                <w:lang w:eastAsia="ja-JP"/>
              </w:rPr>
              <w:t>to</w:t>
            </w:r>
            <w:r w:rsidRPr="0028423F">
              <w:rPr>
                <w:rFonts w:hint="eastAsia"/>
                <w:sz w:val="20"/>
                <w:szCs w:val="20"/>
                <w:lang w:eastAsia="ja-JP"/>
              </w:rPr>
              <w:t xml:space="preserve"> </w:t>
            </w:r>
            <w:r>
              <w:rPr>
                <w:sz w:val="20"/>
                <w:szCs w:val="20"/>
                <w:lang w:eastAsia="ja-JP"/>
              </w:rPr>
              <w:t>4,0</w:t>
            </w:r>
            <w:r w:rsidRPr="0028423F">
              <w:rPr>
                <w:rFonts w:hint="eastAsia"/>
                <w:sz w:val="20"/>
                <w:szCs w:val="20"/>
                <w:lang w:eastAsia="ja-JP"/>
              </w:rPr>
              <w:t>00</w:t>
            </w:r>
            <w:r w:rsidRPr="0028423F">
              <w:rPr>
                <w:sz w:val="20"/>
                <w:szCs w:val="20"/>
                <w:lang w:eastAsia="ja-JP"/>
              </w:rPr>
              <w:t>kN</w:t>
            </w:r>
            <w:r>
              <w:rPr>
                <w:sz w:val="20"/>
                <w:szCs w:val="20"/>
                <w:lang w:eastAsia="ja-JP"/>
              </w:rPr>
              <w:t>)</w:t>
            </w:r>
          </w:p>
          <w:p w14:paraId="5A3C99B4" w14:textId="77777777" w:rsidR="00B500F0" w:rsidRDefault="00B500F0" w:rsidP="00CF1BBC">
            <w:pPr>
              <w:pStyle w:val="TableParagraph"/>
              <w:rPr>
                <w:sz w:val="20"/>
                <w:szCs w:val="20"/>
                <w:lang w:eastAsia="ja-JP"/>
              </w:rPr>
            </w:pPr>
            <w:r>
              <w:rPr>
                <w:sz w:val="20"/>
                <w:szCs w:val="20"/>
                <w:lang w:eastAsia="ja-JP"/>
              </w:rPr>
              <w:t>P2 (3</w:t>
            </w:r>
            <w:r w:rsidRPr="0028423F">
              <w:rPr>
                <w:rFonts w:hint="eastAsia"/>
                <w:sz w:val="20"/>
                <w:szCs w:val="20"/>
                <w:lang w:eastAsia="ja-JP"/>
              </w:rPr>
              <w:t>,</w:t>
            </w:r>
            <w:r>
              <w:rPr>
                <w:rFonts w:hint="eastAsia"/>
                <w:sz w:val="20"/>
                <w:szCs w:val="20"/>
                <w:lang w:eastAsia="ja-JP"/>
              </w:rPr>
              <w:t>5</w:t>
            </w:r>
            <w:r w:rsidRPr="0028423F">
              <w:rPr>
                <w:rFonts w:hint="eastAsia"/>
                <w:sz w:val="20"/>
                <w:szCs w:val="20"/>
                <w:lang w:eastAsia="ja-JP"/>
              </w:rPr>
              <w:t>00</w:t>
            </w:r>
            <w:r>
              <w:rPr>
                <w:sz w:val="20"/>
                <w:szCs w:val="20"/>
                <w:lang w:eastAsia="ja-JP"/>
              </w:rPr>
              <w:t>kN</w:t>
            </w:r>
            <w:r w:rsidRPr="0028423F">
              <w:rPr>
                <w:rFonts w:hint="eastAsia"/>
                <w:sz w:val="20"/>
                <w:szCs w:val="20"/>
                <w:lang w:eastAsia="ja-JP"/>
              </w:rPr>
              <w:t xml:space="preserve"> </w:t>
            </w:r>
            <w:r>
              <w:rPr>
                <w:sz w:val="20"/>
                <w:szCs w:val="20"/>
                <w:lang w:eastAsia="ja-JP"/>
              </w:rPr>
              <w:t>to</w:t>
            </w:r>
            <w:r w:rsidRPr="0028423F">
              <w:rPr>
                <w:rFonts w:hint="eastAsia"/>
                <w:sz w:val="20"/>
                <w:szCs w:val="20"/>
                <w:lang w:eastAsia="ja-JP"/>
              </w:rPr>
              <w:t xml:space="preserve"> </w:t>
            </w:r>
            <w:r>
              <w:rPr>
                <w:sz w:val="20"/>
                <w:szCs w:val="20"/>
                <w:lang w:eastAsia="ja-JP"/>
              </w:rPr>
              <w:t>4,0</w:t>
            </w:r>
            <w:r w:rsidRPr="0028423F">
              <w:rPr>
                <w:rFonts w:hint="eastAsia"/>
                <w:sz w:val="20"/>
                <w:szCs w:val="20"/>
                <w:lang w:eastAsia="ja-JP"/>
              </w:rPr>
              <w:t>00</w:t>
            </w:r>
            <w:r w:rsidRPr="0028423F">
              <w:rPr>
                <w:sz w:val="20"/>
                <w:szCs w:val="20"/>
                <w:lang w:eastAsia="ja-JP"/>
              </w:rPr>
              <w:t>kN</w:t>
            </w:r>
            <w:r>
              <w:rPr>
                <w:sz w:val="20"/>
                <w:szCs w:val="20"/>
                <w:lang w:eastAsia="ja-JP"/>
              </w:rPr>
              <w:t>)</w:t>
            </w:r>
          </w:p>
          <w:p w14:paraId="636D5FA8" w14:textId="14EDC858" w:rsidR="00B500F0" w:rsidRDefault="00B500F0" w:rsidP="00B500F0">
            <w:pPr>
              <w:pStyle w:val="TableParagraph"/>
              <w:rPr>
                <w:sz w:val="20"/>
                <w:szCs w:val="20"/>
                <w:lang w:eastAsia="ja-JP"/>
              </w:rPr>
            </w:pPr>
            <w:r>
              <w:rPr>
                <w:sz w:val="20"/>
                <w:szCs w:val="20"/>
                <w:lang w:eastAsia="ja-JP"/>
              </w:rPr>
              <w:t>P3 (3</w:t>
            </w:r>
            <w:r w:rsidRPr="0028423F">
              <w:rPr>
                <w:rFonts w:hint="eastAsia"/>
                <w:sz w:val="20"/>
                <w:szCs w:val="20"/>
                <w:lang w:eastAsia="ja-JP"/>
              </w:rPr>
              <w:t>,</w:t>
            </w:r>
            <w:r>
              <w:rPr>
                <w:rFonts w:hint="eastAsia"/>
                <w:sz w:val="20"/>
                <w:szCs w:val="20"/>
                <w:lang w:eastAsia="ja-JP"/>
              </w:rPr>
              <w:t>5</w:t>
            </w:r>
            <w:r w:rsidRPr="0028423F">
              <w:rPr>
                <w:rFonts w:hint="eastAsia"/>
                <w:sz w:val="20"/>
                <w:szCs w:val="20"/>
                <w:lang w:eastAsia="ja-JP"/>
              </w:rPr>
              <w:t>00</w:t>
            </w:r>
            <w:r>
              <w:rPr>
                <w:sz w:val="20"/>
                <w:szCs w:val="20"/>
                <w:lang w:eastAsia="ja-JP"/>
              </w:rPr>
              <w:t>kN</w:t>
            </w:r>
            <w:r w:rsidRPr="0028423F">
              <w:rPr>
                <w:rFonts w:hint="eastAsia"/>
                <w:sz w:val="20"/>
                <w:szCs w:val="20"/>
                <w:lang w:eastAsia="ja-JP"/>
              </w:rPr>
              <w:t xml:space="preserve"> </w:t>
            </w:r>
            <w:r>
              <w:rPr>
                <w:sz w:val="20"/>
                <w:szCs w:val="20"/>
                <w:lang w:eastAsia="ja-JP"/>
              </w:rPr>
              <w:t>to</w:t>
            </w:r>
            <w:r w:rsidRPr="0028423F">
              <w:rPr>
                <w:rFonts w:hint="eastAsia"/>
                <w:sz w:val="20"/>
                <w:szCs w:val="20"/>
                <w:lang w:eastAsia="ja-JP"/>
              </w:rPr>
              <w:t xml:space="preserve"> </w:t>
            </w:r>
            <w:r>
              <w:rPr>
                <w:sz w:val="20"/>
                <w:szCs w:val="20"/>
                <w:lang w:eastAsia="ja-JP"/>
              </w:rPr>
              <w:t>4,0</w:t>
            </w:r>
            <w:r w:rsidRPr="0028423F">
              <w:rPr>
                <w:rFonts w:hint="eastAsia"/>
                <w:sz w:val="20"/>
                <w:szCs w:val="20"/>
                <w:lang w:eastAsia="ja-JP"/>
              </w:rPr>
              <w:t>00</w:t>
            </w:r>
            <w:r w:rsidRPr="0028423F">
              <w:rPr>
                <w:sz w:val="20"/>
                <w:szCs w:val="20"/>
                <w:lang w:eastAsia="ja-JP"/>
              </w:rPr>
              <w:t>kN</w:t>
            </w:r>
            <w:r>
              <w:rPr>
                <w:sz w:val="20"/>
                <w:szCs w:val="20"/>
                <w:lang w:eastAsia="ja-JP"/>
              </w:rPr>
              <w:t>)</w:t>
            </w:r>
          </w:p>
          <w:p w14:paraId="33701979" w14:textId="2186E9F1" w:rsidR="00B500F0" w:rsidRPr="00B75938" w:rsidRDefault="00B500F0" w:rsidP="00CF1BBC">
            <w:pPr>
              <w:pStyle w:val="TableParagraph"/>
              <w:rPr>
                <w:sz w:val="20"/>
                <w:szCs w:val="20"/>
                <w:lang w:eastAsia="ja-JP"/>
              </w:rPr>
            </w:pPr>
            <w:r>
              <w:rPr>
                <w:rFonts w:hint="eastAsia"/>
                <w:sz w:val="20"/>
                <w:szCs w:val="20"/>
                <w:lang w:eastAsia="ja-JP"/>
              </w:rPr>
              <w:t>A2</w:t>
            </w:r>
            <w:r>
              <w:rPr>
                <w:sz w:val="20"/>
                <w:szCs w:val="20"/>
                <w:lang w:eastAsia="ja-JP"/>
              </w:rPr>
              <w:t xml:space="preserve"> (</w:t>
            </w:r>
            <w:r w:rsidRPr="0028423F">
              <w:rPr>
                <w:rFonts w:hint="eastAsia"/>
                <w:sz w:val="20"/>
                <w:szCs w:val="20"/>
                <w:lang w:eastAsia="ja-JP"/>
              </w:rPr>
              <w:t>1,</w:t>
            </w:r>
            <w:r>
              <w:rPr>
                <w:rFonts w:hint="eastAsia"/>
                <w:sz w:val="20"/>
                <w:szCs w:val="20"/>
                <w:lang w:eastAsia="ja-JP"/>
              </w:rPr>
              <w:t>5</w:t>
            </w:r>
            <w:r w:rsidRPr="0028423F">
              <w:rPr>
                <w:rFonts w:hint="eastAsia"/>
                <w:sz w:val="20"/>
                <w:szCs w:val="20"/>
                <w:lang w:eastAsia="ja-JP"/>
              </w:rPr>
              <w:t>00</w:t>
            </w:r>
            <w:r>
              <w:rPr>
                <w:sz w:val="20"/>
                <w:szCs w:val="20"/>
                <w:lang w:eastAsia="ja-JP"/>
              </w:rPr>
              <w:t>kN</w:t>
            </w:r>
            <w:r w:rsidRPr="0028423F">
              <w:rPr>
                <w:rFonts w:hint="eastAsia"/>
                <w:sz w:val="20"/>
                <w:szCs w:val="20"/>
                <w:lang w:eastAsia="ja-JP"/>
              </w:rPr>
              <w:t xml:space="preserve"> </w:t>
            </w:r>
            <w:r>
              <w:rPr>
                <w:sz w:val="20"/>
                <w:szCs w:val="20"/>
                <w:lang w:eastAsia="ja-JP"/>
              </w:rPr>
              <w:t>to</w:t>
            </w:r>
            <w:r w:rsidRPr="0028423F">
              <w:rPr>
                <w:rFonts w:hint="eastAsia"/>
                <w:sz w:val="20"/>
                <w:szCs w:val="20"/>
                <w:lang w:eastAsia="ja-JP"/>
              </w:rPr>
              <w:t xml:space="preserve"> </w:t>
            </w:r>
            <w:r w:rsidR="003F64A7">
              <w:rPr>
                <w:sz w:val="20"/>
                <w:szCs w:val="20"/>
                <w:lang w:eastAsia="ja-JP"/>
              </w:rPr>
              <w:t>3,5</w:t>
            </w:r>
            <w:r w:rsidRPr="0028423F">
              <w:rPr>
                <w:rFonts w:hint="eastAsia"/>
                <w:sz w:val="20"/>
                <w:szCs w:val="20"/>
                <w:lang w:eastAsia="ja-JP"/>
              </w:rPr>
              <w:t>00</w:t>
            </w:r>
            <w:r w:rsidRPr="0028423F">
              <w:rPr>
                <w:sz w:val="20"/>
                <w:szCs w:val="20"/>
                <w:lang w:eastAsia="ja-JP"/>
              </w:rPr>
              <w:t>kN</w:t>
            </w:r>
            <w:r>
              <w:rPr>
                <w:sz w:val="20"/>
                <w:szCs w:val="20"/>
                <w:lang w:eastAsia="ja-JP"/>
              </w:rPr>
              <w:t>)</w:t>
            </w:r>
          </w:p>
        </w:tc>
        <w:tc>
          <w:tcPr>
            <w:tcW w:w="4861" w:type="dxa"/>
            <w:tcBorders>
              <w:top w:val="single" w:sz="4" w:space="0" w:color="000000"/>
              <w:left w:val="single" w:sz="8" w:space="0" w:color="000000"/>
              <w:bottom w:val="single" w:sz="4" w:space="0" w:color="000000"/>
              <w:right w:val="single" w:sz="8" w:space="0" w:color="000000"/>
            </w:tcBorders>
            <w:vAlign w:val="center"/>
          </w:tcPr>
          <w:p w14:paraId="759F729C" w14:textId="77777777" w:rsidR="0039509B" w:rsidRPr="00B75938" w:rsidRDefault="0039509B" w:rsidP="008451F4">
            <w:pPr>
              <w:pStyle w:val="TableParagraph"/>
              <w:numPr>
                <w:ilvl w:val="0"/>
                <w:numId w:val="28"/>
              </w:numPr>
              <w:ind w:leftChars="0"/>
              <w:rPr>
                <w:sz w:val="20"/>
                <w:szCs w:val="20"/>
                <w:lang w:eastAsia="ja-JP"/>
              </w:rPr>
            </w:pPr>
            <w:r w:rsidRPr="00B75938">
              <w:rPr>
                <w:sz w:val="20"/>
                <w:szCs w:val="20"/>
                <w:lang w:eastAsia="ja-JP"/>
              </w:rPr>
              <w:t>Section 600: “Materials and Testing of Materials”</w:t>
            </w:r>
          </w:p>
          <w:p w14:paraId="13B22966" w14:textId="77777777" w:rsidR="00B01155" w:rsidRDefault="00B75938" w:rsidP="008451F4">
            <w:pPr>
              <w:pStyle w:val="a4"/>
              <w:numPr>
                <w:ilvl w:val="0"/>
                <w:numId w:val="28"/>
              </w:numPr>
              <w:rPr>
                <w:rFonts w:ascii="Times New Roman" w:hAnsi="Times New Roman" w:cs="Times New Roman"/>
                <w:sz w:val="20"/>
                <w:szCs w:val="20"/>
                <w:lang w:eastAsia="ja-JP"/>
              </w:rPr>
            </w:pPr>
            <w:r w:rsidRPr="00595903">
              <w:rPr>
                <w:rFonts w:ascii="Times New Roman" w:hAnsi="Times New Roman" w:cs="Times New Roman"/>
                <w:sz w:val="20"/>
                <w:szCs w:val="20"/>
                <w:lang w:eastAsia="ja-JP"/>
              </w:rPr>
              <w:t xml:space="preserve">Section 1900: “Bearings and Expansion Joints” </w:t>
            </w:r>
          </w:p>
          <w:p w14:paraId="6E8E107E" w14:textId="408399DA" w:rsidR="00D516F2" w:rsidRPr="00595903" w:rsidRDefault="00B75938" w:rsidP="008451F4">
            <w:pPr>
              <w:pStyle w:val="a4"/>
              <w:numPr>
                <w:ilvl w:val="0"/>
                <w:numId w:val="28"/>
              </w:numPr>
              <w:rPr>
                <w:rFonts w:ascii="Times New Roman" w:hAnsi="Times New Roman" w:cs="Times New Roman"/>
                <w:sz w:val="20"/>
                <w:szCs w:val="20"/>
                <w:lang w:eastAsia="ja-JP"/>
              </w:rPr>
            </w:pPr>
            <w:r w:rsidRPr="00595903">
              <w:rPr>
                <w:rFonts w:ascii="Times New Roman" w:hAnsi="Times New Roman" w:cs="Times New Roman"/>
                <w:sz w:val="20"/>
                <w:szCs w:val="20"/>
                <w:lang w:eastAsia="ja-JP"/>
              </w:rPr>
              <w:t>Sub-Section</w:t>
            </w:r>
            <w:r w:rsidR="00595903" w:rsidRPr="00595903">
              <w:rPr>
                <w:rFonts w:ascii="Times New Roman" w:hAnsi="Times New Roman" w:cs="Times New Roman"/>
                <w:sz w:val="20"/>
                <w:szCs w:val="20"/>
                <w:lang w:eastAsia="ja-JP"/>
              </w:rPr>
              <w:t xml:space="preserve"> 1902</w:t>
            </w:r>
            <w:r w:rsidRPr="00595903">
              <w:rPr>
                <w:rFonts w:ascii="Times New Roman" w:hAnsi="Times New Roman" w:cs="Times New Roman"/>
                <w:sz w:val="20"/>
                <w:szCs w:val="20"/>
                <w:lang w:eastAsia="ja-JP"/>
              </w:rPr>
              <w:t>: “Bearing</w:t>
            </w:r>
            <w:r w:rsidR="00595903" w:rsidRPr="00595903">
              <w:rPr>
                <w:rFonts w:ascii="Times New Roman" w:hAnsi="Times New Roman" w:cs="Times New Roman"/>
                <w:sz w:val="20"/>
                <w:szCs w:val="20"/>
                <w:lang w:eastAsia="ja-JP"/>
              </w:rPr>
              <w:t>s</w:t>
            </w:r>
            <w:r w:rsidRPr="00595903">
              <w:rPr>
                <w:rFonts w:ascii="Times New Roman" w:hAnsi="Times New Roman" w:cs="Times New Roman"/>
                <w:sz w:val="20"/>
                <w:szCs w:val="20"/>
                <w:lang w:eastAsia="ja-JP"/>
              </w:rPr>
              <w:t>”</w:t>
            </w:r>
            <w:r w:rsidR="00595903" w:rsidRPr="00595903">
              <w:rPr>
                <w:rFonts w:ascii="Times New Roman" w:hAnsi="Times New Roman" w:cs="Times New Roman"/>
                <w:sz w:val="20"/>
                <w:szCs w:val="20"/>
                <w:lang w:eastAsia="ja-JP"/>
              </w:rPr>
              <w:t xml:space="preserve">, </w:t>
            </w:r>
            <w:r w:rsidR="00595903">
              <w:rPr>
                <w:rFonts w:ascii="Times New Roman" w:hAnsi="Times New Roman" w:cs="Times New Roman"/>
                <w:sz w:val="20"/>
                <w:szCs w:val="20"/>
                <w:lang w:eastAsia="ja-JP"/>
              </w:rPr>
              <w:t xml:space="preserve">(4) </w:t>
            </w:r>
            <w:r w:rsidR="00595903" w:rsidRPr="00595903">
              <w:rPr>
                <w:rFonts w:ascii="Times New Roman" w:hAnsi="Times New Roman" w:cs="Times New Roman" w:hint="eastAsia"/>
                <w:sz w:val="20"/>
                <w:szCs w:val="20"/>
                <w:lang w:eastAsia="ja-JP"/>
              </w:rPr>
              <w:t>Elastomeric Bearing</w:t>
            </w:r>
          </w:p>
        </w:tc>
      </w:tr>
      <w:tr w:rsidR="006145F0" w14:paraId="08B70C25" w14:textId="77777777" w:rsidTr="00B500F0">
        <w:trPr>
          <w:trHeight w:val="284"/>
          <w:jc w:val="right"/>
        </w:trPr>
        <w:tc>
          <w:tcPr>
            <w:tcW w:w="1560" w:type="dxa"/>
            <w:tcBorders>
              <w:top w:val="single" w:sz="4" w:space="0" w:color="000000"/>
              <w:left w:val="single" w:sz="8" w:space="0" w:color="000000"/>
              <w:bottom w:val="single" w:sz="4" w:space="0" w:color="000000"/>
              <w:right w:val="single" w:sz="8" w:space="0" w:color="000000"/>
            </w:tcBorders>
            <w:vAlign w:val="center"/>
          </w:tcPr>
          <w:p w14:paraId="2E6335B5" w14:textId="55E4C1B9" w:rsidR="006145F0" w:rsidRPr="00B75938" w:rsidRDefault="006145F0" w:rsidP="00B500F0">
            <w:pPr>
              <w:pStyle w:val="TableParagraph"/>
              <w:ind w:leftChars="55" w:left="121" w:rightChars="60" w:right="132"/>
              <w:jc w:val="center"/>
              <w:rPr>
                <w:sz w:val="20"/>
                <w:szCs w:val="20"/>
                <w:lang w:eastAsia="ja-JP"/>
              </w:rPr>
            </w:pPr>
            <w:r>
              <w:rPr>
                <w:rFonts w:hint="eastAsia"/>
                <w:sz w:val="20"/>
                <w:szCs w:val="20"/>
                <w:lang w:eastAsia="ja-JP"/>
              </w:rPr>
              <w:t>Expansion Joint</w:t>
            </w:r>
          </w:p>
        </w:tc>
        <w:tc>
          <w:tcPr>
            <w:tcW w:w="2278" w:type="dxa"/>
            <w:tcBorders>
              <w:top w:val="single" w:sz="4" w:space="0" w:color="000000"/>
              <w:left w:val="single" w:sz="8" w:space="0" w:color="000000"/>
              <w:bottom w:val="single" w:sz="4" w:space="0" w:color="000000"/>
              <w:right w:val="single" w:sz="8" w:space="0" w:color="000000"/>
            </w:tcBorders>
            <w:vAlign w:val="center"/>
          </w:tcPr>
          <w:p w14:paraId="2F101B20" w14:textId="403CB330" w:rsidR="006145F0" w:rsidRPr="00A612F7" w:rsidRDefault="00DB667A" w:rsidP="006145F0">
            <w:pPr>
              <w:pStyle w:val="TableParagraph"/>
              <w:rPr>
                <w:sz w:val="20"/>
                <w:szCs w:val="20"/>
                <w:highlight w:val="yellow"/>
                <w:lang w:eastAsia="ja-JP"/>
              </w:rPr>
            </w:pPr>
            <w:r w:rsidRPr="00DB667A">
              <w:rPr>
                <w:sz w:val="20"/>
                <w:szCs w:val="20"/>
                <w:lang w:eastAsia="ja-JP"/>
              </w:rPr>
              <w:t>Expansion Joint Type-B</w:t>
            </w:r>
          </w:p>
        </w:tc>
        <w:tc>
          <w:tcPr>
            <w:tcW w:w="4861" w:type="dxa"/>
            <w:tcBorders>
              <w:top w:val="single" w:sz="4" w:space="0" w:color="000000"/>
              <w:left w:val="single" w:sz="8" w:space="0" w:color="000000"/>
              <w:bottom w:val="single" w:sz="4" w:space="0" w:color="000000"/>
              <w:right w:val="single" w:sz="8" w:space="0" w:color="000000"/>
            </w:tcBorders>
            <w:vAlign w:val="center"/>
          </w:tcPr>
          <w:p w14:paraId="7D13306D" w14:textId="77777777" w:rsidR="006145F0" w:rsidRPr="00B75938" w:rsidRDefault="006145F0" w:rsidP="008451F4">
            <w:pPr>
              <w:pStyle w:val="TableParagraph"/>
              <w:numPr>
                <w:ilvl w:val="0"/>
                <w:numId w:val="28"/>
              </w:numPr>
              <w:ind w:leftChars="0"/>
              <w:rPr>
                <w:sz w:val="20"/>
                <w:szCs w:val="20"/>
                <w:lang w:eastAsia="ja-JP"/>
              </w:rPr>
            </w:pPr>
            <w:r w:rsidRPr="00B75938">
              <w:rPr>
                <w:sz w:val="20"/>
                <w:szCs w:val="20"/>
                <w:lang w:eastAsia="ja-JP"/>
              </w:rPr>
              <w:t>Section 600: “Materials and Testing of Materials”</w:t>
            </w:r>
          </w:p>
          <w:p w14:paraId="17ED6136" w14:textId="23EF9EF1" w:rsidR="006145F0" w:rsidRPr="00B75938" w:rsidRDefault="006145F0" w:rsidP="008451F4">
            <w:pPr>
              <w:pStyle w:val="TableParagraph"/>
              <w:numPr>
                <w:ilvl w:val="0"/>
                <w:numId w:val="28"/>
              </w:numPr>
              <w:ind w:leftChars="0"/>
              <w:rPr>
                <w:sz w:val="20"/>
                <w:szCs w:val="20"/>
                <w:lang w:eastAsia="ja-JP"/>
              </w:rPr>
            </w:pPr>
            <w:r w:rsidRPr="00595903">
              <w:rPr>
                <w:sz w:val="20"/>
                <w:szCs w:val="20"/>
                <w:lang w:eastAsia="ja-JP"/>
              </w:rPr>
              <w:t>Section 1900: “Bearings and Expansion Joints” Sub-Section 190</w:t>
            </w:r>
            <w:r>
              <w:rPr>
                <w:sz w:val="20"/>
                <w:szCs w:val="20"/>
                <w:lang w:eastAsia="ja-JP"/>
              </w:rPr>
              <w:t>1</w:t>
            </w:r>
            <w:r w:rsidRPr="00595903">
              <w:rPr>
                <w:sz w:val="20"/>
                <w:szCs w:val="20"/>
                <w:lang w:eastAsia="ja-JP"/>
              </w:rPr>
              <w:t>: “Bearings”</w:t>
            </w:r>
          </w:p>
        </w:tc>
      </w:tr>
      <w:tr w:rsidR="00625EFA" w14:paraId="342D57EE" w14:textId="77777777" w:rsidTr="00B500F0">
        <w:trPr>
          <w:trHeight w:val="284"/>
          <w:jc w:val="right"/>
        </w:trPr>
        <w:tc>
          <w:tcPr>
            <w:tcW w:w="1560" w:type="dxa"/>
            <w:vMerge w:val="restart"/>
            <w:tcBorders>
              <w:top w:val="single" w:sz="4" w:space="0" w:color="000000"/>
              <w:left w:val="single" w:sz="8" w:space="0" w:color="000000"/>
              <w:right w:val="single" w:sz="8" w:space="0" w:color="000000"/>
            </w:tcBorders>
            <w:vAlign w:val="center"/>
          </w:tcPr>
          <w:p w14:paraId="6C67E1C9" w14:textId="7400D434" w:rsidR="00625EFA" w:rsidRDefault="00625EFA" w:rsidP="00B500F0">
            <w:pPr>
              <w:pStyle w:val="TableParagraph"/>
              <w:ind w:leftChars="55" w:left="121" w:rightChars="60" w:right="132"/>
              <w:jc w:val="center"/>
              <w:rPr>
                <w:sz w:val="20"/>
                <w:szCs w:val="20"/>
                <w:lang w:eastAsia="ja-JP"/>
              </w:rPr>
            </w:pPr>
            <w:r>
              <w:rPr>
                <w:rFonts w:hint="eastAsia"/>
                <w:sz w:val="20"/>
                <w:szCs w:val="20"/>
                <w:lang w:eastAsia="ja-JP"/>
              </w:rPr>
              <w:t>Drainage</w:t>
            </w:r>
          </w:p>
        </w:tc>
        <w:tc>
          <w:tcPr>
            <w:tcW w:w="2278" w:type="dxa"/>
            <w:tcBorders>
              <w:top w:val="single" w:sz="4" w:space="0" w:color="000000"/>
              <w:left w:val="single" w:sz="8" w:space="0" w:color="000000"/>
              <w:bottom w:val="single" w:sz="4" w:space="0" w:color="000000"/>
              <w:right w:val="single" w:sz="8" w:space="0" w:color="000000"/>
            </w:tcBorders>
            <w:vAlign w:val="center"/>
          </w:tcPr>
          <w:p w14:paraId="684DCD89" w14:textId="610A5F0A" w:rsidR="00625EFA" w:rsidRPr="00FF066D" w:rsidRDefault="00625EFA" w:rsidP="006145F0">
            <w:pPr>
              <w:pStyle w:val="TableParagraph"/>
              <w:rPr>
                <w:sz w:val="20"/>
                <w:szCs w:val="20"/>
                <w:lang w:eastAsia="ja-JP"/>
              </w:rPr>
            </w:pPr>
            <w:r w:rsidRPr="00FF066D">
              <w:rPr>
                <w:rFonts w:hint="eastAsia"/>
                <w:sz w:val="20"/>
                <w:szCs w:val="20"/>
                <w:lang w:eastAsia="ja-JP"/>
              </w:rPr>
              <w:t>Catch-Pit</w:t>
            </w:r>
          </w:p>
        </w:tc>
        <w:tc>
          <w:tcPr>
            <w:tcW w:w="4861" w:type="dxa"/>
            <w:vMerge w:val="restart"/>
            <w:tcBorders>
              <w:top w:val="single" w:sz="4" w:space="0" w:color="000000"/>
              <w:left w:val="single" w:sz="8" w:space="0" w:color="000000"/>
              <w:right w:val="single" w:sz="8" w:space="0" w:color="000000"/>
            </w:tcBorders>
            <w:vAlign w:val="center"/>
          </w:tcPr>
          <w:p w14:paraId="67272D12" w14:textId="77777777" w:rsidR="00625EFA" w:rsidRPr="00B75938" w:rsidRDefault="00625EFA" w:rsidP="008451F4">
            <w:pPr>
              <w:pStyle w:val="TableParagraph"/>
              <w:numPr>
                <w:ilvl w:val="0"/>
                <w:numId w:val="28"/>
              </w:numPr>
              <w:ind w:leftChars="0"/>
              <w:rPr>
                <w:sz w:val="20"/>
                <w:szCs w:val="20"/>
                <w:lang w:eastAsia="ja-JP"/>
              </w:rPr>
            </w:pPr>
            <w:r w:rsidRPr="00B75938">
              <w:rPr>
                <w:sz w:val="20"/>
                <w:szCs w:val="20"/>
                <w:lang w:eastAsia="ja-JP"/>
              </w:rPr>
              <w:t>Section 600: “Materials and Testing of Materials”</w:t>
            </w:r>
          </w:p>
          <w:p w14:paraId="0BD2E1CE" w14:textId="0260B706" w:rsidR="00625EFA" w:rsidRPr="00B75938" w:rsidRDefault="00625EFA" w:rsidP="008451F4">
            <w:pPr>
              <w:pStyle w:val="TableParagraph"/>
              <w:numPr>
                <w:ilvl w:val="0"/>
                <w:numId w:val="28"/>
              </w:numPr>
              <w:ind w:leftChars="0"/>
              <w:rPr>
                <w:sz w:val="20"/>
                <w:szCs w:val="20"/>
                <w:lang w:eastAsia="ja-JP"/>
              </w:rPr>
            </w:pPr>
            <w:r w:rsidRPr="00595903">
              <w:rPr>
                <w:sz w:val="20"/>
                <w:szCs w:val="20"/>
                <w:lang w:eastAsia="ja-JP"/>
              </w:rPr>
              <w:t xml:space="preserve">Section </w:t>
            </w:r>
            <w:r>
              <w:rPr>
                <w:sz w:val="20"/>
                <w:szCs w:val="20"/>
                <w:lang w:eastAsia="ja-JP"/>
              </w:rPr>
              <w:t>3111</w:t>
            </w:r>
            <w:r w:rsidRPr="00595903">
              <w:rPr>
                <w:sz w:val="20"/>
                <w:szCs w:val="20"/>
                <w:lang w:eastAsia="ja-JP"/>
              </w:rPr>
              <w:t>: “</w:t>
            </w:r>
            <w:r>
              <w:rPr>
                <w:sz w:val="20"/>
                <w:szCs w:val="20"/>
                <w:lang w:eastAsia="ja-JP"/>
              </w:rPr>
              <w:t>Bridge Drainage</w:t>
            </w:r>
            <w:r w:rsidRPr="00595903">
              <w:rPr>
                <w:sz w:val="20"/>
                <w:szCs w:val="20"/>
                <w:lang w:eastAsia="ja-JP"/>
              </w:rPr>
              <w:t>”</w:t>
            </w:r>
          </w:p>
        </w:tc>
      </w:tr>
      <w:tr w:rsidR="00625EFA" w14:paraId="121D3D31" w14:textId="77777777" w:rsidTr="00B500F0">
        <w:trPr>
          <w:trHeight w:val="284"/>
          <w:jc w:val="right"/>
        </w:trPr>
        <w:tc>
          <w:tcPr>
            <w:tcW w:w="1560" w:type="dxa"/>
            <w:vMerge/>
            <w:tcBorders>
              <w:left w:val="single" w:sz="8" w:space="0" w:color="000000"/>
              <w:bottom w:val="single" w:sz="8" w:space="0" w:color="000000"/>
              <w:right w:val="single" w:sz="8" w:space="0" w:color="000000"/>
            </w:tcBorders>
            <w:vAlign w:val="center"/>
          </w:tcPr>
          <w:p w14:paraId="7FB6BEA9" w14:textId="77777777" w:rsidR="00625EFA" w:rsidRDefault="00625EFA" w:rsidP="00B500F0">
            <w:pPr>
              <w:pStyle w:val="TableParagraph"/>
              <w:ind w:leftChars="55" w:left="121" w:rightChars="60" w:right="132"/>
              <w:jc w:val="center"/>
              <w:rPr>
                <w:sz w:val="20"/>
                <w:szCs w:val="20"/>
                <w:lang w:eastAsia="ja-JP"/>
              </w:rPr>
            </w:pPr>
          </w:p>
        </w:tc>
        <w:tc>
          <w:tcPr>
            <w:tcW w:w="2278" w:type="dxa"/>
            <w:tcBorders>
              <w:top w:val="single" w:sz="4" w:space="0" w:color="000000"/>
              <w:left w:val="single" w:sz="8" w:space="0" w:color="000000"/>
              <w:bottom w:val="single" w:sz="8" w:space="0" w:color="000000"/>
              <w:right w:val="single" w:sz="8" w:space="0" w:color="000000"/>
            </w:tcBorders>
            <w:vAlign w:val="center"/>
          </w:tcPr>
          <w:p w14:paraId="20BD5D7F" w14:textId="562BCF4E" w:rsidR="00625EFA" w:rsidRPr="00FF066D" w:rsidRDefault="00625EFA" w:rsidP="006145F0">
            <w:pPr>
              <w:pStyle w:val="TableParagraph"/>
              <w:rPr>
                <w:sz w:val="20"/>
                <w:szCs w:val="20"/>
                <w:lang w:eastAsia="ja-JP"/>
              </w:rPr>
            </w:pPr>
            <w:r w:rsidRPr="00FF066D">
              <w:rPr>
                <w:sz w:val="20"/>
                <w:szCs w:val="20"/>
                <w:lang w:eastAsia="ja-JP"/>
              </w:rPr>
              <w:t>PVC Drain Pipe (VP) φ200mm</w:t>
            </w:r>
          </w:p>
        </w:tc>
        <w:tc>
          <w:tcPr>
            <w:tcW w:w="4861" w:type="dxa"/>
            <w:vMerge/>
            <w:tcBorders>
              <w:left w:val="single" w:sz="8" w:space="0" w:color="000000"/>
              <w:bottom w:val="single" w:sz="8" w:space="0" w:color="000000"/>
              <w:right w:val="single" w:sz="8" w:space="0" w:color="000000"/>
            </w:tcBorders>
            <w:vAlign w:val="center"/>
          </w:tcPr>
          <w:p w14:paraId="1BB88D9B" w14:textId="77777777" w:rsidR="00625EFA" w:rsidRPr="00B75938" w:rsidRDefault="00625EFA" w:rsidP="008451F4">
            <w:pPr>
              <w:pStyle w:val="TableParagraph"/>
              <w:numPr>
                <w:ilvl w:val="0"/>
                <w:numId w:val="28"/>
              </w:numPr>
              <w:ind w:leftChars="0"/>
              <w:rPr>
                <w:sz w:val="20"/>
                <w:szCs w:val="20"/>
                <w:lang w:eastAsia="ja-JP"/>
              </w:rPr>
            </w:pPr>
          </w:p>
        </w:tc>
      </w:tr>
    </w:tbl>
    <w:p w14:paraId="74856952" w14:textId="77777777" w:rsidR="00CE140D" w:rsidRDefault="00CE140D" w:rsidP="00CE140D">
      <w:pPr>
        <w:pStyle w:val="Note"/>
      </w:pPr>
    </w:p>
    <w:p w14:paraId="52EB9B8B" w14:textId="6835D6FC" w:rsidR="00FA5992" w:rsidRDefault="00FA5992" w:rsidP="00CE140D">
      <w:pPr>
        <w:pStyle w:val="11"/>
      </w:pPr>
      <w:r>
        <w:rPr>
          <w:rFonts w:hint="eastAsia"/>
        </w:rPr>
        <w:t>(</w:t>
      </w:r>
      <w:r w:rsidR="00CE140D">
        <w:t>2</w:t>
      </w:r>
      <w:r>
        <w:t>)</w:t>
      </w:r>
      <w:r>
        <w:tab/>
        <w:t>Reinforced Concrete Substructure</w:t>
      </w:r>
    </w:p>
    <w:p w14:paraId="33BB085A" w14:textId="0A2378C6" w:rsidR="00FA5992" w:rsidRDefault="00FA5992" w:rsidP="00FA5992">
      <w:pPr>
        <w:pStyle w:val="Text1"/>
      </w:pPr>
      <w:r>
        <w:t xml:space="preserve">The materials for construction of the </w:t>
      </w:r>
      <w:r w:rsidR="00D411FE">
        <w:t>r</w:t>
      </w:r>
      <w:r w:rsidR="00D411FE" w:rsidRPr="00D411FE">
        <w:t xml:space="preserve">einforced </w:t>
      </w:r>
      <w:r w:rsidR="00D411FE">
        <w:t>c</w:t>
      </w:r>
      <w:r w:rsidR="00D411FE" w:rsidRPr="00D411FE">
        <w:t xml:space="preserve">oncrete </w:t>
      </w:r>
      <w:r w:rsidR="00D411FE">
        <w:t>substructure</w:t>
      </w:r>
      <w:r>
        <w:t xml:space="preserve"> shall meet with the following requirements:</w:t>
      </w:r>
    </w:p>
    <w:tbl>
      <w:tblPr>
        <w:tblStyle w:val="TableNormal"/>
        <w:tblW w:w="8547" w:type="dxa"/>
        <w:jc w:val="right"/>
        <w:tblLayout w:type="fixed"/>
        <w:tblLook w:val="01E0" w:firstRow="1" w:lastRow="1" w:firstColumn="1" w:lastColumn="1" w:noHBand="0" w:noVBand="0"/>
      </w:tblPr>
      <w:tblGrid>
        <w:gridCol w:w="1701"/>
        <w:gridCol w:w="1985"/>
        <w:gridCol w:w="4861"/>
      </w:tblGrid>
      <w:tr w:rsidR="001639B6" w14:paraId="1A9F30CD" w14:textId="77777777" w:rsidTr="00CF1BBC">
        <w:trPr>
          <w:trHeight w:val="284"/>
          <w:tblHeader/>
          <w:jc w:val="right"/>
        </w:trPr>
        <w:tc>
          <w:tcPr>
            <w:tcW w:w="170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0E4C106" w14:textId="2852C8F5" w:rsidR="001639B6" w:rsidRPr="00B75938" w:rsidRDefault="001639B6" w:rsidP="001639B6">
            <w:pPr>
              <w:pStyle w:val="tittleinsidetables"/>
              <w:rPr>
                <w:sz w:val="20"/>
                <w:szCs w:val="20"/>
              </w:rPr>
            </w:pPr>
            <w:r w:rsidRPr="00B75938">
              <w:rPr>
                <w:sz w:val="20"/>
                <w:szCs w:val="20"/>
              </w:rPr>
              <w:t>Su</w:t>
            </w:r>
            <w:r w:rsidR="00001501">
              <w:rPr>
                <w:sz w:val="20"/>
                <w:szCs w:val="20"/>
              </w:rPr>
              <w:t>b</w:t>
            </w:r>
            <w:r w:rsidRPr="00B75938">
              <w:rPr>
                <w:sz w:val="20"/>
                <w:szCs w:val="20"/>
              </w:rPr>
              <w:t>structure Component</w:t>
            </w:r>
          </w:p>
        </w:tc>
        <w:tc>
          <w:tcPr>
            <w:tcW w:w="198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32CDBC20" w14:textId="77777777" w:rsidR="001639B6" w:rsidRPr="00B75938" w:rsidRDefault="001639B6" w:rsidP="001639B6">
            <w:pPr>
              <w:pStyle w:val="tittleinsidetables"/>
              <w:rPr>
                <w:sz w:val="20"/>
                <w:szCs w:val="20"/>
              </w:rPr>
            </w:pPr>
            <w:r w:rsidRPr="00B75938">
              <w:rPr>
                <w:sz w:val="20"/>
                <w:szCs w:val="20"/>
              </w:rPr>
              <w:t>Material</w:t>
            </w:r>
          </w:p>
        </w:tc>
        <w:tc>
          <w:tcPr>
            <w:tcW w:w="4861"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19B6F344" w14:textId="77777777" w:rsidR="001639B6" w:rsidRPr="00B75938" w:rsidRDefault="001639B6" w:rsidP="001639B6">
            <w:pPr>
              <w:pStyle w:val="tittleinsidetables"/>
              <w:rPr>
                <w:sz w:val="20"/>
                <w:szCs w:val="20"/>
              </w:rPr>
            </w:pPr>
            <w:r w:rsidRPr="00B75938">
              <w:rPr>
                <w:sz w:val="20"/>
                <w:szCs w:val="20"/>
              </w:rPr>
              <w:t>Specification and Requirements</w:t>
            </w:r>
          </w:p>
        </w:tc>
      </w:tr>
      <w:tr w:rsidR="001639B6" w14:paraId="3D81ED50" w14:textId="77777777" w:rsidTr="00CF1BBC">
        <w:trPr>
          <w:trHeight w:val="284"/>
          <w:jc w:val="right"/>
        </w:trPr>
        <w:tc>
          <w:tcPr>
            <w:tcW w:w="1701" w:type="dxa"/>
            <w:vMerge w:val="restart"/>
            <w:tcBorders>
              <w:top w:val="single" w:sz="4" w:space="0" w:color="000000"/>
              <w:left w:val="single" w:sz="8" w:space="0" w:color="000000"/>
              <w:right w:val="single" w:sz="8" w:space="0" w:color="000000"/>
            </w:tcBorders>
            <w:vAlign w:val="center"/>
          </w:tcPr>
          <w:p w14:paraId="34DC3D04" w14:textId="4F2A3594" w:rsidR="001639B6" w:rsidRPr="00B75938" w:rsidRDefault="001639B6" w:rsidP="001639B6">
            <w:pPr>
              <w:pStyle w:val="TableParagraph"/>
              <w:jc w:val="center"/>
              <w:rPr>
                <w:sz w:val="20"/>
                <w:szCs w:val="20"/>
                <w:lang w:eastAsia="ja-JP"/>
              </w:rPr>
            </w:pPr>
            <w:r w:rsidRPr="00B75938">
              <w:rPr>
                <w:rFonts w:hint="eastAsia"/>
                <w:sz w:val="20"/>
                <w:szCs w:val="20"/>
                <w:lang w:eastAsia="ja-JP"/>
              </w:rPr>
              <w:t>RC-</w:t>
            </w:r>
            <w:r>
              <w:rPr>
                <w:sz w:val="20"/>
                <w:szCs w:val="20"/>
                <w:lang w:eastAsia="ja-JP"/>
              </w:rPr>
              <w:t>Pier</w:t>
            </w:r>
            <w:r w:rsidR="00FB5B40">
              <w:rPr>
                <w:sz w:val="20"/>
                <w:szCs w:val="20"/>
                <w:lang w:eastAsia="ja-JP"/>
              </w:rPr>
              <w:t xml:space="preserve"> and Abutments</w:t>
            </w:r>
          </w:p>
        </w:tc>
        <w:tc>
          <w:tcPr>
            <w:tcW w:w="1985" w:type="dxa"/>
            <w:tcBorders>
              <w:top w:val="single" w:sz="4" w:space="0" w:color="000000"/>
              <w:left w:val="single" w:sz="8" w:space="0" w:color="000000"/>
              <w:bottom w:val="single" w:sz="4" w:space="0" w:color="000000"/>
              <w:right w:val="single" w:sz="8" w:space="0" w:color="000000"/>
            </w:tcBorders>
            <w:vAlign w:val="center"/>
          </w:tcPr>
          <w:p w14:paraId="001D849E" w14:textId="77777777" w:rsidR="001639B6" w:rsidRPr="00B75938" w:rsidRDefault="001639B6" w:rsidP="001639B6">
            <w:pPr>
              <w:pStyle w:val="TableParagraph"/>
              <w:rPr>
                <w:sz w:val="20"/>
                <w:szCs w:val="20"/>
                <w:lang w:eastAsia="ja-JP"/>
              </w:rPr>
            </w:pPr>
            <w:r w:rsidRPr="00B75938">
              <w:rPr>
                <w:rFonts w:hint="eastAsia"/>
                <w:sz w:val="20"/>
                <w:szCs w:val="20"/>
                <w:lang w:eastAsia="ja-JP"/>
              </w:rPr>
              <w:t xml:space="preserve">Concrete </w:t>
            </w:r>
            <w:r>
              <w:rPr>
                <w:sz w:val="20"/>
                <w:szCs w:val="20"/>
                <w:lang w:eastAsia="ja-JP"/>
              </w:rPr>
              <w:t>Class B</w:t>
            </w:r>
          </w:p>
        </w:tc>
        <w:tc>
          <w:tcPr>
            <w:tcW w:w="4861" w:type="dxa"/>
            <w:tcBorders>
              <w:top w:val="single" w:sz="4" w:space="0" w:color="000000"/>
              <w:left w:val="single" w:sz="8" w:space="0" w:color="000000"/>
              <w:bottom w:val="single" w:sz="4" w:space="0" w:color="000000"/>
              <w:right w:val="single" w:sz="8" w:space="0" w:color="000000"/>
            </w:tcBorders>
            <w:vAlign w:val="center"/>
          </w:tcPr>
          <w:p w14:paraId="077563CA" w14:textId="77777777" w:rsidR="001639B6" w:rsidRPr="00B75938" w:rsidRDefault="001639B6" w:rsidP="008451F4">
            <w:pPr>
              <w:pStyle w:val="TableParagraph"/>
              <w:numPr>
                <w:ilvl w:val="0"/>
                <w:numId w:val="28"/>
              </w:numPr>
              <w:ind w:leftChars="0"/>
              <w:rPr>
                <w:sz w:val="20"/>
                <w:szCs w:val="20"/>
                <w:lang w:eastAsia="ja-JP"/>
              </w:rPr>
            </w:pPr>
            <w:r w:rsidRPr="00B75938">
              <w:rPr>
                <w:rFonts w:hint="eastAsia"/>
                <w:sz w:val="20"/>
                <w:szCs w:val="20"/>
                <w:lang w:eastAsia="ja-JP"/>
              </w:rPr>
              <w:t>Section 2000: </w:t>
            </w:r>
            <w:r w:rsidRPr="00B75938">
              <w:rPr>
                <w:sz w:val="20"/>
                <w:szCs w:val="20"/>
                <w:lang w:eastAsia="ja-JP"/>
              </w:rPr>
              <w:t>“Concrete for Structures”</w:t>
            </w:r>
          </w:p>
        </w:tc>
      </w:tr>
      <w:tr w:rsidR="001639B6" w14:paraId="27507EB6" w14:textId="77777777" w:rsidTr="00CF1BBC">
        <w:trPr>
          <w:trHeight w:val="284"/>
          <w:jc w:val="right"/>
        </w:trPr>
        <w:tc>
          <w:tcPr>
            <w:tcW w:w="1701" w:type="dxa"/>
            <w:vMerge/>
            <w:tcBorders>
              <w:left w:val="single" w:sz="8" w:space="0" w:color="000000"/>
              <w:bottom w:val="single" w:sz="4" w:space="0" w:color="000000"/>
              <w:right w:val="single" w:sz="8" w:space="0" w:color="000000"/>
            </w:tcBorders>
            <w:vAlign w:val="center"/>
          </w:tcPr>
          <w:p w14:paraId="3C79EF5E" w14:textId="77777777" w:rsidR="001639B6" w:rsidRPr="00B75938" w:rsidRDefault="001639B6" w:rsidP="001639B6">
            <w:pPr>
              <w:pStyle w:val="TableParagraph"/>
              <w:jc w:val="center"/>
              <w:rPr>
                <w:sz w:val="20"/>
                <w:szCs w:val="20"/>
                <w:lang w:eastAsia="ja-JP"/>
              </w:rPr>
            </w:pPr>
          </w:p>
        </w:tc>
        <w:tc>
          <w:tcPr>
            <w:tcW w:w="1985" w:type="dxa"/>
            <w:tcBorders>
              <w:top w:val="single" w:sz="4" w:space="0" w:color="000000"/>
              <w:left w:val="single" w:sz="8" w:space="0" w:color="000000"/>
              <w:bottom w:val="single" w:sz="4" w:space="0" w:color="000000"/>
              <w:right w:val="single" w:sz="8" w:space="0" w:color="000000"/>
            </w:tcBorders>
            <w:vAlign w:val="center"/>
          </w:tcPr>
          <w:p w14:paraId="2CE0C77C" w14:textId="77777777" w:rsidR="001639B6" w:rsidRPr="00B75938" w:rsidRDefault="001639B6" w:rsidP="001639B6">
            <w:pPr>
              <w:pStyle w:val="TableParagraph"/>
              <w:rPr>
                <w:sz w:val="20"/>
                <w:szCs w:val="20"/>
                <w:lang w:eastAsia="ja-JP"/>
              </w:rPr>
            </w:pPr>
            <w:r w:rsidRPr="00B75938">
              <w:rPr>
                <w:rFonts w:hint="eastAsia"/>
                <w:sz w:val="20"/>
                <w:szCs w:val="20"/>
                <w:lang w:eastAsia="ja-JP"/>
              </w:rPr>
              <w:t>Reinforcement Bar</w:t>
            </w:r>
          </w:p>
        </w:tc>
        <w:tc>
          <w:tcPr>
            <w:tcW w:w="4861" w:type="dxa"/>
            <w:tcBorders>
              <w:top w:val="single" w:sz="4" w:space="0" w:color="000000"/>
              <w:left w:val="single" w:sz="8" w:space="0" w:color="000000"/>
              <w:bottom w:val="single" w:sz="4" w:space="0" w:color="000000"/>
              <w:right w:val="single" w:sz="8" w:space="0" w:color="000000"/>
            </w:tcBorders>
            <w:vAlign w:val="center"/>
          </w:tcPr>
          <w:p w14:paraId="4651ADD3" w14:textId="77777777" w:rsidR="001639B6" w:rsidRPr="00B75938" w:rsidRDefault="001639B6" w:rsidP="008451F4">
            <w:pPr>
              <w:pStyle w:val="TableParagraph"/>
              <w:numPr>
                <w:ilvl w:val="0"/>
                <w:numId w:val="28"/>
              </w:numPr>
              <w:ind w:leftChars="0"/>
              <w:rPr>
                <w:sz w:val="20"/>
                <w:szCs w:val="20"/>
                <w:lang w:eastAsia="ja-JP"/>
              </w:rPr>
            </w:pPr>
            <w:r w:rsidRPr="00B75938">
              <w:rPr>
                <w:sz w:val="20"/>
                <w:szCs w:val="20"/>
                <w:lang w:eastAsia="ja-JP"/>
              </w:rPr>
              <w:t>Section 600: “Materials and Testing of Materials”</w:t>
            </w:r>
          </w:p>
          <w:p w14:paraId="46863FF5" w14:textId="7A5DEBE1" w:rsidR="001639B6" w:rsidRPr="00B75938" w:rsidRDefault="001639B6" w:rsidP="008451F4">
            <w:pPr>
              <w:pStyle w:val="TableParagraph"/>
              <w:numPr>
                <w:ilvl w:val="0"/>
                <w:numId w:val="28"/>
              </w:numPr>
              <w:ind w:leftChars="0"/>
              <w:rPr>
                <w:sz w:val="20"/>
                <w:szCs w:val="20"/>
                <w:lang w:eastAsia="ja-JP"/>
              </w:rPr>
            </w:pPr>
            <w:r w:rsidRPr="00B75938">
              <w:rPr>
                <w:rFonts w:hint="eastAsia"/>
                <w:sz w:val="20"/>
                <w:szCs w:val="20"/>
                <w:lang w:eastAsia="ja-JP"/>
              </w:rPr>
              <w:t>Section 20</w:t>
            </w:r>
            <w:r w:rsidR="00642AA7">
              <w:rPr>
                <w:sz w:val="20"/>
                <w:szCs w:val="20"/>
                <w:lang w:eastAsia="ja-JP"/>
              </w:rPr>
              <w:t>14</w:t>
            </w:r>
            <w:r w:rsidRPr="00B75938">
              <w:rPr>
                <w:rFonts w:hint="eastAsia"/>
                <w:sz w:val="20"/>
                <w:szCs w:val="20"/>
                <w:lang w:eastAsia="ja-JP"/>
              </w:rPr>
              <w:t>: </w:t>
            </w:r>
            <w:r w:rsidRPr="00B75938">
              <w:rPr>
                <w:sz w:val="20"/>
                <w:szCs w:val="20"/>
                <w:lang w:eastAsia="ja-JP"/>
              </w:rPr>
              <w:t>“</w:t>
            </w:r>
            <w:r w:rsidR="00642AA7">
              <w:rPr>
                <w:sz w:val="20"/>
                <w:szCs w:val="20"/>
                <w:lang w:eastAsia="ja-JP"/>
              </w:rPr>
              <w:t>Reinforcement</w:t>
            </w:r>
            <w:r w:rsidRPr="00B75938">
              <w:rPr>
                <w:sz w:val="20"/>
                <w:szCs w:val="20"/>
                <w:lang w:eastAsia="ja-JP"/>
              </w:rPr>
              <w:t>”</w:t>
            </w:r>
          </w:p>
        </w:tc>
      </w:tr>
    </w:tbl>
    <w:p w14:paraId="503CFD98" w14:textId="77777777" w:rsidR="00CE140D" w:rsidRDefault="00CE140D" w:rsidP="00CE140D">
      <w:pPr>
        <w:pStyle w:val="Note"/>
      </w:pPr>
    </w:p>
    <w:p w14:paraId="04F802A2" w14:textId="5B400F9E" w:rsidR="00FA5992" w:rsidRDefault="00FA5992" w:rsidP="00CE140D">
      <w:pPr>
        <w:pStyle w:val="11"/>
      </w:pPr>
      <w:r>
        <w:t>(</w:t>
      </w:r>
      <w:r w:rsidR="00CE140D">
        <w:t>3</w:t>
      </w:r>
      <w:r>
        <w:t>)</w:t>
      </w:r>
      <w:r w:rsidR="003F3849">
        <w:tab/>
      </w:r>
      <w:r w:rsidR="004066AD" w:rsidRPr="004066AD">
        <w:tab/>
      </w:r>
      <w:proofErr w:type="spellStart"/>
      <w:r w:rsidR="004066AD" w:rsidRPr="004066AD">
        <w:t>Shinso</w:t>
      </w:r>
      <w:proofErr w:type="spellEnd"/>
      <w:r w:rsidR="004066AD" w:rsidRPr="004066AD">
        <w:t xml:space="preserve"> Piles (Cast-in-Situ Pile by Manual Excavation) </w:t>
      </w:r>
      <w:r w:rsidR="003F3849" w:rsidRPr="003F3849">
        <w:t>Foundation</w:t>
      </w:r>
    </w:p>
    <w:p w14:paraId="5C5250D1" w14:textId="11936F4A" w:rsidR="00D4533A" w:rsidRDefault="00FA5992" w:rsidP="00D4533A">
      <w:pPr>
        <w:pStyle w:val="Text1"/>
      </w:pPr>
      <w:r>
        <w:t xml:space="preserve">The materials for construction of the </w:t>
      </w:r>
      <w:r w:rsidR="00D411FE">
        <w:t>c</w:t>
      </w:r>
      <w:r w:rsidR="00D411FE" w:rsidRPr="00D411FE">
        <w:t>ast-in-</w:t>
      </w:r>
      <w:r w:rsidR="000C5421">
        <w:t>situ</w:t>
      </w:r>
      <w:r w:rsidR="00D411FE" w:rsidRPr="00D411FE">
        <w:t xml:space="preserve"> </w:t>
      </w:r>
      <w:proofErr w:type="spellStart"/>
      <w:r w:rsidR="002E5337">
        <w:t>shinso</w:t>
      </w:r>
      <w:proofErr w:type="spellEnd"/>
      <w:r w:rsidR="00D411FE" w:rsidRPr="00D411FE">
        <w:t xml:space="preserve"> </w:t>
      </w:r>
      <w:r w:rsidR="002E5337">
        <w:t xml:space="preserve">piles </w:t>
      </w:r>
      <w:r w:rsidR="00D411FE">
        <w:t>f</w:t>
      </w:r>
      <w:r w:rsidR="00D411FE" w:rsidRPr="00D411FE">
        <w:t xml:space="preserve">oundations </w:t>
      </w:r>
      <w:r>
        <w:t xml:space="preserve">shall meet with the </w:t>
      </w:r>
      <w:r w:rsidR="00DB7CEC">
        <w:t xml:space="preserve">requirements of Sub-Section </w:t>
      </w:r>
      <w:r w:rsidR="00CC5101">
        <w:t>1618</w:t>
      </w:r>
      <w:r w:rsidR="00DB7CEC">
        <w:t>: “</w:t>
      </w:r>
      <w:proofErr w:type="spellStart"/>
      <w:r w:rsidR="00DB7CEC">
        <w:t>Shinso</w:t>
      </w:r>
      <w:proofErr w:type="spellEnd"/>
      <w:r w:rsidR="00DB7CEC">
        <w:t xml:space="preserve"> Piles (Cast-in-Situ Pile by Manual Excavation)</w:t>
      </w:r>
      <w:r w:rsidR="00081B49">
        <w:t>”</w:t>
      </w:r>
      <w:r w:rsidR="00DB7CEC">
        <w:t>.</w:t>
      </w:r>
    </w:p>
    <w:p w14:paraId="55B36E7B" w14:textId="2B0E09CF" w:rsidR="00340897" w:rsidRDefault="00CE140D" w:rsidP="00CE140D">
      <w:pPr>
        <w:pStyle w:val="101"/>
        <w:jc w:val="both"/>
      </w:pPr>
      <w:bookmarkStart w:id="673" w:name="_Toc509394899"/>
      <w:r>
        <w:t>7503</w:t>
      </w:r>
      <w:r w:rsidR="00BF6C39">
        <w:tab/>
      </w:r>
      <w:r w:rsidR="00ED2293">
        <w:rPr>
          <w:caps w:val="0"/>
        </w:rPr>
        <w:t>CONSTRUCTION METHOD AND DESIGN REVIEW AND UPDATING REPORT</w:t>
      </w:r>
      <w:bookmarkEnd w:id="673"/>
    </w:p>
    <w:p w14:paraId="2C55112C" w14:textId="2E2A4CF1" w:rsidR="00625EFA" w:rsidRDefault="00740213" w:rsidP="00FA5992">
      <w:pPr>
        <w:pStyle w:val="Text1"/>
      </w:pPr>
      <w:r>
        <w:t>Before commencement of the works, the Contractor shall prepare and submit to the Engineer, for review and approval, a construction method statement</w:t>
      </w:r>
      <w:r w:rsidRPr="00614AF4">
        <w:t xml:space="preserve"> </w:t>
      </w:r>
      <w:r>
        <w:t xml:space="preserve">and the detailed report of the </w:t>
      </w:r>
      <w:r w:rsidR="006C3158">
        <w:t>Design Review and Updating</w:t>
      </w:r>
      <w:r>
        <w:t>. These documents shall be</w:t>
      </w:r>
      <w:r w:rsidR="00FA5992">
        <w:t xml:space="preserve"> attached to the Program which requireme</w:t>
      </w:r>
      <w:r w:rsidR="00CE793A">
        <w:t>nts are described in Section 116</w:t>
      </w:r>
      <w:r w:rsidR="00FA5992">
        <w:t>: “Program</w:t>
      </w:r>
      <w:r w:rsidR="00CE793A">
        <w:t>me</w:t>
      </w:r>
      <w:r w:rsidR="00FA5992">
        <w:t>”</w:t>
      </w:r>
      <w:r w:rsidR="00625EFA" w:rsidRPr="00614AF4">
        <w:t>.</w:t>
      </w:r>
    </w:p>
    <w:p w14:paraId="684D08A6" w14:textId="64ED7875" w:rsidR="00340897" w:rsidRDefault="00ED2293" w:rsidP="00CE140D">
      <w:pPr>
        <w:pStyle w:val="101"/>
      </w:pPr>
      <w:bookmarkStart w:id="674" w:name="_Toc509394900"/>
      <w:r>
        <w:rPr>
          <w:caps w:val="0"/>
        </w:rPr>
        <w:t>7504</w:t>
      </w:r>
      <w:r w:rsidRPr="00FA5992">
        <w:rPr>
          <w:caps w:val="0"/>
        </w:rPr>
        <w:tab/>
        <w:t>MEASUREMENT</w:t>
      </w:r>
      <w:bookmarkEnd w:id="674"/>
    </w:p>
    <w:p w14:paraId="0E827F79" w14:textId="42F137D7" w:rsidR="00AA5109" w:rsidRDefault="0084724D" w:rsidP="0084724D">
      <w:pPr>
        <w:pStyle w:val="Text1"/>
        <w:rPr>
          <w:rFonts w:eastAsiaTheme="minorEastAsia"/>
          <w:lang w:eastAsia="ja-JP"/>
        </w:rPr>
      </w:pPr>
      <w:r w:rsidRPr="003740CB">
        <w:rPr>
          <w:rFonts w:eastAsiaTheme="minorEastAsia"/>
          <w:lang w:eastAsia="ja-JP"/>
        </w:rPr>
        <w:t xml:space="preserve">The works for </w:t>
      </w:r>
      <w:r>
        <w:rPr>
          <w:rFonts w:eastAsiaTheme="minorEastAsia"/>
          <w:lang w:eastAsia="ja-JP"/>
        </w:rPr>
        <w:t xml:space="preserve">this item </w:t>
      </w:r>
      <w:r w:rsidRPr="003740CB">
        <w:rPr>
          <w:rFonts w:eastAsiaTheme="minorEastAsia"/>
          <w:lang w:eastAsia="ja-JP"/>
        </w:rPr>
        <w:t xml:space="preserve">shall be measured </w:t>
      </w:r>
      <w:r>
        <w:rPr>
          <w:rFonts w:eastAsiaTheme="minorEastAsia"/>
          <w:lang w:eastAsia="ja-JP"/>
        </w:rPr>
        <w:t xml:space="preserve">respectively in accordance with the specified </w:t>
      </w:r>
      <w:r w:rsidR="00AA5109">
        <w:rPr>
          <w:rFonts w:eastAsiaTheme="minorEastAsia"/>
          <w:lang w:eastAsia="ja-JP"/>
        </w:rPr>
        <w:t xml:space="preserve">units and </w:t>
      </w:r>
      <w:r>
        <w:rPr>
          <w:rFonts w:eastAsiaTheme="minorEastAsia"/>
          <w:lang w:eastAsia="ja-JP"/>
        </w:rPr>
        <w:t xml:space="preserve">method established in the </w:t>
      </w:r>
      <w:r w:rsidR="00AA5109">
        <w:rPr>
          <w:rFonts w:eastAsiaTheme="minorEastAsia"/>
          <w:lang w:eastAsia="ja-JP"/>
        </w:rPr>
        <w:t xml:space="preserve">following </w:t>
      </w:r>
      <w:r>
        <w:rPr>
          <w:rFonts w:eastAsiaTheme="minorEastAsia"/>
          <w:lang w:eastAsia="ja-JP"/>
        </w:rPr>
        <w:t>relevant section</w:t>
      </w:r>
      <w:r w:rsidR="00AA5109">
        <w:rPr>
          <w:rFonts w:eastAsiaTheme="minorEastAsia"/>
          <w:lang w:eastAsia="ja-JP"/>
        </w:rPr>
        <w:t>s</w:t>
      </w:r>
      <w:r>
        <w:rPr>
          <w:rFonts w:eastAsiaTheme="minorEastAsia"/>
          <w:lang w:eastAsia="ja-JP"/>
        </w:rPr>
        <w:t xml:space="preserve"> of these Specifications</w:t>
      </w:r>
      <w:r w:rsidR="00AA5109">
        <w:rPr>
          <w:rFonts w:eastAsiaTheme="minorEastAsia"/>
          <w:lang w:eastAsia="ja-JP"/>
        </w:rPr>
        <w:t>:</w:t>
      </w:r>
    </w:p>
    <w:p w14:paraId="47B34C23" w14:textId="5900520F" w:rsidR="00AA5109" w:rsidRDefault="00AA5109" w:rsidP="00B41364">
      <w:pPr>
        <w:pStyle w:val="dotted"/>
        <w:tabs>
          <w:tab w:val="clear" w:pos="1985"/>
          <w:tab w:val="clear" w:pos="8789"/>
          <w:tab w:val="left" w:pos="2268"/>
          <w:tab w:val="left" w:pos="4536"/>
        </w:tabs>
        <w:spacing w:after="0"/>
        <w:ind w:left="4536" w:rightChars="0" w:right="2" w:hanging="2693"/>
        <w:rPr>
          <w:rFonts w:eastAsiaTheme="minorEastAsia"/>
          <w:lang w:eastAsia="ja-JP"/>
        </w:rPr>
      </w:pPr>
      <w:r w:rsidRPr="00AA5109">
        <w:rPr>
          <w:rFonts w:eastAsiaTheme="minorEastAsia" w:hint="eastAsia"/>
          <w:lang w:eastAsia="ja-JP"/>
        </w:rPr>
        <w:t xml:space="preserve">Section 400: </w:t>
      </w:r>
      <w:r w:rsidR="000325FD">
        <w:rPr>
          <w:rFonts w:eastAsiaTheme="minorEastAsia"/>
          <w:lang w:eastAsia="ja-JP"/>
        </w:rPr>
        <w:tab/>
      </w:r>
      <w:r w:rsidRPr="00AA5109">
        <w:rPr>
          <w:rFonts w:eastAsiaTheme="minorEastAsia" w:hint="eastAsia"/>
          <w:lang w:eastAsia="ja-JP"/>
        </w:rPr>
        <w:t>"Fencing"</w:t>
      </w:r>
    </w:p>
    <w:p w14:paraId="5EEF463F" w14:textId="4D12BC6B" w:rsidR="00AA5109" w:rsidRDefault="00AA5109" w:rsidP="00B41364">
      <w:pPr>
        <w:pStyle w:val="dotted"/>
        <w:tabs>
          <w:tab w:val="clear" w:pos="1985"/>
          <w:tab w:val="clear" w:pos="8789"/>
          <w:tab w:val="left" w:pos="2268"/>
          <w:tab w:val="left" w:pos="4536"/>
        </w:tabs>
        <w:spacing w:after="0"/>
        <w:ind w:left="4536" w:rightChars="0" w:right="2" w:hanging="2693"/>
        <w:rPr>
          <w:rFonts w:eastAsiaTheme="minorEastAsia"/>
          <w:lang w:eastAsia="ja-JP"/>
        </w:rPr>
      </w:pPr>
      <w:r w:rsidRPr="00AA5109">
        <w:rPr>
          <w:rFonts w:eastAsiaTheme="minorEastAsia"/>
          <w:lang w:eastAsia="ja-JP"/>
        </w:rPr>
        <w:t xml:space="preserve">Section 1300: </w:t>
      </w:r>
      <w:r w:rsidR="000325FD">
        <w:rPr>
          <w:rFonts w:eastAsiaTheme="minorEastAsia"/>
          <w:lang w:eastAsia="ja-JP"/>
        </w:rPr>
        <w:tab/>
      </w:r>
      <w:r w:rsidRPr="00AA5109">
        <w:rPr>
          <w:rFonts w:eastAsiaTheme="minorEastAsia"/>
          <w:lang w:eastAsia="ja-JP"/>
        </w:rPr>
        <w:t>“Bituminous Surface and Base Course”</w:t>
      </w:r>
    </w:p>
    <w:p w14:paraId="12A84A8C" w14:textId="155F4304" w:rsidR="000325FD" w:rsidRDefault="000325FD" w:rsidP="00B41364">
      <w:pPr>
        <w:pStyle w:val="dotted"/>
        <w:tabs>
          <w:tab w:val="clear" w:pos="1985"/>
          <w:tab w:val="clear" w:pos="8789"/>
          <w:tab w:val="left" w:pos="2268"/>
          <w:tab w:val="left" w:pos="2410"/>
          <w:tab w:val="left" w:pos="4536"/>
        </w:tabs>
        <w:spacing w:after="0"/>
        <w:ind w:left="4536" w:rightChars="0" w:right="2" w:hanging="2693"/>
        <w:rPr>
          <w:rFonts w:eastAsiaTheme="minorEastAsia"/>
          <w:lang w:eastAsia="ja-JP"/>
        </w:rPr>
      </w:pPr>
      <w:r w:rsidRPr="00AA5109">
        <w:rPr>
          <w:rFonts w:eastAsiaTheme="minorEastAsia"/>
          <w:lang w:eastAsia="ja-JP"/>
        </w:rPr>
        <w:t xml:space="preserve">Section </w:t>
      </w:r>
      <w:r w:rsidR="00CC5101">
        <w:rPr>
          <w:rFonts w:eastAsiaTheme="minorEastAsia"/>
          <w:lang w:eastAsia="ja-JP"/>
        </w:rPr>
        <w:t>1618</w:t>
      </w:r>
      <w:r w:rsidRPr="00AA5109">
        <w:rPr>
          <w:rFonts w:eastAsiaTheme="minorEastAsia"/>
          <w:lang w:eastAsia="ja-JP"/>
        </w:rPr>
        <w:t xml:space="preserve">: </w:t>
      </w:r>
      <w:r>
        <w:rPr>
          <w:rFonts w:eastAsiaTheme="minorEastAsia"/>
          <w:lang w:eastAsia="ja-JP"/>
        </w:rPr>
        <w:tab/>
      </w:r>
      <w:r w:rsidRPr="00AA5109">
        <w:rPr>
          <w:rFonts w:eastAsiaTheme="minorEastAsia"/>
          <w:lang w:eastAsia="ja-JP"/>
        </w:rPr>
        <w:t>“</w:t>
      </w:r>
      <w:proofErr w:type="spellStart"/>
      <w:r w:rsidRPr="000325FD">
        <w:rPr>
          <w:rFonts w:eastAsiaTheme="minorEastAsia"/>
          <w:lang w:eastAsia="ja-JP"/>
        </w:rPr>
        <w:t>Shinso</w:t>
      </w:r>
      <w:proofErr w:type="spellEnd"/>
      <w:r w:rsidRPr="000325FD">
        <w:rPr>
          <w:rFonts w:eastAsiaTheme="minorEastAsia"/>
          <w:lang w:eastAsia="ja-JP"/>
        </w:rPr>
        <w:t xml:space="preserve"> Piles (Cast-</w:t>
      </w:r>
      <w:r>
        <w:rPr>
          <w:rFonts w:eastAsiaTheme="minorEastAsia"/>
          <w:lang w:eastAsia="ja-JP"/>
        </w:rPr>
        <w:t>i</w:t>
      </w:r>
      <w:r w:rsidRPr="000325FD">
        <w:rPr>
          <w:rFonts w:eastAsiaTheme="minorEastAsia"/>
          <w:lang w:eastAsia="ja-JP"/>
        </w:rPr>
        <w:t xml:space="preserve">n-Situ Pile </w:t>
      </w:r>
      <w:r>
        <w:rPr>
          <w:rFonts w:eastAsiaTheme="minorEastAsia"/>
          <w:lang w:eastAsia="ja-JP"/>
        </w:rPr>
        <w:t>b</w:t>
      </w:r>
      <w:r w:rsidRPr="000325FD">
        <w:rPr>
          <w:rFonts w:eastAsiaTheme="minorEastAsia"/>
          <w:lang w:eastAsia="ja-JP"/>
        </w:rPr>
        <w:t>y Manual Excavation)</w:t>
      </w:r>
      <w:r w:rsidRPr="00AA5109">
        <w:rPr>
          <w:rFonts w:eastAsiaTheme="minorEastAsia"/>
          <w:lang w:eastAsia="ja-JP"/>
        </w:rPr>
        <w:t>”</w:t>
      </w:r>
    </w:p>
    <w:p w14:paraId="068D9ED9" w14:textId="0169DB91" w:rsidR="00AA5109" w:rsidRDefault="00AA5109" w:rsidP="00B41364">
      <w:pPr>
        <w:pStyle w:val="dotted"/>
        <w:tabs>
          <w:tab w:val="clear" w:pos="1985"/>
          <w:tab w:val="clear" w:pos="8789"/>
          <w:tab w:val="left" w:pos="2268"/>
          <w:tab w:val="left" w:pos="4536"/>
        </w:tabs>
        <w:spacing w:after="0"/>
        <w:ind w:left="4536" w:rightChars="0" w:right="2" w:hanging="2693"/>
        <w:rPr>
          <w:rFonts w:eastAsiaTheme="minorEastAsia"/>
          <w:lang w:eastAsia="ja-JP"/>
        </w:rPr>
      </w:pPr>
      <w:r w:rsidRPr="00AA5109">
        <w:rPr>
          <w:rFonts w:eastAsiaTheme="minorEastAsia"/>
          <w:lang w:eastAsia="ja-JP"/>
        </w:rPr>
        <w:t xml:space="preserve">Section 1900: </w:t>
      </w:r>
      <w:r w:rsidR="000325FD">
        <w:rPr>
          <w:rFonts w:eastAsiaTheme="minorEastAsia"/>
          <w:lang w:eastAsia="ja-JP"/>
        </w:rPr>
        <w:tab/>
      </w:r>
      <w:r w:rsidRPr="00AA5109">
        <w:rPr>
          <w:rFonts w:eastAsiaTheme="minorEastAsia"/>
          <w:lang w:eastAsia="ja-JP"/>
        </w:rPr>
        <w:t>“Bearings and Expansion Joints”</w:t>
      </w:r>
    </w:p>
    <w:p w14:paraId="5173B771" w14:textId="2B122A17" w:rsidR="00AA5109" w:rsidRDefault="00AA5109" w:rsidP="00B41364">
      <w:pPr>
        <w:pStyle w:val="dotted"/>
        <w:tabs>
          <w:tab w:val="clear" w:pos="1985"/>
          <w:tab w:val="clear" w:pos="8789"/>
          <w:tab w:val="left" w:pos="2268"/>
          <w:tab w:val="left" w:pos="4536"/>
        </w:tabs>
        <w:spacing w:after="0"/>
        <w:ind w:left="4536" w:rightChars="0" w:right="2" w:hanging="2693"/>
        <w:rPr>
          <w:rFonts w:eastAsiaTheme="minorEastAsia"/>
          <w:lang w:eastAsia="ja-JP"/>
        </w:rPr>
      </w:pPr>
      <w:r w:rsidRPr="00AA5109">
        <w:rPr>
          <w:rFonts w:eastAsiaTheme="minorEastAsia"/>
          <w:lang w:eastAsia="ja-JP"/>
        </w:rPr>
        <w:t xml:space="preserve">Section 2000: </w:t>
      </w:r>
      <w:r w:rsidR="000325FD">
        <w:rPr>
          <w:rFonts w:eastAsiaTheme="minorEastAsia"/>
          <w:lang w:eastAsia="ja-JP"/>
        </w:rPr>
        <w:tab/>
      </w:r>
      <w:r w:rsidRPr="00AA5109">
        <w:rPr>
          <w:rFonts w:eastAsiaTheme="minorEastAsia"/>
          <w:lang w:eastAsia="ja-JP"/>
        </w:rPr>
        <w:t>“Concrete for Structures”</w:t>
      </w:r>
    </w:p>
    <w:p w14:paraId="7F0676F5" w14:textId="5F90CDEC" w:rsidR="00AA5109" w:rsidRPr="00AA5109" w:rsidRDefault="00AA5109" w:rsidP="00B41364">
      <w:pPr>
        <w:pStyle w:val="dotted"/>
        <w:tabs>
          <w:tab w:val="clear" w:pos="1985"/>
          <w:tab w:val="clear" w:pos="8789"/>
          <w:tab w:val="left" w:pos="2268"/>
          <w:tab w:val="left" w:pos="4536"/>
        </w:tabs>
        <w:spacing w:after="0"/>
        <w:ind w:left="4536" w:rightChars="0" w:right="2" w:hanging="2693"/>
        <w:rPr>
          <w:rFonts w:eastAsiaTheme="minorEastAsia"/>
          <w:lang w:eastAsia="ja-JP"/>
        </w:rPr>
      </w:pPr>
      <w:r w:rsidRPr="00B75938">
        <w:rPr>
          <w:rFonts w:hint="eastAsia"/>
          <w:lang w:eastAsia="ja-JP"/>
        </w:rPr>
        <w:t>Section 2200</w:t>
      </w:r>
      <w:r w:rsidRPr="00B75938">
        <w:rPr>
          <w:lang w:eastAsia="ja-JP"/>
        </w:rPr>
        <w:t xml:space="preserve">: </w:t>
      </w:r>
      <w:r w:rsidR="000325FD">
        <w:rPr>
          <w:lang w:eastAsia="ja-JP"/>
        </w:rPr>
        <w:tab/>
      </w:r>
      <w:r w:rsidRPr="00B75938">
        <w:rPr>
          <w:lang w:eastAsia="ja-JP"/>
        </w:rPr>
        <w:t>“Structural Steel Work”</w:t>
      </w:r>
      <w:r>
        <w:rPr>
          <w:lang w:eastAsia="ja-JP"/>
        </w:rPr>
        <w:t>;</w:t>
      </w:r>
    </w:p>
    <w:p w14:paraId="069B2D7B" w14:textId="7F0EDAE6" w:rsidR="00B41364" w:rsidRDefault="00B41364" w:rsidP="00B41364">
      <w:pPr>
        <w:pStyle w:val="dotted"/>
        <w:tabs>
          <w:tab w:val="clear" w:pos="1985"/>
          <w:tab w:val="clear" w:pos="8789"/>
          <w:tab w:val="left" w:pos="2268"/>
          <w:tab w:val="left" w:pos="4536"/>
        </w:tabs>
        <w:spacing w:after="0"/>
        <w:ind w:left="4536" w:rightChars="0" w:right="2" w:hanging="2693"/>
        <w:rPr>
          <w:rFonts w:eastAsiaTheme="minorEastAsia"/>
          <w:lang w:eastAsia="ja-JP"/>
        </w:rPr>
      </w:pPr>
      <w:r>
        <w:rPr>
          <w:rFonts w:eastAsiaTheme="minorEastAsia"/>
          <w:lang w:eastAsia="ja-JP"/>
        </w:rPr>
        <w:t xml:space="preserve">Sub-Section </w:t>
      </w:r>
      <w:r w:rsidR="00F24A6E">
        <w:rPr>
          <w:rFonts w:eastAsiaTheme="minorEastAsia"/>
          <w:lang w:eastAsia="ja-JP"/>
        </w:rPr>
        <w:t>2018</w:t>
      </w:r>
      <w:r>
        <w:rPr>
          <w:rFonts w:eastAsiaTheme="minorEastAsia"/>
          <w:lang w:eastAsia="ja-JP"/>
        </w:rPr>
        <w:t>(1):</w:t>
      </w:r>
      <w:r>
        <w:rPr>
          <w:rFonts w:eastAsiaTheme="minorEastAsia"/>
          <w:lang w:eastAsia="ja-JP"/>
        </w:rPr>
        <w:tab/>
        <w:t>“Concrete”</w:t>
      </w:r>
      <w:r w:rsidRPr="00B41364">
        <w:rPr>
          <w:rFonts w:eastAsiaTheme="minorEastAsia"/>
          <w:lang w:eastAsia="ja-JP"/>
        </w:rPr>
        <w:t xml:space="preserve"> </w:t>
      </w:r>
      <w:r>
        <w:rPr>
          <w:rFonts w:eastAsiaTheme="minorEastAsia"/>
          <w:lang w:eastAsia="ja-JP"/>
        </w:rPr>
        <w:t>(Measurement)</w:t>
      </w:r>
    </w:p>
    <w:p w14:paraId="0A2C69EE" w14:textId="189FB12D" w:rsidR="00B41364" w:rsidRPr="00AA5109" w:rsidRDefault="00B41364" w:rsidP="00B41364">
      <w:pPr>
        <w:pStyle w:val="dotted"/>
        <w:tabs>
          <w:tab w:val="clear" w:pos="1985"/>
          <w:tab w:val="clear" w:pos="8789"/>
          <w:tab w:val="left" w:pos="2268"/>
          <w:tab w:val="left" w:pos="4536"/>
        </w:tabs>
        <w:spacing w:after="0"/>
        <w:ind w:left="4536" w:rightChars="0" w:right="2" w:hanging="2693"/>
        <w:rPr>
          <w:rFonts w:eastAsiaTheme="minorEastAsia"/>
          <w:lang w:eastAsia="ja-JP"/>
        </w:rPr>
      </w:pPr>
      <w:r>
        <w:rPr>
          <w:rFonts w:eastAsiaTheme="minorEastAsia"/>
          <w:lang w:eastAsia="ja-JP"/>
        </w:rPr>
        <w:t xml:space="preserve">Sub-Section </w:t>
      </w:r>
      <w:r w:rsidR="00F24A6E">
        <w:rPr>
          <w:rFonts w:eastAsiaTheme="minorEastAsia"/>
          <w:lang w:eastAsia="ja-JP"/>
        </w:rPr>
        <w:t>2018</w:t>
      </w:r>
      <w:r>
        <w:rPr>
          <w:rFonts w:eastAsiaTheme="minorEastAsia"/>
          <w:lang w:eastAsia="ja-JP"/>
        </w:rPr>
        <w:t>(4):</w:t>
      </w:r>
      <w:r>
        <w:rPr>
          <w:rFonts w:eastAsiaTheme="minorEastAsia"/>
          <w:lang w:eastAsia="ja-JP"/>
        </w:rPr>
        <w:tab/>
        <w:t>“Reinforcement” (Measurement)</w:t>
      </w:r>
    </w:p>
    <w:p w14:paraId="1FBBA337" w14:textId="63CF398B" w:rsidR="00AA5109" w:rsidRDefault="00AA5109" w:rsidP="00B41364">
      <w:pPr>
        <w:pStyle w:val="dotted"/>
        <w:tabs>
          <w:tab w:val="clear" w:pos="1985"/>
          <w:tab w:val="clear" w:pos="8789"/>
          <w:tab w:val="left" w:pos="2268"/>
          <w:tab w:val="left" w:pos="4536"/>
        </w:tabs>
        <w:spacing w:after="0"/>
        <w:ind w:left="4536" w:rightChars="0" w:right="2" w:hanging="2693"/>
        <w:rPr>
          <w:rFonts w:eastAsiaTheme="minorEastAsia"/>
          <w:lang w:eastAsia="ja-JP"/>
        </w:rPr>
      </w:pPr>
      <w:r w:rsidRPr="00AA5109">
        <w:rPr>
          <w:rFonts w:eastAsiaTheme="minorEastAsia"/>
          <w:lang w:eastAsia="ja-JP"/>
        </w:rPr>
        <w:t xml:space="preserve">Sub-Section 2204: </w:t>
      </w:r>
      <w:r w:rsidR="000325FD">
        <w:rPr>
          <w:rFonts w:eastAsiaTheme="minorEastAsia"/>
          <w:lang w:eastAsia="ja-JP"/>
        </w:rPr>
        <w:tab/>
      </w:r>
      <w:r w:rsidRPr="00AA5109">
        <w:rPr>
          <w:rFonts w:eastAsiaTheme="minorEastAsia"/>
          <w:lang w:eastAsia="ja-JP"/>
        </w:rPr>
        <w:t>“Erection”</w:t>
      </w:r>
      <w:r>
        <w:rPr>
          <w:rFonts w:eastAsiaTheme="minorEastAsia"/>
          <w:lang w:eastAsia="ja-JP"/>
        </w:rPr>
        <w:t>;</w:t>
      </w:r>
    </w:p>
    <w:p w14:paraId="522C5CB1" w14:textId="49537442" w:rsidR="00AA5109" w:rsidRDefault="00AA5109" w:rsidP="00B41364">
      <w:pPr>
        <w:pStyle w:val="dotted"/>
        <w:tabs>
          <w:tab w:val="clear" w:pos="1985"/>
          <w:tab w:val="clear" w:pos="8789"/>
          <w:tab w:val="left" w:pos="2268"/>
          <w:tab w:val="left" w:pos="4536"/>
        </w:tabs>
        <w:spacing w:after="0"/>
        <w:ind w:left="4536" w:rightChars="0" w:right="2" w:hanging="2693"/>
        <w:rPr>
          <w:rFonts w:eastAsiaTheme="minorEastAsia"/>
          <w:lang w:eastAsia="ja-JP"/>
        </w:rPr>
      </w:pPr>
      <w:r w:rsidRPr="00AA5109">
        <w:rPr>
          <w:rFonts w:eastAsiaTheme="minorEastAsia"/>
          <w:lang w:eastAsia="ja-JP"/>
        </w:rPr>
        <w:t xml:space="preserve">Sub-Section 2205: </w:t>
      </w:r>
      <w:r w:rsidR="000325FD">
        <w:rPr>
          <w:rFonts w:eastAsiaTheme="minorEastAsia"/>
          <w:lang w:eastAsia="ja-JP"/>
        </w:rPr>
        <w:tab/>
      </w:r>
      <w:r w:rsidRPr="00AA5109">
        <w:rPr>
          <w:rFonts w:eastAsiaTheme="minorEastAsia"/>
          <w:lang w:eastAsia="ja-JP"/>
        </w:rPr>
        <w:t>“Painting”</w:t>
      </w:r>
    </w:p>
    <w:p w14:paraId="219FD3E2" w14:textId="1CEDC9CD" w:rsidR="00DA4D85" w:rsidRDefault="00DA4D85" w:rsidP="00DA4D85">
      <w:pPr>
        <w:pStyle w:val="dotted"/>
        <w:tabs>
          <w:tab w:val="clear" w:pos="1985"/>
          <w:tab w:val="clear" w:pos="8789"/>
          <w:tab w:val="left" w:pos="2268"/>
          <w:tab w:val="left" w:pos="4536"/>
        </w:tabs>
        <w:spacing w:after="0"/>
        <w:ind w:left="4536" w:rightChars="0" w:right="2" w:hanging="2693"/>
        <w:rPr>
          <w:rFonts w:eastAsiaTheme="minorEastAsia"/>
          <w:lang w:eastAsia="ja-JP"/>
        </w:rPr>
      </w:pPr>
      <w:r>
        <w:rPr>
          <w:rFonts w:eastAsiaTheme="minorEastAsia"/>
          <w:lang w:eastAsia="ja-JP"/>
        </w:rPr>
        <w:t xml:space="preserve">Sub-Section </w:t>
      </w:r>
      <w:r w:rsidRPr="00DA4D85">
        <w:rPr>
          <w:rFonts w:eastAsiaTheme="minorEastAsia"/>
          <w:lang w:eastAsia="ja-JP"/>
        </w:rPr>
        <w:t>2413</w:t>
      </w:r>
      <w:r>
        <w:rPr>
          <w:rFonts w:eastAsiaTheme="minorEastAsia"/>
          <w:lang w:eastAsia="ja-JP"/>
        </w:rPr>
        <w:t>:</w:t>
      </w:r>
      <w:r w:rsidRPr="00DA4D85">
        <w:rPr>
          <w:rFonts w:eastAsiaTheme="minorEastAsia"/>
          <w:lang w:eastAsia="ja-JP"/>
        </w:rPr>
        <w:tab/>
      </w:r>
      <w:r>
        <w:rPr>
          <w:rFonts w:eastAsiaTheme="minorEastAsia"/>
          <w:lang w:eastAsia="ja-JP"/>
        </w:rPr>
        <w:t>“</w:t>
      </w:r>
      <w:r w:rsidRPr="00DA4D85">
        <w:rPr>
          <w:rFonts w:eastAsiaTheme="minorEastAsia"/>
          <w:lang w:eastAsia="ja-JP"/>
        </w:rPr>
        <w:t>Dry Stone Packing and Soling</w:t>
      </w:r>
      <w:r>
        <w:rPr>
          <w:rFonts w:eastAsiaTheme="minorEastAsia"/>
          <w:lang w:eastAsia="ja-JP"/>
        </w:rPr>
        <w:t>”</w:t>
      </w:r>
    </w:p>
    <w:p w14:paraId="06F3B6D6" w14:textId="7FFBD447" w:rsidR="00362CB2" w:rsidRDefault="00362CB2" w:rsidP="00B41364">
      <w:pPr>
        <w:pStyle w:val="dotted"/>
        <w:tabs>
          <w:tab w:val="clear" w:pos="1985"/>
          <w:tab w:val="clear" w:pos="8789"/>
          <w:tab w:val="left" w:pos="2268"/>
          <w:tab w:val="left" w:pos="4536"/>
        </w:tabs>
        <w:spacing w:after="0"/>
        <w:ind w:left="4536" w:rightChars="0" w:right="2" w:hanging="2693"/>
        <w:rPr>
          <w:rFonts w:eastAsiaTheme="minorEastAsia"/>
          <w:lang w:eastAsia="ja-JP"/>
        </w:rPr>
      </w:pPr>
      <w:r>
        <w:rPr>
          <w:rFonts w:eastAsiaTheme="minorEastAsia"/>
          <w:lang w:eastAsia="ja-JP"/>
        </w:rPr>
        <w:t>Section 3000:</w:t>
      </w:r>
      <w:r>
        <w:rPr>
          <w:rFonts w:eastAsiaTheme="minorEastAsia"/>
          <w:lang w:eastAsia="ja-JP"/>
        </w:rPr>
        <w:tab/>
        <w:t>“Sub-Surface Geotechnical Investigation”</w:t>
      </w:r>
    </w:p>
    <w:p w14:paraId="2D9A3CB5" w14:textId="2A701F72" w:rsidR="00AA5109" w:rsidRPr="00AA5109" w:rsidRDefault="00AA5109" w:rsidP="00B41364">
      <w:pPr>
        <w:pStyle w:val="dotted"/>
        <w:tabs>
          <w:tab w:val="clear" w:pos="1985"/>
          <w:tab w:val="clear" w:pos="8789"/>
          <w:tab w:val="left" w:pos="2268"/>
          <w:tab w:val="left" w:pos="4536"/>
        </w:tabs>
        <w:spacing w:after="0"/>
        <w:ind w:left="4536" w:rightChars="0" w:right="2" w:hanging="2693"/>
        <w:rPr>
          <w:rFonts w:eastAsiaTheme="minorEastAsia"/>
          <w:lang w:eastAsia="ja-JP"/>
        </w:rPr>
      </w:pPr>
      <w:r w:rsidRPr="00AA5109">
        <w:rPr>
          <w:rFonts w:eastAsiaTheme="minorEastAsia" w:hint="eastAsia"/>
          <w:lang w:eastAsia="ja-JP"/>
        </w:rPr>
        <w:t xml:space="preserve">Sub-Section 3105: </w:t>
      </w:r>
      <w:r w:rsidR="000325FD">
        <w:rPr>
          <w:rFonts w:eastAsiaTheme="minorEastAsia"/>
          <w:lang w:eastAsia="ja-JP"/>
        </w:rPr>
        <w:tab/>
      </w:r>
      <w:r w:rsidRPr="00AA5109">
        <w:rPr>
          <w:rFonts w:eastAsiaTheme="minorEastAsia" w:hint="eastAsia"/>
          <w:lang w:eastAsia="ja-JP"/>
        </w:rPr>
        <w:t>"Railing"</w:t>
      </w:r>
    </w:p>
    <w:p w14:paraId="08D78EF7" w14:textId="075C0486" w:rsidR="00AA5109" w:rsidRDefault="00AA5109" w:rsidP="00B41364">
      <w:pPr>
        <w:pStyle w:val="dotted"/>
        <w:tabs>
          <w:tab w:val="clear" w:pos="1985"/>
          <w:tab w:val="clear" w:pos="8789"/>
          <w:tab w:val="left" w:pos="2268"/>
          <w:tab w:val="left" w:pos="4536"/>
        </w:tabs>
        <w:spacing w:after="0"/>
        <w:ind w:left="4536" w:rightChars="0" w:right="2" w:hanging="2693"/>
        <w:rPr>
          <w:rFonts w:eastAsiaTheme="minorEastAsia"/>
          <w:lang w:eastAsia="ja-JP"/>
        </w:rPr>
      </w:pPr>
      <w:r w:rsidRPr="00AA5109">
        <w:rPr>
          <w:rFonts w:eastAsiaTheme="minorEastAsia"/>
          <w:lang w:eastAsia="ja-JP"/>
        </w:rPr>
        <w:t xml:space="preserve">Section 3111: </w:t>
      </w:r>
      <w:r w:rsidR="00885C46">
        <w:rPr>
          <w:rFonts w:eastAsiaTheme="minorEastAsia"/>
          <w:lang w:eastAsia="ja-JP"/>
        </w:rPr>
        <w:tab/>
      </w:r>
      <w:r w:rsidRPr="00AA5109">
        <w:rPr>
          <w:rFonts w:eastAsiaTheme="minorEastAsia"/>
          <w:lang w:eastAsia="ja-JP"/>
        </w:rPr>
        <w:t>“Bridge Drainage”</w:t>
      </w:r>
    </w:p>
    <w:p w14:paraId="313BC027" w14:textId="044FFB71" w:rsidR="00BE10BC" w:rsidRDefault="00CE140D" w:rsidP="00CE140D">
      <w:pPr>
        <w:pStyle w:val="101"/>
      </w:pPr>
      <w:bookmarkStart w:id="675" w:name="_Toc509394901"/>
      <w:r>
        <w:t>7505</w:t>
      </w:r>
      <w:r w:rsidR="00112413">
        <w:tab/>
      </w:r>
      <w:r w:rsidR="008B07BA">
        <w:rPr>
          <w:caps w:val="0"/>
        </w:rPr>
        <w:t>PAYMENT</w:t>
      </w:r>
      <w:bookmarkEnd w:id="669"/>
      <w:bookmarkEnd w:id="670"/>
      <w:bookmarkEnd w:id="671"/>
      <w:bookmarkEnd w:id="672"/>
      <w:bookmarkEnd w:id="675"/>
    </w:p>
    <w:p w14:paraId="3BEAA887" w14:textId="659C7351" w:rsidR="00BE10BC" w:rsidRDefault="00665A98" w:rsidP="00BE10BC">
      <w:pPr>
        <w:pStyle w:val="Text1"/>
      </w:pPr>
      <w:r>
        <w:t xml:space="preserve">The works for the </w:t>
      </w:r>
      <w:r w:rsidRPr="00665A98">
        <w:t>Steel Bridge For Flyover</w:t>
      </w:r>
      <w:r>
        <w:t xml:space="preserve"> </w:t>
      </w:r>
      <w:r w:rsidR="00BE10BC" w:rsidRPr="00D17986">
        <w:t xml:space="preserve">as measured </w:t>
      </w:r>
      <w:r>
        <w:t xml:space="preserve">above </w:t>
      </w:r>
      <w:r w:rsidR="00BE10BC" w:rsidRPr="00D17986">
        <w:t xml:space="preserve">shall be paid </w:t>
      </w:r>
      <w:r w:rsidR="00136F0A">
        <w:t xml:space="preserve">under this Section </w:t>
      </w:r>
      <w:r w:rsidR="00BE10BC" w:rsidRPr="00D17986">
        <w:t xml:space="preserve">at the </w:t>
      </w:r>
      <w:r w:rsidR="00885C46">
        <w:t>respective contract unit rates</w:t>
      </w:r>
      <w:r w:rsidR="001C4322">
        <w:t>,</w:t>
      </w:r>
      <w:r w:rsidR="00885C46">
        <w:t xml:space="preserve"> </w:t>
      </w:r>
      <w:r w:rsidR="001C4322">
        <w:t xml:space="preserve">for the items shown here below, </w:t>
      </w:r>
      <w:r w:rsidR="00BE10BC" w:rsidRPr="00D17986">
        <w:t xml:space="preserve">which shall be the full and the final compensation to the Contractor as per Clause 112 </w:t>
      </w:r>
      <w:r w:rsidR="009154B2">
        <w:t>including</w:t>
      </w:r>
      <w:r w:rsidR="00BE10BC" w:rsidRPr="00D17986">
        <w:t xml:space="preserve"> the cost </w:t>
      </w:r>
      <w:r w:rsidR="00BE10BC">
        <w:t xml:space="preserve">for </w:t>
      </w:r>
      <w:r w:rsidR="006C3158">
        <w:t>Design Review and Updating</w:t>
      </w:r>
      <w:r w:rsidR="00BE10BC">
        <w:t xml:space="preserve">, provision </w:t>
      </w:r>
      <w:r w:rsidR="009154B2">
        <w:t xml:space="preserve">of all materials, </w:t>
      </w:r>
      <w:r w:rsidR="00BE10BC" w:rsidRPr="00D17986">
        <w:t>all operations required for</w:t>
      </w:r>
      <w:r w:rsidR="009154B2">
        <w:t xml:space="preserve"> construction</w:t>
      </w:r>
      <w:r w:rsidR="00AA5109">
        <w:t xml:space="preserve"> as </w:t>
      </w:r>
      <w:r w:rsidR="000325FD">
        <w:t xml:space="preserve">designed, as </w:t>
      </w:r>
      <w:r w:rsidR="00462D6C">
        <w:t xml:space="preserve">shown in the Drawings and </w:t>
      </w:r>
      <w:r w:rsidR="000325FD">
        <w:t xml:space="preserve">as </w:t>
      </w:r>
      <w:r w:rsidR="00462D6C">
        <w:t xml:space="preserve">described in </w:t>
      </w:r>
      <w:r w:rsidR="00AA5109">
        <w:t>this Item including</w:t>
      </w:r>
      <w:r w:rsidR="00BE10BC" w:rsidRPr="00D17986">
        <w:t xml:space="preserve"> </w:t>
      </w:r>
      <w:r w:rsidR="00BE10BC">
        <w:t xml:space="preserve">drawings, </w:t>
      </w:r>
      <w:r w:rsidR="00BE10BC" w:rsidRPr="00D17986">
        <w:t xml:space="preserve">tests and all other ancillary </w:t>
      </w:r>
      <w:r w:rsidR="00AA5109">
        <w:t xml:space="preserve">works </w:t>
      </w:r>
      <w:r w:rsidR="00BE10BC" w:rsidRPr="00D17986">
        <w:t xml:space="preserve">and </w:t>
      </w:r>
      <w:r w:rsidR="00AA5109">
        <w:t>any incidental work</w:t>
      </w:r>
      <w:r w:rsidR="00BE10BC" w:rsidRPr="00D17986">
        <w:t xml:space="preserve"> needed to comp</w:t>
      </w:r>
      <w:r w:rsidR="00AA5109">
        <w:t>l</w:t>
      </w:r>
      <w:r w:rsidR="00BE10BC" w:rsidRPr="00D17986">
        <w:t>ete the work as per these Specifications and/or directed by the Engineer.</w:t>
      </w:r>
    </w:p>
    <w:p w14:paraId="50ABEE2E" w14:textId="6F829448" w:rsidR="000325FD" w:rsidRDefault="000325FD" w:rsidP="00BE10BC">
      <w:pPr>
        <w:pStyle w:val="Text1"/>
        <w:rPr>
          <w:rFonts w:eastAsiaTheme="minorEastAsia"/>
          <w:lang w:eastAsia="ja-JP"/>
        </w:rPr>
      </w:pPr>
      <w:r>
        <w:rPr>
          <w:rFonts w:eastAsiaTheme="minorEastAsia" w:hint="eastAsia"/>
          <w:lang w:eastAsia="ja-JP"/>
        </w:rPr>
        <w:t xml:space="preserve">The payment method </w:t>
      </w:r>
      <w:r>
        <w:rPr>
          <w:rFonts w:eastAsiaTheme="minorEastAsia"/>
          <w:lang w:eastAsia="ja-JP"/>
        </w:rPr>
        <w:t xml:space="preserve">for </w:t>
      </w:r>
      <w:r w:rsidRPr="000325FD">
        <w:rPr>
          <w:rFonts w:eastAsiaTheme="minorEastAsia" w:hint="eastAsia"/>
          <w:lang w:eastAsia="ja-JP"/>
        </w:rPr>
        <w:t>“</w:t>
      </w:r>
      <w:proofErr w:type="spellStart"/>
      <w:r w:rsidRPr="000325FD">
        <w:rPr>
          <w:rFonts w:eastAsiaTheme="minorEastAsia"/>
          <w:lang w:eastAsia="ja-JP"/>
        </w:rPr>
        <w:t>Shinso</w:t>
      </w:r>
      <w:proofErr w:type="spellEnd"/>
      <w:r w:rsidRPr="000325FD">
        <w:rPr>
          <w:rFonts w:eastAsiaTheme="minorEastAsia"/>
          <w:lang w:eastAsia="ja-JP"/>
        </w:rPr>
        <w:t xml:space="preserve"> Piles (Cast-in-Situ Pile by Manual Excavation)”</w:t>
      </w:r>
      <w:r>
        <w:rPr>
          <w:rFonts w:eastAsiaTheme="minorEastAsia"/>
          <w:lang w:eastAsia="ja-JP"/>
        </w:rPr>
        <w:t xml:space="preserve"> </w:t>
      </w:r>
      <w:r>
        <w:rPr>
          <w:rFonts w:eastAsiaTheme="minorEastAsia" w:hint="eastAsia"/>
          <w:lang w:eastAsia="ja-JP"/>
        </w:rPr>
        <w:t xml:space="preserve">described </w:t>
      </w:r>
      <w:r>
        <w:rPr>
          <w:rFonts w:eastAsiaTheme="minorEastAsia"/>
          <w:lang w:eastAsia="ja-JP"/>
        </w:rPr>
        <w:t xml:space="preserve">in Section </w:t>
      </w:r>
      <w:r w:rsidR="00CC5101">
        <w:rPr>
          <w:rFonts w:eastAsiaTheme="minorEastAsia"/>
          <w:lang w:eastAsia="ja-JP"/>
        </w:rPr>
        <w:t>1618</w:t>
      </w:r>
      <w:r>
        <w:rPr>
          <w:rFonts w:eastAsiaTheme="minorEastAsia"/>
          <w:lang w:eastAsia="ja-JP"/>
        </w:rPr>
        <w:t xml:space="preserve"> shall be applied.</w:t>
      </w:r>
    </w:p>
    <w:tbl>
      <w:tblPr>
        <w:tblStyle w:val="TableNormal"/>
        <w:tblW w:w="8659" w:type="dxa"/>
        <w:jc w:val="right"/>
        <w:tblLayout w:type="fixed"/>
        <w:tblLook w:val="01E0" w:firstRow="1" w:lastRow="1" w:firstColumn="1" w:lastColumn="1" w:noHBand="0" w:noVBand="0"/>
      </w:tblPr>
      <w:tblGrid>
        <w:gridCol w:w="1277"/>
        <w:gridCol w:w="6226"/>
        <w:gridCol w:w="1156"/>
      </w:tblGrid>
      <w:tr w:rsidR="00BE10BC" w14:paraId="136415CA" w14:textId="77777777" w:rsidTr="00B01155">
        <w:trPr>
          <w:trHeight w:val="397"/>
          <w:tblHeader/>
          <w:jc w:val="right"/>
        </w:trPr>
        <w:tc>
          <w:tcPr>
            <w:tcW w:w="1277"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00FDB571" w14:textId="77777777" w:rsidR="00BE10BC" w:rsidRPr="007E0D09" w:rsidRDefault="00BE10BC" w:rsidP="00280A09">
            <w:pPr>
              <w:pStyle w:val="tittleinsidetables"/>
            </w:pPr>
            <w:r w:rsidRPr="007E0D09">
              <w:t>Item No.</w:t>
            </w:r>
          </w:p>
        </w:tc>
        <w:tc>
          <w:tcPr>
            <w:tcW w:w="622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202658F7" w14:textId="77777777" w:rsidR="00BE10BC" w:rsidRPr="007E0D09" w:rsidRDefault="00BE10BC" w:rsidP="00280A09">
            <w:pPr>
              <w:pStyle w:val="tittleinsidetables"/>
            </w:pPr>
            <w:r w:rsidRPr="007E0D09">
              <w:t>Description</w:t>
            </w:r>
          </w:p>
        </w:tc>
        <w:tc>
          <w:tcPr>
            <w:tcW w:w="1156"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14:paraId="7A2FB5F3" w14:textId="77777777" w:rsidR="00BE10BC" w:rsidRPr="007E0D09" w:rsidRDefault="00BE10BC" w:rsidP="00280A09">
            <w:pPr>
              <w:pStyle w:val="tittleinsidetables"/>
            </w:pPr>
            <w:r w:rsidRPr="007E0D09">
              <w:t>Unit</w:t>
            </w:r>
          </w:p>
        </w:tc>
      </w:tr>
      <w:tr w:rsidR="00BE10BC" w14:paraId="4FD1AF3F" w14:textId="77777777" w:rsidTr="00280A09">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1A4B4D6" w14:textId="5175F784" w:rsidR="00BE10BC" w:rsidRPr="007E0D09" w:rsidRDefault="00BE10BC" w:rsidP="00280A09">
            <w:pPr>
              <w:pStyle w:val="TableParagraph"/>
              <w:jc w:val="center"/>
              <w:rPr>
                <w:b/>
                <w:lang w:eastAsia="ja-JP"/>
              </w:rPr>
            </w:pPr>
            <w:r w:rsidRPr="007E0D09">
              <w:rPr>
                <w:b/>
                <w:lang w:eastAsia="ja-JP"/>
              </w:rPr>
              <w:t>75</w:t>
            </w:r>
            <w:r w:rsidRPr="007E0D09">
              <w:rPr>
                <w:rFonts w:hint="eastAsia"/>
                <w:b/>
                <w:lang w:eastAsia="ja-JP"/>
              </w:rPr>
              <w:t>00</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26BA300A" w14:textId="15731061" w:rsidR="00BE10BC" w:rsidRPr="007E0D09" w:rsidRDefault="00BE10BC" w:rsidP="00280A09">
            <w:pPr>
              <w:pStyle w:val="TableParagraph"/>
              <w:rPr>
                <w:b/>
                <w:lang w:eastAsia="ja-JP"/>
              </w:rPr>
            </w:pPr>
            <w:r w:rsidRPr="007E0D09">
              <w:rPr>
                <w:rFonts w:hint="eastAsia"/>
                <w:b/>
                <w:lang w:eastAsia="ja-JP"/>
              </w:rPr>
              <w:t xml:space="preserve">Steel </w:t>
            </w:r>
            <w:r w:rsidRPr="007E0D09">
              <w:rPr>
                <w:b/>
                <w:lang w:eastAsia="ja-JP"/>
              </w:rPr>
              <w:t>Bridge for Flyover</w:t>
            </w:r>
          </w:p>
        </w:tc>
      </w:tr>
      <w:tr w:rsidR="00B01155" w14:paraId="398DD8CA" w14:textId="77777777" w:rsidTr="00B0115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7FEF6B6" w14:textId="42FD5469" w:rsidR="00B01155" w:rsidRPr="0079482D" w:rsidRDefault="0079482D" w:rsidP="00280A09">
            <w:pPr>
              <w:pStyle w:val="TableParagraph"/>
              <w:jc w:val="center"/>
              <w:rPr>
                <w:lang w:eastAsia="ja-JP"/>
              </w:rPr>
            </w:pPr>
            <w:r w:rsidRPr="0079482D">
              <w:rPr>
                <w:rFonts w:hint="eastAsia"/>
                <w:lang w:eastAsia="ja-JP"/>
              </w:rPr>
              <w:t>7500-1</w:t>
            </w:r>
          </w:p>
        </w:tc>
        <w:tc>
          <w:tcPr>
            <w:tcW w:w="6226" w:type="dxa"/>
            <w:tcBorders>
              <w:top w:val="single" w:sz="8" w:space="0" w:color="000000"/>
              <w:left w:val="single" w:sz="8" w:space="0" w:color="000000"/>
              <w:bottom w:val="single" w:sz="8" w:space="0" w:color="000000"/>
              <w:right w:val="single" w:sz="8" w:space="0" w:color="000000"/>
            </w:tcBorders>
            <w:vAlign w:val="center"/>
          </w:tcPr>
          <w:p w14:paraId="0149E037" w14:textId="574996BA" w:rsidR="00B01155" w:rsidRPr="00B01155" w:rsidRDefault="00B01155" w:rsidP="003F2A9B">
            <w:pPr>
              <w:pStyle w:val="TableParagraph"/>
              <w:ind w:rightChars="59" w:right="130"/>
              <w:jc w:val="both"/>
              <w:rPr>
                <w:lang w:eastAsia="ja-JP"/>
              </w:rPr>
            </w:pPr>
            <w:r>
              <w:rPr>
                <w:lang w:eastAsia="ja-JP"/>
              </w:rPr>
              <w:t>Design review and upd</w:t>
            </w:r>
            <w:r w:rsidRPr="00B01155">
              <w:rPr>
                <w:lang w:eastAsia="ja-JP"/>
              </w:rPr>
              <w:t>ate of the flyover bridge as per the specification, the Drawings and instruction by the Engineer</w:t>
            </w:r>
          </w:p>
        </w:tc>
        <w:tc>
          <w:tcPr>
            <w:tcW w:w="1156" w:type="dxa"/>
            <w:tcBorders>
              <w:top w:val="single" w:sz="8" w:space="0" w:color="000000"/>
              <w:left w:val="single" w:sz="8" w:space="0" w:color="000000"/>
              <w:bottom w:val="single" w:sz="8" w:space="0" w:color="000000"/>
              <w:right w:val="single" w:sz="8" w:space="0" w:color="000000"/>
            </w:tcBorders>
            <w:vAlign w:val="center"/>
          </w:tcPr>
          <w:p w14:paraId="1B4B79D6" w14:textId="4C4ACFCD" w:rsidR="00B01155" w:rsidRPr="00B01155" w:rsidRDefault="00B01155" w:rsidP="00280A09">
            <w:pPr>
              <w:pStyle w:val="TableParagraph"/>
              <w:rPr>
                <w:lang w:eastAsia="ja-JP"/>
              </w:rPr>
            </w:pPr>
            <w:r w:rsidRPr="00B01155">
              <w:rPr>
                <w:rFonts w:hint="eastAsia"/>
                <w:lang w:eastAsia="ja-JP"/>
              </w:rPr>
              <w:t xml:space="preserve">lump </w:t>
            </w:r>
            <w:r w:rsidRPr="00B01155">
              <w:rPr>
                <w:lang w:eastAsia="ja-JP"/>
              </w:rPr>
              <w:t>sum</w:t>
            </w:r>
          </w:p>
        </w:tc>
      </w:tr>
      <w:tr w:rsidR="002F0168" w14:paraId="639D8FC2" w14:textId="77777777" w:rsidTr="00280A09">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C01D4CB" w14:textId="2F43649E" w:rsidR="002F0168" w:rsidRPr="00D97710" w:rsidRDefault="00D97710" w:rsidP="00D97710">
            <w:pPr>
              <w:pStyle w:val="TableParagraph"/>
              <w:ind w:rightChars="128" w:right="282"/>
              <w:jc w:val="right"/>
              <w:rPr>
                <w:b/>
                <w:i/>
                <w:lang w:eastAsia="ja-JP"/>
              </w:rPr>
            </w:pPr>
            <w:r w:rsidRPr="00D97710">
              <w:rPr>
                <w:rFonts w:hint="eastAsia"/>
                <w:b/>
                <w:i/>
                <w:lang w:eastAsia="ja-JP"/>
              </w:rPr>
              <w:t>(1)</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0D4D2553" w14:textId="638EC945" w:rsidR="002F0168" w:rsidRPr="0079482D" w:rsidRDefault="002F0168" w:rsidP="00280A09">
            <w:pPr>
              <w:pStyle w:val="TableParagraph"/>
              <w:rPr>
                <w:b/>
                <w:i/>
                <w:lang w:eastAsia="ja-JP"/>
              </w:rPr>
            </w:pPr>
            <w:r w:rsidRPr="0079482D">
              <w:rPr>
                <w:rFonts w:hint="eastAsia"/>
                <w:b/>
                <w:i/>
                <w:lang w:eastAsia="ja-JP"/>
              </w:rPr>
              <w:t>Superstructure</w:t>
            </w:r>
          </w:p>
        </w:tc>
      </w:tr>
      <w:tr w:rsidR="00B01155" w14:paraId="6981E883" w14:textId="77777777" w:rsidTr="00B0115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3A3CF165" w14:textId="0204F6AE" w:rsidR="00B01155" w:rsidRPr="007E0D09" w:rsidRDefault="00B01155" w:rsidP="00B01155">
            <w:pPr>
              <w:pStyle w:val="TableParagraph"/>
              <w:jc w:val="center"/>
            </w:pPr>
            <w:r w:rsidRPr="00B94322">
              <w:t>750</w:t>
            </w:r>
            <w:r w:rsidR="0079482D">
              <w:t>0</w:t>
            </w:r>
            <w:r w:rsidRPr="00B94322">
              <w:t>-</w:t>
            </w:r>
            <w:r w:rsidR="0079482D">
              <w:t>2</w:t>
            </w:r>
          </w:p>
        </w:tc>
        <w:tc>
          <w:tcPr>
            <w:tcW w:w="6226" w:type="dxa"/>
            <w:tcBorders>
              <w:top w:val="single" w:sz="8" w:space="0" w:color="000000"/>
              <w:left w:val="single" w:sz="8" w:space="0" w:color="000000"/>
              <w:bottom w:val="single" w:sz="8" w:space="0" w:color="000000"/>
              <w:right w:val="single" w:sz="8" w:space="0" w:color="000000"/>
            </w:tcBorders>
            <w:vAlign w:val="center"/>
          </w:tcPr>
          <w:p w14:paraId="4F058842" w14:textId="3C89C979" w:rsidR="00B01155" w:rsidRPr="007E0D09" w:rsidRDefault="00B01155" w:rsidP="00B01155">
            <w:pPr>
              <w:pStyle w:val="TableParagraph"/>
              <w:rPr>
                <w:lang w:eastAsia="ja-JP"/>
              </w:rPr>
            </w:pPr>
            <w:r w:rsidRPr="00B94322">
              <w:t xml:space="preserve">Structural </w:t>
            </w:r>
            <w:r>
              <w:t>Steel Works f</w:t>
            </w:r>
            <w:r w:rsidRPr="00B94322">
              <w:t xml:space="preserve">or </w:t>
            </w:r>
            <w:r>
              <w:t>t</w:t>
            </w:r>
            <w:r w:rsidRPr="00B94322">
              <w:t>he Main Girder</w:t>
            </w:r>
          </w:p>
        </w:tc>
        <w:tc>
          <w:tcPr>
            <w:tcW w:w="1156" w:type="dxa"/>
            <w:tcBorders>
              <w:top w:val="single" w:sz="8" w:space="0" w:color="000000"/>
              <w:left w:val="single" w:sz="8" w:space="0" w:color="000000"/>
              <w:bottom w:val="single" w:sz="8" w:space="0" w:color="000000"/>
              <w:right w:val="single" w:sz="8" w:space="0" w:color="000000"/>
            </w:tcBorders>
            <w:vAlign w:val="center"/>
          </w:tcPr>
          <w:p w14:paraId="22491A47" w14:textId="2E01A8A8" w:rsidR="00B01155" w:rsidRPr="007E0D09" w:rsidRDefault="00B01155" w:rsidP="00B01155">
            <w:pPr>
              <w:pStyle w:val="TableParagraph"/>
              <w:jc w:val="center"/>
              <w:rPr>
                <w:lang w:eastAsia="ja-JP"/>
              </w:rPr>
            </w:pPr>
            <w:r w:rsidRPr="00B94322">
              <w:t>ton</w:t>
            </w:r>
          </w:p>
        </w:tc>
      </w:tr>
      <w:tr w:rsidR="004441FD" w14:paraId="00661D3B" w14:textId="77777777" w:rsidTr="00B0115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1E9453D" w14:textId="0CAFFB3D" w:rsidR="004441FD" w:rsidRPr="00B94322" w:rsidRDefault="004441FD" w:rsidP="004441FD">
            <w:pPr>
              <w:pStyle w:val="TableParagraph"/>
              <w:jc w:val="center"/>
            </w:pPr>
            <w:r w:rsidRPr="00B94322">
              <w:t>750</w:t>
            </w:r>
            <w:r>
              <w:t>0</w:t>
            </w:r>
            <w:r w:rsidRPr="00B94322">
              <w:t>-</w:t>
            </w:r>
            <w:r>
              <w:t>3</w:t>
            </w:r>
          </w:p>
        </w:tc>
        <w:tc>
          <w:tcPr>
            <w:tcW w:w="6226" w:type="dxa"/>
            <w:tcBorders>
              <w:top w:val="single" w:sz="8" w:space="0" w:color="000000"/>
              <w:left w:val="single" w:sz="8" w:space="0" w:color="000000"/>
              <w:bottom w:val="single" w:sz="8" w:space="0" w:color="000000"/>
              <w:right w:val="single" w:sz="8" w:space="0" w:color="000000"/>
            </w:tcBorders>
            <w:vAlign w:val="center"/>
          </w:tcPr>
          <w:p w14:paraId="2D1201BD" w14:textId="5646073C" w:rsidR="004441FD" w:rsidRPr="00B94322" w:rsidRDefault="004441FD" w:rsidP="004441FD">
            <w:pPr>
              <w:pStyle w:val="TableParagraph"/>
            </w:pPr>
            <w:r w:rsidRPr="00B94322">
              <w:t xml:space="preserve">Concrete Class A (M35/20, C30/20) </w:t>
            </w:r>
            <w:r>
              <w:t>f</w:t>
            </w:r>
            <w:r w:rsidRPr="00B94322">
              <w:t>or Superstructure</w:t>
            </w:r>
          </w:p>
        </w:tc>
        <w:tc>
          <w:tcPr>
            <w:tcW w:w="1156" w:type="dxa"/>
            <w:tcBorders>
              <w:top w:val="single" w:sz="8" w:space="0" w:color="000000"/>
              <w:left w:val="single" w:sz="8" w:space="0" w:color="000000"/>
              <w:bottom w:val="single" w:sz="8" w:space="0" w:color="000000"/>
              <w:right w:val="single" w:sz="8" w:space="0" w:color="000000"/>
            </w:tcBorders>
            <w:vAlign w:val="center"/>
          </w:tcPr>
          <w:p w14:paraId="26D97B90" w14:textId="57906BDA" w:rsidR="004441FD" w:rsidRPr="00B94322" w:rsidRDefault="004441FD" w:rsidP="004441FD">
            <w:pPr>
              <w:pStyle w:val="TableParagraph"/>
              <w:jc w:val="center"/>
            </w:pPr>
            <w:proofErr w:type="spellStart"/>
            <w:r w:rsidRPr="00B94322">
              <w:t>cu.m</w:t>
            </w:r>
            <w:proofErr w:type="spellEnd"/>
            <w:r w:rsidRPr="00B94322">
              <w:t xml:space="preserve"> </w:t>
            </w:r>
          </w:p>
        </w:tc>
      </w:tr>
      <w:tr w:rsidR="00B01155" w14:paraId="620D31FC" w14:textId="77777777" w:rsidTr="00B0115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D2600E7" w14:textId="375533F2" w:rsidR="00B01155" w:rsidRPr="007E0D09" w:rsidRDefault="00B01155" w:rsidP="00B01155">
            <w:pPr>
              <w:pStyle w:val="TableParagraph"/>
              <w:jc w:val="center"/>
            </w:pPr>
            <w:r w:rsidRPr="00B94322">
              <w:t>750</w:t>
            </w:r>
            <w:r w:rsidR="0079482D">
              <w:t>0</w:t>
            </w:r>
            <w:r w:rsidRPr="00B94322">
              <w:t>-</w:t>
            </w:r>
            <w:r w:rsidR="004441FD">
              <w:t>4</w:t>
            </w:r>
          </w:p>
        </w:tc>
        <w:tc>
          <w:tcPr>
            <w:tcW w:w="6226" w:type="dxa"/>
            <w:tcBorders>
              <w:top w:val="single" w:sz="8" w:space="0" w:color="000000"/>
              <w:left w:val="single" w:sz="8" w:space="0" w:color="000000"/>
              <w:bottom w:val="single" w:sz="8" w:space="0" w:color="000000"/>
              <w:right w:val="single" w:sz="8" w:space="0" w:color="000000"/>
            </w:tcBorders>
            <w:vAlign w:val="center"/>
          </w:tcPr>
          <w:p w14:paraId="65FD7E93" w14:textId="3C9BBF5C" w:rsidR="00B01155" w:rsidRPr="007E0D09" w:rsidRDefault="00B01155" w:rsidP="00B01155">
            <w:pPr>
              <w:pStyle w:val="TableParagraph"/>
              <w:rPr>
                <w:lang w:eastAsia="ja-JP"/>
              </w:rPr>
            </w:pPr>
            <w:r w:rsidRPr="00B94322">
              <w:t xml:space="preserve">Concrete Class </w:t>
            </w:r>
            <w:r w:rsidR="004441FD">
              <w:t>B</w:t>
            </w:r>
            <w:r w:rsidRPr="00B94322">
              <w:t xml:space="preserve"> (M3</w:t>
            </w:r>
            <w:r w:rsidR="004441FD">
              <w:t>0</w:t>
            </w:r>
            <w:r w:rsidRPr="00B94322">
              <w:t>/20, C</w:t>
            </w:r>
            <w:r w:rsidR="004441FD">
              <w:t>25</w:t>
            </w:r>
            <w:r w:rsidRPr="00B94322">
              <w:t xml:space="preserve">/20) </w:t>
            </w:r>
            <w:r>
              <w:t>f</w:t>
            </w:r>
            <w:r w:rsidRPr="00B94322">
              <w:t>or Superstructure</w:t>
            </w:r>
          </w:p>
        </w:tc>
        <w:tc>
          <w:tcPr>
            <w:tcW w:w="1156" w:type="dxa"/>
            <w:tcBorders>
              <w:top w:val="single" w:sz="8" w:space="0" w:color="000000"/>
              <w:left w:val="single" w:sz="8" w:space="0" w:color="000000"/>
              <w:bottom w:val="single" w:sz="8" w:space="0" w:color="000000"/>
              <w:right w:val="single" w:sz="8" w:space="0" w:color="000000"/>
            </w:tcBorders>
            <w:vAlign w:val="center"/>
          </w:tcPr>
          <w:p w14:paraId="48EDB388" w14:textId="5863E117" w:rsidR="00B01155" w:rsidRPr="007E0D09" w:rsidRDefault="00B01155" w:rsidP="00B01155">
            <w:pPr>
              <w:pStyle w:val="TableParagraph"/>
              <w:jc w:val="center"/>
              <w:rPr>
                <w:lang w:eastAsia="ja-JP"/>
              </w:rPr>
            </w:pPr>
            <w:proofErr w:type="spellStart"/>
            <w:r w:rsidRPr="00B94322">
              <w:t>cu.m</w:t>
            </w:r>
            <w:proofErr w:type="spellEnd"/>
            <w:r w:rsidRPr="00B94322">
              <w:t xml:space="preserve"> </w:t>
            </w:r>
          </w:p>
        </w:tc>
      </w:tr>
      <w:tr w:rsidR="00B01155" w14:paraId="55E6B675" w14:textId="77777777" w:rsidTr="00B0115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2A91CD8" w14:textId="5B9D01B1" w:rsidR="00B01155" w:rsidRPr="007E0D09" w:rsidRDefault="0079482D" w:rsidP="00B01155">
            <w:pPr>
              <w:pStyle w:val="TableParagraph"/>
              <w:jc w:val="center"/>
            </w:pPr>
            <w:r>
              <w:t>7500</w:t>
            </w:r>
            <w:r w:rsidR="00B01155" w:rsidRPr="00B94322">
              <w:t>-</w:t>
            </w:r>
            <w:r w:rsidR="004441FD">
              <w:t>5</w:t>
            </w:r>
          </w:p>
        </w:tc>
        <w:tc>
          <w:tcPr>
            <w:tcW w:w="6226" w:type="dxa"/>
            <w:tcBorders>
              <w:top w:val="single" w:sz="8" w:space="0" w:color="000000"/>
              <w:left w:val="single" w:sz="8" w:space="0" w:color="000000"/>
              <w:bottom w:val="single" w:sz="8" w:space="0" w:color="000000"/>
              <w:right w:val="single" w:sz="8" w:space="0" w:color="000000"/>
            </w:tcBorders>
            <w:vAlign w:val="center"/>
          </w:tcPr>
          <w:p w14:paraId="5CC48B7E" w14:textId="0F895E6A" w:rsidR="00B01155" w:rsidRPr="007E0D09" w:rsidRDefault="00B01155" w:rsidP="00B01155">
            <w:pPr>
              <w:pStyle w:val="TableParagraph"/>
              <w:rPr>
                <w:lang w:eastAsia="ja-JP"/>
              </w:rPr>
            </w:pPr>
            <w:r w:rsidRPr="00B94322">
              <w:t xml:space="preserve">Reinforcement </w:t>
            </w:r>
            <w:r>
              <w:t>f</w:t>
            </w:r>
            <w:r w:rsidRPr="00B94322">
              <w:t>or Superstructure</w:t>
            </w:r>
          </w:p>
        </w:tc>
        <w:tc>
          <w:tcPr>
            <w:tcW w:w="1156" w:type="dxa"/>
            <w:tcBorders>
              <w:top w:val="single" w:sz="8" w:space="0" w:color="000000"/>
              <w:left w:val="single" w:sz="8" w:space="0" w:color="000000"/>
              <w:bottom w:val="single" w:sz="8" w:space="0" w:color="000000"/>
              <w:right w:val="single" w:sz="8" w:space="0" w:color="000000"/>
            </w:tcBorders>
            <w:vAlign w:val="center"/>
          </w:tcPr>
          <w:p w14:paraId="7B2858E1" w14:textId="45020DB9" w:rsidR="00B01155" w:rsidRPr="007E0D09" w:rsidRDefault="00B01155" w:rsidP="00B01155">
            <w:pPr>
              <w:pStyle w:val="TableParagraph"/>
              <w:jc w:val="center"/>
              <w:rPr>
                <w:lang w:eastAsia="ja-JP"/>
              </w:rPr>
            </w:pPr>
            <w:r w:rsidRPr="00B94322">
              <w:t>ton</w:t>
            </w:r>
          </w:p>
        </w:tc>
      </w:tr>
      <w:tr w:rsidR="00B01155" w14:paraId="2E998E16" w14:textId="77777777" w:rsidTr="00B0115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0368B5A" w14:textId="13F28F95" w:rsidR="00B01155" w:rsidRPr="007E0D09" w:rsidRDefault="0079482D" w:rsidP="00B01155">
            <w:pPr>
              <w:pStyle w:val="TableParagraph"/>
              <w:jc w:val="center"/>
            </w:pPr>
            <w:r>
              <w:t>7500</w:t>
            </w:r>
            <w:r w:rsidR="00B01155" w:rsidRPr="00B94322">
              <w:t>-</w:t>
            </w:r>
            <w:r w:rsidR="004441FD">
              <w:t>6</w:t>
            </w:r>
          </w:p>
        </w:tc>
        <w:tc>
          <w:tcPr>
            <w:tcW w:w="6226" w:type="dxa"/>
            <w:tcBorders>
              <w:top w:val="single" w:sz="8" w:space="0" w:color="000000"/>
              <w:left w:val="single" w:sz="8" w:space="0" w:color="000000"/>
              <w:bottom w:val="single" w:sz="8" w:space="0" w:color="000000"/>
              <w:right w:val="single" w:sz="8" w:space="0" w:color="000000"/>
            </w:tcBorders>
            <w:vAlign w:val="center"/>
          </w:tcPr>
          <w:p w14:paraId="778CEE68" w14:textId="5799AD27" w:rsidR="00B01155" w:rsidRPr="007E0D09" w:rsidRDefault="00B01155" w:rsidP="00B01155">
            <w:pPr>
              <w:pStyle w:val="TableParagraph"/>
              <w:rPr>
                <w:lang w:eastAsia="ja-JP"/>
              </w:rPr>
            </w:pPr>
            <w:r w:rsidRPr="00B94322">
              <w:t>Fencing Type-F</w:t>
            </w:r>
          </w:p>
        </w:tc>
        <w:tc>
          <w:tcPr>
            <w:tcW w:w="1156" w:type="dxa"/>
            <w:tcBorders>
              <w:top w:val="single" w:sz="8" w:space="0" w:color="000000"/>
              <w:left w:val="single" w:sz="8" w:space="0" w:color="000000"/>
              <w:bottom w:val="single" w:sz="8" w:space="0" w:color="000000"/>
              <w:right w:val="single" w:sz="8" w:space="0" w:color="000000"/>
            </w:tcBorders>
            <w:vAlign w:val="center"/>
          </w:tcPr>
          <w:p w14:paraId="74A30F94" w14:textId="52CB0A35" w:rsidR="00B01155" w:rsidRPr="007E0D09" w:rsidRDefault="00B01155" w:rsidP="00B01155">
            <w:pPr>
              <w:pStyle w:val="TableParagraph"/>
              <w:jc w:val="center"/>
              <w:rPr>
                <w:lang w:eastAsia="ja-JP"/>
              </w:rPr>
            </w:pPr>
            <w:proofErr w:type="spellStart"/>
            <w:r w:rsidRPr="00B94322">
              <w:t>lin.m</w:t>
            </w:r>
            <w:proofErr w:type="spellEnd"/>
          </w:p>
        </w:tc>
      </w:tr>
      <w:tr w:rsidR="00B01155" w14:paraId="15B9D313" w14:textId="77777777" w:rsidTr="00B0115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8E90670" w14:textId="662222CD" w:rsidR="00B01155" w:rsidRPr="007E0D09" w:rsidRDefault="0079482D" w:rsidP="00B01155">
            <w:pPr>
              <w:pStyle w:val="TableParagraph"/>
              <w:jc w:val="center"/>
            </w:pPr>
            <w:r>
              <w:t>7500</w:t>
            </w:r>
            <w:r w:rsidR="00B01155" w:rsidRPr="00B94322">
              <w:t>-</w:t>
            </w:r>
            <w:r w:rsidR="004441FD">
              <w:t>7</w:t>
            </w:r>
          </w:p>
        </w:tc>
        <w:tc>
          <w:tcPr>
            <w:tcW w:w="6226" w:type="dxa"/>
            <w:tcBorders>
              <w:top w:val="single" w:sz="8" w:space="0" w:color="000000"/>
              <w:left w:val="single" w:sz="8" w:space="0" w:color="000000"/>
              <w:bottom w:val="single" w:sz="8" w:space="0" w:color="000000"/>
              <w:right w:val="single" w:sz="8" w:space="0" w:color="000000"/>
            </w:tcBorders>
            <w:vAlign w:val="center"/>
          </w:tcPr>
          <w:p w14:paraId="7EA8DADD" w14:textId="3948534C" w:rsidR="00B01155" w:rsidRPr="007E0D09" w:rsidRDefault="00B01155" w:rsidP="00B01155">
            <w:pPr>
              <w:pStyle w:val="TableParagraph"/>
              <w:rPr>
                <w:lang w:eastAsia="ja-JP"/>
              </w:rPr>
            </w:pPr>
            <w:r w:rsidRPr="00B94322">
              <w:t xml:space="preserve">Asphalt Concrete Wearing Course </w:t>
            </w:r>
            <w:r>
              <w:t>f</w:t>
            </w:r>
            <w:r w:rsidRPr="00B94322">
              <w:t>or Bridge (50mm Thick)</w:t>
            </w:r>
          </w:p>
        </w:tc>
        <w:tc>
          <w:tcPr>
            <w:tcW w:w="1156" w:type="dxa"/>
            <w:tcBorders>
              <w:top w:val="single" w:sz="8" w:space="0" w:color="000000"/>
              <w:left w:val="single" w:sz="8" w:space="0" w:color="000000"/>
              <w:bottom w:val="single" w:sz="8" w:space="0" w:color="000000"/>
              <w:right w:val="single" w:sz="8" w:space="0" w:color="000000"/>
            </w:tcBorders>
            <w:vAlign w:val="center"/>
          </w:tcPr>
          <w:p w14:paraId="2EE15655" w14:textId="262DF6ED" w:rsidR="00B01155" w:rsidRPr="007E0D09" w:rsidRDefault="00B01155" w:rsidP="00B01155">
            <w:pPr>
              <w:pStyle w:val="TableParagraph"/>
              <w:jc w:val="center"/>
              <w:rPr>
                <w:lang w:eastAsia="ja-JP"/>
              </w:rPr>
            </w:pPr>
            <w:proofErr w:type="spellStart"/>
            <w:r w:rsidRPr="00B94322">
              <w:t>sq.m</w:t>
            </w:r>
            <w:proofErr w:type="spellEnd"/>
          </w:p>
        </w:tc>
      </w:tr>
      <w:tr w:rsidR="00B01155" w14:paraId="446C7D3D" w14:textId="77777777" w:rsidTr="00B0115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D9B94EC" w14:textId="62C53251" w:rsidR="00B01155" w:rsidRPr="007E0D09" w:rsidRDefault="0079482D" w:rsidP="00B01155">
            <w:pPr>
              <w:pStyle w:val="TableParagraph"/>
              <w:jc w:val="center"/>
            </w:pPr>
            <w:r>
              <w:t>7500</w:t>
            </w:r>
            <w:r w:rsidR="00B01155" w:rsidRPr="00B94322">
              <w:t>-</w:t>
            </w:r>
            <w:r w:rsidR="004441FD">
              <w:t>8</w:t>
            </w:r>
          </w:p>
        </w:tc>
        <w:tc>
          <w:tcPr>
            <w:tcW w:w="6226" w:type="dxa"/>
            <w:tcBorders>
              <w:top w:val="single" w:sz="8" w:space="0" w:color="000000"/>
              <w:left w:val="single" w:sz="8" w:space="0" w:color="000000"/>
              <w:bottom w:val="single" w:sz="8" w:space="0" w:color="000000"/>
              <w:right w:val="single" w:sz="8" w:space="0" w:color="000000"/>
            </w:tcBorders>
            <w:vAlign w:val="center"/>
          </w:tcPr>
          <w:p w14:paraId="44ACEFF6" w14:textId="138DA0E4" w:rsidR="00B01155" w:rsidRPr="007E0D09" w:rsidRDefault="00B01155" w:rsidP="00B01155">
            <w:pPr>
              <w:pStyle w:val="TableParagraph"/>
              <w:rPr>
                <w:lang w:eastAsia="ja-JP"/>
              </w:rPr>
            </w:pPr>
            <w:r w:rsidRPr="00B94322">
              <w:t>Bitumen Tar Felt</w:t>
            </w:r>
          </w:p>
        </w:tc>
        <w:tc>
          <w:tcPr>
            <w:tcW w:w="1156" w:type="dxa"/>
            <w:tcBorders>
              <w:top w:val="single" w:sz="8" w:space="0" w:color="000000"/>
              <w:left w:val="single" w:sz="8" w:space="0" w:color="000000"/>
              <w:bottom w:val="single" w:sz="8" w:space="0" w:color="000000"/>
              <w:right w:val="single" w:sz="8" w:space="0" w:color="000000"/>
            </w:tcBorders>
            <w:vAlign w:val="center"/>
          </w:tcPr>
          <w:p w14:paraId="397E7C1F" w14:textId="16032692" w:rsidR="00B01155" w:rsidRPr="007E0D09" w:rsidRDefault="00B01155" w:rsidP="00B01155">
            <w:pPr>
              <w:pStyle w:val="TableParagraph"/>
              <w:jc w:val="center"/>
              <w:rPr>
                <w:lang w:eastAsia="ja-JP"/>
              </w:rPr>
            </w:pPr>
            <w:proofErr w:type="spellStart"/>
            <w:r w:rsidRPr="00B94322">
              <w:t>sq.m</w:t>
            </w:r>
            <w:proofErr w:type="spellEnd"/>
          </w:p>
        </w:tc>
      </w:tr>
      <w:tr w:rsidR="00B01155" w14:paraId="545A4248" w14:textId="77777777" w:rsidTr="00B0115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17DDE42" w14:textId="2F90D370" w:rsidR="00B01155" w:rsidRPr="007E0D09" w:rsidRDefault="0079482D" w:rsidP="00B01155">
            <w:pPr>
              <w:pStyle w:val="TableParagraph"/>
              <w:jc w:val="center"/>
            </w:pPr>
            <w:r>
              <w:t>7500</w:t>
            </w:r>
            <w:r w:rsidR="00B01155" w:rsidRPr="00B94322">
              <w:t>-</w:t>
            </w:r>
            <w:r w:rsidR="004441FD">
              <w:t>9</w:t>
            </w:r>
          </w:p>
        </w:tc>
        <w:tc>
          <w:tcPr>
            <w:tcW w:w="6226" w:type="dxa"/>
            <w:tcBorders>
              <w:top w:val="single" w:sz="8" w:space="0" w:color="000000"/>
              <w:left w:val="single" w:sz="8" w:space="0" w:color="000000"/>
              <w:bottom w:val="single" w:sz="8" w:space="0" w:color="000000"/>
              <w:right w:val="single" w:sz="8" w:space="0" w:color="000000"/>
            </w:tcBorders>
            <w:vAlign w:val="center"/>
          </w:tcPr>
          <w:p w14:paraId="64C462EA" w14:textId="507BD840" w:rsidR="00B01155" w:rsidRPr="007E0D09" w:rsidRDefault="00B01155" w:rsidP="00B01155">
            <w:pPr>
              <w:pStyle w:val="TableParagraph"/>
              <w:rPr>
                <w:lang w:eastAsia="ja-JP"/>
              </w:rPr>
            </w:pPr>
            <w:r w:rsidRPr="00B94322">
              <w:t xml:space="preserve">Elastomeric Bearing (Abutment) Type 1,500 </w:t>
            </w:r>
            <w:proofErr w:type="spellStart"/>
            <w:r>
              <w:t>kN</w:t>
            </w:r>
            <w:proofErr w:type="spellEnd"/>
            <w:r w:rsidRPr="00B94322">
              <w:t xml:space="preserve"> </w:t>
            </w:r>
            <w:r>
              <w:t>t</w:t>
            </w:r>
            <w:r w:rsidRPr="00B94322">
              <w:t xml:space="preserve">o 3,500 </w:t>
            </w:r>
            <w:proofErr w:type="spellStart"/>
            <w:r>
              <w:t>kN</w:t>
            </w:r>
            <w:proofErr w:type="spellEnd"/>
          </w:p>
        </w:tc>
        <w:tc>
          <w:tcPr>
            <w:tcW w:w="1156" w:type="dxa"/>
            <w:tcBorders>
              <w:top w:val="single" w:sz="8" w:space="0" w:color="000000"/>
              <w:left w:val="single" w:sz="8" w:space="0" w:color="000000"/>
              <w:bottom w:val="single" w:sz="8" w:space="0" w:color="000000"/>
              <w:right w:val="single" w:sz="8" w:space="0" w:color="000000"/>
            </w:tcBorders>
            <w:vAlign w:val="center"/>
          </w:tcPr>
          <w:p w14:paraId="5D139C26" w14:textId="17F187C6" w:rsidR="00B01155" w:rsidRPr="007E0D09" w:rsidRDefault="00B01155" w:rsidP="00B01155">
            <w:pPr>
              <w:pStyle w:val="TableParagraph"/>
              <w:jc w:val="center"/>
              <w:rPr>
                <w:lang w:eastAsia="ja-JP"/>
              </w:rPr>
            </w:pPr>
            <w:r w:rsidRPr="00B94322">
              <w:t>nos.</w:t>
            </w:r>
          </w:p>
        </w:tc>
      </w:tr>
      <w:tr w:rsidR="00B01155" w14:paraId="0C74D552" w14:textId="77777777" w:rsidTr="00B0115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F2BC137" w14:textId="37413442" w:rsidR="00B01155" w:rsidRPr="007E0D09" w:rsidRDefault="0079482D" w:rsidP="00B01155">
            <w:pPr>
              <w:pStyle w:val="TableParagraph"/>
              <w:jc w:val="center"/>
            </w:pPr>
            <w:r>
              <w:t>7500</w:t>
            </w:r>
            <w:r w:rsidR="00B01155" w:rsidRPr="00B94322">
              <w:t>-</w:t>
            </w:r>
            <w:r w:rsidR="004441FD">
              <w:t>10</w:t>
            </w:r>
          </w:p>
        </w:tc>
        <w:tc>
          <w:tcPr>
            <w:tcW w:w="6226" w:type="dxa"/>
            <w:tcBorders>
              <w:top w:val="single" w:sz="8" w:space="0" w:color="000000"/>
              <w:left w:val="single" w:sz="8" w:space="0" w:color="000000"/>
              <w:bottom w:val="single" w:sz="8" w:space="0" w:color="000000"/>
              <w:right w:val="single" w:sz="8" w:space="0" w:color="000000"/>
            </w:tcBorders>
            <w:vAlign w:val="center"/>
          </w:tcPr>
          <w:p w14:paraId="7CA04AEC" w14:textId="1240850E" w:rsidR="00B01155" w:rsidRPr="007E0D09" w:rsidRDefault="00B01155" w:rsidP="00B01155">
            <w:pPr>
              <w:pStyle w:val="TableParagraph"/>
              <w:rPr>
                <w:lang w:eastAsia="ja-JP"/>
              </w:rPr>
            </w:pPr>
            <w:r w:rsidRPr="00B94322">
              <w:t>E</w:t>
            </w:r>
            <w:r w:rsidR="004441FD">
              <w:t>lastomeric Bearing (Pier) Type 3</w:t>
            </w:r>
            <w:r w:rsidRPr="00B94322">
              <w:t xml:space="preserve">,500 </w:t>
            </w:r>
            <w:proofErr w:type="spellStart"/>
            <w:r>
              <w:t>kN</w:t>
            </w:r>
            <w:proofErr w:type="spellEnd"/>
            <w:r w:rsidRPr="00B94322">
              <w:t xml:space="preserve"> </w:t>
            </w:r>
            <w:r>
              <w:t>t</w:t>
            </w:r>
            <w:r w:rsidR="004441FD">
              <w:t>o 4,0</w:t>
            </w:r>
            <w:r w:rsidRPr="00B94322">
              <w:t xml:space="preserve">00 </w:t>
            </w:r>
            <w:proofErr w:type="spellStart"/>
            <w:r>
              <w:t>kN</w:t>
            </w:r>
            <w:proofErr w:type="spellEnd"/>
          </w:p>
        </w:tc>
        <w:tc>
          <w:tcPr>
            <w:tcW w:w="1156" w:type="dxa"/>
            <w:tcBorders>
              <w:top w:val="single" w:sz="8" w:space="0" w:color="000000"/>
              <w:left w:val="single" w:sz="8" w:space="0" w:color="000000"/>
              <w:bottom w:val="single" w:sz="8" w:space="0" w:color="000000"/>
              <w:right w:val="single" w:sz="8" w:space="0" w:color="000000"/>
            </w:tcBorders>
            <w:vAlign w:val="center"/>
          </w:tcPr>
          <w:p w14:paraId="2C6727F6" w14:textId="433E3486" w:rsidR="00B01155" w:rsidRPr="007E0D09" w:rsidRDefault="00B01155" w:rsidP="00B01155">
            <w:pPr>
              <w:pStyle w:val="TableParagraph"/>
              <w:jc w:val="center"/>
              <w:rPr>
                <w:lang w:eastAsia="ja-JP"/>
              </w:rPr>
            </w:pPr>
            <w:r w:rsidRPr="00B94322">
              <w:t>nos.</w:t>
            </w:r>
          </w:p>
        </w:tc>
      </w:tr>
      <w:tr w:rsidR="00B01155" w14:paraId="5E52C237" w14:textId="77777777" w:rsidTr="00B0115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6ACCB99" w14:textId="4981EAB0" w:rsidR="00B01155" w:rsidRPr="007E0D09" w:rsidRDefault="0079482D" w:rsidP="00B01155">
            <w:pPr>
              <w:pStyle w:val="TableParagraph"/>
              <w:jc w:val="center"/>
            </w:pPr>
            <w:r>
              <w:t>7500</w:t>
            </w:r>
            <w:r w:rsidR="00B01155" w:rsidRPr="00B94322">
              <w:t>-</w:t>
            </w:r>
            <w:r>
              <w:t>1</w:t>
            </w:r>
            <w:r w:rsidR="004441FD">
              <w:t>1</w:t>
            </w:r>
          </w:p>
        </w:tc>
        <w:tc>
          <w:tcPr>
            <w:tcW w:w="6226" w:type="dxa"/>
            <w:tcBorders>
              <w:top w:val="single" w:sz="8" w:space="0" w:color="000000"/>
              <w:left w:val="single" w:sz="8" w:space="0" w:color="000000"/>
              <w:bottom w:val="single" w:sz="8" w:space="0" w:color="000000"/>
              <w:right w:val="single" w:sz="8" w:space="0" w:color="000000"/>
            </w:tcBorders>
            <w:vAlign w:val="center"/>
          </w:tcPr>
          <w:p w14:paraId="4E0B860C" w14:textId="12170761" w:rsidR="00B01155" w:rsidRPr="007E0D09" w:rsidRDefault="00B01155" w:rsidP="00B01155">
            <w:pPr>
              <w:pStyle w:val="TableParagraph"/>
              <w:rPr>
                <w:lang w:eastAsia="ja-JP"/>
              </w:rPr>
            </w:pPr>
            <w:r w:rsidRPr="00B94322">
              <w:t>Expansion Joint Type-B</w:t>
            </w:r>
          </w:p>
        </w:tc>
        <w:tc>
          <w:tcPr>
            <w:tcW w:w="1156" w:type="dxa"/>
            <w:tcBorders>
              <w:top w:val="single" w:sz="8" w:space="0" w:color="000000"/>
              <w:left w:val="single" w:sz="8" w:space="0" w:color="000000"/>
              <w:bottom w:val="single" w:sz="8" w:space="0" w:color="000000"/>
              <w:right w:val="single" w:sz="8" w:space="0" w:color="000000"/>
            </w:tcBorders>
            <w:vAlign w:val="center"/>
          </w:tcPr>
          <w:p w14:paraId="2B224F8E" w14:textId="389BA29E" w:rsidR="00B01155" w:rsidRPr="007E0D09" w:rsidRDefault="00B01155" w:rsidP="00B01155">
            <w:pPr>
              <w:pStyle w:val="TableParagraph"/>
              <w:jc w:val="center"/>
              <w:rPr>
                <w:lang w:eastAsia="ja-JP"/>
              </w:rPr>
            </w:pPr>
            <w:proofErr w:type="spellStart"/>
            <w:r w:rsidRPr="00B94322">
              <w:t>lin.m</w:t>
            </w:r>
            <w:proofErr w:type="spellEnd"/>
          </w:p>
        </w:tc>
      </w:tr>
      <w:tr w:rsidR="00B01155" w14:paraId="6DE86421" w14:textId="77777777" w:rsidTr="00B0115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C02FFF2" w14:textId="106435A9" w:rsidR="00B01155" w:rsidRPr="007E0D09" w:rsidRDefault="0079482D" w:rsidP="00B01155">
            <w:pPr>
              <w:pStyle w:val="TableParagraph"/>
              <w:jc w:val="center"/>
            </w:pPr>
            <w:r>
              <w:t>7500</w:t>
            </w:r>
            <w:r w:rsidR="00B01155" w:rsidRPr="00B94322">
              <w:t>-1</w:t>
            </w:r>
            <w:r w:rsidR="004441FD">
              <w:t>2</w:t>
            </w:r>
          </w:p>
        </w:tc>
        <w:tc>
          <w:tcPr>
            <w:tcW w:w="6226" w:type="dxa"/>
            <w:tcBorders>
              <w:top w:val="single" w:sz="8" w:space="0" w:color="000000"/>
              <w:left w:val="single" w:sz="8" w:space="0" w:color="000000"/>
              <w:bottom w:val="single" w:sz="8" w:space="0" w:color="000000"/>
              <w:right w:val="single" w:sz="8" w:space="0" w:color="000000"/>
            </w:tcBorders>
            <w:vAlign w:val="center"/>
          </w:tcPr>
          <w:p w14:paraId="1A21D1FD" w14:textId="72655B28" w:rsidR="00B01155" w:rsidRPr="007E0D09" w:rsidRDefault="00B01155" w:rsidP="00B01155">
            <w:pPr>
              <w:pStyle w:val="TableParagraph"/>
              <w:rPr>
                <w:lang w:eastAsia="ja-JP"/>
              </w:rPr>
            </w:pPr>
            <w:r w:rsidRPr="00B94322">
              <w:t xml:space="preserve">Bridge Collapse Prevention Device </w:t>
            </w:r>
            <w:r>
              <w:t>f</w:t>
            </w:r>
            <w:r w:rsidRPr="00B94322">
              <w:t>or Steel Girders</w:t>
            </w:r>
          </w:p>
        </w:tc>
        <w:tc>
          <w:tcPr>
            <w:tcW w:w="1156" w:type="dxa"/>
            <w:tcBorders>
              <w:top w:val="single" w:sz="8" w:space="0" w:color="000000"/>
              <w:left w:val="single" w:sz="8" w:space="0" w:color="000000"/>
              <w:bottom w:val="single" w:sz="8" w:space="0" w:color="000000"/>
              <w:right w:val="single" w:sz="8" w:space="0" w:color="000000"/>
            </w:tcBorders>
            <w:vAlign w:val="center"/>
          </w:tcPr>
          <w:p w14:paraId="1E81A01E" w14:textId="06F05EA0" w:rsidR="00B01155" w:rsidRPr="007E0D09" w:rsidRDefault="00B01155" w:rsidP="00B01155">
            <w:pPr>
              <w:pStyle w:val="TableParagraph"/>
              <w:jc w:val="center"/>
              <w:rPr>
                <w:lang w:eastAsia="ja-JP"/>
              </w:rPr>
            </w:pPr>
            <w:r w:rsidRPr="00B94322">
              <w:t>set</w:t>
            </w:r>
          </w:p>
        </w:tc>
      </w:tr>
      <w:tr w:rsidR="00B01155" w14:paraId="7FC73E62" w14:textId="77777777" w:rsidTr="00B0115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F2AAF77" w14:textId="77035823" w:rsidR="00B01155" w:rsidRPr="007E0D09" w:rsidRDefault="0079482D" w:rsidP="00B01155">
            <w:pPr>
              <w:pStyle w:val="TableParagraph"/>
              <w:jc w:val="center"/>
            </w:pPr>
            <w:r>
              <w:t>7500</w:t>
            </w:r>
            <w:r w:rsidR="00B01155" w:rsidRPr="00B94322">
              <w:t>-1</w:t>
            </w:r>
            <w:r w:rsidR="004441FD">
              <w:t>3</w:t>
            </w:r>
          </w:p>
        </w:tc>
        <w:tc>
          <w:tcPr>
            <w:tcW w:w="6226" w:type="dxa"/>
            <w:tcBorders>
              <w:top w:val="single" w:sz="8" w:space="0" w:color="000000"/>
              <w:left w:val="single" w:sz="8" w:space="0" w:color="000000"/>
              <w:bottom w:val="single" w:sz="8" w:space="0" w:color="000000"/>
              <w:right w:val="single" w:sz="8" w:space="0" w:color="000000"/>
            </w:tcBorders>
            <w:vAlign w:val="center"/>
          </w:tcPr>
          <w:p w14:paraId="539A52DA" w14:textId="2ADFEAF9" w:rsidR="00B01155" w:rsidRPr="007E0D09" w:rsidRDefault="00B01155" w:rsidP="00B01155">
            <w:pPr>
              <w:pStyle w:val="TableParagraph"/>
              <w:rPr>
                <w:lang w:eastAsia="ja-JP"/>
              </w:rPr>
            </w:pPr>
            <w:r w:rsidRPr="00B94322">
              <w:t>Casting Catch-Pit</w:t>
            </w:r>
          </w:p>
        </w:tc>
        <w:tc>
          <w:tcPr>
            <w:tcW w:w="1156" w:type="dxa"/>
            <w:tcBorders>
              <w:top w:val="single" w:sz="8" w:space="0" w:color="000000"/>
              <w:left w:val="single" w:sz="8" w:space="0" w:color="000000"/>
              <w:bottom w:val="single" w:sz="8" w:space="0" w:color="000000"/>
              <w:right w:val="single" w:sz="8" w:space="0" w:color="000000"/>
            </w:tcBorders>
            <w:vAlign w:val="center"/>
          </w:tcPr>
          <w:p w14:paraId="62696151" w14:textId="54670D24" w:rsidR="00B01155" w:rsidRPr="007E0D09" w:rsidRDefault="00B01155" w:rsidP="00B01155">
            <w:pPr>
              <w:pStyle w:val="TableParagraph"/>
              <w:jc w:val="center"/>
              <w:rPr>
                <w:lang w:eastAsia="ja-JP"/>
              </w:rPr>
            </w:pPr>
            <w:r w:rsidRPr="00B94322">
              <w:t>nos.</w:t>
            </w:r>
          </w:p>
        </w:tc>
      </w:tr>
      <w:tr w:rsidR="00B01155" w14:paraId="58321E46" w14:textId="77777777" w:rsidTr="00B0115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6024DF0" w14:textId="13BD6EB3" w:rsidR="00B01155" w:rsidRPr="007E0D09" w:rsidRDefault="0079482D" w:rsidP="00B01155">
            <w:pPr>
              <w:pStyle w:val="TableParagraph"/>
              <w:jc w:val="center"/>
              <w:rPr>
                <w:lang w:eastAsia="ja-JP"/>
              </w:rPr>
            </w:pPr>
            <w:r>
              <w:t>7500</w:t>
            </w:r>
            <w:r w:rsidR="00B01155" w:rsidRPr="00B94322">
              <w:t>-1</w:t>
            </w:r>
            <w:r w:rsidR="004441FD">
              <w:t>4</w:t>
            </w:r>
          </w:p>
        </w:tc>
        <w:tc>
          <w:tcPr>
            <w:tcW w:w="6226" w:type="dxa"/>
            <w:tcBorders>
              <w:top w:val="single" w:sz="8" w:space="0" w:color="000000"/>
              <w:left w:val="single" w:sz="8" w:space="0" w:color="000000"/>
              <w:bottom w:val="single" w:sz="8" w:space="0" w:color="000000"/>
              <w:right w:val="single" w:sz="8" w:space="0" w:color="000000"/>
            </w:tcBorders>
            <w:vAlign w:val="center"/>
          </w:tcPr>
          <w:p w14:paraId="0174E215" w14:textId="7582A4B8" w:rsidR="00B01155" w:rsidRPr="007E0D09" w:rsidRDefault="00B01155" w:rsidP="00B01155">
            <w:pPr>
              <w:pStyle w:val="TableParagraph"/>
              <w:rPr>
                <w:lang w:eastAsia="ja-JP"/>
              </w:rPr>
            </w:pPr>
            <w:r w:rsidRPr="00B94322">
              <w:t xml:space="preserve">PVC Drain Pipe (VP) Φ200mm </w:t>
            </w:r>
            <w:r>
              <w:t>f</w:t>
            </w:r>
            <w:r w:rsidRPr="00B94322">
              <w:t>or Bridge Drainage</w:t>
            </w:r>
          </w:p>
        </w:tc>
        <w:tc>
          <w:tcPr>
            <w:tcW w:w="1156" w:type="dxa"/>
            <w:tcBorders>
              <w:top w:val="single" w:sz="8" w:space="0" w:color="000000"/>
              <w:left w:val="single" w:sz="8" w:space="0" w:color="000000"/>
              <w:bottom w:val="single" w:sz="8" w:space="0" w:color="000000"/>
              <w:right w:val="single" w:sz="8" w:space="0" w:color="000000"/>
            </w:tcBorders>
            <w:vAlign w:val="center"/>
          </w:tcPr>
          <w:p w14:paraId="7C11F6B3" w14:textId="78FAE79A" w:rsidR="00B01155" w:rsidRPr="007E0D09" w:rsidRDefault="00B01155" w:rsidP="00B01155">
            <w:pPr>
              <w:pStyle w:val="TableParagraph"/>
              <w:jc w:val="center"/>
              <w:rPr>
                <w:lang w:eastAsia="ja-JP"/>
              </w:rPr>
            </w:pPr>
            <w:proofErr w:type="spellStart"/>
            <w:r w:rsidRPr="00B94322">
              <w:t>lin.m</w:t>
            </w:r>
            <w:proofErr w:type="spellEnd"/>
          </w:p>
        </w:tc>
      </w:tr>
      <w:tr w:rsidR="00B01155" w14:paraId="66B1EEFC" w14:textId="77777777" w:rsidTr="00B01155">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26BB81BA" w14:textId="230BAB96" w:rsidR="00B01155" w:rsidRDefault="0079482D" w:rsidP="00B01155">
            <w:pPr>
              <w:pStyle w:val="TableParagraph"/>
              <w:jc w:val="center"/>
              <w:rPr>
                <w:lang w:eastAsia="ja-JP"/>
              </w:rPr>
            </w:pPr>
            <w:r>
              <w:t>7500</w:t>
            </w:r>
            <w:r w:rsidR="00B01155" w:rsidRPr="00B94322">
              <w:t>-1</w:t>
            </w:r>
            <w:r w:rsidR="004441FD">
              <w:t>5</w:t>
            </w:r>
          </w:p>
        </w:tc>
        <w:tc>
          <w:tcPr>
            <w:tcW w:w="6226" w:type="dxa"/>
            <w:tcBorders>
              <w:top w:val="single" w:sz="8" w:space="0" w:color="000000"/>
              <w:left w:val="single" w:sz="8" w:space="0" w:color="000000"/>
              <w:bottom w:val="single" w:sz="8" w:space="0" w:color="000000"/>
              <w:right w:val="single" w:sz="8" w:space="0" w:color="000000"/>
            </w:tcBorders>
            <w:vAlign w:val="center"/>
          </w:tcPr>
          <w:p w14:paraId="026C91D8" w14:textId="2DE8E015" w:rsidR="00B01155" w:rsidRDefault="00B01155" w:rsidP="00B01155">
            <w:pPr>
              <w:pStyle w:val="TableParagraph"/>
              <w:rPr>
                <w:lang w:eastAsia="ja-JP"/>
              </w:rPr>
            </w:pPr>
            <w:r w:rsidRPr="00B94322">
              <w:t>Kerb Type-C</w:t>
            </w:r>
          </w:p>
        </w:tc>
        <w:tc>
          <w:tcPr>
            <w:tcW w:w="1156" w:type="dxa"/>
            <w:tcBorders>
              <w:top w:val="single" w:sz="8" w:space="0" w:color="000000"/>
              <w:left w:val="single" w:sz="8" w:space="0" w:color="000000"/>
              <w:bottom w:val="single" w:sz="8" w:space="0" w:color="000000"/>
              <w:right w:val="single" w:sz="8" w:space="0" w:color="000000"/>
            </w:tcBorders>
            <w:vAlign w:val="center"/>
          </w:tcPr>
          <w:p w14:paraId="1A23B3B5" w14:textId="5CDBD443" w:rsidR="00B01155" w:rsidRPr="007E0D09" w:rsidRDefault="00B01155" w:rsidP="00B01155">
            <w:pPr>
              <w:pStyle w:val="TableParagraph"/>
              <w:jc w:val="center"/>
              <w:rPr>
                <w:lang w:eastAsia="ja-JP"/>
              </w:rPr>
            </w:pPr>
            <w:proofErr w:type="spellStart"/>
            <w:r w:rsidRPr="00B94322">
              <w:t>lin.m</w:t>
            </w:r>
            <w:proofErr w:type="spellEnd"/>
          </w:p>
        </w:tc>
      </w:tr>
      <w:tr w:rsidR="0028423F" w14:paraId="3432C2F3" w14:textId="77777777" w:rsidTr="00854782">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30918BF" w14:textId="0DE86BE5" w:rsidR="0028423F" w:rsidRPr="00D97710" w:rsidRDefault="00D97710" w:rsidP="00D97710">
            <w:pPr>
              <w:pStyle w:val="TableParagraph"/>
              <w:ind w:rightChars="128" w:right="282"/>
              <w:jc w:val="right"/>
              <w:rPr>
                <w:b/>
                <w:i/>
                <w:lang w:eastAsia="ja-JP"/>
              </w:rPr>
            </w:pPr>
            <w:r>
              <w:rPr>
                <w:rFonts w:hint="eastAsia"/>
                <w:b/>
                <w:i/>
                <w:lang w:eastAsia="ja-JP"/>
              </w:rPr>
              <w:t>(2)</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182DE83A" w14:textId="5A8BB636" w:rsidR="0028423F" w:rsidRPr="0079482D" w:rsidRDefault="0028423F" w:rsidP="0028423F">
            <w:pPr>
              <w:pStyle w:val="TableParagraph"/>
              <w:rPr>
                <w:i/>
                <w:lang w:eastAsia="ja-JP"/>
              </w:rPr>
            </w:pPr>
            <w:r w:rsidRPr="0079482D">
              <w:rPr>
                <w:b/>
                <w:i/>
                <w:lang w:eastAsia="ja-JP"/>
              </w:rPr>
              <w:t>Reinforced Concrete Substructure</w:t>
            </w:r>
          </w:p>
        </w:tc>
      </w:tr>
      <w:tr w:rsidR="003F2A9B" w14:paraId="6E7724A4" w14:textId="77777777" w:rsidTr="003F2A9B">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A06EDE9" w14:textId="32E8A484" w:rsidR="003F2A9B" w:rsidRPr="007E0D09" w:rsidRDefault="003F2A9B" w:rsidP="003F2A9B">
            <w:pPr>
              <w:pStyle w:val="TableParagraph"/>
              <w:jc w:val="center"/>
            </w:pPr>
            <w:r w:rsidRPr="00C735F2">
              <w:t>750</w:t>
            </w:r>
            <w:r w:rsidR="0079482D">
              <w:t>0</w:t>
            </w:r>
            <w:r w:rsidRPr="00C735F2">
              <w:t>-1</w:t>
            </w:r>
            <w:r w:rsidR="004441FD">
              <w:t>6</w:t>
            </w:r>
          </w:p>
        </w:tc>
        <w:tc>
          <w:tcPr>
            <w:tcW w:w="6226" w:type="dxa"/>
            <w:tcBorders>
              <w:top w:val="single" w:sz="8" w:space="0" w:color="000000"/>
              <w:left w:val="single" w:sz="8" w:space="0" w:color="000000"/>
              <w:bottom w:val="single" w:sz="8" w:space="0" w:color="000000"/>
              <w:right w:val="single" w:sz="8" w:space="0" w:color="000000"/>
            </w:tcBorders>
            <w:vAlign w:val="center"/>
          </w:tcPr>
          <w:p w14:paraId="46E1A86F" w14:textId="71D2C50B" w:rsidR="003F2A9B" w:rsidRPr="007E0D09" w:rsidRDefault="003F2A9B" w:rsidP="003F2A9B">
            <w:pPr>
              <w:pStyle w:val="TableParagraph"/>
              <w:rPr>
                <w:lang w:eastAsia="ja-JP"/>
              </w:rPr>
            </w:pPr>
            <w:r w:rsidRPr="00C735F2">
              <w:t xml:space="preserve">Concrete </w:t>
            </w:r>
            <w:r>
              <w:t>C</w:t>
            </w:r>
            <w:r w:rsidRPr="00C735F2">
              <w:t xml:space="preserve">lass </w:t>
            </w:r>
            <w:r w:rsidR="004441FD">
              <w:t>B (M30/20, C25</w:t>
            </w:r>
            <w:r w:rsidRPr="00C735F2">
              <w:t xml:space="preserve">/20) for </w:t>
            </w:r>
            <w:r>
              <w:t>S</w:t>
            </w:r>
            <w:r w:rsidRPr="00C735F2">
              <w:t>ubstructures</w:t>
            </w:r>
          </w:p>
        </w:tc>
        <w:tc>
          <w:tcPr>
            <w:tcW w:w="1156" w:type="dxa"/>
            <w:tcBorders>
              <w:top w:val="single" w:sz="8" w:space="0" w:color="000000"/>
              <w:left w:val="single" w:sz="8" w:space="0" w:color="000000"/>
              <w:bottom w:val="single" w:sz="8" w:space="0" w:color="000000"/>
              <w:right w:val="single" w:sz="8" w:space="0" w:color="000000"/>
            </w:tcBorders>
            <w:vAlign w:val="center"/>
          </w:tcPr>
          <w:p w14:paraId="5A078B48" w14:textId="38E07439" w:rsidR="003F2A9B" w:rsidRPr="007E0D09" w:rsidRDefault="003F2A9B" w:rsidP="003F2A9B">
            <w:pPr>
              <w:pStyle w:val="TableParagraph"/>
              <w:jc w:val="center"/>
              <w:rPr>
                <w:lang w:eastAsia="ja-JP"/>
              </w:rPr>
            </w:pPr>
            <w:proofErr w:type="spellStart"/>
            <w:r w:rsidRPr="00C735F2">
              <w:t>cu.m</w:t>
            </w:r>
            <w:proofErr w:type="spellEnd"/>
            <w:r w:rsidRPr="00C735F2">
              <w:t xml:space="preserve"> </w:t>
            </w:r>
          </w:p>
        </w:tc>
      </w:tr>
      <w:tr w:rsidR="004441FD" w14:paraId="2FC00921" w14:textId="77777777" w:rsidTr="003F2A9B">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EDB000C" w14:textId="5BC1A765" w:rsidR="004441FD" w:rsidRPr="00C735F2" w:rsidRDefault="004441FD" w:rsidP="004441FD">
            <w:pPr>
              <w:pStyle w:val="TableParagraph"/>
              <w:jc w:val="center"/>
            </w:pPr>
            <w:r w:rsidRPr="00C735F2">
              <w:t>750</w:t>
            </w:r>
            <w:r>
              <w:t>0</w:t>
            </w:r>
            <w:r w:rsidRPr="00C735F2">
              <w:t>-1</w:t>
            </w:r>
            <w:r>
              <w:t>7</w:t>
            </w:r>
          </w:p>
        </w:tc>
        <w:tc>
          <w:tcPr>
            <w:tcW w:w="6226" w:type="dxa"/>
            <w:tcBorders>
              <w:top w:val="single" w:sz="8" w:space="0" w:color="000000"/>
              <w:left w:val="single" w:sz="8" w:space="0" w:color="000000"/>
              <w:bottom w:val="single" w:sz="8" w:space="0" w:color="000000"/>
              <w:right w:val="single" w:sz="8" w:space="0" w:color="000000"/>
            </w:tcBorders>
            <w:vAlign w:val="center"/>
          </w:tcPr>
          <w:p w14:paraId="629DB88E" w14:textId="71CF7518" w:rsidR="004441FD" w:rsidRPr="00C735F2" w:rsidRDefault="004441FD" w:rsidP="004441FD">
            <w:pPr>
              <w:pStyle w:val="TableParagraph"/>
            </w:pPr>
            <w:r w:rsidRPr="00C735F2">
              <w:t xml:space="preserve">Concrete </w:t>
            </w:r>
            <w:r>
              <w:t>C</w:t>
            </w:r>
            <w:r w:rsidRPr="00C735F2">
              <w:t xml:space="preserve">lass </w:t>
            </w:r>
            <w:r>
              <w:t>E</w:t>
            </w:r>
            <w:r w:rsidRPr="00C735F2">
              <w:t xml:space="preserve"> (</w:t>
            </w:r>
            <w:r>
              <w:t>Lean Concrete</w:t>
            </w:r>
            <w:r w:rsidRPr="00C735F2">
              <w:t xml:space="preserve">) for </w:t>
            </w:r>
            <w:r>
              <w:t>S</w:t>
            </w:r>
            <w:r w:rsidRPr="00C735F2">
              <w:t>ubstructures</w:t>
            </w:r>
          </w:p>
        </w:tc>
        <w:tc>
          <w:tcPr>
            <w:tcW w:w="1156" w:type="dxa"/>
            <w:tcBorders>
              <w:top w:val="single" w:sz="8" w:space="0" w:color="000000"/>
              <w:left w:val="single" w:sz="8" w:space="0" w:color="000000"/>
              <w:bottom w:val="single" w:sz="8" w:space="0" w:color="000000"/>
              <w:right w:val="single" w:sz="8" w:space="0" w:color="000000"/>
            </w:tcBorders>
            <w:vAlign w:val="center"/>
          </w:tcPr>
          <w:p w14:paraId="57BE0483" w14:textId="180EDDBE" w:rsidR="004441FD" w:rsidRPr="00C735F2" w:rsidRDefault="004441FD" w:rsidP="004441FD">
            <w:pPr>
              <w:pStyle w:val="TableParagraph"/>
              <w:jc w:val="center"/>
            </w:pPr>
            <w:proofErr w:type="spellStart"/>
            <w:r w:rsidRPr="00C735F2">
              <w:t>cu.m</w:t>
            </w:r>
            <w:proofErr w:type="spellEnd"/>
            <w:r w:rsidRPr="00C735F2">
              <w:t xml:space="preserve"> </w:t>
            </w:r>
          </w:p>
        </w:tc>
      </w:tr>
      <w:tr w:rsidR="003F2A9B" w14:paraId="04884D69" w14:textId="77777777" w:rsidTr="003F2A9B">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91DB619" w14:textId="1927BAC6" w:rsidR="003F2A9B" w:rsidRPr="007E0D09" w:rsidRDefault="003F2A9B" w:rsidP="003F2A9B">
            <w:pPr>
              <w:pStyle w:val="TableParagraph"/>
              <w:jc w:val="center"/>
            </w:pPr>
            <w:r w:rsidRPr="00C735F2">
              <w:t>750</w:t>
            </w:r>
            <w:r w:rsidR="0079482D">
              <w:t>0</w:t>
            </w:r>
            <w:r w:rsidRPr="00C735F2">
              <w:t>-</w:t>
            </w:r>
            <w:r w:rsidR="0079482D">
              <w:t>1</w:t>
            </w:r>
            <w:r w:rsidR="004441FD">
              <w:t>8</w:t>
            </w:r>
          </w:p>
        </w:tc>
        <w:tc>
          <w:tcPr>
            <w:tcW w:w="6226" w:type="dxa"/>
            <w:tcBorders>
              <w:top w:val="single" w:sz="8" w:space="0" w:color="000000"/>
              <w:left w:val="single" w:sz="8" w:space="0" w:color="000000"/>
              <w:bottom w:val="single" w:sz="8" w:space="0" w:color="000000"/>
              <w:right w:val="single" w:sz="8" w:space="0" w:color="000000"/>
            </w:tcBorders>
            <w:vAlign w:val="center"/>
          </w:tcPr>
          <w:p w14:paraId="63DFB772" w14:textId="63DA6072" w:rsidR="003F2A9B" w:rsidRPr="007E0D09" w:rsidRDefault="003F2A9B" w:rsidP="003F2A9B">
            <w:pPr>
              <w:pStyle w:val="TableParagraph"/>
              <w:rPr>
                <w:lang w:eastAsia="ja-JP"/>
              </w:rPr>
            </w:pPr>
            <w:r w:rsidRPr="00C735F2">
              <w:t xml:space="preserve">Reinforcement for </w:t>
            </w:r>
            <w:r>
              <w:t>S</w:t>
            </w:r>
            <w:r w:rsidRPr="00C735F2">
              <w:t>ubstructures</w:t>
            </w:r>
          </w:p>
        </w:tc>
        <w:tc>
          <w:tcPr>
            <w:tcW w:w="1156" w:type="dxa"/>
            <w:tcBorders>
              <w:top w:val="single" w:sz="8" w:space="0" w:color="000000"/>
              <w:left w:val="single" w:sz="8" w:space="0" w:color="000000"/>
              <w:bottom w:val="single" w:sz="8" w:space="0" w:color="000000"/>
              <w:right w:val="single" w:sz="8" w:space="0" w:color="000000"/>
            </w:tcBorders>
            <w:vAlign w:val="center"/>
          </w:tcPr>
          <w:p w14:paraId="188D6C81" w14:textId="0A7EA5B9" w:rsidR="003F2A9B" w:rsidRPr="007E0D09" w:rsidRDefault="003F2A9B" w:rsidP="003F2A9B">
            <w:pPr>
              <w:pStyle w:val="TableParagraph"/>
              <w:jc w:val="center"/>
              <w:rPr>
                <w:lang w:eastAsia="ja-JP"/>
              </w:rPr>
            </w:pPr>
            <w:r w:rsidRPr="00C735F2">
              <w:t>ton</w:t>
            </w:r>
          </w:p>
        </w:tc>
      </w:tr>
      <w:tr w:rsidR="004441FD" w14:paraId="1E617D2D" w14:textId="77777777" w:rsidTr="004441FD">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779A21A" w14:textId="1A160641" w:rsidR="004441FD" w:rsidRPr="00C735F2" w:rsidRDefault="004441FD" w:rsidP="004441FD">
            <w:pPr>
              <w:pStyle w:val="TableParagraph"/>
              <w:jc w:val="center"/>
            </w:pPr>
            <w:r w:rsidRPr="00C735F2">
              <w:t>750</w:t>
            </w:r>
            <w:r>
              <w:t>0</w:t>
            </w:r>
            <w:r w:rsidRPr="00C735F2">
              <w:t>-</w:t>
            </w:r>
            <w:r>
              <w:t>19</w:t>
            </w:r>
          </w:p>
        </w:tc>
        <w:tc>
          <w:tcPr>
            <w:tcW w:w="6226" w:type="dxa"/>
            <w:tcBorders>
              <w:top w:val="single" w:sz="8" w:space="0" w:color="000000"/>
              <w:left w:val="single" w:sz="8" w:space="0" w:color="000000"/>
              <w:bottom w:val="single" w:sz="8" w:space="0" w:color="000000"/>
              <w:right w:val="single" w:sz="8" w:space="0" w:color="000000"/>
            </w:tcBorders>
            <w:vAlign w:val="center"/>
          </w:tcPr>
          <w:p w14:paraId="304C77B8" w14:textId="6D45AEE6" w:rsidR="004441FD" w:rsidRPr="00C735F2" w:rsidRDefault="004441FD" w:rsidP="004441FD">
            <w:pPr>
              <w:pStyle w:val="TableParagraph"/>
            </w:pPr>
            <w:r w:rsidRPr="00371712">
              <w:t xml:space="preserve">Dry </w:t>
            </w:r>
            <w:r w:rsidR="00795818">
              <w:t>S</w:t>
            </w:r>
            <w:r w:rsidRPr="00371712">
              <w:t xml:space="preserve">tone </w:t>
            </w:r>
            <w:r w:rsidR="00795818">
              <w:t>P</w:t>
            </w:r>
            <w:r w:rsidRPr="00371712">
              <w:t xml:space="preserve">acking and </w:t>
            </w:r>
            <w:r w:rsidR="00795818">
              <w:t>S</w:t>
            </w:r>
            <w:r w:rsidRPr="00371712">
              <w:t>oling</w:t>
            </w:r>
          </w:p>
        </w:tc>
        <w:tc>
          <w:tcPr>
            <w:tcW w:w="1156" w:type="dxa"/>
            <w:tcBorders>
              <w:top w:val="single" w:sz="8" w:space="0" w:color="000000"/>
              <w:left w:val="single" w:sz="8" w:space="0" w:color="000000"/>
              <w:bottom w:val="single" w:sz="8" w:space="0" w:color="000000"/>
              <w:right w:val="single" w:sz="8" w:space="0" w:color="000000"/>
            </w:tcBorders>
            <w:vAlign w:val="center"/>
          </w:tcPr>
          <w:p w14:paraId="00999122" w14:textId="3BE9685E" w:rsidR="004441FD" w:rsidRPr="00C735F2" w:rsidRDefault="004441FD" w:rsidP="004441FD">
            <w:pPr>
              <w:pStyle w:val="TableParagraph"/>
              <w:jc w:val="center"/>
            </w:pPr>
            <w:proofErr w:type="spellStart"/>
            <w:r w:rsidRPr="00371712">
              <w:t>cu.m</w:t>
            </w:r>
            <w:proofErr w:type="spellEnd"/>
            <w:r w:rsidRPr="00371712">
              <w:t xml:space="preserve"> </w:t>
            </w:r>
          </w:p>
        </w:tc>
      </w:tr>
      <w:tr w:rsidR="0028423F" w14:paraId="2D78110E" w14:textId="77777777" w:rsidTr="00854782">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84969C9" w14:textId="69FCDA46" w:rsidR="0028423F" w:rsidRPr="007E0D09" w:rsidRDefault="00D97710" w:rsidP="0028423F">
            <w:pPr>
              <w:pStyle w:val="TableParagraph"/>
              <w:jc w:val="center"/>
            </w:pPr>
            <w:r>
              <w:rPr>
                <w:rFonts w:hint="eastAsia"/>
                <w:b/>
                <w:i/>
                <w:lang w:eastAsia="ja-JP"/>
              </w:rPr>
              <w:t>(3)</w:t>
            </w:r>
          </w:p>
        </w:tc>
        <w:tc>
          <w:tcPr>
            <w:tcW w:w="7382" w:type="dxa"/>
            <w:gridSpan w:val="2"/>
            <w:tcBorders>
              <w:top w:val="single" w:sz="8" w:space="0" w:color="000000"/>
              <w:left w:val="single" w:sz="8" w:space="0" w:color="000000"/>
              <w:bottom w:val="single" w:sz="8" w:space="0" w:color="000000"/>
              <w:right w:val="single" w:sz="8" w:space="0" w:color="000000"/>
            </w:tcBorders>
            <w:vAlign w:val="center"/>
          </w:tcPr>
          <w:p w14:paraId="73A8CAC6" w14:textId="490C8A11" w:rsidR="0028423F" w:rsidRPr="0079482D" w:rsidRDefault="004066AD" w:rsidP="0028423F">
            <w:pPr>
              <w:pStyle w:val="TableParagraph"/>
              <w:rPr>
                <w:i/>
                <w:lang w:eastAsia="ja-JP"/>
              </w:rPr>
            </w:pPr>
            <w:proofErr w:type="spellStart"/>
            <w:r w:rsidRPr="0079482D">
              <w:rPr>
                <w:b/>
                <w:i/>
                <w:lang w:eastAsia="ja-JP"/>
              </w:rPr>
              <w:t>Shinso</w:t>
            </w:r>
            <w:proofErr w:type="spellEnd"/>
            <w:r w:rsidRPr="0079482D">
              <w:rPr>
                <w:b/>
                <w:i/>
                <w:lang w:eastAsia="ja-JP"/>
              </w:rPr>
              <w:t xml:space="preserve"> Piles (Cast-in-Situ Pile by Manual Excavation) Foundation</w:t>
            </w:r>
          </w:p>
        </w:tc>
      </w:tr>
      <w:tr w:rsidR="00795818" w14:paraId="2B9D430D" w14:textId="77777777" w:rsidTr="00795818">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0658F127" w14:textId="5E6D9BC4" w:rsidR="00795818" w:rsidRPr="007E0D09" w:rsidRDefault="00795818" w:rsidP="00795818">
            <w:pPr>
              <w:pStyle w:val="TableParagraph"/>
              <w:jc w:val="center"/>
            </w:pPr>
            <w:r w:rsidRPr="0088459D">
              <w:t>7500-20</w:t>
            </w:r>
          </w:p>
        </w:tc>
        <w:tc>
          <w:tcPr>
            <w:tcW w:w="6226" w:type="dxa"/>
            <w:tcBorders>
              <w:top w:val="single" w:sz="8" w:space="0" w:color="000000"/>
              <w:left w:val="single" w:sz="8" w:space="0" w:color="000000"/>
              <w:bottom w:val="single" w:sz="8" w:space="0" w:color="000000"/>
              <w:right w:val="single" w:sz="8" w:space="0" w:color="000000"/>
            </w:tcBorders>
            <w:vAlign w:val="center"/>
          </w:tcPr>
          <w:p w14:paraId="1D281BA5" w14:textId="23218232" w:rsidR="00795818" w:rsidRDefault="00795818" w:rsidP="00795818">
            <w:pPr>
              <w:pStyle w:val="TableParagraph"/>
              <w:rPr>
                <w:lang w:eastAsia="ja-JP"/>
              </w:rPr>
            </w:pPr>
            <w:r w:rsidRPr="0088459D">
              <w:t xml:space="preserve">Excavation above </w:t>
            </w:r>
            <w:proofErr w:type="spellStart"/>
            <w:r>
              <w:t>S</w:t>
            </w:r>
            <w:r w:rsidRPr="0088459D">
              <w:t>hinso</w:t>
            </w:r>
            <w:proofErr w:type="spellEnd"/>
            <w:r w:rsidRPr="0088459D">
              <w:t xml:space="preserve"> </w:t>
            </w:r>
            <w:r>
              <w:t>Piles H</w:t>
            </w:r>
            <w:r w:rsidRPr="0088459D">
              <w:t>eads</w:t>
            </w:r>
          </w:p>
        </w:tc>
        <w:tc>
          <w:tcPr>
            <w:tcW w:w="1156" w:type="dxa"/>
            <w:tcBorders>
              <w:top w:val="single" w:sz="8" w:space="0" w:color="000000"/>
              <w:left w:val="single" w:sz="8" w:space="0" w:color="000000"/>
              <w:bottom w:val="single" w:sz="8" w:space="0" w:color="000000"/>
              <w:right w:val="single" w:sz="8" w:space="0" w:color="000000"/>
            </w:tcBorders>
            <w:vAlign w:val="center"/>
          </w:tcPr>
          <w:p w14:paraId="26B93E71" w14:textId="527F59DD" w:rsidR="00795818" w:rsidRPr="007E0D09" w:rsidRDefault="00795818" w:rsidP="00795818">
            <w:pPr>
              <w:pStyle w:val="TableParagraph"/>
              <w:jc w:val="center"/>
              <w:rPr>
                <w:lang w:eastAsia="ja-JP"/>
              </w:rPr>
            </w:pPr>
            <w:proofErr w:type="spellStart"/>
            <w:r w:rsidRPr="0088459D">
              <w:t>cu.m</w:t>
            </w:r>
            <w:proofErr w:type="spellEnd"/>
            <w:r w:rsidRPr="0088459D">
              <w:t xml:space="preserve"> </w:t>
            </w:r>
          </w:p>
        </w:tc>
      </w:tr>
      <w:tr w:rsidR="00795818" w14:paraId="3584C724" w14:textId="77777777" w:rsidTr="00795818">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7BC8C04D" w14:textId="7DBCC803" w:rsidR="00795818" w:rsidRPr="007E0D09" w:rsidRDefault="00795818" w:rsidP="00795818">
            <w:pPr>
              <w:pStyle w:val="TableParagraph"/>
              <w:jc w:val="center"/>
            </w:pPr>
            <w:r w:rsidRPr="0088459D">
              <w:t>7500-21</w:t>
            </w:r>
          </w:p>
        </w:tc>
        <w:tc>
          <w:tcPr>
            <w:tcW w:w="6226" w:type="dxa"/>
            <w:tcBorders>
              <w:top w:val="single" w:sz="8" w:space="0" w:color="000000"/>
              <w:left w:val="single" w:sz="8" w:space="0" w:color="000000"/>
              <w:bottom w:val="single" w:sz="8" w:space="0" w:color="000000"/>
              <w:right w:val="single" w:sz="8" w:space="0" w:color="000000"/>
            </w:tcBorders>
            <w:vAlign w:val="center"/>
          </w:tcPr>
          <w:p w14:paraId="5F864CDF" w14:textId="1414C8EA" w:rsidR="00795818" w:rsidRPr="007E0D09" w:rsidRDefault="00795818" w:rsidP="00795818">
            <w:pPr>
              <w:pStyle w:val="TableParagraph"/>
              <w:rPr>
                <w:lang w:eastAsia="ja-JP"/>
              </w:rPr>
            </w:pPr>
            <w:r>
              <w:t xml:space="preserve">Excavation of </w:t>
            </w:r>
            <w:proofErr w:type="spellStart"/>
            <w:r>
              <w:t>Shinso</w:t>
            </w:r>
            <w:proofErr w:type="spellEnd"/>
            <w:r>
              <w:t xml:space="preserve"> with Steel L</w:t>
            </w:r>
            <w:r w:rsidRPr="0088459D">
              <w:t>ining (D=2.50m ~ 5.00m)</w:t>
            </w:r>
          </w:p>
        </w:tc>
        <w:tc>
          <w:tcPr>
            <w:tcW w:w="1156" w:type="dxa"/>
            <w:tcBorders>
              <w:top w:val="single" w:sz="8" w:space="0" w:color="000000"/>
              <w:left w:val="single" w:sz="8" w:space="0" w:color="000000"/>
              <w:bottom w:val="single" w:sz="8" w:space="0" w:color="000000"/>
              <w:right w:val="single" w:sz="8" w:space="0" w:color="000000"/>
            </w:tcBorders>
            <w:vAlign w:val="center"/>
          </w:tcPr>
          <w:p w14:paraId="3E3FED70" w14:textId="057AC78B" w:rsidR="00795818" w:rsidRPr="007E0D09" w:rsidRDefault="00795818" w:rsidP="00795818">
            <w:pPr>
              <w:pStyle w:val="TableParagraph"/>
              <w:jc w:val="center"/>
              <w:rPr>
                <w:lang w:eastAsia="ja-JP"/>
              </w:rPr>
            </w:pPr>
            <w:proofErr w:type="spellStart"/>
            <w:r w:rsidRPr="0088459D">
              <w:t>cu.m</w:t>
            </w:r>
            <w:proofErr w:type="spellEnd"/>
            <w:r w:rsidRPr="0088459D">
              <w:t xml:space="preserve"> </w:t>
            </w:r>
          </w:p>
        </w:tc>
      </w:tr>
      <w:tr w:rsidR="00795818" w14:paraId="635D52F0" w14:textId="77777777" w:rsidTr="00795818">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57DBD317" w14:textId="5E19F0D7" w:rsidR="00795818" w:rsidRPr="007E0D09" w:rsidRDefault="00795818" w:rsidP="00795818">
            <w:pPr>
              <w:pStyle w:val="TableParagraph"/>
              <w:jc w:val="center"/>
            </w:pPr>
            <w:r w:rsidRPr="0088459D">
              <w:t>7500-22</w:t>
            </w:r>
          </w:p>
        </w:tc>
        <w:tc>
          <w:tcPr>
            <w:tcW w:w="6226" w:type="dxa"/>
            <w:tcBorders>
              <w:top w:val="single" w:sz="8" w:space="0" w:color="000000"/>
              <w:left w:val="single" w:sz="8" w:space="0" w:color="000000"/>
              <w:bottom w:val="single" w:sz="8" w:space="0" w:color="000000"/>
              <w:right w:val="single" w:sz="8" w:space="0" w:color="000000"/>
            </w:tcBorders>
            <w:vAlign w:val="center"/>
          </w:tcPr>
          <w:p w14:paraId="273E0BFF" w14:textId="4570257D" w:rsidR="00795818" w:rsidRPr="007E0D09" w:rsidRDefault="00795818" w:rsidP="00795818">
            <w:pPr>
              <w:pStyle w:val="TableParagraph"/>
              <w:ind w:rightChars="59" w:right="130"/>
              <w:jc w:val="both"/>
              <w:rPr>
                <w:lang w:eastAsia="ja-JP"/>
              </w:rPr>
            </w:pPr>
            <w:r>
              <w:t xml:space="preserve">Excavation of </w:t>
            </w:r>
            <w:proofErr w:type="spellStart"/>
            <w:r>
              <w:t>Shinso</w:t>
            </w:r>
            <w:proofErr w:type="spellEnd"/>
            <w:r>
              <w:t xml:space="preserve"> with S</w:t>
            </w:r>
            <w:r w:rsidRPr="0088459D">
              <w:t>hotcrete (D=2.50m ~ 5.00m, 100mm thick with steel net)</w:t>
            </w:r>
          </w:p>
        </w:tc>
        <w:tc>
          <w:tcPr>
            <w:tcW w:w="1156" w:type="dxa"/>
            <w:tcBorders>
              <w:top w:val="single" w:sz="8" w:space="0" w:color="000000"/>
              <w:left w:val="single" w:sz="8" w:space="0" w:color="000000"/>
              <w:bottom w:val="single" w:sz="8" w:space="0" w:color="000000"/>
              <w:right w:val="single" w:sz="8" w:space="0" w:color="000000"/>
            </w:tcBorders>
            <w:vAlign w:val="center"/>
          </w:tcPr>
          <w:p w14:paraId="125F0C08" w14:textId="197646C9" w:rsidR="00795818" w:rsidRPr="007E0D09" w:rsidRDefault="00795818" w:rsidP="00795818">
            <w:pPr>
              <w:pStyle w:val="TableParagraph"/>
              <w:jc w:val="center"/>
              <w:rPr>
                <w:lang w:eastAsia="ja-JP"/>
              </w:rPr>
            </w:pPr>
            <w:proofErr w:type="spellStart"/>
            <w:r w:rsidRPr="0088459D">
              <w:t>cu.m</w:t>
            </w:r>
            <w:proofErr w:type="spellEnd"/>
            <w:r w:rsidRPr="0088459D">
              <w:t xml:space="preserve"> </w:t>
            </w:r>
          </w:p>
        </w:tc>
      </w:tr>
      <w:tr w:rsidR="00795818" w14:paraId="7DFD2903" w14:textId="77777777" w:rsidTr="00795818">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AD7DE40" w14:textId="6130D99B" w:rsidR="00795818" w:rsidRPr="007E0D09" w:rsidRDefault="00795818" w:rsidP="00795818">
            <w:pPr>
              <w:pStyle w:val="TableParagraph"/>
              <w:jc w:val="center"/>
            </w:pPr>
            <w:r w:rsidRPr="0088459D">
              <w:t>7500-23</w:t>
            </w:r>
          </w:p>
        </w:tc>
        <w:tc>
          <w:tcPr>
            <w:tcW w:w="6226" w:type="dxa"/>
            <w:tcBorders>
              <w:top w:val="single" w:sz="8" w:space="0" w:color="000000"/>
              <w:left w:val="single" w:sz="8" w:space="0" w:color="000000"/>
              <w:bottom w:val="single" w:sz="8" w:space="0" w:color="000000"/>
              <w:right w:val="single" w:sz="8" w:space="0" w:color="000000"/>
            </w:tcBorders>
            <w:vAlign w:val="center"/>
          </w:tcPr>
          <w:p w14:paraId="6675FE5C" w14:textId="0324D133" w:rsidR="00795818" w:rsidRDefault="00795818" w:rsidP="00795818">
            <w:pPr>
              <w:pStyle w:val="TableParagraph"/>
              <w:ind w:rightChars="59" w:right="130"/>
              <w:jc w:val="both"/>
              <w:rPr>
                <w:lang w:eastAsia="ja-JP"/>
              </w:rPr>
            </w:pPr>
            <w:r>
              <w:t xml:space="preserve">Excavation of </w:t>
            </w:r>
            <w:proofErr w:type="spellStart"/>
            <w:r>
              <w:t>Shinso</w:t>
            </w:r>
            <w:proofErr w:type="spellEnd"/>
            <w:r>
              <w:t xml:space="preserve"> with S</w:t>
            </w:r>
            <w:r w:rsidRPr="0088459D">
              <w:t>hotcrete (D=2.50m ~ 5.00m, 200mm thick with steel H rib)</w:t>
            </w:r>
          </w:p>
        </w:tc>
        <w:tc>
          <w:tcPr>
            <w:tcW w:w="1156" w:type="dxa"/>
            <w:tcBorders>
              <w:top w:val="single" w:sz="8" w:space="0" w:color="000000"/>
              <w:left w:val="single" w:sz="8" w:space="0" w:color="000000"/>
              <w:bottom w:val="single" w:sz="8" w:space="0" w:color="000000"/>
              <w:right w:val="single" w:sz="8" w:space="0" w:color="000000"/>
            </w:tcBorders>
            <w:vAlign w:val="center"/>
          </w:tcPr>
          <w:p w14:paraId="57AC09B4" w14:textId="26CC0249" w:rsidR="00795818" w:rsidRPr="007562B3" w:rsidRDefault="00795818" w:rsidP="00795818">
            <w:pPr>
              <w:pStyle w:val="TableParagraph"/>
              <w:jc w:val="center"/>
              <w:rPr>
                <w:lang w:eastAsia="ja-JP"/>
              </w:rPr>
            </w:pPr>
            <w:proofErr w:type="spellStart"/>
            <w:r w:rsidRPr="0088459D">
              <w:t>cu.m</w:t>
            </w:r>
            <w:proofErr w:type="spellEnd"/>
            <w:r w:rsidRPr="0088459D">
              <w:t xml:space="preserve"> </w:t>
            </w:r>
          </w:p>
        </w:tc>
      </w:tr>
      <w:tr w:rsidR="00795818" w14:paraId="3A0CEBE7" w14:textId="77777777" w:rsidTr="00795818">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11016F2B" w14:textId="089CBA8D" w:rsidR="00795818" w:rsidRPr="007E0D09" w:rsidRDefault="00795818" w:rsidP="00795818">
            <w:pPr>
              <w:pStyle w:val="TableParagraph"/>
              <w:jc w:val="center"/>
            </w:pPr>
            <w:r w:rsidRPr="0088459D">
              <w:t>7500-24</w:t>
            </w:r>
          </w:p>
        </w:tc>
        <w:tc>
          <w:tcPr>
            <w:tcW w:w="6226" w:type="dxa"/>
            <w:tcBorders>
              <w:top w:val="single" w:sz="8" w:space="0" w:color="000000"/>
              <w:left w:val="single" w:sz="8" w:space="0" w:color="000000"/>
              <w:bottom w:val="single" w:sz="8" w:space="0" w:color="000000"/>
              <w:right w:val="single" w:sz="8" w:space="0" w:color="000000"/>
            </w:tcBorders>
            <w:vAlign w:val="center"/>
          </w:tcPr>
          <w:p w14:paraId="7F12794B" w14:textId="4A2C3212" w:rsidR="00795818" w:rsidRPr="007E0D09" w:rsidRDefault="00795818" w:rsidP="00795818">
            <w:pPr>
              <w:pStyle w:val="TableParagraph"/>
              <w:ind w:rightChars="59" w:right="130"/>
              <w:jc w:val="both"/>
              <w:rPr>
                <w:lang w:eastAsia="ja-JP"/>
              </w:rPr>
            </w:pPr>
            <w:r>
              <w:t xml:space="preserve">Excavation of </w:t>
            </w:r>
            <w:proofErr w:type="spellStart"/>
            <w:r>
              <w:t>S</w:t>
            </w:r>
            <w:r w:rsidRPr="0088459D">
              <w:t>hinso</w:t>
            </w:r>
            <w:proofErr w:type="spellEnd"/>
            <w:r w:rsidRPr="0088459D">
              <w:t xml:space="preserve"> without </w:t>
            </w:r>
            <w:r>
              <w:t>P</w:t>
            </w:r>
            <w:r w:rsidRPr="0088459D">
              <w:t>rotection (D=2.50m ~ 5.00m)</w:t>
            </w:r>
          </w:p>
        </w:tc>
        <w:tc>
          <w:tcPr>
            <w:tcW w:w="1156" w:type="dxa"/>
            <w:tcBorders>
              <w:top w:val="single" w:sz="8" w:space="0" w:color="000000"/>
              <w:left w:val="single" w:sz="8" w:space="0" w:color="000000"/>
              <w:bottom w:val="single" w:sz="8" w:space="0" w:color="000000"/>
              <w:right w:val="single" w:sz="8" w:space="0" w:color="000000"/>
            </w:tcBorders>
            <w:vAlign w:val="center"/>
          </w:tcPr>
          <w:p w14:paraId="02C426B0" w14:textId="67789DC2" w:rsidR="00795818" w:rsidRPr="007E0D09" w:rsidRDefault="00795818" w:rsidP="00795818">
            <w:pPr>
              <w:pStyle w:val="TableParagraph"/>
              <w:jc w:val="center"/>
              <w:rPr>
                <w:lang w:eastAsia="ja-JP"/>
              </w:rPr>
            </w:pPr>
            <w:proofErr w:type="spellStart"/>
            <w:r w:rsidRPr="0088459D">
              <w:t>cu.m</w:t>
            </w:r>
            <w:proofErr w:type="spellEnd"/>
            <w:r w:rsidRPr="0088459D">
              <w:t xml:space="preserve"> </w:t>
            </w:r>
          </w:p>
        </w:tc>
      </w:tr>
      <w:tr w:rsidR="00795818" w14:paraId="4F9F56A9" w14:textId="77777777" w:rsidTr="00795818">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31CE903C" w14:textId="21259D03" w:rsidR="00795818" w:rsidRPr="007E0D09" w:rsidRDefault="00795818" w:rsidP="00795818">
            <w:pPr>
              <w:pStyle w:val="TableParagraph"/>
              <w:jc w:val="center"/>
            </w:pPr>
            <w:r w:rsidRPr="0088459D">
              <w:t>7500-25</w:t>
            </w:r>
          </w:p>
        </w:tc>
        <w:tc>
          <w:tcPr>
            <w:tcW w:w="6226" w:type="dxa"/>
            <w:tcBorders>
              <w:top w:val="single" w:sz="8" w:space="0" w:color="000000"/>
              <w:left w:val="single" w:sz="8" w:space="0" w:color="000000"/>
              <w:bottom w:val="single" w:sz="8" w:space="0" w:color="000000"/>
              <w:right w:val="single" w:sz="8" w:space="0" w:color="000000"/>
            </w:tcBorders>
            <w:vAlign w:val="center"/>
          </w:tcPr>
          <w:p w14:paraId="5C801F8B" w14:textId="21ECBCC2" w:rsidR="00795818" w:rsidRDefault="00795818" w:rsidP="00795818">
            <w:pPr>
              <w:pStyle w:val="TableParagraph"/>
              <w:ind w:rightChars="59" w:right="130"/>
              <w:jc w:val="both"/>
              <w:rPr>
                <w:lang w:eastAsia="ja-JP"/>
              </w:rPr>
            </w:pPr>
            <w:r w:rsidRPr="0088459D">
              <w:t>Concret</w:t>
            </w:r>
            <w:r>
              <w:t xml:space="preserve">e class-B (M30/20, C25/20) for </w:t>
            </w:r>
            <w:proofErr w:type="spellStart"/>
            <w:r>
              <w:t>Shinso</w:t>
            </w:r>
            <w:proofErr w:type="spellEnd"/>
            <w:r>
              <w:t xml:space="preserve"> P</w:t>
            </w:r>
            <w:r w:rsidRPr="0088459D">
              <w:t>iles (D=2.50m ~ 5.00m)</w:t>
            </w:r>
          </w:p>
        </w:tc>
        <w:tc>
          <w:tcPr>
            <w:tcW w:w="1156" w:type="dxa"/>
            <w:tcBorders>
              <w:top w:val="single" w:sz="8" w:space="0" w:color="000000"/>
              <w:left w:val="single" w:sz="8" w:space="0" w:color="000000"/>
              <w:bottom w:val="single" w:sz="8" w:space="0" w:color="000000"/>
              <w:right w:val="single" w:sz="8" w:space="0" w:color="000000"/>
            </w:tcBorders>
            <w:vAlign w:val="center"/>
          </w:tcPr>
          <w:p w14:paraId="3A46F7DB" w14:textId="059B40D9" w:rsidR="00795818" w:rsidRPr="007E0D09" w:rsidRDefault="00795818" w:rsidP="00795818">
            <w:pPr>
              <w:pStyle w:val="TableParagraph"/>
              <w:jc w:val="center"/>
              <w:rPr>
                <w:lang w:eastAsia="ja-JP"/>
              </w:rPr>
            </w:pPr>
            <w:proofErr w:type="spellStart"/>
            <w:r w:rsidRPr="0088459D">
              <w:t>cu.m</w:t>
            </w:r>
            <w:proofErr w:type="spellEnd"/>
            <w:r w:rsidRPr="0088459D">
              <w:t xml:space="preserve"> </w:t>
            </w:r>
          </w:p>
        </w:tc>
      </w:tr>
      <w:tr w:rsidR="00795818" w14:paraId="3C510C92" w14:textId="77777777" w:rsidTr="00795818">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633E4E4F" w14:textId="74015721" w:rsidR="00795818" w:rsidRPr="007E0D09" w:rsidRDefault="00795818" w:rsidP="00795818">
            <w:pPr>
              <w:pStyle w:val="TableParagraph"/>
              <w:jc w:val="center"/>
            </w:pPr>
            <w:r w:rsidRPr="0088459D">
              <w:t>7500-26</w:t>
            </w:r>
          </w:p>
        </w:tc>
        <w:tc>
          <w:tcPr>
            <w:tcW w:w="6226" w:type="dxa"/>
            <w:tcBorders>
              <w:top w:val="single" w:sz="8" w:space="0" w:color="000000"/>
              <w:left w:val="single" w:sz="8" w:space="0" w:color="000000"/>
              <w:bottom w:val="single" w:sz="8" w:space="0" w:color="000000"/>
              <w:right w:val="single" w:sz="8" w:space="0" w:color="000000"/>
            </w:tcBorders>
            <w:vAlign w:val="center"/>
          </w:tcPr>
          <w:p w14:paraId="684F06FC" w14:textId="25B9D1E7" w:rsidR="00795818" w:rsidRDefault="00795818" w:rsidP="00795818">
            <w:pPr>
              <w:pStyle w:val="TableParagraph"/>
              <w:ind w:rightChars="59" w:right="130"/>
              <w:jc w:val="both"/>
              <w:rPr>
                <w:lang w:eastAsia="ja-JP"/>
              </w:rPr>
            </w:pPr>
            <w:r>
              <w:t xml:space="preserve">Reinforcement for </w:t>
            </w:r>
            <w:proofErr w:type="spellStart"/>
            <w:r>
              <w:t>Shinso</w:t>
            </w:r>
            <w:proofErr w:type="spellEnd"/>
            <w:r>
              <w:t xml:space="preserve"> P</w:t>
            </w:r>
            <w:r w:rsidRPr="0088459D">
              <w:t>iles</w:t>
            </w:r>
          </w:p>
        </w:tc>
        <w:tc>
          <w:tcPr>
            <w:tcW w:w="1156" w:type="dxa"/>
            <w:tcBorders>
              <w:top w:val="single" w:sz="8" w:space="0" w:color="000000"/>
              <w:left w:val="single" w:sz="8" w:space="0" w:color="000000"/>
              <w:bottom w:val="single" w:sz="8" w:space="0" w:color="000000"/>
              <w:right w:val="single" w:sz="8" w:space="0" w:color="000000"/>
            </w:tcBorders>
            <w:vAlign w:val="center"/>
          </w:tcPr>
          <w:p w14:paraId="3ACBED08" w14:textId="2869A45F" w:rsidR="00795818" w:rsidRDefault="00795818" w:rsidP="00795818">
            <w:pPr>
              <w:pStyle w:val="TableParagraph"/>
              <w:jc w:val="center"/>
              <w:rPr>
                <w:lang w:eastAsia="ja-JP"/>
              </w:rPr>
            </w:pPr>
            <w:r w:rsidRPr="0088459D">
              <w:t>ton</w:t>
            </w:r>
          </w:p>
        </w:tc>
      </w:tr>
      <w:tr w:rsidR="00795818" w14:paraId="1E07B6A7" w14:textId="77777777" w:rsidTr="00795818">
        <w:trPr>
          <w:trHeight w:val="397"/>
          <w:jc w:val="right"/>
        </w:trPr>
        <w:tc>
          <w:tcPr>
            <w:tcW w:w="1277" w:type="dxa"/>
            <w:tcBorders>
              <w:top w:val="single" w:sz="8" w:space="0" w:color="000000"/>
              <w:left w:val="single" w:sz="8" w:space="0" w:color="000000"/>
              <w:bottom w:val="single" w:sz="8" w:space="0" w:color="000000"/>
              <w:right w:val="single" w:sz="8" w:space="0" w:color="000000"/>
            </w:tcBorders>
            <w:vAlign w:val="center"/>
          </w:tcPr>
          <w:p w14:paraId="42BEF9DF" w14:textId="77D396DE" w:rsidR="00795818" w:rsidRPr="00D3500F" w:rsidRDefault="00795818" w:rsidP="00795818">
            <w:pPr>
              <w:pStyle w:val="TableParagraph"/>
              <w:jc w:val="center"/>
            </w:pPr>
            <w:r w:rsidRPr="0088459D">
              <w:t>7500-27</w:t>
            </w:r>
          </w:p>
        </w:tc>
        <w:tc>
          <w:tcPr>
            <w:tcW w:w="6226" w:type="dxa"/>
            <w:tcBorders>
              <w:top w:val="single" w:sz="8" w:space="0" w:color="000000"/>
              <w:left w:val="single" w:sz="8" w:space="0" w:color="000000"/>
              <w:bottom w:val="single" w:sz="8" w:space="0" w:color="000000"/>
              <w:right w:val="single" w:sz="8" w:space="0" w:color="000000"/>
            </w:tcBorders>
            <w:vAlign w:val="center"/>
          </w:tcPr>
          <w:p w14:paraId="3384C0F8" w14:textId="0B4FB1FF" w:rsidR="00795818" w:rsidRPr="00D3500F" w:rsidRDefault="00795818" w:rsidP="00795818">
            <w:pPr>
              <w:pStyle w:val="TableParagraph"/>
              <w:ind w:rightChars="59" w:right="130"/>
              <w:jc w:val="both"/>
            </w:pPr>
            <w:r w:rsidRPr="0088459D">
              <w:t>Boring (100mm dia.) with SPT (@1m) and corresponding laboratory tests and reporting</w:t>
            </w:r>
          </w:p>
        </w:tc>
        <w:tc>
          <w:tcPr>
            <w:tcW w:w="1156" w:type="dxa"/>
            <w:tcBorders>
              <w:top w:val="single" w:sz="8" w:space="0" w:color="000000"/>
              <w:left w:val="single" w:sz="8" w:space="0" w:color="000000"/>
              <w:bottom w:val="single" w:sz="8" w:space="0" w:color="000000"/>
              <w:right w:val="single" w:sz="8" w:space="0" w:color="000000"/>
            </w:tcBorders>
            <w:vAlign w:val="center"/>
          </w:tcPr>
          <w:p w14:paraId="06EBC596" w14:textId="0B6C341E" w:rsidR="00795818" w:rsidRDefault="00795818" w:rsidP="00795818">
            <w:pPr>
              <w:pStyle w:val="TableParagraph"/>
              <w:jc w:val="center"/>
            </w:pPr>
            <w:proofErr w:type="spellStart"/>
            <w:r w:rsidRPr="0088459D">
              <w:t>lin.m</w:t>
            </w:r>
            <w:proofErr w:type="spellEnd"/>
          </w:p>
        </w:tc>
      </w:tr>
    </w:tbl>
    <w:p w14:paraId="3C1B15C5" w14:textId="645B1EC7" w:rsidR="00C343CB" w:rsidRDefault="00C343CB" w:rsidP="00B41364">
      <w:pPr>
        <w:pStyle w:val="Note"/>
        <w:rPr>
          <w:rFonts w:eastAsiaTheme="minorEastAsia"/>
        </w:rPr>
      </w:pPr>
    </w:p>
    <w:p w14:paraId="16B8A64A" w14:textId="0A936FB4" w:rsidR="00FA69FC" w:rsidRPr="00506A19" w:rsidRDefault="00FA69FC" w:rsidP="00B41364">
      <w:pPr>
        <w:pStyle w:val="Note"/>
        <w:rPr>
          <w:rFonts w:eastAsiaTheme="minorEastAsia"/>
        </w:rPr>
      </w:pPr>
    </w:p>
    <w:sectPr w:rsidR="00FA69FC" w:rsidRPr="00506A19" w:rsidSect="00146BC7">
      <w:footerReference w:type="default" r:id="rId56"/>
      <w:pgSz w:w="11910" w:h="16840"/>
      <w:pgMar w:top="1418" w:right="851" w:bottom="1418" w:left="851" w:header="851" w:footer="113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2F353" w14:textId="77777777" w:rsidR="00B17526" w:rsidRDefault="00B17526">
      <w:r>
        <w:separator/>
      </w:r>
    </w:p>
  </w:endnote>
  <w:endnote w:type="continuationSeparator" w:id="0">
    <w:p w14:paraId="7353C601" w14:textId="77777777" w:rsidR="00B17526" w:rsidRDefault="00B17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shelf Symbol 7">
    <w:panose1 w:val="050101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85BE" w14:textId="3F367C1A" w:rsidR="00E07E37" w:rsidRDefault="00E07E37" w:rsidP="00692944">
    <w:pPr>
      <w:pStyle w:val="a7"/>
      <w:pBdr>
        <w:top w:val="thinThickSmallGap" w:sz="24" w:space="1" w:color="ED7C31"/>
      </w:pBdr>
      <w:tabs>
        <w:tab w:val="clear" w:pos="4252"/>
        <w:tab w:val="clear" w:pos="8504"/>
        <w:tab w:val="right" w:pos="11057"/>
      </w:tabs>
      <w:rPr>
        <w:sz w:val="2"/>
        <w:szCs w:val="2"/>
      </w:rPr>
    </w:pPr>
    <w:r w:rsidRPr="00B45B87">
      <w:rPr>
        <w:rFonts w:ascii="Times New Roman" w:hAnsi="Times New Roman" w:cs="Times New Roman"/>
        <w:noProof/>
        <w:sz w:val="20"/>
        <w:szCs w:val="20"/>
      </w:rPr>
      <mc:AlternateContent>
        <mc:Choice Requires="wps">
          <w:drawing>
            <wp:anchor distT="0" distB="0" distL="114300" distR="114300" simplePos="0" relativeHeight="501974600" behindDoc="1" locked="0" layoutInCell="1" allowOverlap="1" wp14:anchorId="38350B6E" wp14:editId="4D94DA4D">
              <wp:simplePos x="0" y="0"/>
              <wp:positionH relativeFrom="page">
                <wp:posOffset>2889465</wp:posOffset>
              </wp:positionH>
              <wp:positionV relativeFrom="page">
                <wp:posOffset>9997703</wp:posOffset>
              </wp:positionV>
              <wp:extent cx="1915065" cy="215660"/>
              <wp:effectExtent l="0" t="0" r="9525" b="13335"/>
              <wp:wrapNone/>
              <wp:docPr id="874" name="Text Box 1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5065" cy="215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32910" w14:textId="1C890961" w:rsidR="00E07E37" w:rsidRDefault="00E07E37" w:rsidP="002573C2">
                          <w:pPr>
                            <w:spacing w:line="245" w:lineRule="exact"/>
                            <w:ind w:left="20"/>
                            <w:jc w:val="center"/>
                            <w:rPr>
                              <w:rFonts w:ascii="Calibri Light" w:eastAsia="Calibri Light" w:hAnsi="Calibri Light" w:cs="Calibri Light"/>
                            </w:rPr>
                          </w:pPr>
                          <w:r>
                            <w:rPr>
                              <w:rFonts w:ascii="Times New Roman" w:hAnsi="Times New Roman" w:cs="Times New Roman"/>
                              <w:spacing w:val="-1"/>
                              <w:sz w:val="20"/>
                              <w:szCs w:val="20"/>
                            </w:rPr>
                            <w:t>TABLE OF CONTENTS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350B6E" id="_x0000_t202" coordsize="21600,21600" o:spt="202" path="m,l,21600r21600,l21600,xe">
              <v:stroke joinstyle="miter"/>
              <v:path gradientshapeok="t" o:connecttype="rect"/>
            </v:shapetype>
            <v:shape id="Text Box 1042" o:spid="_x0000_s1026" type="#_x0000_t202" style="position:absolute;margin-left:227.5pt;margin-top:787.2pt;width:150.8pt;height:17pt;z-index:-1341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" filled="f" stroked="f">
              <v:textbox inset="0,0,0,0">
                <w:txbxContent>
                  <w:p w14:paraId="3E832910" w14:textId="1C890961" w:rsidR="00E07E37" w:rsidRDefault="00E07E37" w:rsidP="002573C2">
                    <w:pPr>
                      <w:spacing w:line="245" w:lineRule="exact"/>
                      <w:ind w:left="20"/>
                      <w:jc w:val="center"/>
                      <w:rPr>
                        <w:rFonts w:ascii="Calibri Light" w:eastAsia="Calibri Light" w:hAnsi="Calibri Light" w:cs="Calibri Light"/>
                      </w:rPr>
                    </w:pPr>
                    <w:r>
                      <w:rPr>
                        <w:rFonts w:ascii="Times New Roman" w:hAnsi="Times New Roman" w:cs="Times New Roman"/>
                        <w:spacing w:val="-1"/>
                        <w:sz w:val="20"/>
                        <w:szCs w:val="20"/>
                      </w:rPr>
                      <w:t>TABLE OF CONTENTS</w:t>
                    </w:r>
                  </w:p>
                </w:txbxContent>
              </v:textbox>
              <w10:wrap anchorx="page" anchory="page"/>
            </v:shape>
          </w:pict>
        </mc:Fallback>
      </mc:AlternateContent>
    </w:r>
    <w:r w:rsidRPr="00B45B87">
      <w:rPr>
        <w:rFonts w:ascii="Times New Roman" w:hAnsi="Times New Roman" w:cs="Times New Roman"/>
        <w:noProof/>
        <w:sz w:val="20"/>
        <w:szCs w:val="20"/>
      </w:rPr>
      <mc:AlternateContent>
        <mc:Choice Requires="wps">
          <w:drawing>
            <wp:anchor distT="0" distB="0" distL="114300" distR="114300" simplePos="0" relativeHeight="501973576" behindDoc="1" locked="0" layoutInCell="1" allowOverlap="1" wp14:anchorId="04CF9FFE" wp14:editId="014136F4">
              <wp:simplePos x="0" y="0"/>
              <wp:positionH relativeFrom="page">
                <wp:posOffset>6460490</wp:posOffset>
              </wp:positionH>
              <wp:positionV relativeFrom="page">
                <wp:posOffset>9999345</wp:posOffset>
              </wp:positionV>
              <wp:extent cx="669925" cy="152400"/>
              <wp:effectExtent l="2540" t="0" r="3810" b="1905"/>
              <wp:wrapNone/>
              <wp:docPr id="875" name="Text Box 1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9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B645B" w14:textId="7BDF29EB" w:rsidR="00E07E37" w:rsidRDefault="00E07E37" w:rsidP="002573C2">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7"/>
                              <w:sz w:val="20"/>
                            </w:rPr>
                            <w:t xml:space="preserve">  </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i</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CF9FFE" id="Text Box 1041" o:spid="_x0000_s1027" type="#_x0000_t202" style="position:absolute;margin-left:508.7pt;margin-top:787.35pt;width:52.75pt;height:12pt;z-index:-1342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" filled="f" stroked="f">
              <v:textbox inset="0,0,0,0">
                <w:txbxContent>
                  <w:p w14:paraId="742B645B" w14:textId="7BDF29EB" w:rsidR="00E07E37" w:rsidRDefault="00E07E37" w:rsidP="002573C2">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7"/>
                        <w:sz w:val="20"/>
                      </w:rPr>
                      <w:t xml:space="preserve">  </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i</w:t>
                    </w:r>
                    <w: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A0870" w14:textId="77777777" w:rsidR="00E07E37" w:rsidRDefault="00E07E37" w:rsidP="002275A9">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180424" behindDoc="1" locked="0" layoutInCell="1" allowOverlap="1" wp14:anchorId="38228DC0" wp14:editId="20A4C928">
              <wp:simplePos x="0" y="0"/>
              <wp:positionH relativeFrom="page">
                <wp:posOffset>2429301</wp:posOffset>
              </wp:positionH>
              <wp:positionV relativeFrom="page">
                <wp:posOffset>10010633</wp:posOffset>
              </wp:positionV>
              <wp:extent cx="3254992" cy="166048"/>
              <wp:effectExtent l="0" t="0" r="3175" b="5715"/>
              <wp:wrapNone/>
              <wp:docPr id="249"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4992" cy="166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98BA9" w14:textId="77777777" w:rsidR="00E07E37" w:rsidRDefault="00E07E37" w:rsidP="002275A9">
                          <w:pPr>
                            <w:spacing w:line="224" w:lineRule="exact"/>
                            <w:ind w:left="20"/>
                            <w:jc w:val="center"/>
                            <w:rPr>
                              <w:rFonts w:ascii="Times New Roman" w:eastAsia="Times New Roman" w:hAnsi="Times New Roman" w:cs="Times New Roman"/>
                              <w:sz w:val="20"/>
                              <w:szCs w:val="20"/>
                            </w:rPr>
                          </w:pPr>
                          <w:r>
                            <w:rPr>
                              <w:rFonts w:ascii="Times New Roman"/>
                              <w:sz w:val="20"/>
                            </w:rPr>
                            <w:t>MATERIALS AND TESTING OF MATERIALS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228DC0" id="_x0000_t202" coordsize="21600,21600" o:spt="202" path="m,l,21600r21600,l21600,xe">
              <v:stroke joinstyle="miter"/>
              <v:path gradientshapeok="t" o:connecttype="rect"/>
            </v:shapetype>
            <v:shape id="_x0000_s1051" type="#_x0000_t202" style="position:absolute;margin-left:191.3pt;margin-top:788.25pt;width:256.3pt;height:13.05pt;z-index:-1136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" filled="f" stroked="f">
              <v:textbox inset="0,0,0,0">
                <w:txbxContent>
                  <w:p w14:paraId="34098BA9" w14:textId="77777777" w:rsidR="00E07E37" w:rsidRDefault="00E07E37" w:rsidP="002275A9">
                    <w:pPr>
                      <w:spacing w:line="224" w:lineRule="exact"/>
                      <w:ind w:left="20"/>
                      <w:jc w:val="center"/>
                      <w:rPr>
                        <w:rFonts w:ascii="Times New Roman" w:eastAsia="Times New Roman" w:hAnsi="Times New Roman" w:cs="Times New Roman"/>
                        <w:sz w:val="20"/>
                        <w:szCs w:val="20"/>
                      </w:rPr>
                    </w:pPr>
                    <w:r>
                      <w:rPr>
                        <w:rFonts w:ascii="Times New Roman"/>
                        <w:sz w:val="20"/>
                      </w:rPr>
                      <w:t>MATERIALS AND TESTING OF MATERIALS</w:t>
                    </w:r>
                  </w:p>
                </w:txbxContent>
              </v:textbox>
              <w10:wrap anchorx="page" anchory="page"/>
            </v:shape>
          </w:pict>
        </mc:Fallback>
      </mc:AlternateContent>
    </w:r>
    <w:r>
      <w:rPr>
        <w:noProof/>
      </w:rPr>
      <mc:AlternateContent>
        <mc:Choice Requires="wps">
          <w:drawing>
            <wp:anchor distT="0" distB="0" distL="114300" distR="114300" simplePos="0" relativeHeight="502179400" behindDoc="1" locked="0" layoutInCell="1" allowOverlap="1" wp14:anchorId="6CC5C52B" wp14:editId="7A29E0F4">
              <wp:simplePos x="0" y="0"/>
              <wp:positionH relativeFrom="page">
                <wp:posOffset>1127784</wp:posOffset>
              </wp:positionH>
              <wp:positionV relativeFrom="page">
                <wp:posOffset>10018179</wp:posOffset>
              </wp:positionV>
              <wp:extent cx="785495" cy="152400"/>
              <wp:effectExtent l="0" t="3810" r="0" b="0"/>
              <wp:wrapNone/>
              <wp:docPr id="250"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F9082" w14:textId="77777777" w:rsidR="00E07E37" w:rsidRDefault="00E07E37" w:rsidP="002275A9">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6</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C5C52B" id="_x0000_s1052" type="#_x0000_t202" style="position:absolute;margin-left:88.8pt;margin-top:788.85pt;width:61.85pt;height:12pt;z-index:-1137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" filled="f" stroked="f">
              <v:textbox inset="0,0,0,0">
                <w:txbxContent>
                  <w:p w14:paraId="6D3F9082" w14:textId="77777777" w:rsidR="00E07E37" w:rsidRDefault="00E07E37" w:rsidP="002275A9">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6</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181448" behindDoc="1" locked="0" layoutInCell="1" allowOverlap="1" wp14:anchorId="33A7E4DB" wp14:editId="4B0374E8">
              <wp:simplePos x="0" y="0"/>
              <wp:positionH relativeFrom="page">
                <wp:posOffset>6402070</wp:posOffset>
              </wp:positionH>
              <wp:positionV relativeFrom="page">
                <wp:posOffset>10027285</wp:posOffset>
              </wp:positionV>
              <wp:extent cx="549910" cy="152400"/>
              <wp:effectExtent l="1270" t="0" r="1270" b="2540"/>
              <wp:wrapNone/>
              <wp:docPr id="251"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7BB52" w14:textId="05218D97" w:rsidR="00E07E37" w:rsidRDefault="00E07E37" w:rsidP="002275A9">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6-</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A7E4DB" id="_x0000_s1053" type="#_x0000_t202" style="position:absolute;margin-left:504.1pt;margin-top:789.55pt;width:43.3pt;height:12pt;z-index:-1135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" filled="f" stroked="f">
              <v:textbox inset="0,0,0,0">
                <w:txbxContent>
                  <w:p w14:paraId="3A97BB52" w14:textId="05218D97" w:rsidR="00E07E37" w:rsidRDefault="00E07E37" w:rsidP="002275A9">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6-</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2</w:t>
                    </w:r>
                    <w: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22EDB" w14:textId="77777777" w:rsidR="00E07E37" w:rsidRDefault="00E07E37" w:rsidP="00692944">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1995080" behindDoc="1" locked="0" layoutInCell="1" allowOverlap="1" wp14:anchorId="59B06E55" wp14:editId="60859269">
              <wp:simplePos x="0" y="0"/>
              <wp:positionH relativeFrom="page">
                <wp:posOffset>2429301</wp:posOffset>
              </wp:positionH>
              <wp:positionV relativeFrom="page">
                <wp:posOffset>10010633</wp:posOffset>
              </wp:positionV>
              <wp:extent cx="3254992" cy="166048"/>
              <wp:effectExtent l="0" t="0" r="3175" b="5715"/>
              <wp:wrapNone/>
              <wp:docPr id="1"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4992" cy="166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B4533" w14:textId="77777777" w:rsidR="00E07E37" w:rsidRDefault="00E07E37" w:rsidP="00F4481A">
                          <w:pPr>
                            <w:spacing w:line="224" w:lineRule="exact"/>
                            <w:ind w:left="20"/>
                            <w:jc w:val="center"/>
                            <w:rPr>
                              <w:rFonts w:ascii="Times New Roman" w:eastAsia="Times New Roman" w:hAnsi="Times New Roman" w:cs="Times New Roman"/>
                              <w:sz w:val="20"/>
                              <w:szCs w:val="20"/>
                            </w:rPr>
                          </w:pPr>
                          <w:r>
                            <w:rPr>
                              <w:rFonts w:ascii="Times New Roman"/>
                              <w:sz w:val="20"/>
                            </w:rPr>
                            <w:t>MATERIALS AND TESTING OF MATERIALS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B06E55" id="_x0000_t202" coordsize="21600,21600" o:spt="202" path="m,l,21600r21600,l21600,xe">
              <v:stroke joinstyle="miter"/>
              <v:path gradientshapeok="t" o:connecttype="rect"/>
            </v:shapetype>
            <v:shape id="_x0000_s1054" type="#_x0000_t202" style="position:absolute;margin-left:191.3pt;margin-top:788.25pt;width:256.3pt;height:13.05pt;z-index:-1321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H8OsQIAALQ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" filled="f" stroked="f">
              <v:textbox inset="0,0,0,0">
                <w:txbxContent>
                  <w:p w14:paraId="4F1B4533" w14:textId="77777777" w:rsidR="00E07E37" w:rsidRDefault="00E07E37" w:rsidP="00F4481A">
                    <w:pPr>
                      <w:spacing w:line="224" w:lineRule="exact"/>
                      <w:ind w:left="20"/>
                      <w:jc w:val="center"/>
                      <w:rPr>
                        <w:rFonts w:ascii="Times New Roman" w:eastAsia="Times New Roman" w:hAnsi="Times New Roman" w:cs="Times New Roman"/>
                        <w:sz w:val="20"/>
                        <w:szCs w:val="20"/>
                      </w:rPr>
                    </w:pPr>
                    <w:r>
                      <w:rPr>
                        <w:rFonts w:ascii="Times New Roman"/>
                        <w:sz w:val="20"/>
                      </w:rPr>
                      <w:t>MATERIALS AND TESTING OF MATERIALS</w:t>
                    </w:r>
                  </w:p>
                </w:txbxContent>
              </v:textbox>
              <w10:wrap anchorx="page" anchory="page"/>
            </v:shape>
          </w:pict>
        </mc:Fallback>
      </mc:AlternateContent>
    </w:r>
    <w:r>
      <w:rPr>
        <w:noProof/>
      </w:rPr>
      <mc:AlternateContent>
        <mc:Choice Requires="wps">
          <w:drawing>
            <wp:anchor distT="0" distB="0" distL="114300" distR="114300" simplePos="0" relativeHeight="501994056" behindDoc="1" locked="0" layoutInCell="1" allowOverlap="1" wp14:anchorId="7F4EB6AF" wp14:editId="09C35109">
              <wp:simplePos x="0" y="0"/>
              <wp:positionH relativeFrom="page">
                <wp:posOffset>1127784</wp:posOffset>
              </wp:positionH>
              <wp:positionV relativeFrom="page">
                <wp:posOffset>10018179</wp:posOffset>
              </wp:positionV>
              <wp:extent cx="785495" cy="152400"/>
              <wp:effectExtent l="0" t="3810" r="0" b="0"/>
              <wp:wrapNone/>
              <wp:docPr id="3"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A945B"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6</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4EB6AF" id="_x0000_s1055" type="#_x0000_t202" style="position:absolute;margin-left:88.8pt;margin-top:788.85pt;width:61.85pt;height:12pt;z-index:-1322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" filled="f" stroked="f">
              <v:textbox inset="0,0,0,0">
                <w:txbxContent>
                  <w:p w14:paraId="362A945B"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6</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1996104" behindDoc="1" locked="0" layoutInCell="1" allowOverlap="1" wp14:anchorId="25088AAE" wp14:editId="53BD08D4">
              <wp:simplePos x="0" y="0"/>
              <wp:positionH relativeFrom="page">
                <wp:posOffset>6402070</wp:posOffset>
              </wp:positionH>
              <wp:positionV relativeFrom="page">
                <wp:posOffset>10027285</wp:posOffset>
              </wp:positionV>
              <wp:extent cx="549910" cy="152400"/>
              <wp:effectExtent l="1270" t="0" r="1270" b="2540"/>
              <wp:wrapNone/>
              <wp:docPr id="17"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B52293" w14:textId="2F3336B4"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6-</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88AAE" id="_x0000_s1056" type="#_x0000_t202" style="position:absolute;margin-left:504.1pt;margin-top:789.55pt;width:43.3pt;height:12pt;z-index:-1320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" filled="f" stroked="f">
              <v:textbox inset="0,0,0,0">
                <w:txbxContent>
                  <w:p w14:paraId="42B52293" w14:textId="2F3336B4"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6-</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8DEB5" w14:textId="77777777" w:rsidR="00E07E37" w:rsidRDefault="00E07E37" w:rsidP="00404B78">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172232" behindDoc="1" locked="0" layoutInCell="1" allowOverlap="1" wp14:anchorId="2244A73D" wp14:editId="3ED08EC6">
              <wp:simplePos x="0" y="0"/>
              <wp:positionH relativeFrom="page">
                <wp:posOffset>2067636</wp:posOffset>
              </wp:positionH>
              <wp:positionV relativeFrom="page">
                <wp:posOffset>10010633</wp:posOffset>
              </wp:positionV>
              <wp:extent cx="4128448" cy="166048"/>
              <wp:effectExtent l="0" t="0" r="5715" b="5715"/>
              <wp:wrapNone/>
              <wp:docPr id="1148"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448" cy="166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E8917" w14:textId="77777777" w:rsidR="00E07E37" w:rsidRDefault="00E07E37" w:rsidP="00404B78">
                          <w:pPr>
                            <w:spacing w:line="224" w:lineRule="exact"/>
                            <w:ind w:left="20"/>
                            <w:jc w:val="center"/>
                            <w:rPr>
                              <w:rFonts w:ascii="Times New Roman" w:eastAsia="Times New Roman" w:hAnsi="Times New Roman" w:cs="Times New Roman"/>
                              <w:sz w:val="20"/>
                              <w:szCs w:val="20"/>
                            </w:rPr>
                          </w:pPr>
                          <w:r>
                            <w:rPr>
                              <w:rFonts w:ascii="Times New Roman"/>
                              <w:sz w:val="20"/>
                            </w:rPr>
                            <w:t>PIPE DRAINS, PIPE CULVERTS AND CONCRETE CHANNELS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4A73D" id="_x0000_t202" coordsize="21600,21600" o:spt="202" path="m,l,21600r21600,l21600,xe">
              <v:stroke joinstyle="miter"/>
              <v:path gradientshapeok="t" o:connecttype="rect"/>
            </v:shapetype>
            <v:shape id="_x0000_s1057" type="#_x0000_t202" style="position:absolute;margin-left:162.8pt;margin-top:788.25pt;width:325.05pt;height:13.05pt;z-index:-1144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" filled="f" stroked="f">
              <v:textbox inset="0,0,0,0">
                <w:txbxContent>
                  <w:p w14:paraId="234E8917" w14:textId="77777777" w:rsidR="00E07E37" w:rsidRDefault="00E07E37" w:rsidP="00404B78">
                    <w:pPr>
                      <w:spacing w:line="224" w:lineRule="exact"/>
                      <w:ind w:left="20"/>
                      <w:jc w:val="center"/>
                      <w:rPr>
                        <w:rFonts w:ascii="Times New Roman" w:eastAsia="Times New Roman" w:hAnsi="Times New Roman" w:cs="Times New Roman"/>
                        <w:sz w:val="20"/>
                        <w:szCs w:val="20"/>
                      </w:rPr>
                    </w:pPr>
                    <w:r>
                      <w:rPr>
                        <w:rFonts w:ascii="Times New Roman"/>
                        <w:sz w:val="20"/>
                      </w:rPr>
                      <w:t>PIPE DRAINS, PIPE CULVERTS AND CONCRETE CHANNELS</w:t>
                    </w:r>
                  </w:p>
                </w:txbxContent>
              </v:textbox>
              <w10:wrap anchorx="page" anchory="page"/>
            </v:shape>
          </w:pict>
        </mc:Fallback>
      </mc:AlternateContent>
    </w:r>
    <w:r>
      <w:rPr>
        <w:noProof/>
      </w:rPr>
      <mc:AlternateContent>
        <mc:Choice Requires="wps">
          <w:drawing>
            <wp:anchor distT="0" distB="0" distL="114300" distR="114300" simplePos="0" relativeHeight="502171208" behindDoc="1" locked="0" layoutInCell="1" allowOverlap="1" wp14:anchorId="620223EF" wp14:editId="07297825">
              <wp:simplePos x="0" y="0"/>
              <wp:positionH relativeFrom="page">
                <wp:posOffset>1127784</wp:posOffset>
              </wp:positionH>
              <wp:positionV relativeFrom="page">
                <wp:posOffset>10018179</wp:posOffset>
              </wp:positionV>
              <wp:extent cx="785495" cy="152400"/>
              <wp:effectExtent l="0" t="3810" r="0" b="0"/>
              <wp:wrapNone/>
              <wp:docPr id="1149"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E0D60" w14:textId="77777777" w:rsidR="00E07E37" w:rsidRDefault="00E07E37" w:rsidP="00404B78">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7</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223EF" id="_x0000_s1058" type="#_x0000_t202" style="position:absolute;margin-left:88.8pt;margin-top:788.85pt;width:61.85pt;height:12pt;z-index:-1145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" filled="f" stroked="f">
              <v:textbox inset="0,0,0,0">
                <w:txbxContent>
                  <w:p w14:paraId="16EE0D60" w14:textId="77777777" w:rsidR="00E07E37" w:rsidRDefault="00E07E37" w:rsidP="00404B78">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7</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173256" behindDoc="1" locked="0" layoutInCell="1" allowOverlap="1" wp14:anchorId="5CF2E1A1" wp14:editId="6CC6D48C">
              <wp:simplePos x="0" y="0"/>
              <wp:positionH relativeFrom="page">
                <wp:posOffset>6402070</wp:posOffset>
              </wp:positionH>
              <wp:positionV relativeFrom="page">
                <wp:posOffset>10027285</wp:posOffset>
              </wp:positionV>
              <wp:extent cx="549910" cy="152400"/>
              <wp:effectExtent l="1270" t="0" r="1270" b="2540"/>
              <wp:wrapNone/>
              <wp:docPr id="1150"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3E36E" w14:textId="72184170" w:rsidR="00E07E37" w:rsidRDefault="00E07E37" w:rsidP="00404B78">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7-</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2E1A1" id="_x0000_s1059" type="#_x0000_t202" style="position:absolute;margin-left:504.1pt;margin-top:789.55pt;width:43.3pt;height:12pt;z-index:-1143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" filled="f" stroked="f">
              <v:textbox inset="0,0,0,0">
                <w:txbxContent>
                  <w:p w14:paraId="4583E36E" w14:textId="72184170" w:rsidR="00E07E37" w:rsidRDefault="00E07E37" w:rsidP="00404B78">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7-</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4</w:t>
                    </w:r>
                    <w: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B5DD3" w14:textId="77777777" w:rsidR="00E07E37" w:rsidRDefault="00E07E37" w:rsidP="00692944">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1999176" behindDoc="1" locked="0" layoutInCell="1" allowOverlap="1" wp14:anchorId="1608A222" wp14:editId="6440A227">
              <wp:simplePos x="0" y="0"/>
              <wp:positionH relativeFrom="page">
                <wp:posOffset>2067636</wp:posOffset>
              </wp:positionH>
              <wp:positionV relativeFrom="page">
                <wp:posOffset>10010633</wp:posOffset>
              </wp:positionV>
              <wp:extent cx="4128448" cy="166048"/>
              <wp:effectExtent l="0" t="0" r="5715" b="5715"/>
              <wp:wrapNone/>
              <wp:docPr id="18"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448" cy="166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8C85A" w14:textId="77777777" w:rsidR="00E07E37" w:rsidRDefault="00E07E37" w:rsidP="00F4481A">
                          <w:pPr>
                            <w:spacing w:line="224" w:lineRule="exact"/>
                            <w:ind w:left="20"/>
                            <w:jc w:val="center"/>
                            <w:rPr>
                              <w:rFonts w:ascii="Times New Roman" w:eastAsia="Times New Roman" w:hAnsi="Times New Roman" w:cs="Times New Roman"/>
                              <w:sz w:val="20"/>
                              <w:szCs w:val="20"/>
                            </w:rPr>
                          </w:pPr>
                          <w:r>
                            <w:rPr>
                              <w:rFonts w:ascii="Times New Roman"/>
                              <w:sz w:val="20"/>
                            </w:rPr>
                            <w:t>PIPE DRAINS, PIPE CULVERTS AND CONCRETE CHANNELS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08A222" id="_x0000_t202" coordsize="21600,21600" o:spt="202" path="m,l,21600r21600,l21600,xe">
              <v:stroke joinstyle="miter"/>
              <v:path gradientshapeok="t" o:connecttype="rect"/>
            </v:shapetype>
            <v:shape id="_x0000_s1060" type="#_x0000_t202" style="position:absolute;margin-left:162.8pt;margin-top:788.25pt;width:325.05pt;height:13.05pt;z-index:-1317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" filled="f" stroked="f">
              <v:textbox inset="0,0,0,0">
                <w:txbxContent>
                  <w:p w14:paraId="1CB8C85A" w14:textId="77777777" w:rsidR="00E07E37" w:rsidRDefault="00E07E37" w:rsidP="00F4481A">
                    <w:pPr>
                      <w:spacing w:line="224" w:lineRule="exact"/>
                      <w:ind w:left="20"/>
                      <w:jc w:val="center"/>
                      <w:rPr>
                        <w:rFonts w:ascii="Times New Roman" w:eastAsia="Times New Roman" w:hAnsi="Times New Roman" w:cs="Times New Roman"/>
                        <w:sz w:val="20"/>
                        <w:szCs w:val="20"/>
                      </w:rPr>
                    </w:pPr>
                    <w:r>
                      <w:rPr>
                        <w:rFonts w:ascii="Times New Roman"/>
                        <w:sz w:val="20"/>
                      </w:rPr>
                      <w:t>PIPE DRAINS, PIPE CULVERTS AND CONCRETE CHANNELS</w:t>
                    </w:r>
                  </w:p>
                </w:txbxContent>
              </v:textbox>
              <w10:wrap anchorx="page" anchory="page"/>
            </v:shape>
          </w:pict>
        </mc:Fallback>
      </mc:AlternateContent>
    </w:r>
    <w:r>
      <w:rPr>
        <w:noProof/>
      </w:rPr>
      <mc:AlternateContent>
        <mc:Choice Requires="wps">
          <w:drawing>
            <wp:anchor distT="0" distB="0" distL="114300" distR="114300" simplePos="0" relativeHeight="501998152" behindDoc="1" locked="0" layoutInCell="1" allowOverlap="1" wp14:anchorId="1E99AE07" wp14:editId="08B5FFB0">
              <wp:simplePos x="0" y="0"/>
              <wp:positionH relativeFrom="page">
                <wp:posOffset>1127784</wp:posOffset>
              </wp:positionH>
              <wp:positionV relativeFrom="page">
                <wp:posOffset>10018179</wp:posOffset>
              </wp:positionV>
              <wp:extent cx="785495" cy="152400"/>
              <wp:effectExtent l="0" t="3810" r="0" b="0"/>
              <wp:wrapNone/>
              <wp:docPr id="19"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BB847"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7</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99AE07" id="_x0000_s1061" type="#_x0000_t202" style="position:absolute;margin-left:88.8pt;margin-top:788.85pt;width:61.85pt;height:12pt;z-index:-1318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" filled="f" stroked="f">
              <v:textbox inset="0,0,0,0">
                <w:txbxContent>
                  <w:p w14:paraId="0B0BB847"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7</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000200" behindDoc="1" locked="0" layoutInCell="1" allowOverlap="1" wp14:anchorId="491EBECE" wp14:editId="3B8AC3B2">
              <wp:simplePos x="0" y="0"/>
              <wp:positionH relativeFrom="page">
                <wp:posOffset>6402070</wp:posOffset>
              </wp:positionH>
              <wp:positionV relativeFrom="page">
                <wp:posOffset>10027285</wp:posOffset>
              </wp:positionV>
              <wp:extent cx="549910" cy="152400"/>
              <wp:effectExtent l="1270" t="0" r="1270" b="2540"/>
              <wp:wrapNone/>
              <wp:docPr id="26"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3D517" w14:textId="354222C4"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7-</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1EBECE" id="_x0000_s1062" type="#_x0000_t202" style="position:absolute;margin-left:504.1pt;margin-top:789.55pt;width:43.3pt;height:12pt;z-index:-1316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" filled="f" stroked="f">
              <v:textbox inset="0,0,0,0">
                <w:txbxContent>
                  <w:p w14:paraId="0253D517" w14:textId="354222C4"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7-</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304B1" w14:textId="77777777" w:rsidR="00E07E37" w:rsidRDefault="00E07E37" w:rsidP="00692944">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021704" behindDoc="1" locked="0" layoutInCell="1" allowOverlap="1" wp14:anchorId="55825BDB" wp14:editId="050AB262">
              <wp:simplePos x="0" y="0"/>
              <wp:positionH relativeFrom="page">
                <wp:posOffset>2067636</wp:posOffset>
              </wp:positionH>
              <wp:positionV relativeFrom="page">
                <wp:posOffset>10010633</wp:posOffset>
              </wp:positionV>
              <wp:extent cx="4128448" cy="166048"/>
              <wp:effectExtent l="0" t="0" r="5715" b="5715"/>
              <wp:wrapNone/>
              <wp:docPr id="886"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448" cy="166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3DBB5" w14:textId="6D5A9BAF" w:rsidR="00E07E37" w:rsidRDefault="00E07E37" w:rsidP="006C27F2">
                          <w:pPr>
                            <w:spacing w:line="224" w:lineRule="exact"/>
                            <w:ind w:left="20"/>
                            <w:jc w:val="center"/>
                            <w:rPr>
                              <w:rFonts w:ascii="Times New Roman" w:eastAsia="Times New Roman" w:hAnsi="Times New Roman" w:cs="Times New Roman"/>
                              <w:sz w:val="20"/>
                              <w:szCs w:val="20"/>
                            </w:rPr>
                          </w:pPr>
                          <w:r w:rsidRPr="00804F31">
                            <w:rPr>
                              <w:rFonts w:ascii="Times New Roman"/>
                              <w:sz w:val="20"/>
                            </w:rPr>
                            <w:t>QUARRIES, BORROW PITS, STOCKPILE AND SPOIL AREAS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825BDB" id="_x0000_t202" coordsize="21600,21600" o:spt="202" path="m,l,21600r21600,l21600,xe">
              <v:stroke joinstyle="miter"/>
              <v:path gradientshapeok="t" o:connecttype="rect"/>
            </v:shapetype>
            <v:shape id="_x0000_s1063" type="#_x0000_t202" style="position:absolute;margin-left:162.8pt;margin-top:788.25pt;width:325.05pt;height:13.05pt;z-index:-1294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DtswIAALY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" filled="f" stroked="f">
              <v:textbox inset="0,0,0,0">
                <w:txbxContent>
                  <w:p w14:paraId="7773DBB5" w14:textId="6D5A9BAF" w:rsidR="00E07E37" w:rsidRDefault="00E07E37" w:rsidP="006C27F2">
                    <w:pPr>
                      <w:spacing w:line="224" w:lineRule="exact"/>
                      <w:ind w:left="20"/>
                      <w:jc w:val="center"/>
                      <w:rPr>
                        <w:rFonts w:ascii="Times New Roman" w:eastAsia="Times New Roman" w:hAnsi="Times New Roman" w:cs="Times New Roman"/>
                        <w:sz w:val="20"/>
                        <w:szCs w:val="20"/>
                      </w:rPr>
                    </w:pPr>
                    <w:r w:rsidRPr="00804F31">
                      <w:rPr>
                        <w:rFonts w:ascii="Times New Roman"/>
                        <w:sz w:val="20"/>
                      </w:rPr>
                      <w:t>QUARRIES, BORROW PITS, STOCKPILE AND SPOIL AREAS</w:t>
                    </w:r>
                  </w:p>
                </w:txbxContent>
              </v:textbox>
              <w10:wrap anchorx="page" anchory="page"/>
            </v:shape>
          </w:pict>
        </mc:Fallback>
      </mc:AlternateContent>
    </w:r>
    <w:r>
      <w:rPr>
        <w:noProof/>
      </w:rPr>
      <mc:AlternateContent>
        <mc:Choice Requires="wps">
          <w:drawing>
            <wp:anchor distT="0" distB="0" distL="114300" distR="114300" simplePos="0" relativeHeight="502020680" behindDoc="1" locked="0" layoutInCell="1" allowOverlap="1" wp14:anchorId="066A1A91" wp14:editId="2F89F2A9">
              <wp:simplePos x="0" y="0"/>
              <wp:positionH relativeFrom="page">
                <wp:posOffset>1127784</wp:posOffset>
              </wp:positionH>
              <wp:positionV relativeFrom="page">
                <wp:posOffset>10018179</wp:posOffset>
              </wp:positionV>
              <wp:extent cx="785495" cy="152400"/>
              <wp:effectExtent l="0" t="3810" r="0" b="0"/>
              <wp:wrapNone/>
              <wp:docPr id="887"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2D53F6" w14:textId="77777777" w:rsidR="00E07E37" w:rsidRDefault="00E07E37" w:rsidP="006C27F2">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8</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6A1A91" id="_x0000_s1064" type="#_x0000_t202" style="position:absolute;margin-left:88.8pt;margin-top:788.85pt;width:61.85pt;height:12pt;z-index:-1295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" filled="f" stroked="f">
              <v:textbox inset="0,0,0,0">
                <w:txbxContent>
                  <w:p w14:paraId="232D53F6" w14:textId="77777777" w:rsidR="00E07E37" w:rsidRDefault="00E07E37" w:rsidP="006C27F2">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8</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022728" behindDoc="1" locked="0" layoutInCell="1" allowOverlap="1" wp14:anchorId="5A2F09E5" wp14:editId="599B817D">
              <wp:simplePos x="0" y="0"/>
              <wp:positionH relativeFrom="page">
                <wp:posOffset>6402070</wp:posOffset>
              </wp:positionH>
              <wp:positionV relativeFrom="page">
                <wp:posOffset>10027285</wp:posOffset>
              </wp:positionV>
              <wp:extent cx="549910" cy="152400"/>
              <wp:effectExtent l="1270" t="0" r="1270" b="2540"/>
              <wp:wrapNone/>
              <wp:docPr id="888"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21705" w14:textId="442896D9" w:rsidR="00E07E37" w:rsidRDefault="00E07E37" w:rsidP="006C27F2">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8-</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2F09E5" id="_x0000_s1065" type="#_x0000_t202" style="position:absolute;margin-left:504.1pt;margin-top:789.55pt;width:43.3pt;height:12pt;z-index:-1293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" filled="f" stroked="f">
              <v:textbox inset="0,0,0,0">
                <w:txbxContent>
                  <w:p w14:paraId="5DF21705" w14:textId="442896D9" w:rsidR="00E07E37" w:rsidRDefault="00E07E37" w:rsidP="006C27F2">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8-</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3</w:t>
                    </w:r>
                    <w: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B7825" w14:textId="77777777" w:rsidR="00E07E37" w:rsidRDefault="00E07E37" w:rsidP="00692944">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009416" behindDoc="1" locked="0" layoutInCell="1" allowOverlap="1" wp14:anchorId="3DC37672" wp14:editId="0EA3CBAF">
              <wp:simplePos x="0" y="0"/>
              <wp:positionH relativeFrom="page">
                <wp:posOffset>2067636</wp:posOffset>
              </wp:positionH>
              <wp:positionV relativeFrom="page">
                <wp:posOffset>10010633</wp:posOffset>
              </wp:positionV>
              <wp:extent cx="4128448" cy="166048"/>
              <wp:effectExtent l="0" t="0" r="5715" b="5715"/>
              <wp:wrapNone/>
              <wp:docPr id="31"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448" cy="166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DD489" w14:textId="3BD01CC7" w:rsidR="00E07E37" w:rsidRDefault="00E07E37" w:rsidP="00A14153">
                          <w:pPr>
                            <w:spacing w:line="224" w:lineRule="exact"/>
                            <w:ind w:left="20"/>
                            <w:jc w:val="center"/>
                            <w:rPr>
                              <w:rFonts w:ascii="Times New Roman" w:eastAsia="Times New Roman" w:hAnsi="Times New Roman" w:cs="Times New Roman"/>
                              <w:sz w:val="20"/>
                              <w:szCs w:val="20"/>
                            </w:rPr>
                          </w:pPr>
                          <w:r w:rsidRPr="001D749C">
                            <w:rPr>
                              <w:rFonts w:ascii="Times New Roman"/>
                              <w:sz w:val="20"/>
                            </w:rPr>
                            <w:t>QUARRIES, BORROW PITS, STOCKPILE AND SPOIL AREAS</w:t>
                          </w:r>
                        </w:p>
                        <w:p w14:paraId="3F2F57BF" w14:textId="77777777" w:rsidR="00E07E37" w:rsidRDefault="00E07E37" w:rsidP="00F4481A">
                          <w:pPr>
                            <w:spacing w:line="224" w:lineRule="exact"/>
                            <w:ind w:left="20"/>
                            <w:jc w:val="center"/>
                            <w:rPr>
                              <w:rFonts w:ascii="Times New Roman" w:eastAsia="Times New Roman" w:hAnsi="Times New Roman" w:cs="Times New Roman"/>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C37672" id="_x0000_t202" coordsize="21600,21600" o:spt="202" path="m,l,21600r21600,l21600,xe">
              <v:stroke joinstyle="miter"/>
              <v:path gradientshapeok="t" o:connecttype="rect"/>
            </v:shapetype>
            <v:shape id="_x0000_s1066" type="#_x0000_t202" style="position:absolute;margin-left:162.8pt;margin-top:788.25pt;width:325.05pt;height:13.05pt;z-index:-1307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" filled="f" stroked="f">
              <v:textbox inset="0,0,0,0">
                <w:txbxContent>
                  <w:p w14:paraId="1EDDD489" w14:textId="3BD01CC7" w:rsidR="00E07E37" w:rsidRDefault="00E07E37" w:rsidP="00A14153">
                    <w:pPr>
                      <w:spacing w:line="224" w:lineRule="exact"/>
                      <w:ind w:left="20"/>
                      <w:jc w:val="center"/>
                      <w:rPr>
                        <w:rFonts w:ascii="Times New Roman" w:eastAsia="Times New Roman" w:hAnsi="Times New Roman" w:cs="Times New Roman"/>
                        <w:sz w:val="20"/>
                        <w:szCs w:val="20"/>
                      </w:rPr>
                    </w:pPr>
                    <w:r w:rsidRPr="001D749C">
                      <w:rPr>
                        <w:rFonts w:ascii="Times New Roman"/>
                        <w:sz w:val="20"/>
                      </w:rPr>
                      <w:t>QUARRIES, BORROW PITS, STOCKPILE AND SPOIL AREAS</w:t>
                    </w:r>
                  </w:p>
                  <w:p w14:paraId="3F2F57BF" w14:textId="77777777" w:rsidR="00E07E37" w:rsidRDefault="00E07E37" w:rsidP="00F4481A">
                    <w:pPr>
                      <w:spacing w:line="224" w:lineRule="exact"/>
                      <w:ind w:left="20"/>
                      <w:jc w:val="center"/>
                      <w:rPr>
                        <w:rFonts w:ascii="Times New Roman" w:eastAsia="Times New Roman" w:hAnsi="Times New Roman" w:cs="Times New Roman"/>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502008392" behindDoc="1" locked="0" layoutInCell="1" allowOverlap="1" wp14:anchorId="3CC9AB00" wp14:editId="1FB20235">
              <wp:simplePos x="0" y="0"/>
              <wp:positionH relativeFrom="page">
                <wp:posOffset>1127784</wp:posOffset>
              </wp:positionH>
              <wp:positionV relativeFrom="page">
                <wp:posOffset>10018179</wp:posOffset>
              </wp:positionV>
              <wp:extent cx="785495" cy="152400"/>
              <wp:effectExtent l="0" t="3810" r="0" b="0"/>
              <wp:wrapNone/>
              <wp:docPr id="864"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0FA97"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8</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C9AB00" id="_x0000_s1067" type="#_x0000_t202" style="position:absolute;margin-left:88.8pt;margin-top:788.85pt;width:61.85pt;height:12pt;z-index:-1308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" filled="f" stroked="f">
              <v:textbox inset="0,0,0,0">
                <w:txbxContent>
                  <w:p w14:paraId="1A90FA97"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8</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010440" behindDoc="1" locked="0" layoutInCell="1" allowOverlap="1" wp14:anchorId="0B0B719D" wp14:editId="51125D04">
              <wp:simplePos x="0" y="0"/>
              <wp:positionH relativeFrom="page">
                <wp:posOffset>6402070</wp:posOffset>
              </wp:positionH>
              <wp:positionV relativeFrom="page">
                <wp:posOffset>10027285</wp:posOffset>
              </wp:positionV>
              <wp:extent cx="549910" cy="152400"/>
              <wp:effectExtent l="1270" t="0" r="1270" b="2540"/>
              <wp:wrapNone/>
              <wp:docPr id="865"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C63CC" w14:textId="5A4609C4"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8-</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B719D" id="_x0000_s1068" type="#_x0000_t202" style="position:absolute;margin-left:504.1pt;margin-top:789.55pt;width:43.3pt;height:12pt;z-index:-1306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" filled="f" stroked="f">
              <v:textbox inset="0,0,0,0">
                <w:txbxContent>
                  <w:p w14:paraId="1F2C63CC" w14:textId="5A4609C4"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8-</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384E3" w14:textId="77777777" w:rsidR="00E07E37" w:rsidRDefault="00E07E37" w:rsidP="00692944">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025800" behindDoc="1" locked="0" layoutInCell="1" allowOverlap="1" wp14:anchorId="48873925" wp14:editId="06A8205A">
              <wp:simplePos x="0" y="0"/>
              <wp:positionH relativeFrom="page">
                <wp:posOffset>2067636</wp:posOffset>
              </wp:positionH>
              <wp:positionV relativeFrom="page">
                <wp:posOffset>10010633</wp:posOffset>
              </wp:positionV>
              <wp:extent cx="4128448" cy="166048"/>
              <wp:effectExtent l="0" t="0" r="5715" b="5715"/>
              <wp:wrapNone/>
              <wp:docPr id="892"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448" cy="166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FD7E9" w14:textId="77777777" w:rsidR="00E07E37" w:rsidRDefault="00E07E37" w:rsidP="006C27F2">
                          <w:pPr>
                            <w:spacing w:line="224" w:lineRule="exact"/>
                            <w:ind w:left="20"/>
                            <w:jc w:val="center"/>
                            <w:rPr>
                              <w:rFonts w:ascii="Times New Roman" w:eastAsia="Times New Roman" w:hAnsi="Times New Roman" w:cs="Times New Roman"/>
                              <w:sz w:val="20"/>
                              <w:szCs w:val="20"/>
                            </w:rPr>
                          </w:pPr>
                          <w:r>
                            <w:rPr>
                              <w:rFonts w:ascii="Times New Roman"/>
                              <w:sz w:val="20"/>
                            </w:rPr>
                            <w:t>EARTHWORKS</w:t>
                          </w:r>
                        </w:p>
                        <w:p w14:paraId="34DAB06E" w14:textId="77777777" w:rsidR="00E07E37" w:rsidRDefault="00E07E37" w:rsidP="006C27F2">
                          <w:pPr>
                            <w:spacing w:line="224" w:lineRule="exact"/>
                            <w:ind w:left="20"/>
                            <w:jc w:val="center"/>
                            <w:rPr>
                              <w:rFonts w:ascii="Times New Roman" w:eastAsia="Times New Roman" w:hAnsi="Times New Roman" w:cs="Times New Roman"/>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873925" id="_x0000_t202" coordsize="21600,21600" o:spt="202" path="m,l,21600r21600,l21600,xe">
              <v:stroke joinstyle="miter"/>
              <v:path gradientshapeok="t" o:connecttype="rect"/>
            </v:shapetype>
            <v:shape id="_x0000_s1069" type="#_x0000_t202" style="position:absolute;margin-left:162.8pt;margin-top:788.25pt;width:325.05pt;height:13.05pt;z-index:-1290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" filled="f" stroked="f">
              <v:textbox inset="0,0,0,0">
                <w:txbxContent>
                  <w:p w14:paraId="020FD7E9" w14:textId="77777777" w:rsidR="00E07E37" w:rsidRDefault="00E07E37" w:rsidP="006C27F2">
                    <w:pPr>
                      <w:spacing w:line="224" w:lineRule="exact"/>
                      <w:ind w:left="20"/>
                      <w:jc w:val="center"/>
                      <w:rPr>
                        <w:rFonts w:ascii="Times New Roman" w:eastAsia="Times New Roman" w:hAnsi="Times New Roman" w:cs="Times New Roman"/>
                        <w:sz w:val="20"/>
                        <w:szCs w:val="20"/>
                      </w:rPr>
                    </w:pPr>
                    <w:r>
                      <w:rPr>
                        <w:rFonts w:ascii="Times New Roman"/>
                        <w:sz w:val="20"/>
                      </w:rPr>
                      <w:t>EARTHWORKS</w:t>
                    </w:r>
                  </w:p>
                  <w:p w14:paraId="34DAB06E" w14:textId="77777777" w:rsidR="00E07E37" w:rsidRDefault="00E07E37" w:rsidP="006C27F2">
                    <w:pPr>
                      <w:spacing w:line="224" w:lineRule="exact"/>
                      <w:ind w:left="20"/>
                      <w:jc w:val="center"/>
                      <w:rPr>
                        <w:rFonts w:ascii="Times New Roman" w:eastAsia="Times New Roman" w:hAnsi="Times New Roman" w:cs="Times New Roman"/>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502024776" behindDoc="1" locked="0" layoutInCell="1" allowOverlap="1" wp14:anchorId="7AEDE359" wp14:editId="1337D88D">
              <wp:simplePos x="0" y="0"/>
              <wp:positionH relativeFrom="page">
                <wp:posOffset>1127784</wp:posOffset>
              </wp:positionH>
              <wp:positionV relativeFrom="page">
                <wp:posOffset>10018179</wp:posOffset>
              </wp:positionV>
              <wp:extent cx="785495" cy="152400"/>
              <wp:effectExtent l="0" t="3810" r="0" b="0"/>
              <wp:wrapNone/>
              <wp:docPr id="893"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4E4E7" w14:textId="77777777" w:rsidR="00E07E37" w:rsidRDefault="00E07E37" w:rsidP="006C27F2">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9</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DE359" id="_x0000_s1070" type="#_x0000_t202" style="position:absolute;margin-left:88.8pt;margin-top:788.85pt;width:61.85pt;height:12pt;z-index:-1291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" filled="f" stroked="f">
              <v:textbox inset="0,0,0,0">
                <w:txbxContent>
                  <w:p w14:paraId="1174E4E7" w14:textId="77777777" w:rsidR="00E07E37" w:rsidRDefault="00E07E37" w:rsidP="006C27F2">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9</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026824" behindDoc="1" locked="0" layoutInCell="1" allowOverlap="1" wp14:anchorId="607B5F94" wp14:editId="780EA01B">
              <wp:simplePos x="0" y="0"/>
              <wp:positionH relativeFrom="page">
                <wp:posOffset>6402070</wp:posOffset>
              </wp:positionH>
              <wp:positionV relativeFrom="page">
                <wp:posOffset>10027285</wp:posOffset>
              </wp:positionV>
              <wp:extent cx="549910" cy="152400"/>
              <wp:effectExtent l="1270" t="0" r="1270" b="2540"/>
              <wp:wrapNone/>
              <wp:docPr id="894"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04FA4" w14:textId="10838342" w:rsidR="00E07E37" w:rsidRDefault="00E07E37" w:rsidP="006C27F2">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9-</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B5F94" id="_x0000_s1071" type="#_x0000_t202" style="position:absolute;margin-left:504.1pt;margin-top:789.55pt;width:43.3pt;height:12pt;z-index:-1289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" filled="f" stroked="f">
              <v:textbox inset="0,0,0,0">
                <w:txbxContent>
                  <w:p w14:paraId="20504FA4" w14:textId="10838342" w:rsidR="00E07E37" w:rsidRDefault="00E07E37" w:rsidP="006C27F2">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9-</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7</w:t>
                    </w:r>
                    <w: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7D018" w14:textId="77777777" w:rsidR="00E07E37" w:rsidRDefault="00E07E37" w:rsidP="00692944">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013512" behindDoc="1" locked="0" layoutInCell="1" allowOverlap="1" wp14:anchorId="642128DD" wp14:editId="67298644">
              <wp:simplePos x="0" y="0"/>
              <wp:positionH relativeFrom="page">
                <wp:posOffset>2067636</wp:posOffset>
              </wp:positionH>
              <wp:positionV relativeFrom="page">
                <wp:posOffset>10010633</wp:posOffset>
              </wp:positionV>
              <wp:extent cx="4128448" cy="166048"/>
              <wp:effectExtent l="0" t="0" r="5715" b="5715"/>
              <wp:wrapNone/>
              <wp:docPr id="866"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448" cy="166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E80A4" w14:textId="77777777" w:rsidR="00E07E37" w:rsidRDefault="00E07E37" w:rsidP="00A14153">
                          <w:pPr>
                            <w:spacing w:line="224" w:lineRule="exact"/>
                            <w:ind w:left="20"/>
                            <w:jc w:val="center"/>
                            <w:rPr>
                              <w:rFonts w:ascii="Times New Roman" w:eastAsia="Times New Roman" w:hAnsi="Times New Roman" w:cs="Times New Roman"/>
                              <w:sz w:val="20"/>
                              <w:szCs w:val="20"/>
                            </w:rPr>
                          </w:pPr>
                          <w:r>
                            <w:rPr>
                              <w:rFonts w:ascii="Times New Roman"/>
                              <w:sz w:val="20"/>
                            </w:rPr>
                            <w:t>EARTHWORKS</w:t>
                          </w:r>
                        </w:p>
                        <w:p w14:paraId="0509CF26" w14:textId="77777777" w:rsidR="00E07E37" w:rsidRDefault="00E07E37" w:rsidP="00F4481A">
                          <w:pPr>
                            <w:spacing w:line="224" w:lineRule="exact"/>
                            <w:ind w:left="20"/>
                            <w:jc w:val="center"/>
                            <w:rPr>
                              <w:rFonts w:ascii="Times New Roman" w:eastAsia="Times New Roman" w:hAnsi="Times New Roman" w:cs="Times New Roman"/>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128DD" id="_x0000_t202" coordsize="21600,21600" o:spt="202" path="m,l,21600r21600,l21600,xe">
              <v:stroke joinstyle="miter"/>
              <v:path gradientshapeok="t" o:connecttype="rect"/>
            </v:shapetype>
            <v:shape id="_x0000_s1072" type="#_x0000_t202" style="position:absolute;margin-left:162.8pt;margin-top:788.25pt;width:325.05pt;height:13.05pt;z-index:-1302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" filled="f" stroked="f">
              <v:textbox inset="0,0,0,0">
                <w:txbxContent>
                  <w:p w14:paraId="1A2E80A4" w14:textId="77777777" w:rsidR="00E07E37" w:rsidRDefault="00E07E37" w:rsidP="00A14153">
                    <w:pPr>
                      <w:spacing w:line="224" w:lineRule="exact"/>
                      <w:ind w:left="20"/>
                      <w:jc w:val="center"/>
                      <w:rPr>
                        <w:rFonts w:ascii="Times New Roman" w:eastAsia="Times New Roman" w:hAnsi="Times New Roman" w:cs="Times New Roman"/>
                        <w:sz w:val="20"/>
                        <w:szCs w:val="20"/>
                      </w:rPr>
                    </w:pPr>
                    <w:r>
                      <w:rPr>
                        <w:rFonts w:ascii="Times New Roman"/>
                        <w:sz w:val="20"/>
                      </w:rPr>
                      <w:t>EARTHWORKS</w:t>
                    </w:r>
                  </w:p>
                  <w:p w14:paraId="0509CF26" w14:textId="77777777" w:rsidR="00E07E37" w:rsidRDefault="00E07E37" w:rsidP="00F4481A">
                    <w:pPr>
                      <w:spacing w:line="224" w:lineRule="exact"/>
                      <w:ind w:left="20"/>
                      <w:jc w:val="center"/>
                      <w:rPr>
                        <w:rFonts w:ascii="Times New Roman" w:eastAsia="Times New Roman" w:hAnsi="Times New Roman" w:cs="Times New Roman"/>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502012488" behindDoc="1" locked="0" layoutInCell="1" allowOverlap="1" wp14:anchorId="3F10D2B1" wp14:editId="036FB10A">
              <wp:simplePos x="0" y="0"/>
              <wp:positionH relativeFrom="page">
                <wp:posOffset>1127784</wp:posOffset>
              </wp:positionH>
              <wp:positionV relativeFrom="page">
                <wp:posOffset>10018179</wp:posOffset>
              </wp:positionV>
              <wp:extent cx="785495" cy="152400"/>
              <wp:effectExtent l="0" t="3810" r="0" b="0"/>
              <wp:wrapNone/>
              <wp:docPr id="867"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9DD90F"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9</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10D2B1" id="_x0000_s1073" type="#_x0000_t202" style="position:absolute;margin-left:88.8pt;margin-top:788.85pt;width:61.85pt;height:12pt;z-index:-1303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" filled="f" stroked="f">
              <v:textbox inset="0,0,0,0">
                <w:txbxContent>
                  <w:p w14:paraId="519DD90F"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9</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014536" behindDoc="1" locked="0" layoutInCell="1" allowOverlap="1" wp14:anchorId="6EE76CD9" wp14:editId="3F47C515">
              <wp:simplePos x="0" y="0"/>
              <wp:positionH relativeFrom="page">
                <wp:posOffset>6402070</wp:posOffset>
              </wp:positionH>
              <wp:positionV relativeFrom="page">
                <wp:posOffset>10027285</wp:posOffset>
              </wp:positionV>
              <wp:extent cx="549910" cy="152400"/>
              <wp:effectExtent l="1270" t="0" r="1270" b="2540"/>
              <wp:wrapNone/>
              <wp:docPr id="868"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14EFB" w14:textId="1B346408"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9-</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E76CD9" id="_x0000_s1074" type="#_x0000_t202" style="position:absolute;margin-left:504.1pt;margin-top:789.55pt;width:43.3pt;height:12pt;z-index:-1301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" filled="f" stroked="f">
              <v:textbox inset="0,0,0,0">
                <w:txbxContent>
                  <w:p w14:paraId="31014EFB" w14:textId="1B346408"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9-</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DDE8F" w14:textId="77777777" w:rsidR="00E07E37" w:rsidRDefault="00E07E37" w:rsidP="00692944">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032968" behindDoc="1" locked="0" layoutInCell="1" allowOverlap="1" wp14:anchorId="3F608108" wp14:editId="7442F7E7">
              <wp:simplePos x="0" y="0"/>
              <wp:positionH relativeFrom="page">
                <wp:posOffset>1125940</wp:posOffset>
              </wp:positionH>
              <wp:positionV relativeFrom="page">
                <wp:posOffset>10017457</wp:posOffset>
              </wp:positionV>
              <wp:extent cx="948520" cy="143301"/>
              <wp:effectExtent l="0" t="0" r="4445" b="9525"/>
              <wp:wrapNone/>
              <wp:docPr id="877"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520" cy="143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9E94C" w14:textId="77777777" w:rsidR="00E07E37" w:rsidRDefault="00E07E37" w:rsidP="00661B40">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10</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608108" id="_x0000_t202" coordsize="21600,21600" o:spt="202" path="m,l,21600r21600,l21600,xe">
              <v:stroke joinstyle="miter"/>
              <v:path gradientshapeok="t" o:connecttype="rect"/>
            </v:shapetype>
            <v:shape id="_x0000_s1075" type="#_x0000_t202" style="position:absolute;margin-left:88.65pt;margin-top:788.8pt;width:74.7pt;height:11.3pt;z-index:-1283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" filled="f" stroked="f">
              <v:textbox inset="0,0,0,0">
                <w:txbxContent>
                  <w:p w14:paraId="1A89E94C" w14:textId="77777777" w:rsidR="00E07E37" w:rsidRDefault="00E07E37" w:rsidP="00661B40">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10</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033992" behindDoc="1" locked="0" layoutInCell="1" allowOverlap="1" wp14:anchorId="482D5D9E" wp14:editId="0F6D4441">
              <wp:simplePos x="0" y="0"/>
              <wp:positionH relativeFrom="page">
                <wp:posOffset>2067636</wp:posOffset>
              </wp:positionH>
              <wp:positionV relativeFrom="page">
                <wp:posOffset>10010633</wp:posOffset>
              </wp:positionV>
              <wp:extent cx="4128448" cy="166048"/>
              <wp:effectExtent l="0" t="0" r="5715" b="5715"/>
              <wp:wrapNone/>
              <wp:docPr id="878"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448" cy="166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3B666" w14:textId="77777777" w:rsidR="00E07E37" w:rsidRDefault="00E07E37" w:rsidP="00661B40">
                          <w:pPr>
                            <w:spacing w:line="224" w:lineRule="exact"/>
                            <w:ind w:left="20"/>
                            <w:jc w:val="center"/>
                            <w:rPr>
                              <w:rFonts w:ascii="Times New Roman" w:eastAsia="Times New Roman" w:hAnsi="Times New Roman" w:cs="Times New Roman"/>
                              <w:sz w:val="20"/>
                              <w:szCs w:val="20"/>
                            </w:rPr>
                          </w:pPr>
                          <w:r>
                            <w:rPr>
                              <w:rFonts w:ascii="Times New Roman"/>
                              <w:sz w:val="20"/>
                            </w:rPr>
                            <w:t>SUBGRADES</w:t>
                          </w:r>
                        </w:p>
                        <w:p w14:paraId="08E919DC" w14:textId="77777777" w:rsidR="00E07E37" w:rsidRDefault="00E07E37" w:rsidP="00661B40">
                          <w:pPr>
                            <w:spacing w:line="224" w:lineRule="exact"/>
                            <w:ind w:left="20"/>
                            <w:jc w:val="center"/>
                            <w:rPr>
                              <w:rFonts w:ascii="Times New Roman" w:eastAsia="Times New Roman" w:hAnsi="Times New Roman" w:cs="Times New Roman"/>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2D5D9E" id="_x0000_s1076" type="#_x0000_t202" style="position:absolute;margin-left:162.8pt;margin-top:788.25pt;width:325.05pt;height:13.05pt;z-index:-1282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KbYsgIAALY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" filled="f" stroked="f">
              <v:textbox inset="0,0,0,0">
                <w:txbxContent>
                  <w:p w14:paraId="0633B666" w14:textId="77777777" w:rsidR="00E07E37" w:rsidRDefault="00E07E37" w:rsidP="00661B40">
                    <w:pPr>
                      <w:spacing w:line="224" w:lineRule="exact"/>
                      <w:ind w:left="20"/>
                      <w:jc w:val="center"/>
                      <w:rPr>
                        <w:rFonts w:ascii="Times New Roman" w:eastAsia="Times New Roman" w:hAnsi="Times New Roman" w:cs="Times New Roman"/>
                        <w:sz w:val="20"/>
                        <w:szCs w:val="20"/>
                      </w:rPr>
                    </w:pPr>
                    <w:r>
                      <w:rPr>
                        <w:rFonts w:ascii="Times New Roman"/>
                        <w:sz w:val="20"/>
                      </w:rPr>
                      <w:t>SUBGRADES</w:t>
                    </w:r>
                  </w:p>
                  <w:p w14:paraId="08E919DC" w14:textId="77777777" w:rsidR="00E07E37" w:rsidRDefault="00E07E37" w:rsidP="00661B40">
                    <w:pPr>
                      <w:spacing w:line="224" w:lineRule="exact"/>
                      <w:ind w:left="20"/>
                      <w:jc w:val="center"/>
                      <w:rPr>
                        <w:rFonts w:ascii="Times New Roman" w:eastAsia="Times New Roman" w:hAnsi="Times New Roman" w:cs="Times New Roman"/>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502035016" behindDoc="1" locked="0" layoutInCell="1" allowOverlap="1" wp14:anchorId="6DE01A86" wp14:editId="49666743">
              <wp:simplePos x="0" y="0"/>
              <wp:positionH relativeFrom="page">
                <wp:posOffset>6402070</wp:posOffset>
              </wp:positionH>
              <wp:positionV relativeFrom="page">
                <wp:posOffset>10027285</wp:posOffset>
              </wp:positionV>
              <wp:extent cx="549910" cy="152400"/>
              <wp:effectExtent l="1270" t="0" r="1270" b="2540"/>
              <wp:wrapNone/>
              <wp:docPr id="879"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F10A5" w14:textId="0F806B98" w:rsidR="00E07E37" w:rsidRDefault="00E07E37" w:rsidP="00661B40">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10-</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E01A86" id="_x0000_s1077" type="#_x0000_t202" style="position:absolute;margin-left:504.1pt;margin-top:789.55pt;width:43.3pt;height:12pt;z-index:-1281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" filled="f" stroked="f">
              <v:textbox inset="0,0,0,0">
                <w:txbxContent>
                  <w:p w14:paraId="006F10A5" w14:textId="0F806B98" w:rsidR="00E07E37" w:rsidRDefault="00E07E37" w:rsidP="00661B40">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10-</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2</w:t>
                    </w:r>
                    <w:r>
                      <w:fldChar w:fldCharType="end"/>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C7C9E" w14:textId="77777777" w:rsidR="00E07E37" w:rsidRDefault="00E07E37" w:rsidP="00692944">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028872" behindDoc="1" locked="0" layoutInCell="1" allowOverlap="1" wp14:anchorId="7894546C" wp14:editId="6D77A054">
              <wp:simplePos x="0" y="0"/>
              <wp:positionH relativeFrom="page">
                <wp:posOffset>1125940</wp:posOffset>
              </wp:positionH>
              <wp:positionV relativeFrom="page">
                <wp:posOffset>10017457</wp:posOffset>
              </wp:positionV>
              <wp:extent cx="948520" cy="143301"/>
              <wp:effectExtent l="0" t="0" r="4445" b="9525"/>
              <wp:wrapNone/>
              <wp:docPr id="27"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520" cy="143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81D69"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10</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4546C" id="_x0000_t202" coordsize="21600,21600" o:spt="202" path="m,l,21600r21600,l21600,xe">
              <v:stroke joinstyle="miter"/>
              <v:path gradientshapeok="t" o:connecttype="rect"/>
            </v:shapetype>
            <v:shape id="_x0000_s1078" type="#_x0000_t202" style="position:absolute;margin-left:88.65pt;margin-top:788.8pt;width:74.7pt;height:11.3pt;z-index:-1287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" filled="f" stroked="f">
              <v:textbox inset="0,0,0,0">
                <w:txbxContent>
                  <w:p w14:paraId="49A81D69"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10</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029896" behindDoc="1" locked="0" layoutInCell="1" allowOverlap="1" wp14:anchorId="214EA257" wp14:editId="60B6A5C4">
              <wp:simplePos x="0" y="0"/>
              <wp:positionH relativeFrom="page">
                <wp:posOffset>2067636</wp:posOffset>
              </wp:positionH>
              <wp:positionV relativeFrom="page">
                <wp:posOffset>10010633</wp:posOffset>
              </wp:positionV>
              <wp:extent cx="4128448" cy="166048"/>
              <wp:effectExtent l="0" t="0" r="5715" b="5715"/>
              <wp:wrapNone/>
              <wp:docPr id="7"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448" cy="166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A2A5A" w14:textId="77777777" w:rsidR="00E07E37" w:rsidRDefault="00E07E37" w:rsidP="00A14153">
                          <w:pPr>
                            <w:spacing w:line="224" w:lineRule="exact"/>
                            <w:ind w:left="20"/>
                            <w:jc w:val="center"/>
                            <w:rPr>
                              <w:rFonts w:ascii="Times New Roman" w:eastAsia="Times New Roman" w:hAnsi="Times New Roman" w:cs="Times New Roman"/>
                              <w:sz w:val="20"/>
                              <w:szCs w:val="20"/>
                            </w:rPr>
                          </w:pPr>
                          <w:r>
                            <w:rPr>
                              <w:rFonts w:ascii="Times New Roman"/>
                              <w:sz w:val="20"/>
                            </w:rPr>
                            <w:t>SUBGRADES</w:t>
                          </w:r>
                        </w:p>
                        <w:p w14:paraId="54C78786" w14:textId="77777777" w:rsidR="00E07E37" w:rsidRDefault="00E07E37" w:rsidP="00F4481A">
                          <w:pPr>
                            <w:spacing w:line="224" w:lineRule="exact"/>
                            <w:ind w:left="20"/>
                            <w:jc w:val="center"/>
                            <w:rPr>
                              <w:rFonts w:ascii="Times New Roman" w:eastAsia="Times New Roman" w:hAnsi="Times New Roman" w:cs="Times New Roman"/>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4EA257" id="_x0000_s1079" type="#_x0000_t202" style="position:absolute;margin-left:162.8pt;margin-top:788.25pt;width:325.05pt;height:13.05pt;z-index:-1286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" filled="f" stroked="f">
              <v:textbox inset="0,0,0,0">
                <w:txbxContent>
                  <w:p w14:paraId="46CA2A5A" w14:textId="77777777" w:rsidR="00E07E37" w:rsidRDefault="00E07E37" w:rsidP="00A14153">
                    <w:pPr>
                      <w:spacing w:line="224" w:lineRule="exact"/>
                      <w:ind w:left="20"/>
                      <w:jc w:val="center"/>
                      <w:rPr>
                        <w:rFonts w:ascii="Times New Roman" w:eastAsia="Times New Roman" w:hAnsi="Times New Roman" w:cs="Times New Roman"/>
                        <w:sz w:val="20"/>
                        <w:szCs w:val="20"/>
                      </w:rPr>
                    </w:pPr>
                    <w:r>
                      <w:rPr>
                        <w:rFonts w:ascii="Times New Roman"/>
                        <w:sz w:val="20"/>
                      </w:rPr>
                      <w:t>SUBGRADES</w:t>
                    </w:r>
                  </w:p>
                  <w:p w14:paraId="54C78786" w14:textId="77777777" w:rsidR="00E07E37" w:rsidRDefault="00E07E37" w:rsidP="00F4481A">
                    <w:pPr>
                      <w:spacing w:line="224" w:lineRule="exact"/>
                      <w:ind w:left="20"/>
                      <w:jc w:val="center"/>
                      <w:rPr>
                        <w:rFonts w:ascii="Times New Roman" w:eastAsia="Times New Roman" w:hAnsi="Times New Roman" w:cs="Times New Roman"/>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502030920" behindDoc="1" locked="0" layoutInCell="1" allowOverlap="1" wp14:anchorId="5A0238F4" wp14:editId="224FBFEF">
              <wp:simplePos x="0" y="0"/>
              <wp:positionH relativeFrom="page">
                <wp:posOffset>6402070</wp:posOffset>
              </wp:positionH>
              <wp:positionV relativeFrom="page">
                <wp:posOffset>10027285</wp:posOffset>
              </wp:positionV>
              <wp:extent cx="549910" cy="152400"/>
              <wp:effectExtent l="1270" t="0" r="1270" b="2540"/>
              <wp:wrapNone/>
              <wp:docPr id="28"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F9042" w14:textId="1A063AAF"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10-</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238F4" id="_x0000_s1080" type="#_x0000_t202" style="position:absolute;margin-left:504.1pt;margin-top:789.55pt;width:43.3pt;height:12pt;z-index:-1285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" filled="f" stroked="f">
              <v:textbox inset="0,0,0,0">
                <w:txbxContent>
                  <w:p w14:paraId="74EF9042" w14:textId="1A063AAF"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10-</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0BC53" w14:textId="77777777" w:rsidR="00E07E37" w:rsidRDefault="00E07E37" w:rsidP="00692944">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1982792" behindDoc="1" locked="0" layoutInCell="1" allowOverlap="1" wp14:anchorId="4BBDD61B" wp14:editId="4CCBAA9E">
              <wp:simplePos x="0" y="0"/>
              <wp:positionH relativeFrom="page">
                <wp:posOffset>3124835</wp:posOffset>
              </wp:positionH>
              <wp:positionV relativeFrom="page">
                <wp:posOffset>10014321</wp:posOffset>
              </wp:positionV>
              <wp:extent cx="1767840" cy="152400"/>
              <wp:effectExtent l="0" t="0" r="3810" b="0"/>
              <wp:wrapNone/>
              <wp:docPr id="13"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8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32970" w14:textId="77777777" w:rsidR="00E07E37" w:rsidRDefault="00E07E37" w:rsidP="00F4481A">
                          <w:pPr>
                            <w:spacing w:line="224" w:lineRule="exact"/>
                            <w:ind w:left="20"/>
                            <w:jc w:val="center"/>
                            <w:rPr>
                              <w:rFonts w:ascii="Times New Roman" w:eastAsia="Times New Roman" w:hAnsi="Times New Roman" w:cs="Times New Roman"/>
                              <w:sz w:val="20"/>
                              <w:szCs w:val="20"/>
                            </w:rPr>
                          </w:pPr>
                          <w:r>
                            <w:rPr>
                              <w:rFonts w:ascii="Times New Roman"/>
                              <w:sz w:val="20"/>
                            </w:rPr>
                            <w:t>SOIL IMPROVEMENT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BDD61B" id="_x0000_t202" coordsize="21600,21600" o:spt="202" path="m,l,21600r21600,l21600,xe">
              <v:stroke joinstyle="miter"/>
              <v:path gradientshapeok="t" o:connecttype="rect"/>
            </v:shapetype>
            <v:shape id="Text Box 1004" o:spid="_x0000_s1028" type="#_x0000_t202" style="position:absolute;margin-left:246.05pt;margin-top:788.55pt;width:139.2pt;height:12pt;z-index:-1333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" filled="f" stroked="f">
              <v:textbox inset="0,0,0,0">
                <w:txbxContent>
                  <w:p w14:paraId="31C32970" w14:textId="77777777" w:rsidR="00E07E37" w:rsidRDefault="00E07E37" w:rsidP="00F4481A">
                    <w:pPr>
                      <w:spacing w:line="224" w:lineRule="exact"/>
                      <w:ind w:left="20"/>
                      <w:jc w:val="center"/>
                      <w:rPr>
                        <w:rFonts w:ascii="Times New Roman" w:eastAsia="Times New Roman" w:hAnsi="Times New Roman" w:cs="Times New Roman"/>
                        <w:sz w:val="20"/>
                        <w:szCs w:val="20"/>
                      </w:rPr>
                    </w:pPr>
                    <w:r>
                      <w:rPr>
                        <w:rFonts w:ascii="Times New Roman"/>
                        <w:sz w:val="20"/>
                      </w:rPr>
                      <w:t>SOIL IMPROVEMENT</w:t>
                    </w:r>
                  </w:p>
                </w:txbxContent>
              </v:textbox>
              <w10:wrap anchorx="page" anchory="page"/>
            </v:shape>
          </w:pict>
        </mc:Fallback>
      </mc:AlternateContent>
    </w:r>
    <w:r>
      <w:rPr>
        <w:noProof/>
      </w:rPr>
      <mc:AlternateContent>
        <mc:Choice Requires="wps">
          <w:drawing>
            <wp:anchor distT="0" distB="0" distL="114300" distR="114300" simplePos="0" relativeHeight="501981768" behindDoc="1" locked="0" layoutInCell="1" allowOverlap="1" wp14:anchorId="3C5D3CF3" wp14:editId="5FF8100A">
              <wp:simplePos x="0" y="0"/>
              <wp:positionH relativeFrom="page">
                <wp:posOffset>1127784</wp:posOffset>
              </wp:positionH>
              <wp:positionV relativeFrom="page">
                <wp:posOffset>10018179</wp:posOffset>
              </wp:positionV>
              <wp:extent cx="785495" cy="152400"/>
              <wp:effectExtent l="0" t="3810" r="0" b="0"/>
              <wp:wrapNone/>
              <wp:docPr id="15"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9ED3E"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3</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D3CF3" id="Text Box 1003" o:spid="_x0000_s1029" type="#_x0000_t202" style="position:absolute;margin-left:88.8pt;margin-top:788.85pt;width:61.85pt;height:12pt;z-index:-1334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" filled="f" stroked="f">
              <v:textbox inset="0,0,0,0">
                <w:txbxContent>
                  <w:p w14:paraId="1A59ED3E"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3</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1983816" behindDoc="1" locked="0" layoutInCell="1" allowOverlap="1" wp14:anchorId="4A8C40B3" wp14:editId="019AF08B">
              <wp:simplePos x="0" y="0"/>
              <wp:positionH relativeFrom="page">
                <wp:posOffset>6402070</wp:posOffset>
              </wp:positionH>
              <wp:positionV relativeFrom="page">
                <wp:posOffset>10027285</wp:posOffset>
              </wp:positionV>
              <wp:extent cx="549910" cy="152400"/>
              <wp:effectExtent l="1270" t="0" r="1270" b="2540"/>
              <wp:wrapNone/>
              <wp:docPr id="11"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8B9AA" w14:textId="64FBD2D8"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3-</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8C40B3" id="Text Box 1005" o:spid="_x0000_s1030" type="#_x0000_t202" style="position:absolute;margin-left:504.1pt;margin-top:789.55pt;width:43.3pt;height:12pt;z-index:-1332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" filled="f" stroked="f">
              <v:textbox inset="0,0,0,0">
                <w:txbxContent>
                  <w:p w14:paraId="1EF8B9AA" w14:textId="64FBD2D8"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3-</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CF841" w14:textId="77777777" w:rsidR="00E07E37" w:rsidRDefault="00E07E37" w:rsidP="00692944">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037064" behindDoc="1" locked="0" layoutInCell="1" allowOverlap="1" wp14:anchorId="6882FEC0" wp14:editId="0473FE2B">
              <wp:simplePos x="0" y="0"/>
              <wp:positionH relativeFrom="page">
                <wp:posOffset>1125940</wp:posOffset>
              </wp:positionH>
              <wp:positionV relativeFrom="page">
                <wp:posOffset>10017457</wp:posOffset>
              </wp:positionV>
              <wp:extent cx="948520" cy="143301"/>
              <wp:effectExtent l="0" t="0" r="4445" b="9525"/>
              <wp:wrapNone/>
              <wp:docPr id="883"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520" cy="143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7FCDB"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11</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82FEC0" id="_x0000_t202" coordsize="21600,21600" o:spt="202" path="m,l,21600r21600,l21600,xe">
              <v:stroke joinstyle="miter"/>
              <v:path gradientshapeok="t" o:connecttype="rect"/>
            </v:shapetype>
            <v:shape id="_x0000_s1081" type="#_x0000_t202" style="position:absolute;margin-left:88.65pt;margin-top:788.8pt;width:74.7pt;height:11.3pt;z-index:-1279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n3HtAIAALU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" filled="f" stroked="f">
              <v:textbox inset="0,0,0,0">
                <w:txbxContent>
                  <w:p w14:paraId="72A7FCDB"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11</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038088" behindDoc="1" locked="0" layoutInCell="1" allowOverlap="1" wp14:anchorId="70EA791B" wp14:editId="6E34F791">
              <wp:simplePos x="0" y="0"/>
              <wp:positionH relativeFrom="page">
                <wp:posOffset>2067636</wp:posOffset>
              </wp:positionH>
              <wp:positionV relativeFrom="page">
                <wp:posOffset>10010633</wp:posOffset>
              </wp:positionV>
              <wp:extent cx="4128448" cy="166048"/>
              <wp:effectExtent l="0" t="0" r="5715" b="5715"/>
              <wp:wrapNone/>
              <wp:docPr id="884"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448" cy="166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D4474" w14:textId="77777777" w:rsidR="00E07E37" w:rsidRDefault="00E07E37" w:rsidP="00F4481A">
                          <w:pPr>
                            <w:spacing w:line="224" w:lineRule="exact"/>
                            <w:ind w:left="20"/>
                            <w:jc w:val="center"/>
                            <w:rPr>
                              <w:rFonts w:ascii="Times New Roman" w:eastAsia="Times New Roman" w:hAnsi="Times New Roman" w:cs="Times New Roman"/>
                              <w:sz w:val="20"/>
                              <w:szCs w:val="20"/>
                            </w:rPr>
                          </w:pPr>
                          <w:r w:rsidRPr="00525CB8">
                            <w:rPr>
                              <w:rFonts w:ascii="Times New Roman"/>
                              <w:sz w:val="20"/>
                            </w:rPr>
                            <w:t>ROADWORKS OVERALL REQUIREMENTS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A791B" id="_x0000_s1082" type="#_x0000_t202" style="position:absolute;margin-left:162.8pt;margin-top:788.25pt;width:325.05pt;height:13.05pt;z-index:-1278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" filled="f" stroked="f">
              <v:textbox inset="0,0,0,0">
                <w:txbxContent>
                  <w:p w14:paraId="554D4474" w14:textId="77777777" w:rsidR="00E07E37" w:rsidRDefault="00E07E37" w:rsidP="00F4481A">
                    <w:pPr>
                      <w:spacing w:line="224" w:lineRule="exact"/>
                      <w:ind w:left="20"/>
                      <w:jc w:val="center"/>
                      <w:rPr>
                        <w:rFonts w:ascii="Times New Roman" w:eastAsia="Times New Roman" w:hAnsi="Times New Roman" w:cs="Times New Roman"/>
                        <w:sz w:val="20"/>
                        <w:szCs w:val="20"/>
                      </w:rPr>
                    </w:pPr>
                    <w:r w:rsidRPr="00525CB8">
                      <w:rPr>
                        <w:rFonts w:ascii="Times New Roman"/>
                        <w:sz w:val="20"/>
                      </w:rPr>
                      <w:t>ROADWORKS OVERALL REQUIREMENTS</w:t>
                    </w:r>
                  </w:p>
                </w:txbxContent>
              </v:textbox>
              <w10:wrap anchorx="page" anchory="page"/>
            </v:shape>
          </w:pict>
        </mc:Fallback>
      </mc:AlternateContent>
    </w:r>
    <w:r>
      <w:rPr>
        <w:noProof/>
      </w:rPr>
      <mc:AlternateContent>
        <mc:Choice Requires="wps">
          <w:drawing>
            <wp:anchor distT="0" distB="0" distL="114300" distR="114300" simplePos="0" relativeHeight="502039112" behindDoc="1" locked="0" layoutInCell="1" allowOverlap="1" wp14:anchorId="010A7223" wp14:editId="08C950F4">
              <wp:simplePos x="0" y="0"/>
              <wp:positionH relativeFrom="page">
                <wp:posOffset>6402070</wp:posOffset>
              </wp:positionH>
              <wp:positionV relativeFrom="page">
                <wp:posOffset>10027285</wp:posOffset>
              </wp:positionV>
              <wp:extent cx="549910" cy="152400"/>
              <wp:effectExtent l="1270" t="0" r="1270" b="2540"/>
              <wp:wrapNone/>
              <wp:docPr id="885"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75DD9" w14:textId="0A5E9A53"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11-</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A7223" id="_x0000_s1083" type="#_x0000_t202" style="position:absolute;margin-left:504.1pt;margin-top:789.55pt;width:43.3pt;height:12pt;z-index:-1277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" filled="f" stroked="f">
              <v:textbox inset="0,0,0,0">
                <w:txbxContent>
                  <w:p w14:paraId="33275DD9" w14:textId="0A5E9A53"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11-</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558CE" w14:textId="5A7AE2D3" w:rsidR="00E07E37" w:rsidRDefault="00E07E37" w:rsidP="00692944">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067784" behindDoc="1" locked="0" layoutInCell="1" allowOverlap="1" wp14:anchorId="481F2D87" wp14:editId="46590BF4">
              <wp:simplePos x="0" y="0"/>
              <wp:positionH relativeFrom="page">
                <wp:posOffset>6292850</wp:posOffset>
              </wp:positionH>
              <wp:positionV relativeFrom="page">
                <wp:posOffset>10020300</wp:posOffset>
              </wp:positionV>
              <wp:extent cx="651510" cy="152400"/>
              <wp:effectExtent l="0" t="0" r="15240" b="0"/>
              <wp:wrapNone/>
              <wp:docPr id="914"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74D04" w14:textId="2BF45F04" w:rsidR="00E07E37" w:rsidRDefault="00E07E37" w:rsidP="00322DBF">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12-</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1F2D87" id="_x0000_t202" coordsize="21600,21600" o:spt="202" path="m,l,21600r21600,l21600,xe">
              <v:stroke joinstyle="miter"/>
              <v:path gradientshapeok="t" o:connecttype="rect"/>
            </v:shapetype>
            <v:shape id="_x0000_s1084" type="#_x0000_t202" style="position:absolute;margin-left:495.5pt;margin-top:789pt;width:51.3pt;height:12pt;z-index:-1248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" filled="f" stroked="f">
              <v:textbox inset="0,0,0,0">
                <w:txbxContent>
                  <w:p w14:paraId="24474D04" w14:textId="2BF45F04" w:rsidR="00E07E37" w:rsidRDefault="00E07E37" w:rsidP="00322DBF">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12-</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10</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502065736" behindDoc="1" locked="0" layoutInCell="1" allowOverlap="1" wp14:anchorId="2E3368E0" wp14:editId="054B1C41">
              <wp:simplePos x="0" y="0"/>
              <wp:positionH relativeFrom="page">
                <wp:posOffset>1125940</wp:posOffset>
              </wp:positionH>
              <wp:positionV relativeFrom="page">
                <wp:posOffset>10017457</wp:posOffset>
              </wp:positionV>
              <wp:extent cx="948520" cy="143301"/>
              <wp:effectExtent l="0" t="0" r="4445" b="9525"/>
              <wp:wrapNone/>
              <wp:docPr id="912"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520" cy="143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FB9CA" w14:textId="77777777" w:rsidR="00E07E37" w:rsidRDefault="00E07E37" w:rsidP="00322DBF">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12</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368E0" id="_x0000_s1085" type="#_x0000_t202" style="position:absolute;margin-left:88.65pt;margin-top:788.8pt;width:74.7pt;height:11.3pt;z-index:-1250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" filled="f" stroked="f">
              <v:textbox inset="0,0,0,0">
                <w:txbxContent>
                  <w:p w14:paraId="512FB9CA" w14:textId="77777777" w:rsidR="00E07E37" w:rsidRDefault="00E07E37" w:rsidP="00322DBF">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12</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066760" behindDoc="1" locked="0" layoutInCell="1" allowOverlap="1" wp14:anchorId="2D878E4B" wp14:editId="65C9DB3A">
              <wp:simplePos x="0" y="0"/>
              <wp:positionH relativeFrom="page">
                <wp:posOffset>2067636</wp:posOffset>
              </wp:positionH>
              <wp:positionV relativeFrom="page">
                <wp:posOffset>10010633</wp:posOffset>
              </wp:positionV>
              <wp:extent cx="4128448" cy="166048"/>
              <wp:effectExtent l="0" t="0" r="5715" b="5715"/>
              <wp:wrapNone/>
              <wp:docPr id="913"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448" cy="166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2D8E79" w14:textId="77777777" w:rsidR="00E07E37" w:rsidRDefault="00E07E37" w:rsidP="00322DBF">
                          <w:pPr>
                            <w:spacing w:line="224" w:lineRule="exact"/>
                            <w:ind w:left="20"/>
                            <w:jc w:val="center"/>
                            <w:rPr>
                              <w:rFonts w:ascii="Times New Roman" w:eastAsia="Times New Roman" w:hAnsi="Times New Roman" w:cs="Times New Roman"/>
                              <w:sz w:val="20"/>
                              <w:szCs w:val="20"/>
                            </w:rPr>
                          </w:pPr>
                          <w:r>
                            <w:rPr>
                              <w:rFonts w:ascii="Times New Roman"/>
                              <w:sz w:val="20"/>
                            </w:rPr>
                            <w:t>SUBBASE, BASE, HARD SHOULDER AND GRAVEL WEARING COURSE</w:t>
                          </w:r>
                        </w:p>
                        <w:p w14:paraId="4EBFAC8B" w14:textId="77777777" w:rsidR="00E07E37" w:rsidRDefault="00E07E37" w:rsidP="00322DBF">
                          <w:pPr>
                            <w:spacing w:line="224" w:lineRule="exact"/>
                            <w:ind w:left="20"/>
                            <w:jc w:val="center"/>
                            <w:rPr>
                              <w:rFonts w:ascii="Times New Roman" w:eastAsia="Times New Roman" w:hAnsi="Times New Roman" w:cs="Times New Roman"/>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878E4B" id="_x0000_s1086" type="#_x0000_t202" style="position:absolute;margin-left:162.8pt;margin-top:788.25pt;width:325.05pt;height:13.05pt;z-index:-1249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" filled="f" stroked="f">
              <v:textbox inset="0,0,0,0">
                <w:txbxContent>
                  <w:p w14:paraId="602D8E79" w14:textId="77777777" w:rsidR="00E07E37" w:rsidRDefault="00E07E37" w:rsidP="00322DBF">
                    <w:pPr>
                      <w:spacing w:line="224" w:lineRule="exact"/>
                      <w:ind w:left="20"/>
                      <w:jc w:val="center"/>
                      <w:rPr>
                        <w:rFonts w:ascii="Times New Roman" w:eastAsia="Times New Roman" w:hAnsi="Times New Roman" w:cs="Times New Roman"/>
                        <w:sz w:val="20"/>
                        <w:szCs w:val="20"/>
                      </w:rPr>
                    </w:pPr>
                    <w:r>
                      <w:rPr>
                        <w:rFonts w:ascii="Times New Roman"/>
                        <w:sz w:val="20"/>
                      </w:rPr>
                      <w:t>SUBBASE, BASE, HARD SHOULDER AND GRAVEL WEARING COURSE</w:t>
                    </w:r>
                  </w:p>
                  <w:p w14:paraId="4EBFAC8B" w14:textId="77777777" w:rsidR="00E07E37" w:rsidRDefault="00E07E37" w:rsidP="00322DBF">
                    <w:pPr>
                      <w:spacing w:line="224" w:lineRule="exact"/>
                      <w:ind w:left="20"/>
                      <w:jc w:val="center"/>
                      <w:rPr>
                        <w:rFonts w:ascii="Times New Roman" w:eastAsia="Times New Roman" w:hAnsi="Times New Roman" w:cs="Times New Roman"/>
                        <w:sz w:val="20"/>
                        <w:szCs w:val="20"/>
                      </w:rPr>
                    </w:pP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CA850" w14:textId="77777777" w:rsidR="00E07E37" w:rsidRDefault="00E07E37" w:rsidP="00692944">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041160" behindDoc="1" locked="0" layoutInCell="1" allowOverlap="1" wp14:anchorId="1588382B" wp14:editId="25DF7468">
              <wp:simplePos x="0" y="0"/>
              <wp:positionH relativeFrom="page">
                <wp:posOffset>1125940</wp:posOffset>
              </wp:positionH>
              <wp:positionV relativeFrom="page">
                <wp:posOffset>10017457</wp:posOffset>
              </wp:positionV>
              <wp:extent cx="948520" cy="143301"/>
              <wp:effectExtent l="0" t="0" r="4445" b="9525"/>
              <wp:wrapNone/>
              <wp:docPr id="889"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520" cy="143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FC0F9"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12</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88382B" id="_x0000_t202" coordsize="21600,21600" o:spt="202" path="m,l,21600r21600,l21600,xe">
              <v:stroke joinstyle="miter"/>
              <v:path gradientshapeok="t" o:connecttype="rect"/>
            </v:shapetype>
            <v:shape id="_x0000_s1087" type="#_x0000_t202" style="position:absolute;margin-left:88.65pt;margin-top:788.8pt;width:74.7pt;height:11.3pt;z-index:-1275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" filled="f" stroked="f">
              <v:textbox inset="0,0,0,0">
                <w:txbxContent>
                  <w:p w14:paraId="7C2FC0F9"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12</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042184" behindDoc="1" locked="0" layoutInCell="1" allowOverlap="1" wp14:anchorId="088188C2" wp14:editId="6C683F2F">
              <wp:simplePos x="0" y="0"/>
              <wp:positionH relativeFrom="page">
                <wp:posOffset>2067636</wp:posOffset>
              </wp:positionH>
              <wp:positionV relativeFrom="page">
                <wp:posOffset>10010633</wp:posOffset>
              </wp:positionV>
              <wp:extent cx="4128448" cy="166048"/>
              <wp:effectExtent l="0" t="0" r="5715" b="5715"/>
              <wp:wrapNone/>
              <wp:docPr id="890"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448" cy="166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9FC61" w14:textId="77777777" w:rsidR="00E07E37" w:rsidRDefault="00E07E37" w:rsidP="00A14153">
                          <w:pPr>
                            <w:spacing w:line="224" w:lineRule="exact"/>
                            <w:ind w:left="20"/>
                            <w:jc w:val="center"/>
                            <w:rPr>
                              <w:rFonts w:ascii="Times New Roman" w:eastAsia="Times New Roman" w:hAnsi="Times New Roman" w:cs="Times New Roman"/>
                              <w:sz w:val="20"/>
                              <w:szCs w:val="20"/>
                            </w:rPr>
                          </w:pPr>
                          <w:r>
                            <w:rPr>
                              <w:rFonts w:ascii="Times New Roman"/>
                              <w:sz w:val="20"/>
                            </w:rPr>
                            <w:t>SUBBASE, BASE, HARD SHOULDER AND GRAVEL WEARING COURSE</w:t>
                          </w:r>
                        </w:p>
                        <w:p w14:paraId="2C841C8F" w14:textId="77777777" w:rsidR="00E07E37" w:rsidRDefault="00E07E37" w:rsidP="00F4481A">
                          <w:pPr>
                            <w:spacing w:line="224" w:lineRule="exact"/>
                            <w:ind w:left="20"/>
                            <w:jc w:val="center"/>
                            <w:rPr>
                              <w:rFonts w:ascii="Times New Roman" w:eastAsia="Times New Roman" w:hAnsi="Times New Roman" w:cs="Times New Roman"/>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8188C2" id="_x0000_s1088" type="#_x0000_t202" style="position:absolute;margin-left:162.8pt;margin-top:788.25pt;width:325.05pt;height:13.05pt;z-index:-1274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" filled="f" stroked="f">
              <v:textbox inset="0,0,0,0">
                <w:txbxContent>
                  <w:p w14:paraId="75E9FC61" w14:textId="77777777" w:rsidR="00E07E37" w:rsidRDefault="00E07E37" w:rsidP="00A14153">
                    <w:pPr>
                      <w:spacing w:line="224" w:lineRule="exact"/>
                      <w:ind w:left="20"/>
                      <w:jc w:val="center"/>
                      <w:rPr>
                        <w:rFonts w:ascii="Times New Roman" w:eastAsia="Times New Roman" w:hAnsi="Times New Roman" w:cs="Times New Roman"/>
                        <w:sz w:val="20"/>
                        <w:szCs w:val="20"/>
                      </w:rPr>
                    </w:pPr>
                    <w:r>
                      <w:rPr>
                        <w:rFonts w:ascii="Times New Roman"/>
                        <w:sz w:val="20"/>
                      </w:rPr>
                      <w:t>SUBBASE, BASE, HARD SHOULDER AND GRAVEL WEARING COURSE</w:t>
                    </w:r>
                  </w:p>
                  <w:p w14:paraId="2C841C8F" w14:textId="77777777" w:rsidR="00E07E37" w:rsidRDefault="00E07E37" w:rsidP="00F4481A">
                    <w:pPr>
                      <w:spacing w:line="224" w:lineRule="exact"/>
                      <w:ind w:left="20"/>
                      <w:jc w:val="center"/>
                      <w:rPr>
                        <w:rFonts w:ascii="Times New Roman" w:eastAsia="Times New Roman" w:hAnsi="Times New Roman" w:cs="Times New Roman"/>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502043208" behindDoc="1" locked="0" layoutInCell="1" allowOverlap="1" wp14:anchorId="764CDD91" wp14:editId="7DDCE84D">
              <wp:simplePos x="0" y="0"/>
              <wp:positionH relativeFrom="page">
                <wp:posOffset>6402070</wp:posOffset>
              </wp:positionH>
              <wp:positionV relativeFrom="page">
                <wp:posOffset>10027285</wp:posOffset>
              </wp:positionV>
              <wp:extent cx="549910" cy="152400"/>
              <wp:effectExtent l="1270" t="0" r="1270" b="2540"/>
              <wp:wrapNone/>
              <wp:docPr id="891"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3DAF3" w14:textId="0F3B2121"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12-</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4CDD91" id="_x0000_s1089" type="#_x0000_t202" style="position:absolute;margin-left:504.1pt;margin-top:789.55pt;width:43.3pt;height:12pt;z-index:-1273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" filled="f" stroked="f">
              <v:textbox inset="0,0,0,0">
                <w:txbxContent>
                  <w:p w14:paraId="6DD3DAF3" w14:textId="0F3B2121"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12-</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9E0B6" w14:textId="77777777" w:rsidR="00E07E37" w:rsidRDefault="00E07E37" w:rsidP="00F52BC6">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061640" behindDoc="1" locked="0" layoutInCell="1" allowOverlap="1" wp14:anchorId="1EC8D014" wp14:editId="18E35DB8">
              <wp:simplePos x="0" y="0"/>
              <wp:positionH relativeFrom="page">
                <wp:posOffset>1125940</wp:posOffset>
              </wp:positionH>
              <wp:positionV relativeFrom="page">
                <wp:posOffset>10017457</wp:posOffset>
              </wp:positionV>
              <wp:extent cx="948520" cy="143301"/>
              <wp:effectExtent l="0" t="0" r="4445" b="9525"/>
              <wp:wrapNone/>
              <wp:docPr id="909"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520" cy="143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2D37D" w14:textId="77777777" w:rsidR="00E07E37" w:rsidRDefault="00E07E37" w:rsidP="00322DBF">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13</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C8D014" id="_x0000_t202" coordsize="21600,21600" o:spt="202" path="m,l,21600r21600,l21600,xe">
              <v:stroke joinstyle="miter"/>
              <v:path gradientshapeok="t" o:connecttype="rect"/>
            </v:shapetype>
            <v:shape id="_x0000_s1090" type="#_x0000_t202" style="position:absolute;margin-left:88.65pt;margin-top:788.8pt;width:74.7pt;height:11.3pt;z-index:-1254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" filled="f" stroked="f">
              <v:textbox inset="0,0,0,0">
                <w:txbxContent>
                  <w:p w14:paraId="17B2D37D" w14:textId="77777777" w:rsidR="00E07E37" w:rsidRDefault="00E07E37" w:rsidP="00322DBF">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13</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062664" behindDoc="1" locked="0" layoutInCell="1" allowOverlap="1" wp14:anchorId="658F1623" wp14:editId="3D5122B1">
              <wp:simplePos x="0" y="0"/>
              <wp:positionH relativeFrom="page">
                <wp:posOffset>2067636</wp:posOffset>
              </wp:positionH>
              <wp:positionV relativeFrom="page">
                <wp:posOffset>10010633</wp:posOffset>
              </wp:positionV>
              <wp:extent cx="4128448" cy="166048"/>
              <wp:effectExtent l="0" t="0" r="5715" b="5715"/>
              <wp:wrapNone/>
              <wp:docPr id="910"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448" cy="166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30E88" w14:textId="77777777" w:rsidR="00E07E37" w:rsidRPr="001573D0" w:rsidRDefault="00E07E37" w:rsidP="00322DBF">
                          <w:pPr>
                            <w:spacing w:line="224" w:lineRule="exact"/>
                            <w:ind w:left="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BITUMINOUS SURFACE AND BASE COURSE</w:t>
                          </w:r>
                        </w:p>
                        <w:p w14:paraId="577134C5" w14:textId="77777777" w:rsidR="00E07E37" w:rsidRDefault="00E07E37" w:rsidP="00322DBF">
                          <w:pPr>
                            <w:spacing w:line="224" w:lineRule="exact"/>
                            <w:ind w:left="20"/>
                            <w:jc w:val="center"/>
                            <w:rPr>
                              <w:rFonts w:ascii="Times New Roman" w:eastAsia="Times New Roman" w:hAnsi="Times New Roman" w:cs="Times New Roman"/>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8F1623" id="_x0000_s1091" type="#_x0000_t202" style="position:absolute;margin-left:162.8pt;margin-top:788.25pt;width:325.05pt;height:13.05pt;z-index:-1253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" filled="f" stroked="f">
              <v:textbox inset="0,0,0,0">
                <w:txbxContent>
                  <w:p w14:paraId="31A30E88" w14:textId="77777777" w:rsidR="00E07E37" w:rsidRPr="001573D0" w:rsidRDefault="00E07E37" w:rsidP="00322DBF">
                    <w:pPr>
                      <w:spacing w:line="224" w:lineRule="exact"/>
                      <w:ind w:left="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BITUMINOUS SURFACE AND BASE COURSE</w:t>
                    </w:r>
                  </w:p>
                  <w:p w14:paraId="577134C5" w14:textId="77777777" w:rsidR="00E07E37" w:rsidRDefault="00E07E37" w:rsidP="00322DBF">
                    <w:pPr>
                      <w:spacing w:line="224" w:lineRule="exact"/>
                      <w:ind w:left="20"/>
                      <w:jc w:val="center"/>
                      <w:rPr>
                        <w:rFonts w:ascii="Times New Roman" w:eastAsia="Times New Roman" w:hAnsi="Times New Roman" w:cs="Times New Roman"/>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502063688" behindDoc="1" locked="0" layoutInCell="1" allowOverlap="1" wp14:anchorId="6CACC24E" wp14:editId="3AA71AA7">
              <wp:simplePos x="0" y="0"/>
              <wp:positionH relativeFrom="page">
                <wp:posOffset>6402070</wp:posOffset>
              </wp:positionH>
              <wp:positionV relativeFrom="page">
                <wp:posOffset>10027285</wp:posOffset>
              </wp:positionV>
              <wp:extent cx="549910" cy="152400"/>
              <wp:effectExtent l="1270" t="0" r="1270" b="2540"/>
              <wp:wrapNone/>
              <wp:docPr id="911"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4ABE3" w14:textId="24241B26" w:rsidR="00E07E37" w:rsidRDefault="00E07E37" w:rsidP="00322DBF">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13-</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CC24E" id="_x0000_s1092" type="#_x0000_t202" style="position:absolute;margin-left:504.1pt;margin-top:789.55pt;width:43.3pt;height:12pt;z-index:-1252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" filled="f" stroked="f">
              <v:textbox inset="0,0,0,0">
                <w:txbxContent>
                  <w:p w14:paraId="4F44ABE3" w14:textId="24241B26" w:rsidR="00E07E37" w:rsidRDefault="00E07E37" w:rsidP="00322DBF">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13-</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3</w:t>
                    </w:r>
                    <w: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D1CAD" w14:textId="77777777" w:rsidR="00E07E37" w:rsidRDefault="00E07E37" w:rsidP="00692944">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049352" behindDoc="1" locked="0" layoutInCell="1" allowOverlap="1" wp14:anchorId="37B65D4C" wp14:editId="6A260446">
              <wp:simplePos x="0" y="0"/>
              <wp:positionH relativeFrom="page">
                <wp:posOffset>1125940</wp:posOffset>
              </wp:positionH>
              <wp:positionV relativeFrom="page">
                <wp:posOffset>10017457</wp:posOffset>
              </wp:positionV>
              <wp:extent cx="948520" cy="143301"/>
              <wp:effectExtent l="0" t="0" r="4445" b="9525"/>
              <wp:wrapNone/>
              <wp:docPr id="29"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520" cy="143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84BE9"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13</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B65D4C" id="_x0000_t202" coordsize="21600,21600" o:spt="202" path="m,l,21600r21600,l21600,xe">
              <v:stroke joinstyle="miter"/>
              <v:path gradientshapeok="t" o:connecttype="rect"/>
            </v:shapetype>
            <v:shape id="_x0000_s1093" type="#_x0000_t202" style="position:absolute;margin-left:88.65pt;margin-top:788.8pt;width:74.7pt;height:11.3pt;z-index:-1267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" filled="f" stroked="f">
              <v:textbox inset="0,0,0,0">
                <w:txbxContent>
                  <w:p w14:paraId="74284BE9"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13</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050376" behindDoc="1" locked="0" layoutInCell="1" allowOverlap="1" wp14:anchorId="4F7EDF33" wp14:editId="51458556">
              <wp:simplePos x="0" y="0"/>
              <wp:positionH relativeFrom="page">
                <wp:posOffset>2067636</wp:posOffset>
              </wp:positionH>
              <wp:positionV relativeFrom="page">
                <wp:posOffset>10010633</wp:posOffset>
              </wp:positionV>
              <wp:extent cx="4128448" cy="166048"/>
              <wp:effectExtent l="0" t="0" r="5715" b="5715"/>
              <wp:wrapNone/>
              <wp:docPr id="898"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448" cy="166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4ECDA" w14:textId="77777777" w:rsidR="00E07E37" w:rsidRPr="001573D0" w:rsidRDefault="00E07E37" w:rsidP="00A14153">
                          <w:pPr>
                            <w:spacing w:line="224" w:lineRule="exact"/>
                            <w:ind w:left="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BITUMINOUS SURFACE AND BASE COURSE</w:t>
                          </w:r>
                        </w:p>
                        <w:p w14:paraId="498F5989" w14:textId="77777777" w:rsidR="00E07E37" w:rsidRDefault="00E07E37" w:rsidP="00F4481A">
                          <w:pPr>
                            <w:spacing w:line="224" w:lineRule="exact"/>
                            <w:ind w:left="20"/>
                            <w:jc w:val="center"/>
                            <w:rPr>
                              <w:rFonts w:ascii="Times New Roman" w:eastAsia="Times New Roman" w:hAnsi="Times New Roman" w:cs="Times New Roman"/>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7EDF33" id="_x0000_s1094" type="#_x0000_t202" style="position:absolute;margin-left:162.8pt;margin-top:788.25pt;width:325.05pt;height:13.05pt;z-index:-1266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" filled="f" stroked="f">
              <v:textbox inset="0,0,0,0">
                <w:txbxContent>
                  <w:p w14:paraId="7ED4ECDA" w14:textId="77777777" w:rsidR="00E07E37" w:rsidRPr="001573D0" w:rsidRDefault="00E07E37" w:rsidP="00A14153">
                    <w:pPr>
                      <w:spacing w:line="224" w:lineRule="exact"/>
                      <w:ind w:left="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BITUMINOUS SURFACE AND BASE COURSE</w:t>
                    </w:r>
                  </w:p>
                  <w:p w14:paraId="498F5989" w14:textId="77777777" w:rsidR="00E07E37" w:rsidRDefault="00E07E37" w:rsidP="00F4481A">
                    <w:pPr>
                      <w:spacing w:line="224" w:lineRule="exact"/>
                      <w:ind w:left="20"/>
                      <w:jc w:val="center"/>
                      <w:rPr>
                        <w:rFonts w:ascii="Times New Roman" w:eastAsia="Times New Roman" w:hAnsi="Times New Roman" w:cs="Times New Roman"/>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502051400" behindDoc="1" locked="0" layoutInCell="1" allowOverlap="1" wp14:anchorId="73191DF7" wp14:editId="259F71E3">
              <wp:simplePos x="0" y="0"/>
              <wp:positionH relativeFrom="page">
                <wp:posOffset>6402070</wp:posOffset>
              </wp:positionH>
              <wp:positionV relativeFrom="page">
                <wp:posOffset>10027285</wp:posOffset>
              </wp:positionV>
              <wp:extent cx="549910" cy="152400"/>
              <wp:effectExtent l="1270" t="0" r="1270" b="2540"/>
              <wp:wrapNone/>
              <wp:docPr id="899"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043ED" w14:textId="3B5F14CF"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13-</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191DF7" id="_x0000_s1095" type="#_x0000_t202" style="position:absolute;margin-left:504.1pt;margin-top:789.55pt;width:43.3pt;height:12pt;z-index:-1265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" filled="f" stroked="f">
              <v:textbox inset="0,0,0,0">
                <w:txbxContent>
                  <w:p w14:paraId="690043ED" w14:textId="3B5F14CF"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13-</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07AE7" w14:textId="77777777" w:rsidR="00E07E37" w:rsidRDefault="00E07E37" w:rsidP="00F52BC6">
    <w:pPr>
      <w:pBdr>
        <w:bottom w:val="thickThinSmallGap" w:sz="18" w:space="1" w:color="ED7C31"/>
      </w:pBdr>
      <w:spacing w:line="14" w:lineRule="auto"/>
      <w:ind w:leftChars="64" w:left="141"/>
      <w:rPr>
        <w:sz w:val="20"/>
        <w:szCs w:val="20"/>
      </w:rPr>
    </w:pPr>
    <w:r>
      <w:rPr>
        <w:noProof/>
      </w:rPr>
      <mc:AlternateContent>
        <mc:Choice Requires="wps">
          <w:drawing>
            <wp:anchor distT="0" distB="0" distL="114300" distR="114300" simplePos="0" relativeHeight="502069832" behindDoc="1" locked="0" layoutInCell="1" allowOverlap="1" wp14:anchorId="70E0CD54" wp14:editId="7B3214BC">
              <wp:simplePos x="0" y="0"/>
              <wp:positionH relativeFrom="page">
                <wp:posOffset>1125940</wp:posOffset>
              </wp:positionH>
              <wp:positionV relativeFrom="page">
                <wp:posOffset>10017457</wp:posOffset>
              </wp:positionV>
              <wp:extent cx="948520" cy="143301"/>
              <wp:effectExtent l="0" t="0" r="4445" b="9525"/>
              <wp:wrapNone/>
              <wp:docPr id="915"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520" cy="143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EC01D" w14:textId="77777777"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14</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E0CD54" id="_x0000_t202" coordsize="21600,21600" o:spt="202" path="m,l,21600r21600,l21600,xe">
              <v:stroke joinstyle="miter"/>
              <v:path gradientshapeok="t" o:connecttype="rect"/>
            </v:shapetype>
            <v:shape id="_x0000_s1096" type="#_x0000_t202" style="position:absolute;left:0;text-align:left;margin-left:88.65pt;margin-top:788.8pt;width:74.7pt;height:11.3pt;z-index:-1246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" filled="f" stroked="f">
              <v:textbox inset="0,0,0,0">
                <w:txbxContent>
                  <w:p w14:paraId="4D1EC01D" w14:textId="77777777"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14</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070856" behindDoc="1" locked="0" layoutInCell="1" allowOverlap="1" wp14:anchorId="4B526F00" wp14:editId="347932D6">
              <wp:simplePos x="0" y="0"/>
              <wp:positionH relativeFrom="page">
                <wp:posOffset>2067636</wp:posOffset>
              </wp:positionH>
              <wp:positionV relativeFrom="page">
                <wp:posOffset>10010633</wp:posOffset>
              </wp:positionV>
              <wp:extent cx="4128448" cy="166048"/>
              <wp:effectExtent l="0" t="0" r="5715" b="5715"/>
              <wp:wrapNone/>
              <wp:docPr id="916"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448" cy="166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2AA71" w14:textId="77777777" w:rsidR="00E07E37" w:rsidRPr="001573D0" w:rsidRDefault="00E07E37" w:rsidP="003E179B">
                          <w:pPr>
                            <w:spacing w:line="224" w:lineRule="exact"/>
                            <w:ind w:left="20"/>
                            <w:jc w:val="center"/>
                            <w:rPr>
                              <w:rFonts w:ascii="Times New Roman" w:hAnsi="Times New Roman" w:cs="Times New Roman"/>
                              <w:sz w:val="20"/>
                              <w:szCs w:val="20"/>
                              <w:lang w:eastAsia="ja-JP"/>
                            </w:rPr>
                          </w:pPr>
                          <w:r>
                            <w:rPr>
                              <w:rFonts w:ascii="Times New Roman" w:hAnsi="Times New Roman" w:cs="Times New Roman"/>
                              <w:sz w:val="20"/>
                              <w:szCs w:val="20"/>
                              <w:lang w:eastAsia="ja-JP"/>
                            </w:rPr>
                            <w:t>KERBS AND FOOTPATHS</w:t>
                          </w:r>
                        </w:p>
                        <w:p w14:paraId="6471AC4E" w14:textId="77777777" w:rsidR="00E07E37" w:rsidRDefault="00E07E37" w:rsidP="003E179B">
                          <w:pPr>
                            <w:spacing w:line="224" w:lineRule="exact"/>
                            <w:ind w:left="20"/>
                            <w:jc w:val="center"/>
                            <w:rPr>
                              <w:rFonts w:ascii="Times New Roman" w:eastAsia="Times New Roman" w:hAnsi="Times New Roman" w:cs="Times New Roman"/>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526F00" id="_x0000_s1097" type="#_x0000_t202" style="position:absolute;left:0;text-align:left;margin-left:162.8pt;margin-top:788.25pt;width:325.05pt;height:13.05pt;z-index:-1245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" filled="f" stroked="f">
              <v:textbox inset="0,0,0,0">
                <w:txbxContent>
                  <w:p w14:paraId="7DA2AA71" w14:textId="77777777" w:rsidR="00E07E37" w:rsidRPr="001573D0" w:rsidRDefault="00E07E37" w:rsidP="003E179B">
                    <w:pPr>
                      <w:spacing w:line="224" w:lineRule="exact"/>
                      <w:ind w:left="20"/>
                      <w:jc w:val="center"/>
                      <w:rPr>
                        <w:rFonts w:ascii="Times New Roman" w:hAnsi="Times New Roman" w:cs="Times New Roman"/>
                        <w:sz w:val="20"/>
                        <w:szCs w:val="20"/>
                        <w:lang w:eastAsia="ja-JP"/>
                      </w:rPr>
                    </w:pPr>
                    <w:r>
                      <w:rPr>
                        <w:rFonts w:ascii="Times New Roman" w:hAnsi="Times New Roman" w:cs="Times New Roman"/>
                        <w:sz w:val="20"/>
                        <w:szCs w:val="20"/>
                        <w:lang w:eastAsia="ja-JP"/>
                      </w:rPr>
                      <w:t>KERBS AND FOOTPATHS</w:t>
                    </w:r>
                  </w:p>
                  <w:p w14:paraId="6471AC4E" w14:textId="77777777" w:rsidR="00E07E37" w:rsidRDefault="00E07E37" w:rsidP="003E179B">
                    <w:pPr>
                      <w:spacing w:line="224" w:lineRule="exact"/>
                      <w:ind w:left="20"/>
                      <w:jc w:val="center"/>
                      <w:rPr>
                        <w:rFonts w:ascii="Times New Roman" w:eastAsia="Times New Roman" w:hAnsi="Times New Roman" w:cs="Times New Roman"/>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502071880" behindDoc="1" locked="0" layoutInCell="1" allowOverlap="1" wp14:anchorId="289FFB6F" wp14:editId="1C7D93F0">
              <wp:simplePos x="0" y="0"/>
              <wp:positionH relativeFrom="page">
                <wp:posOffset>6402070</wp:posOffset>
              </wp:positionH>
              <wp:positionV relativeFrom="page">
                <wp:posOffset>10027285</wp:posOffset>
              </wp:positionV>
              <wp:extent cx="549910" cy="152400"/>
              <wp:effectExtent l="1270" t="0" r="1270" b="2540"/>
              <wp:wrapNone/>
              <wp:docPr id="917"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048FF" w14:textId="59A5664C"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14-</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9FFB6F" id="_x0000_s1098" type="#_x0000_t202" style="position:absolute;left:0;text-align:left;margin-left:504.1pt;margin-top:789.55pt;width:43.3pt;height:12pt;z-index:-1244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" filled="f" stroked="f">
              <v:textbox inset="0,0,0,0">
                <w:txbxContent>
                  <w:p w14:paraId="395048FF" w14:textId="59A5664C"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14-</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2</w:t>
                    </w:r>
                    <w:r>
                      <w:fldChar w:fldCharType="end"/>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CA80A" w14:textId="18C37981" w:rsidR="00E07E37" w:rsidRDefault="00E07E37" w:rsidP="00F52BC6">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075976" behindDoc="1" locked="0" layoutInCell="1" allowOverlap="1" wp14:anchorId="5C22FDA1" wp14:editId="14AAF6D4">
              <wp:simplePos x="0" y="0"/>
              <wp:positionH relativeFrom="page">
                <wp:posOffset>6311900</wp:posOffset>
              </wp:positionH>
              <wp:positionV relativeFrom="page">
                <wp:posOffset>10026650</wp:posOffset>
              </wp:positionV>
              <wp:extent cx="600710" cy="152400"/>
              <wp:effectExtent l="0" t="0" r="8890" b="0"/>
              <wp:wrapNone/>
              <wp:docPr id="920"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DA7D6" w14:textId="1E2A7AE3"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15-</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22FDA1" id="_x0000_t202" coordsize="21600,21600" o:spt="202" path="m,l,21600r21600,l21600,xe">
              <v:stroke joinstyle="miter"/>
              <v:path gradientshapeok="t" o:connecttype="rect"/>
            </v:shapetype>
            <v:shape id="_x0000_s1099" type="#_x0000_t202" style="position:absolute;margin-left:497pt;margin-top:789.5pt;width:47.3pt;height:12pt;z-index:-1240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" filled="f" stroked="f">
              <v:textbox inset="0,0,0,0">
                <w:txbxContent>
                  <w:p w14:paraId="1C1DA7D6" w14:textId="1E2A7AE3"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15-</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18</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502074952" behindDoc="1" locked="0" layoutInCell="1" allowOverlap="1" wp14:anchorId="1F8F4491" wp14:editId="1E190B81">
              <wp:simplePos x="0" y="0"/>
              <wp:positionH relativeFrom="page">
                <wp:posOffset>1962150</wp:posOffset>
              </wp:positionH>
              <wp:positionV relativeFrom="page">
                <wp:posOffset>10007600</wp:posOffset>
              </wp:positionV>
              <wp:extent cx="4343400" cy="165735"/>
              <wp:effectExtent l="0" t="0" r="0" b="5715"/>
              <wp:wrapNone/>
              <wp:docPr id="919"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3E04E" w14:textId="77777777" w:rsidR="00E07E37" w:rsidRPr="00BB672F" w:rsidRDefault="00E07E37" w:rsidP="003E179B">
                          <w:pPr>
                            <w:spacing w:line="224" w:lineRule="exact"/>
                            <w:ind w:left="20"/>
                            <w:jc w:val="center"/>
                            <w:rPr>
                              <w:rFonts w:ascii="Times New Roman" w:hAnsi="Times New Roman" w:cs="Times New Roman"/>
                              <w:sz w:val="18"/>
                              <w:szCs w:val="20"/>
                              <w:lang w:eastAsia="ja-JP"/>
                            </w:rPr>
                          </w:pPr>
                          <w:r w:rsidRPr="00BB672F">
                            <w:rPr>
                              <w:rFonts w:ascii="Times New Roman" w:hAnsi="Times New Roman" w:cs="Times New Roman"/>
                              <w:sz w:val="18"/>
                              <w:szCs w:val="20"/>
                              <w:lang w:eastAsia="ja-JP"/>
                            </w:rPr>
                            <w:t>TRAFFIC SIGNS, ROAD MARKING, ROAD MARKER STONES AND DELINEATORS</w:t>
                          </w:r>
                        </w:p>
                        <w:p w14:paraId="5780F1F7" w14:textId="77777777" w:rsidR="00E07E37" w:rsidRPr="00BB672F" w:rsidRDefault="00E07E37" w:rsidP="003E179B">
                          <w:pPr>
                            <w:spacing w:line="224" w:lineRule="exact"/>
                            <w:ind w:left="20"/>
                            <w:jc w:val="center"/>
                            <w:rPr>
                              <w:rFonts w:ascii="Times New Roman" w:eastAsia="Times New Roman" w:hAnsi="Times New Roman" w:cs="Times New Roman"/>
                              <w:sz w:val="18"/>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8F4491" id="_x0000_s1100" type="#_x0000_t202" style="position:absolute;margin-left:154.5pt;margin-top:788pt;width:342pt;height:13.05pt;z-index:-1241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" filled="f" stroked="f">
              <v:textbox inset="0,0,0,0">
                <w:txbxContent>
                  <w:p w14:paraId="4AC3E04E" w14:textId="77777777" w:rsidR="00E07E37" w:rsidRPr="00BB672F" w:rsidRDefault="00E07E37" w:rsidP="003E179B">
                    <w:pPr>
                      <w:spacing w:line="224" w:lineRule="exact"/>
                      <w:ind w:left="20"/>
                      <w:jc w:val="center"/>
                      <w:rPr>
                        <w:rFonts w:ascii="Times New Roman" w:hAnsi="Times New Roman" w:cs="Times New Roman"/>
                        <w:sz w:val="18"/>
                        <w:szCs w:val="20"/>
                        <w:lang w:eastAsia="ja-JP"/>
                      </w:rPr>
                    </w:pPr>
                    <w:r w:rsidRPr="00BB672F">
                      <w:rPr>
                        <w:rFonts w:ascii="Times New Roman" w:hAnsi="Times New Roman" w:cs="Times New Roman"/>
                        <w:sz w:val="18"/>
                        <w:szCs w:val="20"/>
                        <w:lang w:eastAsia="ja-JP"/>
                      </w:rPr>
                      <w:t>TRAFFIC SIGNS, ROAD MARKING, ROAD MARKER STONES AND DELINEATORS</w:t>
                    </w:r>
                  </w:p>
                  <w:p w14:paraId="5780F1F7" w14:textId="77777777" w:rsidR="00E07E37" w:rsidRPr="00BB672F" w:rsidRDefault="00E07E37" w:rsidP="003E179B">
                    <w:pPr>
                      <w:spacing w:line="224" w:lineRule="exact"/>
                      <w:ind w:left="20"/>
                      <w:jc w:val="center"/>
                      <w:rPr>
                        <w:rFonts w:ascii="Times New Roman" w:eastAsia="Times New Roman" w:hAnsi="Times New Roman" w:cs="Times New Roman"/>
                        <w:sz w:val="18"/>
                        <w:szCs w:val="20"/>
                      </w:rPr>
                    </w:pPr>
                  </w:p>
                </w:txbxContent>
              </v:textbox>
              <w10:wrap anchorx="page" anchory="page"/>
            </v:shape>
          </w:pict>
        </mc:Fallback>
      </mc:AlternateContent>
    </w:r>
    <w:r>
      <w:rPr>
        <w:noProof/>
      </w:rPr>
      <mc:AlternateContent>
        <mc:Choice Requires="wps">
          <w:drawing>
            <wp:anchor distT="0" distB="0" distL="114300" distR="114300" simplePos="0" relativeHeight="502073928" behindDoc="1" locked="0" layoutInCell="1" allowOverlap="1" wp14:anchorId="18A12406" wp14:editId="156DD1CA">
              <wp:simplePos x="0" y="0"/>
              <wp:positionH relativeFrom="page">
                <wp:posOffset>1075055</wp:posOffset>
              </wp:positionH>
              <wp:positionV relativeFrom="page">
                <wp:posOffset>10017125</wp:posOffset>
              </wp:positionV>
              <wp:extent cx="948055" cy="142875"/>
              <wp:effectExtent l="0" t="0" r="4445" b="9525"/>
              <wp:wrapNone/>
              <wp:docPr id="918"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EBF59E" w14:textId="77777777"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15</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A12406" id="_x0000_s1101" type="#_x0000_t202" style="position:absolute;margin-left:84.65pt;margin-top:788.75pt;width:74.65pt;height:11.25pt;z-index:-1242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AGKsgIAALU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" filled="f" stroked="f">
              <v:textbox inset="0,0,0,0">
                <w:txbxContent>
                  <w:p w14:paraId="0DEBF59E" w14:textId="77777777"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15</w:t>
                    </w:r>
                    <w:r>
                      <w:rPr>
                        <w:rFonts w:ascii="Times New Roman"/>
                        <w:sz w:val="20"/>
                      </w:rPr>
                      <w:t>00</w:t>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A1C4D" w14:textId="186D0BF1" w:rsidR="00E07E37" w:rsidRDefault="00E07E37" w:rsidP="00F52BC6">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151752" behindDoc="1" locked="0" layoutInCell="1" allowOverlap="1" wp14:anchorId="41188030" wp14:editId="46947D70">
              <wp:simplePos x="0" y="0"/>
              <wp:positionH relativeFrom="page">
                <wp:posOffset>2392069</wp:posOffset>
              </wp:positionH>
              <wp:positionV relativeFrom="page">
                <wp:posOffset>10007193</wp:posOffset>
              </wp:positionV>
              <wp:extent cx="3620415" cy="174345"/>
              <wp:effectExtent l="0" t="0" r="18415" b="16510"/>
              <wp:wrapNone/>
              <wp:docPr id="921"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0415" cy="174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45A34" w14:textId="22CE0F6C" w:rsidR="00E07E37" w:rsidRPr="00BB672F" w:rsidRDefault="00E07E37" w:rsidP="003E179B">
                          <w:pPr>
                            <w:spacing w:line="224" w:lineRule="exact"/>
                            <w:ind w:left="20"/>
                            <w:jc w:val="center"/>
                            <w:rPr>
                              <w:rFonts w:ascii="Times New Roman" w:hAnsi="Times New Roman" w:cs="Times New Roman"/>
                              <w:sz w:val="18"/>
                              <w:szCs w:val="20"/>
                              <w:lang w:eastAsia="ja-JP"/>
                            </w:rPr>
                          </w:pPr>
                          <w:r>
                            <w:rPr>
                              <w:rFonts w:ascii="Times New Roman" w:hAnsi="Times New Roman" w:cs="Times New Roman"/>
                              <w:sz w:val="18"/>
                              <w:szCs w:val="20"/>
                              <w:lang w:eastAsia="ja-JP"/>
                            </w:rPr>
                            <w:t>PILING FOR STRUCTURES</w:t>
                          </w:r>
                        </w:p>
                        <w:p w14:paraId="68954AAA" w14:textId="77777777" w:rsidR="00E07E37" w:rsidRPr="00BB672F" w:rsidRDefault="00E07E37" w:rsidP="003E179B">
                          <w:pPr>
                            <w:spacing w:line="224" w:lineRule="exact"/>
                            <w:ind w:left="20"/>
                            <w:jc w:val="center"/>
                            <w:rPr>
                              <w:rFonts w:ascii="Times New Roman" w:eastAsia="Times New Roman" w:hAnsi="Times New Roman" w:cs="Times New Roman"/>
                              <w:sz w:val="18"/>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88030" id="_x0000_t202" coordsize="21600,21600" o:spt="202" path="m,l,21600r21600,l21600,xe">
              <v:stroke joinstyle="miter"/>
              <v:path gradientshapeok="t" o:connecttype="rect"/>
            </v:shapetype>
            <v:shape id="_x0000_s1102" type="#_x0000_t202" style="position:absolute;margin-left:188.35pt;margin-top:787.95pt;width:285.05pt;height:13.75pt;z-index:-1164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" filled="f" stroked="f">
              <v:textbox inset="0,0,0,0">
                <w:txbxContent>
                  <w:p w14:paraId="37D45A34" w14:textId="22CE0F6C" w:rsidR="00E07E37" w:rsidRPr="00BB672F" w:rsidRDefault="00E07E37" w:rsidP="003E179B">
                    <w:pPr>
                      <w:spacing w:line="224" w:lineRule="exact"/>
                      <w:ind w:left="20"/>
                      <w:jc w:val="center"/>
                      <w:rPr>
                        <w:rFonts w:ascii="Times New Roman" w:hAnsi="Times New Roman" w:cs="Times New Roman"/>
                        <w:sz w:val="18"/>
                        <w:szCs w:val="20"/>
                        <w:lang w:eastAsia="ja-JP"/>
                      </w:rPr>
                    </w:pPr>
                    <w:r>
                      <w:rPr>
                        <w:rFonts w:ascii="Times New Roman" w:hAnsi="Times New Roman" w:cs="Times New Roman"/>
                        <w:sz w:val="18"/>
                        <w:szCs w:val="20"/>
                        <w:lang w:eastAsia="ja-JP"/>
                      </w:rPr>
                      <w:t>PILING FOR STRUCTURES</w:t>
                    </w:r>
                  </w:p>
                  <w:p w14:paraId="68954AAA" w14:textId="77777777" w:rsidR="00E07E37" w:rsidRPr="00BB672F" w:rsidRDefault="00E07E37" w:rsidP="003E179B">
                    <w:pPr>
                      <w:spacing w:line="224" w:lineRule="exact"/>
                      <w:ind w:left="20"/>
                      <w:jc w:val="center"/>
                      <w:rPr>
                        <w:rFonts w:ascii="Times New Roman" w:eastAsia="Times New Roman" w:hAnsi="Times New Roman" w:cs="Times New Roman"/>
                        <w:sz w:val="18"/>
                        <w:szCs w:val="20"/>
                      </w:rPr>
                    </w:pPr>
                  </w:p>
                </w:txbxContent>
              </v:textbox>
              <w10:wrap anchorx="page" anchory="page"/>
            </v:shape>
          </w:pict>
        </mc:Fallback>
      </mc:AlternateContent>
    </w:r>
    <w:r>
      <w:rPr>
        <w:noProof/>
      </w:rPr>
      <mc:AlternateContent>
        <mc:Choice Requires="wps">
          <w:drawing>
            <wp:anchor distT="0" distB="0" distL="114300" distR="114300" simplePos="0" relativeHeight="502150728" behindDoc="1" locked="0" layoutInCell="1" allowOverlap="1" wp14:anchorId="39FC949C" wp14:editId="04AB3F6D">
              <wp:simplePos x="0" y="0"/>
              <wp:positionH relativeFrom="page">
                <wp:posOffset>1075055</wp:posOffset>
              </wp:positionH>
              <wp:positionV relativeFrom="page">
                <wp:posOffset>10017125</wp:posOffset>
              </wp:positionV>
              <wp:extent cx="948055" cy="142875"/>
              <wp:effectExtent l="0" t="0" r="4445" b="9525"/>
              <wp:wrapNone/>
              <wp:docPr id="908"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63177" w14:textId="2F6029D8"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w:t>
                          </w:r>
                          <w:r>
                            <w:rPr>
                              <w:rFonts w:ascii="Times New Roman"/>
                              <w:sz w:val="20"/>
                            </w:rPr>
                            <w:t>600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FC949C" id="_x0000_s1103" type="#_x0000_t202" style="position:absolute;margin-left:84.65pt;margin-top:788.75pt;width:74.65pt;height:11.25pt;z-index:-1165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" filled="f" stroked="f">
              <v:textbox inset="0,0,0,0">
                <w:txbxContent>
                  <w:p w14:paraId="18F63177" w14:textId="2F6029D8"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w:t>
                    </w:r>
                    <w:r>
                      <w:rPr>
                        <w:rFonts w:ascii="Times New Roman"/>
                        <w:sz w:val="20"/>
                      </w:rPr>
                      <w:t>600</w:t>
                    </w:r>
                  </w:p>
                </w:txbxContent>
              </v:textbox>
              <w10:wrap anchorx="page" anchory="page"/>
            </v:shape>
          </w:pict>
        </mc:Fallback>
      </mc:AlternateContent>
    </w:r>
    <w:r>
      <w:rPr>
        <w:noProof/>
      </w:rPr>
      <mc:AlternateContent>
        <mc:Choice Requires="wps">
          <w:drawing>
            <wp:anchor distT="0" distB="0" distL="114300" distR="114300" simplePos="0" relativeHeight="502152776" behindDoc="1" locked="0" layoutInCell="1" allowOverlap="1" wp14:anchorId="1F983F21" wp14:editId="2EBA9295">
              <wp:simplePos x="0" y="0"/>
              <wp:positionH relativeFrom="page">
                <wp:posOffset>6402070</wp:posOffset>
              </wp:positionH>
              <wp:positionV relativeFrom="page">
                <wp:posOffset>10027285</wp:posOffset>
              </wp:positionV>
              <wp:extent cx="549910" cy="152400"/>
              <wp:effectExtent l="1270" t="0" r="1270" b="2540"/>
              <wp:wrapNone/>
              <wp:docPr id="922"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E4A6D" w14:textId="0221DE8E"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16-</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983F21" id="_x0000_s1104" type="#_x0000_t202" style="position:absolute;margin-left:504.1pt;margin-top:789.55pt;width:43.3pt;height:12pt;z-index:-1163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" filled="f" stroked="f">
              <v:textbox inset="0,0,0,0">
                <w:txbxContent>
                  <w:p w14:paraId="425E4A6D" w14:textId="0221DE8E"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16-</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4</w:t>
                    </w:r>
                    <w:r>
                      <w:fldChar w:fldCharType="end"/>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42DBA" w14:textId="77777777" w:rsidR="00E07E37" w:rsidRDefault="00E07E37" w:rsidP="00F52BC6">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130248" behindDoc="1" locked="0" layoutInCell="1" allowOverlap="1" wp14:anchorId="443B1183" wp14:editId="291B995F">
              <wp:simplePos x="0" y="0"/>
              <wp:positionH relativeFrom="page">
                <wp:posOffset>1075055</wp:posOffset>
              </wp:positionH>
              <wp:positionV relativeFrom="page">
                <wp:posOffset>10017125</wp:posOffset>
              </wp:positionV>
              <wp:extent cx="948055" cy="142875"/>
              <wp:effectExtent l="0" t="0" r="4445" b="9525"/>
              <wp:wrapNone/>
              <wp:docPr id="225"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85AD9" w14:textId="77777777"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19</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3B1183" id="_x0000_t202" coordsize="21600,21600" o:spt="202" path="m,l,21600r21600,l21600,xe">
              <v:stroke joinstyle="miter"/>
              <v:path gradientshapeok="t" o:connecttype="rect"/>
            </v:shapetype>
            <v:shape id="_x0000_s1105" type="#_x0000_t202" style="position:absolute;margin-left:84.65pt;margin-top:788.75pt;width:74.65pt;height:11.25pt;z-index:-1186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" filled="f" stroked="f">
              <v:textbox inset="0,0,0,0">
                <w:txbxContent>
                  <w:p w14:paraId="65085AD9" w14:textId="77777777"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19</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131272" behindDoc="1" locked="0" layoutInCell="1" allowOverlap="1" wp14:anchorId="22D78FA1" wp14:editId="42ADDD38">
              <wp:simplePos x="0" y="0"/>
              <wp:positionH relativeFrom="page">
                <wp:posOffset>2006600</wp:posOffset>
              </wp:positionH>
              <wp:positionV relativeFrom="page">
                <wp:posOffset>10007600</wp:posOffset>
              </wp:positionV>
              <wp:extent cx="4343400" cy="165735"/>
              <wp:effectExtent l="0" t="0" r="0" b="5715"/>
              <wp:wrapNone/>
              <wp:docPr id="226"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78645" w14:textId="77777777" w:rsidR="00E07E37" w:rsidRPr="00BB672F" w:rsidRDefault="00E07E37" w:rsidP="003E179B">
                          <w:pPr>
                            <w:spacing w:line="224" w:lineRule="exact"/>
                            <w:ind w:left="20"/>
                            <w:jc w:val="center"/>
                            <w:rPr>
                              <w:rFonts w:ascii="Times New Roman" w:eastAsia="Times New Roman" w:hAnsi="Times New Roman" w:cs="Times New Roman"/>
                              <w:sz w:val="18"/>
                              <w:szCs w:val="20"/>
                            </w:rPr>
                          </w:pPr>
                          <w:r>
                            <w:rPr>
                              <w:rFonts w:ascii="Times New Roman" w:hAnsi="Times New Roman" w:cs="Times New Roman"/>
                              <w:sz w:val="18"/>
                              <w:szCs w:val="20"/>
                              <w:lang w:eastAsia="ja-JP"/>
                            </w:rPr>
                            <w:t>BEARINGS AND EXPANSION JOINTS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78FA1" id="_x0000_s1106" type="#_x0000_t202" style="position:absolute;margin-left:158pt;margin-top:788pt;width:342pt;height:13.05pt;z-index:-1185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" filled="f" stroked="f">
              <v:textbox inset="0,0,0,0">
                <w:txbxContent>
                  <w:p w14:paraId="5D878645" w14:textId="77777777" w:rsidR="00E07E37" w:rsidRPr="00BB672F" w:rsidRDefault="00E07E37" w:rsidP="003E179B">
                    <w:pPr>
                      <w:spacing w:line="224" w:lineRule="exact"/>
                      <w:ind w:left="20"/>
                      <w:jc w:val="center"/>
                      <w:rPr>
                        <w:rFonts w:ascii="Times New Roman" w:eastAsia="Times New Roman" w:hAnsi="Times New Roman" w:cs="Times New Roman"/>
                        <w:sz w:val="18"/>
                        <w:szCs w:val="20"/>
                      </w:rPr>
                    </w:pPr>
                    <w:r>
                      <w:rPr>
                        <w:rFonts w:ascii="Times New Roman" w:hAnsi="Times New Roman" w:cs="Times New Roman"/>
                        <w:sz w:val="18"/>
                        <w:szCs w:val="20"/>
                        <w:lang w:eastAsia="ja-JP"/>
                      </w:rPr>
                      <w:t>BEARINGS AND EXPANSION JOINTS</w:t>
                    </w:r>
                  </w:p>
                </w:txbxContent>
              </v:textbox>
              <w10:wrap anchorx="page" anchory="page"/>
            </v:shape>
          </w:pict>
        </mc:Fallback>
      </mc:AlternateContent>
    </w:r>
    <w:r>
      <w:rPr>
        <w:noProof/>
      </w:rPr>
      <mc:AlternateContent>
        <mc:Choice Requires="wps">
          <w:drawing>
            <wp:anchor distT="0" distB="0" distL="114300" distR="114300" simplePos="0" relativeHeight="502132296" behindDoc="1" locked="0" layoutInCell="1" allowOverlap="1" wp14:anchorId="230C7CFF" wp14:editId="3123F956">
              <wp:simplePos x="0" y="0"/>
              <wp:positionH relativeFrom="page">
                <wp:posOffset>6402070</wp:posOffset>
              </wp:positionH>
              <wp:positionV relativeFrom="page">
                <wp:posOffset>10027285</wp:posOffset>
              </wp:positionV>
              <wp:extent cx="549910" cy="152400"/>
              <wp:effectExtent l="1270" t="0" r="1270" b="2540"/>
              <wp:wrapNone/>
              <wp:docPr id="228"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C0415" w14:textId="4F0A4CCD"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19-</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0C7CFF" id="_x0000_s1107" type="#_x0000_t202" style="position:absolute;margin-left:504.1pt;margin-top:789.55pt;width:43.3pt;height:12pt;z-index:-1184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" filled="f" stroked="f">
              <v:textbox inset="0,0,0,0">
                <w:txbxContent>
                  <w:p w14:paraId="5FEC0415" w14:textId="4F0A4CCD"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19-</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97875" w14:textId="264CA183" w:rsidR="00E07E37" w:rsidRDefault="00E07E37" w:rsidP="00226A13">
    <w:pPr>
      <w:pBdr>
        <w:bottom w:val="thickThinSmallGap" w:sz="18" w:space="1" w:color="ED7C31"/>
      </w:pBdr>
      <w:spacing w:line="14" w:lineRule="auto"/>
      <w:ind w:leftChars="64" w:left="141"/>
      <w:rPr>
        <w:sz w:val="20"/>
        <w:szCs w:val="20"/>
      </w:rPr>
    </w:pPr>
    <w:r>
      <w:rPr>
        <w:noProof/>
      </w:rPr>
      <mc:AlternateContent>
        <mc:Choice Requires="wps">
          <w:drawing>
            <wp:anchor distT="0" distB="0" distL="114300" distR="114300" simplePos="0" relativeHeight="502126152" behindDoc="1" locked="0" layoutInCell="1" allowOverlap="1" wp14:anchorId="5C1CEED5" wp14:editId="5D034E66">
              <wp:simplePos x="0" y="0"/>
              <wp:positionH relativeFrom="page">
                <wp:posOffset>1075055</wp:posOffset>
              </wp:positionH>
              <wp:positionV relativeFrom="page">
                <wp:posOffset>10017125</wp:posOffset>
              </wp:positionV>
              <wp:extent cx="948055" cy="142875"/>
              <wp:effectExtent l="0" t="0" r="4445" b="9525"/>
              <wp:wrapNone/>
              <wp:docPr id="928"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6C3F0" w14:textId="77777777" w:rsidR="00E07E37" w:rsidRDefault="00E07E37" w:rsidP="00590643">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20</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1CEED5" id="_x0000_t202" coordsize="21600,21600" o:spt="202" path="m,l,21600r21600,l21600,xe">
              <v:stroke joinstyle="miter"/>
              <v:path gradientshapeok="t" o:connecttype="rect"/>
            </v:shapetype>
            <v:shape id="_x0000_s1108" type="#_x0000_t202" style="position:absolute;left:0;text-align:left;margin-left:84.65pt;margin-top:788.75pt;width:74.65pt;height:11.25pt;z-index:-1190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2qswIAALU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" filled="f" stroked="f">
              <v:textbox inset="0,0,0,0">
                <w:txbxContent>
                  <w:p w14:paraId="57D6C3F0" w14:textId="77777777" w:rsidR="00E07E37" w:rsidRDefault="00E07E37" w:rsidP="00590643">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20</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127176" behindDoc="1" locked="0" layoutInCell="1" allowOverlap="1" wp14:anchorId="62E383E8" wp14:editId="4D4847DA">
              <wp:simplePos x="0" y="0"/>
              <wp:positionH relativeFrom="page">
                <wp:posOffset>2006600</wp:posOffset>
              </wp:positionH>
              <wp:positionV relativeFrom="page">
                <wp:posOffset>10007600</wp:posOffset>
              </wp:positionV>
              <wp:extent cx="4343400" cy="165735"/>
              <wp:effectExtent l="0" t="0" r="0" b="5715"/>
              <wp:wrapNone/>
              <wp:docPr id="929"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7BAE8" w14:textId="77777777" w:rsidR="00E07E37" w:rsidRPr="00BB672F" w:rsidRDefault="00E07E37" w:rsidP="00590643">
                          <w:pPr>
                            <w:spacing w:line="224" w:lineRule="exact"/>
                            <w:ind w:left="20"/>
                            <w:jc w:val="center"/>
                            <w:rPr>
                              <w:rFonts w:ascii="Times New Roman" w:eastAsia="Times New Roman" w:hAnsi="Times New Roman" w:cs="Times New Roman"/>
                              <w:sz w:val="18"/>
                              <w:szCs w:val="20"/>
                            </w:rPr>
                          </w:pPr>
                          <w:r>
                            <w:rPr>
                              <w:rFonts w:ascii="Times New Roman" w:hAnsi="Times New Roman" w:cs="Times New Roman"/>
                              <w:sz w:val="18"/>
                              <w:szCs w:val="20"/>
                              <w:lang w:eastAsia="ja-JP"/>
                            </w:rPr>
                            <w:t>CONCRETE FOR STRUCTURES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E383E8" id="_x0000_s1109" type="#_x0000_t202" style="position:absolute;left:0;text-align:left;margin-left:158pt;margin-top:788pt;width:342pt;height:13.05pt;z-index:-1189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" filled="f" stroked="f">
              <v:textbox inset="0,0,0,0">
                <w:txbxContent>
                  <w:p w14:paraId="6527BAE8" w14:textId="77777777" w:rsidR="00E07E37" w:rsidRPr="00BB672F" w:rsidRDefault="00E07E37" w:rsidP="00590643">
                    <w:pPr>
                      <w:spacing w:line="224" w:lineRule="exact"/>
                      <w:ind w:left="20"/>
                      <w:jc w:val="center"/>
                      <w:rPr>
                        <w:rFonts w:ascii="Times New Roman" w:eastAsia="Times New Roman" w:hAnsi="Times New Roman" w:cs="Times New Roman"/>
                        <w:sz w:val="18"/>
                        <w:szCs w:val="20"/>
                      </w:rPr>
                    </w:pPr>
                    <w:r>
                      <w:rPr>
                        <w:rFonts w:ascii="Times New Roman" w:hAnsi="Times New Roman" w:cs="Times New Roman"/>
                        <w:sz w:val="18"/>
                        <w:szCs w:val="20"/>
                        <w:lang w:eastAsia="ja-JP"/>
                      </w:rPr>
                      <w:t>CONCRETE FOR STRUCTURES</w:t>
                    </w:r>
                  </w:p>
                </w:txbxContent>
              </v:textbox>
              <w10:wrap anchorx="page" anchory="page"/>
            </v:shape>
          </w:pict>
        </mc:Fallback>
      </mc:AlternateContent>
    </w:r>
    <w:r>
      <w:rPr>
        <w:noProof/>
      </w:rPr>
      <mc:AlternateContent>
        <mc:Choice Requires="wps">
          <w:drawing>
            <wp:anchor distT="0" distB="0" distL="114300" distR="114300" simplePos="0" relativeHeight="502128200" behindDoc="1" locked="0" layoutInCell="1" allowOverlap="1" wp14:anchorId="68F9579A" wp14:editId="5B1C07FB">
              <wp:simplePos x="0" y="0"/>
              <wp:positionH relativeFrom="page">
                <wp:posOffset>6273579</wp:posOffset>
              </wp:positionH>
              <wp:positionV relativeFrom="page">
                <wp:posOffset>10026594</wp:posOffset>
              </wp:positionV>
              <wp:extent cx="677131" cy="214685"/>
              <wp:effectExtent l="0" t="0" r="8890" b="13970"/>
              <wp:wrapNone/>
              <wp:docPr id="930"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131" cy="214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A45A0" w14:textId="2E52A290" w:rsidR="00E07E37" w:rsidRDefault="00E07E37" w:rsidP="00590643">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20-</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9579A" id="_x0000_s1110" type="#_x0000_t202" style="position:absolute;left:0;text-align:left;margin-left:494pt;margin-top:789.5pt;width:53.3pt;height:16.9pt;z-index:-1188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" filled="f" stroked="f">
              <v:textbox inset="0,0,0,0">
                <w:txbxContent>
                  <w:p w14:paraId="403A45A0" w14:textId="2E52A290" w:rsidR="00E07E37" w:rsidRDefault="00E07E37" w:rsidP="00590643">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20-</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30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5795F" w14:textId="77777777" w:rsidR="00E07E37" w:rsidRDefault="00E07E37" w:rsidP="00692944">
    <w:pPr>
      <w:pStyle w:val="a7"/>
      <w:pBdr>
        <w:top w:val="thinThickSmallGap" w:sz="24" w:space="1" w:color="ED7C31"/>
      </w:pBdr>
      <w:tabs>
        <w:tab w:val="clear" w:pos="4252"/>
        <w:tab w:val="clear" w:pos="8504"/>
        <w:tab w:val="right" w:pos="11057"/>
      </w:tabs>
      <w:rPr>
        <w:sz w:val="2"/>
        <w:szCs w:val="2"/>
      </w:rPr>
    </w:pPr>
    <w:r w:rsidRPr="00B45B87">
      <w:rPr>
        <w:rFonts w:ascii="Times New Roman" w:hAnsi="Times New Roman" w:cs="Times New Roman"/>
        <w:noProof/>
        <w:sz w:val="20"/>
        <w:szCs w:val="20"/>
      </w:rPr>
      <mc:AlternateContent>
        <mc:Choice Requires="wps">
          <w:drawing>
            <wp:anchor distT="0" distB="0" distL="114300" distR="114300" simplePos="0" relativeHeight="502124104" behindDoc="1" locked="0" layoutInCell="1" allowOverlap="1" wp14:anchorId="743E00B5" wp14:editId="09AE1FBC">
              <wp:simplePos x="0" y="0"/>
              <wp:positionH relativeFrom="page">
                <wp:posOffset>2889465</wp:posOffset>
              </wp:positionH>
              <wp:positionV relativeFrom="page">
                <wp:posOffset>9997703</wp:posOffset>
              </wp:positionV>
              <wp:extent cx="1915065" cy="215660"/>
              <wp:effectExtent l="0" t="0" r="9525" b="13335"/>
              <wp:wrapNone/>
              <wp:docPr id="934" name="Text Box 1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5065" cy="215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3336F" w14:textId="5AC88861" w:rsidR="00E07E37" w:rsidRDefault="00E07E37" w:rsidP="002573C2">
                          <w:pPr>
                            <w:spacing w:line="245" w:lineRule="exact"/>
                            <w:ind w:left="20"/>
                            <w:jc w:val="center"/>
                            <w:rPr>
                              <w:rFonts w:ascii="Calibri Light" w:eastAsia="Calibri Light" w:hAnsi="Calibri Light" w:cs="Calibri Light"/>
                            </w:rPr>
                          </w:pPr>
                          <w:r>
                            <w:rPr>
                              <w:rFonts w:ascii="Times New Roman" w:hAnsi="Times New Roman" w:cs="Times New Roman"/>
                              <w:spacing w:val="-1"/>
                              <w:sz w:val="20"/>
                              <w:szCs w:val="20"/>
                            </w:rPr>
                            <w:t>INTRODUCTION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E00B5" id="_x0000_t202" coordsize="21600,21600" o:spt="202" path="m,l,21600r21600,l21600,xe">
              <v:stroke joinstyle="miter"/>
              <v:path gradientshapeok="t" o:connecttype="rect"/>
            </v:shapetype>
            <v:shape id="_x0000_s1031" type="#_x0000_t202" style="position:absolute;margin-left:227.5pt;margin-top:787.2pt;width:150.8pt;height:17pt;z-index:-1192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" filled="f" stroked="f">
              <v:textbox inset="0,0,0,0">
                <w:txbxContent>
                  <w:p w14:paraId="3D73336F" w14:textId="5AC88861" w:rsidR="00E07E37" w:rsidRDefault="00E07E37" w:rsidP="002573C2">
                    <w:pPr>
                      <w:spacing w:line="245" w:lineRule="exact"/>
                      <w:ind w:left="20"/>
                      <w:jc w:val="center"/>
                      <w:rPr>
                        <w:rFonts w:ascii="Calibri Light" w:eastAsia="Calibri Light" w:hAnsi="Calibri Light" w:cs="Calibri Light"/>
                      </w:rPr>
                    </w:pPr>
                    <w:r>
                      <w:rPr>
                        <w:rFonts w:ascii="Times New Roman" w:hAnsi="Times New Roman" w:cs="Times New Roman"/>
                        <w:spacing w:val="-1"/>
                        <w:sz w:val="20"/>
                        <w:szCs w:val="20"/>
                      </w:rPr>
                      <w:t>INTRODUCTION</w:t>
                    </w:r>
                  </w:p>
                </w:txbxContent>
              </v:textbox>
              <w10:wrap anchorx="page" anchory="page"/>
            </v:shape>
          </w:pict>
        </mc:Fallback>
      </mc:AlternateContent>
    </w:r>
    <w:r w:rsidRPr="00B45B87">
      <w:rPr>
        <w:rFonts w:ascii="Times New Roman" w:hAnsi="Times New Roman" w:cs="Times New Roman"/>
        <w:noProof/>
        <w:sz w:val="20"/>
        <w:szCs w:val="20"/>
      </w:rPr>
      <mc:AlternateContent>
        <mc:Choice Requires="wps">
          <w:drawing>
            <wp:anchor distT="0" distB="0" distL="114300" distR="114300" simplePos="0" relativeHeight="502123080" behindDoc="1" locked="0" layoutInCell="1" allowOverlap="1" wp14:anchorId="78042C10" wp14:editId="531B4790">
              <wp:simplePos x="0" y="0"/>
              <wp:positionH relativeFrom="page">
                <wp:posOffset>6460490</wp:posOffset>
              </wp:positionH>
              <wp:positionV relativeFrom="page">
                <wp:posOffset>9999345</wp:posOffset>
              </wp:positionV>
              <wp:extent cx="669925" cy="152400"/>
              <wp:effectExtent l="2540" t="0" r="3810" b="1905"/>
              <wp:wrapNone/>
              <wp:docPr id="935" name="Text Box 1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9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90B09" w14:textId="5BBACFEE" w:rsidR="00E07E37" w:rsidRDefault="00E07E37" w:rsidP="002573C2">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7"/>
                              <w:sz w:val="20"/>
                            </w:rPr>
                            <w:t xml:space="preserve">  </w:t>
                          </w:r>
                          <w:r>
                            <w:fldChar w:fldCharType="begin"/>
                          </w:r>
                          <w:r>
                            <w:rPr>
                              <w:rFonts w:ascii="Times New Roman"/>
                              <w:spacing w:val="-1"/>
                              <w:sz w:val="20"/>
                            </w:rPr>
                            <w:instrText xml:space="preserve"> PAGE </w:instrText>
                          </w:r>
                          <w:r>
                            <w:fldChar w:fldCharType="separate"/>
                          </w:r>
                          <w:r w:rsidR="00712A87">
                            <w:rPr>
                              <w:rFonts w:ascii="Times New Roman" w:hint="eastAsia"/>
                              <w:noProof/>
                              <w:spacing w:val="-1"/>
                              <w:sz w:val="20"/>
                            </w:rPr>
                            <w:t>①</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42C10" id="_x0000_s1032" type="#_x0000_t202" style="position:absolute;margin-left:508.7pt;margin-top:787.35pt;width:52.75pt;height:12pt;z-index:-1193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" filled="f" stroked="f">
              <v:textbox inset="0,0,0,0">
                <w:txbxContent>
                  <w:p w14:paraId="07890B09" w14:textId="5BBACFEE" w:rsidR="00E07E37" w:rsidRDefault="00E07E37" w:rsidP="002573C2">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7"/>
                        <w:sz w:val="20"/>
                      </w:rPr>
                      <w:t xml:space="preserve">  </w:t>
                    </w:r>
                    <w:r>
                      <w:fldChar w:fldCharType="begin"/>
                    </w:r>
                    <w:r>
                      <w:rPr>
                        <w:rFonts w:ascii="Times New Roman"/>
                        <w:spacing w:val="-1"/>
                        <w:sz w:val="20"/>
                      </w:rPr>
                      <w:instrText xml:space="preserve"> PAGE </w:instrText>
                    </w:r>
                    <w:r>
                      <w:fldChar w:fldCharType="separate"/>
                    </w:r>
                    <w:r w:rsidR="00712A87">
                      <w:rPr>
                        <w:rFonts w:ascii="Times New Roman" w:hint="eastAsia"/>
                        <w:noProof/>
                        <w:spacing w:val="-1"/>
                        <w:sz w:val="20"/>
                      </w:rPr>
                      <w:t>①</w:t>
                    </w:r>
                    <w:r>
                      <w:fldChar w:fldCharType="end"/>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F7EE5" w14:textId="0487EFB1" w:rsidR="00E07E37" w:rsidRDefault="00E07E37" w:rsidP="00226A13">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100552" behindDoc="1" locked="0" layoutInCell="1" allowOverlap="1" wp14:anchorId="464E54E5" wp14:editId="5E1137F4">
              <wp:simplePos x="0" y="0"/>
              <wp:positionH relativeFrom="page">
                <wp:posOffset>6299200</wp:posOffset>
              </wp:positionH>
              <wp:positionV relativeFrom="page">
                <wp:posOffset>10026650</wp:posOffset>
              </wp:positionV>
              <wp:extent cx="685800" cy="152400"/>
              <wp:effectExtent l="0" t="0" r="0" b="0"/>
              <wp:wrapNone/>
              <wp:docPr id="12"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78150" w14:textId="4E3096B2"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24-</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4E54E5" id="_x0000_t202" coordsize="21600,21600" o:spt="202" path="m,l,21600r21600,l21600,xe">
              <v:stroke joinstyle="miter"/>
              <v:path gradientshapeok="t" o:connecttype="rect"/>
            </v:shapetype>
            <v:shape id="_x0000_s1111" type="#_x0000_t202" style="position:absolute;margin-left:496pt;margin-top:789.5pt;width:54pt;height:12pt;z-index:-1215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" filled="f" stroked="f">
              <v:textbox inset="0,0,0,0">
                <w:txbxContent>
                  <w:p w14:paraId="45078150" w14:textId="4E3096B2"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24-</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502098504" behindDoc="1" locked="0" layoutInCell="1" allowOverlap="1" wp14:anchorId="0F60EDAB" wp14:editId="148A851A">
              <wp:simplePos x="0" y="0"/>
              <wp:positionH relativeFrom="page">
                <wp:posOffset>1075055</wp:posOffset>
              </wp:positionH>
              <wp:positionV relativeFrom="page">
                <wp:posOffset>10017125</wp:posOffset>
              </wp:positionV>
              <wp:extent cx="948055" cy="142875"/>
              <wp:effectExtent l="0" t="0" r="4445" b="9525"/>
              <wp:wrapNone/>
              <wp:docPr id="8"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03461" w14:textId="77777777"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24</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0EDAB" id="_x0000_s1112" type="#_x0000_t202" style="position:absolute;margin-left:84.65pt;margin-top:788.75pt;width:74.65pt;height:11.25pt;z-index:-1217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JAgsAIAALM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" filled="f" stroked="f">
              <v:textbox inset="0,0,0,0">
                <w:txbxContent>
                  <w:p w14:paraId="2A103461" w14:textId="77777777"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24</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099528" behindDoc="1" locked="0" layoutInCell="1" allowOverlap="1" wp14:anchorId="2120F0F7" wp14:editId="6E030D86">
              <wp:simplePos x="0" y="0"/>
              <wp:positionH relativeFrom="page">
                <wp:posOffset>2006600</wp:posOffset>
              </wp:positionH>
              <wp:positionV relativeFrom="page">
                <wp:posOffset>10007600</wp:posOffset>
              </wp:positionV>
              <wp:extent cx="4343400" cy="165735"/>
              <wp:effectExtent l="0" t="0" r="0" b="5715"/>
              <wp:wrapNone/>
              <wp:docPr id="10"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197B0" w14:textId="1BD6063B" w:rsidR="00E07E37" w:rsidRPr="00BB672F" w:rsidRDefault="00E07E37" w:rsidP="003E179B">
                          <w:pPr>
                            <w:spacing w:line="224" w:lineRule="exact"/>
                            <w:ind w:left="20"/>
                            <w:jc w:val="center"/>
                            <w:rPr>
                              <w:rFonts w:ascii="Times New Roman" w:eastAsia="Times New Roman" w:hAnsi="Times New Roman" w:cs="Times New Roman"/>
                              <w:sz w:val="18"/>
                              <w:szCs w:val="20"/>
                            </w:rPr>
                          </w:pPr>
                          <w:r w:rsidRPr="000939F7">
                            <w:rPr>
                              <w:rFonts w:ascii="Times New Roman" w:eastAsia="Times New Roman" w:hAnsi="Times New Roman" w:cs="Times New Roman"/>
                              <w:sz w:val="18"/>
                              <w:szCs w:val="20"/>
                            </w:rPr>
                            <w:t>MISCELLANEOUS STRUCTURES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0F0F7" id="_x0000_s1113" type="#_x0000_t202" style="position:absolute;margin-left:158pt;margin-top:788pt;width:342pt;height:13.05pt;z-index:-1216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" filled="f" stroked="f">
              <v:textbox inset="0,0,0,0">
                <w:txbxContent>
                  <w:p w14:paraId="48A197B0" w14:textId="1BD6063B" w:rsidR="00E07E37" w:rsidRPr="00BB672F" w:rsidRDefault="00E07E37" w:rsidP="003E179B">
                    <w:pPr>
                      <w:spacing w:line="224" w:lineRule="exact"/>
                      <w:ind w:left="20"/>
                      <w:jc w:val="center"/>
                      <w:rPr>
                        <w:rFonts w:ascii="Times New Roman" w:eastAsia="Times New Roman" w:hAnsi="Times New Roman" w:cs="Times New Roman"/>
                        <w:sz w:val="18"/>
                        <w:szCs w:val="20"/>
                      </w:rPr>
                    </w:pPr>
                    <w:r w:rsidRPr="000939F7">
                      <w:rPr>
                        <w:rFonts w:ascii="Times New Roman" w:eastAsia="Times New Roman" w:hAnsi="Times New Roman" w:cs="Times New Roman"/>
                        <w:sz w:val="18"/>
                        <w:szCs w:val="20"/>
                      </w:rPr>
                      <w:t>MISCELLANEOUS STRUCTURES</w:t>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907CC" w14:textId="77777777" w:rsidR="00E07E37" w:rsidRDefault="00E07E37" w:rsidP="00226A13">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106696" behindDoc="1" locked="0" layoutInCell="1" allowOverlap="1" wp14:anchorId="133D0894" wp14:editId="277EC74C">
              <wp:simplePos x="0" y="0"/>
              <wp:positionH relativeFrom="page">
                <wp:posOffset>1075055</wp:posOffset>
              </wp:positionH>
              <wp:positionV relativeFrom="page">
                <wp:posOffset>10017125</wp:posOffset>
              </wp:positionV>
              <wp:extent cx="948055" cy="142875"/>
              <wp:effectExtent l="0" t="0" r="4445" b="9525"/>
              <wp:wrapNone/>
              <wp:docPr id="900"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92E40" w14:textId="77777777"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26</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3D0894" id="_x0000_t202" coordsize="21600,21600" o:spt="202" path="m,l,21600r21600,l21600,xe">
              <v:stroke joinstyle="miter"/>
              <v:path gradientshapeok="t" o:connecttype="rect"/>
            </v:shapetype>
            <v:shape id="_x0000_s1114" type="#_x0000_t202" style="position:absolute;margin-left:84.65pt;margin-top:788.75pt;width:74.65pt;height:11.25pt;z-index:-1209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" filled="f" stroked="f">
              <v:textbox inset="0,0,0,0">
                <w:txbxContent>
                  <w:p w14:paraId="50D92E40" w14:textId="77777777"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26</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107720" behindDoc="1" locked="0" layoutInCell="1" allowOverlap="1" wp14:anchorId="45B0648F" wp14:editId="1B0E9366">
              <wp:simplePos x="0" y="0"/>
              <wp:positionH relativeFrom="page">
                <wp:posOffset>2006600</wp:posOffset>
              </wp:positionH>
              <wp:positionV relativeFrom="page">
                <wp:posOffset>10007600</wp:posOffset>
              </wp:positionV>
              <wp:extent cx="4343400" cy="165735"/>
              <wp:effectExtent l="0" t="0" r="0" b="5715"/>
              <wp:wrapNone/>
              <wp:docPr id="901"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02048" w14:textId="77777777" w:rsidR="00E07E37" w:rsidRPr="00BB672F" w:rsidRDefault="00E07E37" w:rsidP="003E179B">
                          <w:pPr>
                            <w:spacing w:line="224" w:lineRule="exact"/>
                            <w:ind w:left="20"/>
                            <w:jc w:val="center"/>
                            <w:rPr>
                              <w:rFonts w:ascii="Times New Roman" w:eastAsia="Times New Roman" w:hAnsi="Times New Roman" w:cs="Times New Roman"/>
                              <w:sz w:val="18"/>
                              <w:szCs w:val="20"/>
                            </w:rPr>
                          </w:pPr>
                          <w:r w:rsidRPr="00EA1AAB">
                            <w:rPr>
                              <w:rFonts w:ascii="Times New Roman" w:eastAsia="Times New Roman" w:hAnsi="Times New Roman" w:cs="Times New Roman"/>
                              <w:sz w:val="18"/>
                              <w:szCs w:val="20"/>
                            </w:rPr>
                            <w:t>MASONRY FOR STRUCTURES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B0648F" id="_x0000_s1115" type="#_x0000_t202" style="position:absolute;margin-left:158pt;margin-top:788pt;width:342pt;height:13.05pt;z-index:-1208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" filled="f" stroked="f">
              <v:textbox inset="0,0,0,0">
                <w:txbxContent>
                  <w:p w14:paraId="6BC02048" w14:textId="77777777" w:rsidR="00E07E37" w:rsidRPr="00BB672F" w:rsidRDefault="00E07E37" w:rsidP="003E179B">
                    <w:pPr>
                      <w:spacing w:line="224" w:lineRule="exact"/>
                      <w:ind w:left="20"/>
                      <w:jc w:val="center"/>
                      <w:rPr>
                        <w:rFonts w:ascii="Times New Roman" w:eastAsia="Times New Roman" w:hAnsi="Times New Roman" w:cs="Times New Roman"/>
                        <w:sz w:val="18"/>
                        <w:szCs w:val="20"/>
                      </w:rPr>
                    </w:pPr>
                    <w:r w:rsidRPr="00EA1AAB">
                      <w:rPr>
                        <w:rFonts w:ascii="Times New Roman" w:eastAsia="Times New Roman" w:hAnsi="Times New Roman" w:cs="Times New Roman"/>
                        <w:sz w:val="18"/>
                        <w:szCs w:val="20"/>
                      </w:rPr>
                      <w:t>MASONRY FOR STRUCTURES</w:t>
                    </w:r>
                  </w:p>
                </w:txbxContent>
              </v:textbox>
              <w10:wrap anchorx="page" anchory="page"/>
            </v:shape>
          </w:pict>
        </mc:Fallback>
      </mc:AlternateContent>
    </w:r>
    <w:r>
      <w:rPr>
        <w:noProof/>
      </w:rPr>
      <mc:AlternateContent>
        <mc:Choice Requires="wps">
          <w:drawing>
            <wp:anchor distT="0" distB="0" distL="114300" distR="114300" simplePos="0" relativeHeight="502108744" behindDoc="1" locked="0" layoutInCell="1" allowOverlap="1" wp14:anchorId="1939748B" wp14:editId="4C38ACB8">
              <wp:simplePos x="0" y="0"/>
              <wp:positionH relativeFrom="page">
                <wp:posOffset>6402070</wp:posOffset>
              </wp:positionH>
              <wp:positionV relativeFrom="page">
                <wp:posOffset>10027285</wp:posOffset>
              </wp:positionV>
              <wp:extent cx="549910" cy="152400"/>
              <wp:effectExtent l="1270" t="0" r="1270" b="2540"/>
              <wp:wrapNone/>
              <wp:docPr id="902"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8AE3D" w14:textId="70902CAE"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26-</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39748B" id="_x0000_s1116" type="#_x0000_t202" style="position:absolute;margin-left:504.1pt;margin-top:789.55pt;width:43.3pt;height:12pt;z-index:-1207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" filled="f" stroked="f">
              <v:textbox inset="0,0,0,0">
                <w:txbxContent>
                  <w:p w14:paraId="4AB8AE3D" w14:textId="70902CAE"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26-</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1D93B" w14:textId="407773AB" w:rsidR="00E07E37" w:rsidRDefault="00E07E37" w:rsidP="00226A13">
    <w:pPr>
      <w:pBdr>
        <w:bottom w:val="thickThinSmallGap" w:sz="18" w:space="1" w:color="ED7C31"/>
      </w:pBdr>
      <w:spacing w:line="14" w:lineRule="auto"/>
      <w:ind w:leftChars="64" w:left="141"/>
      <w:rPr>
        <w:sz w:val="20"/>
        <w:szCs w:val="20"/>
      </w:rPr>
    </w:pPr>
    <w:r>
      <w:rPr>
        <w:noProof/>
      </w:rPr>
      <mc:AlternateContent>
        <mc:Choice Requires="wps">
          <w:drawing>
            <wp:anchor distT="0" distB="0" distL="114300" distR="114300" simplePos="0" relativeHeight="502111816" behindDoc="1" locked="0" layoutInCell="1" allowOverlap="1" wp14:anchorId="2F55519C" wp14:editId="25AD49BE">
              <wp:simplePos x="0" y="0"/>
              <wp:positionH relativeFrom="page">
                <wp:posOffset>2223821</wp:posOffset>
              </wp:positionH>
              <wp:positionV relativeFrom="page">
                <wp:posOffset>10007194</wp:posOffset>
              </wp:positionV>
              <wp:extent cx="3847719" cy="212140"/>
              <wp:effectExtent l="0" t="0" r="635" b="16510"/>
              <wp:wrapNone/>
              <wp:docPr id="904"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7719" cy="212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F53E5" w14:textId="77777777" w:rsidR="00E07E37" w:rsidRPr="00BB672F" w:rsidRDefault="00E07E37" w:rsidP="003E179B">
                          <w:pPr>
                            <w:spacing w:line="224" w:lineRule="exact"/>
                            <w:ind w:left="20"/>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BIO</w:t>
                          </w:r>
                          <w:r w:rsidRPr="003C65E5">
                            <w:rPr>
                              <w:rFonts w:ascii="Times New Roman" w:eastAsia="Times New Roman" w:hAnsi="Times New Roman" w:cs="Times New Roman"/>
                              <w:sz w:val="18"/>
                              <w:szCs w:val="20"/>
                            </w:rPr>
                            <w:t xml:space="preserve"> ENGINEERING WORKS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55519C" id="_x0000_t202" coordsize="21600,21600" o:spt="202" path="m,l,21600r21600,l21600,xe">
              <v:stroke joinstyle="miter"/>
              <v:path gradientshapeok="t" o:connecttype="rect"/>
            </v:shapetype>
            <v:shape id="_x0000_s1117" type="#_x0000_t202" style="position:absolute;left:0;text-align:left;margin-left:175.1pt;margin-top:787.95pt;width:302.95pt;height:16.7pt;z-index:-1204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" filled="f" stroked="f">
              <v:textbox inset="0,0,0,0">
                <w:txbxContent>
                  <w:p w14:paraId="432F53E5" w14:textId="77777777" w:rsidR="00E07E37" w:rsidRPr="00BB672F" w:rsidRDefault="00E07E37" w:rsidP="003E179B">
                    <w:pPr>
                      <w:spacing w:line="224" w:lineRule="exact"/>
                      <w:ind w:left="20"/>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BIO</w:t>
                    </w:r>
                    <w:r w:rsidRPr="003C65E5">
                      <w:rPr>
                        <w:rFonts w:ascii="Times New Roman" w:eastAsia="Times New Roman" w:hAnsi="Times New Roman" w:cs="Times New Roman"/>
                        <w:sz w:val="18"/>
                        <w:szCs w:val="20"/>
                      </w:rPr>
                      <w:t xml:space="preserve"> ENGINEERING WORKS</w:t>
                    </w:r>
                  </w:p>
                </w:txbxContent>
              </v:textbox>
              <w10:wrap anchorx="page" anchory="page"/>
            </v:shape>
          </w:pict>
        </mc:Fallback>
      </mc:AlternateContent>
    </w:r>
    <w:r>
      <w:rPr>
        <w:noProof/>
      </w:rPr>
      <mc:AlternateContent>
        <mc:Choice Requires="wps">
          <w:drawing>
            <wp:anchor distT="0" distB="0" distL="114300" distR="114300" simplePos="0" relativeHeight="502110792" behindDoc="1" locked="0" layoutInCell="1" allowOverlap="1" wp14:anchorId="5E3640F8" wp14:editId="350A013F">
              <wp:simplePos x="0" y="0"/>
              <wp:positionH relativeFrom="page">
                <wp:posOffset>1075055</wp:posOffset>
              </wp:positionH>
              <wp:positionV relativeFrom="page">
                <wp:posOffset>10017125</wp:posOffset>
              </wp:positionV>
              <wp:extent cx="948055" cy="142875"/>
              <wp:effectExtent l="0" t="0" r="4445" b="9525"/>
              <wp:wrapNone/>
              <wp:docPr id="903"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73E87" w14:textId="77777777"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28</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3640F8" id="_x0000_s1118" type="#_x0000_t202" style="position:absolute;left:0;text-align:left;margin-left:84.65pt;margin-top:788.75pt;width:74.65pt;height:11.25pt;z-index:-1205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4jqswIAALU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" filled="f" stroked="f">
              <v:textbox inset="0,0,0,0">
                <w:txbxContent>
                  <w:p w14:paraId="0D373E87" w14:textId="77777777"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28</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112840" behindDoc="1" locked="0" layoutInCell="1" allowOverlap="1" wp14:anchorId="6A7063A2" wp14:editId="74AB3F66">
              <wp:simplePos x="0" y="0"/>
              <wp:positionH relativeFrom="page">
                <wp:posOffset>6402070</wp:posOffset>
              </wp:positionH>
              <wp:positionV relativeFrom="page">
                <wp:posOffset>10027285</wp:posOffset>
              </wp:positionV>
              <wp:extent cx="549910" cy="152400"/>
              <wp:effectExtent l="1270" t="0" r="1270" b="2540"/>
              <wp:wrapNone/>
              <wp:docPr id="905"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9E143" w14:textId="510A0D7F"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28-</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7063A2" id="_x0000_s1119" type="#_x0000_t202" style="position:absolute;left:0;text-align:left;margin-left:504.1pt;margin-top:789.55pt;width:43.3pt;height:12pt;z-index:-1203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" filled="f" stroked="f">
              <v:textbox inset="0,0,0,0">
                <w:txbxContent>
                  <w:p w14:paraId="1A29E143" w14:textId="510A0D7F"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28-</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9</w:t>
                    </w:r>
                    <w:r>
                      <w:fldChar w:fldCharType="end"/>
                    </w:r>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E7629" w14:textId="4130EF33" w:rsidR="00E07E37" w:rsidRDefault="00E07E37" w:rsidP="00226A13">
    <w:pPr>
      <w:pBdr>
        <w:bottom w:val="thickThinSmallGap" w:sz="18" w:space="1" w:color="ED7C31"/>
      </w:pBdr>
      <w:spacing w:line="14" w:lineRule="auto"/>
      <w:ind w:leftChars="64" w:left="141"/>
      <w:rPr>
        <w:sz w:val="20"/>
        <w:szCs w:val="20"/>
      </w:rPr>
    </w:pPr>
    <w:r>
      <w:rPr>
        <w:noProof/>
      </w:rPr>
      <mc:AlternateContent>
        <mc:Choice Requires="wps">
          <w:drawing>
            <wp:anchor distT="0" distB="0" distL="114300" distR="114300" simplePos="0" relativeHeight="502185544" behindDoc="1" locked="0" layoutInCell="1" allowOverlap="1" wp14:anchorId="7E17A5D0" wp14:editId="4E852210">
              <wp:simplePos x="0" y="0"/>
              <wp:positionH relativeFrom="page">
                <wp:posOffset>6235700</wp:posOffset>
              </wp:positionH>
              <wp:positionV relativeFrom="page">
                <wp:posOffset>10026650</wp:posOffset>
              </wp:positionV>
              <wp:extent cx="695960" cy="136525"/>
              <wp:effectExtent l="0" t="0" r="8890" b="15875"/>
              <wp:wrapNone/>
              <wp:docPr id="5"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DFAE1" w14:textId="4A8A80A4"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31-</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7A5D0" id="_x0000_t202" coordsize="21600,21600" o:spt="202" path="m,l,21600r21600,l21600,xe">
              <v:stroke joinstyle="miter"/>
              <v:path gradientshapeok="t" o:connecttype="rect"/>
            </v:shapetype>
            <v:shape id="_x0000_s1120" type="#_x0000_t202" style="position:absolute;left:0;text-align:left;margin-left:491pt;margin-top:789.5pt;width:54.8pt;height:10.75pt;z-index:-1130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" filled="f" stroked="f">
              <v:textbox inset="0,0,0,0">
                <w:txbxContent>
                  <w:p w14:paraId="6A1DFAE1" w14:textId="4A8A80A4"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31-</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7</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502184520" behindDoc="1" locked="0" layoutInCell="1" allowOverlap="1" wp14:anchorId="6077D65D" wp14:editId="706794F5">
              <wp:simplePos x="0" y="0"/>
              <wp:positionH relativeFrom="page">
                <wp:posOffset>2223821</wp:posOffset>
              </wp:positionH>
              <wp:positionV relativeFrom="page">
                <wp:posOffset>10007194</wp:posOffset>
              </wp:positionV>
              <wp:extent cx="3847719" cy="212140"/>
              <wp:effectExtent l="0" t="0" r="635" b="16510"/>
              <wp:wrapNone/>
              <wp:docPr id="2"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7719" cy="212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EF9B9B" w14:textId="4256A817" w:rsidR="00E07E37" w:rsidRPr="00BB672F" w:rsidRDefault="00E07E37" w:rsidP="003E179B">
                          <w:pPr>
                            <w:spacing w:line="224" w:lineRule="exact"/>
                            <w:ind w:left="20"/>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MISCELLANEOUS</w:t>
                          </w:r>
                          <w:r w:rsidRPr="003C65E5">
                            <w:rPr>
                              <w:rFonts w:ascii="Times New Roman" w:eastAsia="Times New Roman" w:hAnsi="Times New Roman" w:cs="Times New Roman"/>
                              <w:sz w:val="18"/>
                              <w:szCs w:val="20"/>
                            </w:rPr>
                            <w:t xml:space="preserve"> WORKS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7D65D" id="_x0000_s1121" type="#_x0000_t202" style="position:absolute;left:0;text-align:left;margin-left:175.1pt;margin-top:787.95pt;width:302.95pt;height:16.7pt;z-index:-1131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" filled="f" stroked="f">
              <v:textbox inset="0,0,0,0">
                <w:txbxContent>
                  <w:p w14:paraId="1FEF9B9B" w14:textId="4256A817" w:rsidR="00E07E37" w:rsidRPr="00BB672F" w:rsidRDefault="00E07E37" w:rsidP="003E179B">
                    <w:pPr>
                      <w:spacing w:line="224" w:lineRule="exact"/>
                      <w:ind w:left="20"/>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MISCELLANEOUS</w:t>
                    </w:r>
                    <w:r w:rsidRPr="003C65E5">
                      <w:rPr>
                        <w:rFonts w:ascii="Times New Roman" w:eastAsia="Times New Roman" w:hAnsi="Times New Roman" w:cs="Times New Roman"/>
                        <w:sz w:val="18"/>
                        <w:szCs w:val="20"/>
                      </w:rPr>
                      <w:t xml:space="preserve"> WORKS</w:t>
                    </w:r>
                  </w:p>
                </w:txbxContent>
              </v:textbox>
              <w10:wrap anchorx="page" anchory="page"/>
            </v:shape>
          </w:pict>
        </mc:Fallback>
      </mc:AlternateContent>
    </w:r>
    <w:r>
      <w:rPr>
        <w:noProof/>
      </w:rPr>
      <mc:AlternateContent>
        <mc:Choice Requires="wps">
          <w:drawing>
            <wp:anchor distT="0" distB="0" distL="114300" distR="114300" simplePos="0" relativeHeight="502183496" behindDoc="1" locked="0" layoutInCell="1" allowOverlap="1" wp14:anchorId="50CA7FC7" wp14:editId="180AC9EE">
              <wp:simplePos x="0" y="0"/>
              <wp:positionH relativeFrom="page">
                <wp:posOffset>1075055</wp:posOffset>
              </wp:positionH>
              <wp:positionV relativeFrom="page">
                <wp:posOffset>10017125</wp:posOffset>
              </wp:positionV>
              <wp:extent cx="948055" cy="142875"/>
              <wp:effectExtent l="0" t="0" r="4445" b="9525"/>
              <wp:wrapNone/>
              <wp:docPr id="4"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313DD5" w14:textId="6C3FB2FB"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3100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CA7FC7" id="_x0000_s1122" type="#_x0000_t202" style="position:absolute;left:0;text-align:left;margin-left:84.65pt;margin-top:788.75pt;width:74.65pt;height:11.25pt;z-index:-1132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yXjsgIAALM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" filled="f" stroked="f">
              <v:textbox inset="0,0,0,0">
                <w:txbxContent>
                  <w:p w14:paraId="46313DD5" w14:textId="6C3FB2FB"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3100</w:t>
                    </w:r>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034CC" w14:textId="3E70107D" w:rsidR="00E07E37" w:rsidRDefault="00E07E37" w:rsidP="00226A13">
    <w:pPr>
      <w:pBdr>
        <w:bottom w:val="thickThinSmallGap" w:sz="18" w:space="1" w:color="ED7C31"/>
      </w:pBdr>
      <w:spacing w:line="14" w:lineRule="auto"/>
      <w:ind w:leftChars="64" w:left="141"/>
      <w:rPr>
        <w:sz w:val="20"/>
        <w:szCs w:val="20"/>
      </w:rPr>
    </w:pPr>
    <w:r>
      <w:rPr>
        <w:noProof/>
      </w:rPr>
      <mc:AlternateContent>
        <mc:Choice Requires="wps">
          <w:drawing>
            <wp:anchor distT="0" distB="0" distL="114300" distR="114300" simplePos="0" relativeHeight="502188616" behindDoc="1" locked="0" layoutInCell="1" allowOverlap="1" wp14:anchorId="1547B77E" wp14:editId="4795F93D">
              <wp:simplePos x="0" y="0"/>
              <wp:positionH relativeFrom="page">
                <wp:posOffset>2217420</wp:posOffset>
              </wp:positionH>
              <wp:positionV relativeFrom="page">
                <wp:posOffset>10019665</wp:posOffset>
              </wp:positionV>
              <wp:extent cx="3847465" cy="212090"/>
              <wp:effectExtent l="0" t="0" r="635" b="16510"/>
              <wp:wrapNone/>
              <wp:docPr id="1121"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746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3ED18" w14:textId="446859E1" w:rsidR="00E07E37" w:rsidRPr="00BB672F" w:rsidRDefault="00E07E37" w:rsidP="003E179B">
                          <w:pPr>
                            <w:spacing w:line="224" w:lineRule="exact"/>
                            <w:ind w:left="20"/>
                            <w:jc w:val="center"/>
                            <w:rPr>
                              <w:rFonts w:ascii="Times New Roman" w:eastAsia="Times New Roman" w:hAnsi="Times New Roman" w:cs="Times New Roman"/>
                              <w:sz w:val="18"/>
                              <w:szCs w:val="20"/>
                            </w:rPr>
                          </w:pPr>
                          <w:r w:rsidRPr="00FF4CD3">
                            <w:rPr>
                              <w:rFonts w:ascii="Times New Roman" w:eastAsia="Times New Roman" w:hAnsi="Times New Roman" w:cs="Times New Roman"/>
                              <w:sz w:val="18"/>
                              <w:szCs w:val="20"/>
                            </w:rPr>
                            <w:t>SUPPLY OF O&amp;M EQUIPMENT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47B77E" id="_x0000_t202" coordsize="21600,21600" o:spt="202" path="m,l,21600r21600,l21600,xe">
              <v:stroke joinstyle="miter"/>
              <v:path gradientshapeok="t" o:connecttype="rect"/>
            </v:shapetype>
            <v:shape id="_x0000_s1123" type="#_x0000_t202" style="position:absolute;left:0;text-align:left;margin-left:174.6pt;margin-top:788.95pt;width:302.95pt;height:16.7pt;z-index:-1127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" filled="f" stroked="f">
              <v:textbox inset="0,0,0,0">
                <w:txbxContent>
                  <w:p w14:paraId="5C23ED18" w14:textId="446859E1" w:rsidR="00E07E37" w:rsidRPr="00BB672F" w:rsidRDefault="00E07E37" w:rsidP="003E179B">
                    <w:pPr>
                      <w:spacing w:line="224" w:lineRule="exact"/>
                      <w:ind w:left="20"/>
                      <w:jc w:val="center"/>
                      <w:rPr>
                        <w:rFonts w:ascii="Times New Roman" w:eastAsia="Times New Roman" w:hAnsi="Times New Roman" w:cs="Times New Roman"/>
                        <w:sz w:val="18"/>
                        <w:szCs w:val="20"/>
                      </w:rPr>
                    </w:pPr>
                    <w:r w:rsidRPr="00FF4CD3">
                      <w:rPr>
                        <w:rFonts w:ascii="Times New Roman" w:eastAsia="Times New Roman" w:hAnsi="Times New Roman" w:cs="Times New Roman"/>
                        <w:sz w:val="18"/>
                        <w:szCs w:val="20"/>
                      </w:rPr>
                      <w:t>SUPPLY OF O&amp;M EQUIPMENT</w:t>
                    </w:r>
                  </w:p>
                </w:txbxContent>
              </v:textbox>
              <w10:wrap anchorx="page" anchory="page"/>
            </v:shape>
          </w:pict>
        </mc:Fallback>
      </mc:AlternateContent>
    </w:r>
    <w:r>
      <w:rPr>
        <w:noProof/>
      </w:rPr>
      <mc:AlternateContent>
        <mc:Choice Requires="wps">
          <w:drawing>
            <wp:anchor distT="0" distB="0" distL="114300" distR="114300" simplePos="0" relativeHeight="502189640" behindDoc="1" locked="0" layoutInCell="1" allowOverlap="1" wp14:anchorId="6FC622D7" wp14:editId="6C355B0E">
              <wp:simplePos x="0" y="0"/>
              <wp:positionH relativeFrom="page">
                <wp:posOffset>6235700</wp:posOffset>
              </wp:positionH>
              <wp:positionV relativeFrom="page">
                <wp:posOffset>10026650</wp:posOffset>
              </wp:positionV>
              <wp:extent cx="695960" cy="136525"/>
              <wp:effectExtent l="0" t="0" r="8890" b="15875"/>
              <wp:wrapNone/>
              <wp:docPr id="1120"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AB5F8" w14:textId="3D03E77E"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60-</w:t>
                          </w:r>
                          <w:r>
                            <w:fldChar w:fldCharType="begin"/>
                          </w:r>
                          <w:r>
                            <w:rPr>
                              <w:rFonts w:ascii="Times New Roman"/>
                              <w:spacing w:val="-1"/>
                              <w:sz w:val="20"/>
                            </w:rPr>
                            <w:instrText xml:space="preserve"> PAGE </w:instrText>
                          </w:r>
                          <w:r>
                            <w:fldChar w:fldCharType="separate"/>
                          </w:r>
                          <w:r w:rsidR="002B2607">
                            <w:rPr>
                              <w:rFonts w:ascii="Times New Roman"/>
                              <w:noProof/>
                              <w:spacing w:val="-1"/>
                              <w:sz w:val="20"/>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622D7" id="_x0000_s1124" type="#_x0000_t202" style="position:absolute;left:0;text-align:left;margin-left:491pt;margin-top:789.5pt;width:54.8pt;height:10.75pt;z-index:-1126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" filled="f" stroked="f">
              <v:textbox inset="0,0,0,0">
                <w:txbxContent>
                  <w:p w14:paraId="7BFAB5F8" w14:textId="3D03E77E"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60-</w:t>
                    </w:r>
                    <w:r>
                      <w:fldChar w:fldCharType="begin"/>
                    </w:r>
                    <w:r>
                      <w:rPr>
                        <w:rFonts w:ascii="Times New Roman"/>
                        <w:spacing w:val="-1"/>
                        <w:sz w:val="20"/>
                      </w:rPr>
                      <w:instrText xml:space="preserve"> PAGE </w:instrText>
                    </w:r>
                    <w:r>
                      <w:fldChar w:fldCharType="separate"/>
                    </w:r>
                    <w:r w:rsidR="002B2607">
                      <w:rPr>
                        <w:rFonts w:ascii="Times New Roman"/>
                        <w:noProof/>
                        <w:spacing w:val="-1"/>
                        <w:sz w:val="20"/>
                      </w:rPr>
                      <w:t>4</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502187592" behindDoc="1" locked="0" layoutInCell="1" allowOverlap="1" wp14:anchorId="550BE4F3" wp14:editId="445B175E">
              <wp:simplePos x="0" y="0"/>
              <wp:positionH relativeFrom="page">
                <wp:posOffset>1075055</wp:posOffset>
              </wp:positionH>
              <wp:positionV relativeFrom="page">
                <wp:posOffset>10017125</wp:posOffset>
              </wp:positionV>
              <wp:extent cx="948055" cy="142875"/>
              <wp:effectExtent l="0" t="0" r="4445" b="9525"/>
              <wp:wrapNone/>
              <wp:docPr id="1122"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B9140" w14:textId="41E1223D"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6000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BE4F3" id="_x0000_s1125" type="#_x0000_t202" style="position:absolute;left:0;text-align:left;margin-left:84.65pt;margin-top:788.75pt;width:74.65pt;height:11.25pt;z-index:-1128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AzAtAIAALY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" filled="f" stroked="f">
              <v:textbox inset="0,0,0,0">
                <w:txbxContent>
                  <w:p w14:paraId="694B9140" w14:textId="41E1223D"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6000</w:t>
                    </w:r>
                  </w:p>
                </w:txbxContent>
              </v:textbox>
              <w10:wrap anchorx="page" anchory="page"/>
            </v:shape>
          </w:pict>
        </mc:Fallback>
      </mc:AlternateConten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27DA0" w14:textId="77777777" w:rsidR="00E07E37" w:rsidRDefault="00E07E37" w:rsidP="00226A13">
    <w:pPr>
      <w:pBdr>
        <w:bottom w:val="thickThinSmallGap" w:sz="18" w:space="1" w:color="ED7C31"/>
      </w:pBdr>
      <w:spacing w:line="14" w:lineRule="auto"/>
      <w:ind w:leftChars="64" w:left="141"/>
      <w:rPr>
        <w:sz w:val="20"/>
        <w:szCs w:val="20"/>
      </w:rPr>
    </w:pPr>
    <w:r>
      <w:rPr>
        <w:noProof/>
      </w:rPr>
      <mc:AlternateContent>
        <mc:Choice Requires="wps">
          <w:drawing>
            <wp:anchor distT="0" distB="0" distL="114300" distR="114300" simplePos="0" relativeHeight="502192712" behindDoc="1" locked="0" layoutInCell="1" allowOverlap="1" wp14:anchorId="44656FA1" wp14:editId="027845D7">
              <wp:simplePos x="0" y="0"/>
              <wp:positionH relativeFrom="page">
                <wp:posOffset>2217420</wp:posOffset>
              </wp:positionH>
              <wp:positionV relativeFrom="page">
                <wp:posOffset>10019665</wp:posOffset>
              </wp:positionV>
              <wp:extent cx="3847465" cy="212090"/>
              <wp:effectExtent l="0" t="0" r="635" b="16510"/>
              <wp:wrapNone/>
              <wp:docPr id="6"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746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1CAF00" w14:textId="35F4C15B" w:rsidR="00E07E37" w:rsidRPr="00BB672F" w:rsidRDefault="00E07E37" w:rsidP="003E179B">
                          <w:pPr>
                            <w:spacing w:line="224" w:lineRule="exact"/>
                            <w:ind w:left="20"/>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O&amp;M FACILITIES AND BUILDINGS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656FA1" id="_x0000_t202" coordsize="21600,21600" o:spt="202" path="m,l,21600r21600,l21600,xe">
              <v:stroke joinstyle="miter"/>
              <v:path gradientshapeok="t" o:connecttype="rect"/>
            </v:shapetype>
            <v:shape id="_x0000_s1126" type="#_x0000_t202" style="position:absolute;left:0;text-align:left;margin-left:174.6pt;margin-top:788.95pt;width:302.95pt;height:16.7pt;z-index:-1123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AtgIAALUFAAAOAAAAZHJzL2Uyb0RvYy54bWysVNuOmzAQfa/Uf7D8znJZQgA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" filled="f" stroked="f">
              <v:textbox inset="0,0,0,0">
                <w:txbxContent>
                  <w:p w14:paraId="671CAF00" w14:textId="35F4C15B" w:rsidR="00E07E37" w:rsidRPr="00BB672F" w:rsidRDefault="00E07E37" w:rsidP="003E179B">
                    <w:pPr>
                      <w:spacing w:line="224" w:lineRule="exact"/>
                      <w:ind w:left="20"/>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O&amp;M FACILITIES AND BUILDINGS</w:t>
                    </w:r>
                  </w:p>
                </w:txbxContent>
              </v:textbox>
              <w10:wrap anchorx="page" anchory="page"/>
            </v:shape>
          </w:pict>
        </mc:Fallback>
      </mc:AlternateContent>
    </w:r>
    <w:r>
      <w:rPr>
        <w:noProof/>
      </w:rPr>
      <mc:AlternateContent>
        <mc:Choice Requires="wps">
          <w:drawing>
            <wp:anchor distT="0" distB="0" distL="114300" distR="114300" simplePos="0" relativeHeight="502193736" behindDoc="1" locked="0" layoutInCell="1" allowOverlap="1" wp14:anchorId="5B1BEE1E" wp14:editId="598AEAC3">
              <wp:simplePos x="0" y="0"/>
              <wp:positionH relativeFrom="page">
                <wp:posOffset>6235700</wp:posOffset>
              </wp:positionH>
              <wp:positionV relativeFrom="page">
                <wp:posOffset>10026650</wp:posOffset>
              </wp:positionV>
              <wp:extent cx="695960" cy="136525"/>
              <wp:effectExtent l="0" t="0" r="8890" b="15875"/>
              <wp:wrapNone/>
              <wp:docPr id="9"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2D8FA" w14:textId="70EA6D8C"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61-</w:t>
                          </w:r>
                          <w:r>
                            <w:fldChar w:fldCharType="begin"/>
                          </w:r>
                          <w:r>
                            <w:rPr>
                              <w:rFonts w:ascii="Times New Roman"/>
                              <w:spacing w:val="-1"/>
                              <w:sz w:val="20"/>
                            </w:rPr>
                            <w:instrText xml:space="preserve"> PAGE </w:instrText>
                          </w:r>
                          <w:r>
                            <w:fldChar w:fldCharType="separate"/>
                          </w:r>
                          <w:r w:rsidR="002B2607">
                            <w:rPr>
                              <w:rFonts w:ascii="Times New Roman"/>
                              <w:noProof/>
                              <w:spacing w:val="-1"/>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1BEE1E" id="_x0000_s1127" type="#_x0000_t202" style="position:absolute;left:0;text-align:left;margin-left:491pt;margin-top:789.5pt;width:54.8pt;height:10.75pt;z-index:-1122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" filled="f" stroked="f">
              <v:textbox inset="0,0,0,0">
                <w:txbxContent>
                  <w:p w14:paraId="0BE2D8FA" w14:textId="70EA6D8C"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61-</w:t>
                    </w:r>
                    <w:r>
                      <w:fldChar w:fldCharType="begin"/>
                    </w:r>
                    <w:r>
                      <w:rPr>
                        <w:rFonts w:ascii="Times New Roman"/>
                        <w:spacing w:val="-1"/>
                        <w:sz w:val="20"/>
                      </w:rPr>
                      <w:instrText xml:space="preserve"> PAGE </w:instrText>
                    </w:r>
                    <w:r>
                      <w:fldChar w:fldCharType="separate"/>
                    </w:r>
                    <w:r w:rsidR="002B2607">
                      <w:rPr>
                        <w:rFonts w:ascii="Times New Roman"/>
                        <w:noProof/>
                        <w:spacing w:val="-1"/>
                        <w:sz w:val="20"/>
                      </w:rPr>
                      <w:t>2</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502191688" behindDoc="1" locked="0" layoutInCell="1" allowOverlap="1" wp14:anchorId="415D20F8" wp14:editId="2CC693AD">
              <wp:simplePos x="0" y="0"/>
              <wp:positionH relativeFrom="page">
                <wp:posOffset>1075055</wp:posOffset>
              </wp:positionH>
              <wp:positionV relativeFrom="page">
                <wp:posOffset>10017125</wp:posOffset>
              </wp:positionV>
              <wp:extent cx="948055" cy="142875"/>
              <wp:effectExtent l="0" t="0" r="4445" b="9525"/>
              <wp:wrapNone/>
              <wp:docPr id="30"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957DF" w14:textId="6340A76C"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6100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5D20F8" id="_x0000_s1128" type="#_x0000_t202" style="position:absolute;left:0;text-align:left;margin-left:84.65pt;margin-top:788.75pt;width:74.65pt;height:11.25pt;z-index:-1124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" filled="f" stroked="f">
              <v:textbox inset="0,0,0,0">
                <w:txbxContent>
                  <w:p w14:paraId="672957DF" w14:textId="6340A76C"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6100</w:t>
                    </w:r>
                  </w:p>
                </w:txbxContent>
              </v:textbox>
              <w10:wrap anchorx="page" anchory="page"/>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02BAB" w14:textId="77777777" w:rsidR="00E07E37" w:rsidRDefault="00E07E37" w:rsidP="00226A13">
    <w:pPr>
      <w:pBdr>
        <w:bottom w:val="thickThinSmallGap" w:sz="18" w:space="1" w:color="ED7C31"/>
      </w:pBdr>
      <w:spacing w:line="14" w:lineRule="auto"/>
      <w:ind w:leftChars="64" w:left="141"/>
      <w:rPr>
        <w:sz w:val="20"/>
        <w:szCs w:val="20"/>
      </w:rPr>
    </w:pPr>
    <w:r>
      <w:rPr>
        <w:noProof/>
      </w:rPr>
      <mc:AlternateContent>
        <mc:Choice Requires="wps">
          <w:drawing>
            <wp:anchor distT="0" distB="0" distL="114300" distR="114300" simplePos="0" relativeHeight="502196808" behindDoc="1" locked="0" layoutInCell="1" allowOverlap="1" wp14:anchorId="237803FB" wp14:editId="4E3D8B40">
              <wp:simplePos x="0" y="0"/>
              <wp:positionH relativeFrom="page">
                <wp:posOffset>2217420</wp:posOffset>
              </wp:positionH>
              <wp:positionV relativeFrom="page">
                <wp:posOffset>10019665</wp:posOffset>
              </wp:positionV>
              <wp:extent cx="3847465" cy="212090"/>
              <wp:effectExtent l="0" t="0" r="635" b="16510"/>
              <wp:wrapNone/>
              <wp:docPr id="1129"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746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93115" w14:textId="77777777" w:rsidR="00E07E37" w:rsidRPr="00BB672F" w:rsidRDefault="00E07E37" w:rsidP="003E179B">
                          <w:pPr>
                            <w:spacing w:line="224" w:lineRule="exact"/>
                            <w:ind w:left="20"/>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TOLL GATE FACILITIES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7803FB" id="_x0000_t202" coordsize="21600,21600" o:spt="202" path="m,l,21600r21600,l21600,xe">
              <v:stroke joinstyle="miter"/>
              <v:path gradientshapeok="t" o:connecttype="rect"/>
            </v:shapetype>
            <v:shape id="_x0000_s1129" type="#_x0000_t202" style="position:absolute;left:0;text-align:left;margin-left:174.6pt;margin-top:788.95pt;width:302.95pt;height:16.7pt;z-index:-1119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" filled="f" stroked="f">
              <v:textbox inset="0,0,0,0">
                <w:txbxContent>
                  <w:p w14:paraId="62793115" w14:textId="77777777" w:rsidR="00E07E37" w:rsidRPr="00BB672F" w:rsidRDefault="00E07E37" w:rsidP="003E179B">
                    <w:pPr>
                      <w:spacing w:line="224" w:lineRule="exact"/>
                      <w:ind w:left="20"/>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TOLL GATE FACILITIES</w:t>
                    </w:r>
                  </w:p>
                </w:txbxContent>
              </v:textbox>
              <w10:wrap anchorx="page" anchory="page"/>
            </v:shape>
          </w:pict>
        </mc:Fallback>
      </mc:AlternateContent>
    </w:r>
    <w:r>
      <w:rPr>
        <w:noProof/>
      </w:rPr>
      <mc:AlternateContent>
        <mc:Choice Requires="wps">
          <w:drawing>
            <wp:anchor distT="0" distB="0" distL="114300" distR="114300" simplePos="0" relativeHeight="502197832" behindDoc="1" locked="0" layoutInCell="1" allowOverlap="1" wp14:anchorId="2A13F2A3" wp14:editId="5A502FA1">
              <wp:simplePos x="0" y="0"/>
              <wp:positionH relativeFrom="page">
                <wp:posOffset>6235700</wp:posOffset>
              </wp:positionH>
              <wp:positionV relativeFrom="page">
                <wp:posOffset>10026650</wp:posOffset>
              </wp:positionV>
              <wp:extent cx="695960" cy="136525"/>
              <wp:effectExtent l="0" t="0" r="8890" b="15875"/>
              <wp:wrapNone/>
              <wp:docPr id="1131"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7A5E8" w14:textId="61DFC860"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63-</w:t>
                          </w:r>
                          <w:r>
                            <w:fldChar w:fldCharType="begin"/>
                          </w:r>
                          <w:r>
                            <w:rPr>
                              <w:rFonts w:ascii="Times New Roman"/>
                              <w:spacing w:val="-1"/>
                              <w:sz w:val="20"/>
                            </w:rPr>
                            <w:instrText xml:space="preserve"> PAGE </w:instrText>
                          </w:r>
                          <w:r>
                            <w:fldChar w:fldCharType="separate"/>
                          </w:r>
                          <w:r w:rsidR="002B2607">
                            <w:rPr>
                              <w:rFonts w:ascii="Times New Roman"/>
                              <w:noProof/>
                              <w:spacing w:val="-1"/>
                              <w:sz w:val="20"/>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3F2A3" id="_x0000_s1130" type="#_x0000_t202" style="position:absolute;left:0;text-align:left;margin-left:491pt;margin-top:789.5pt;width:54.8pt;height:10.75pt;z-index:-1118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" filled="f" stroked="f">
              <v:textbox inset="0,0,0,0">
                <w:txbxContent>
                  <w:p w14:paraId="2967A5E8" w14:textId="61DFC860"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63-</w:t>
                    </w:r>
                    <w:r>
                      <w:fldChar w:fldCharType="begin"/>
                    </w:r>
                    <w:r>
                      <w:rPr>
                        <w:rFonts w:ascii="Times New Roman"/>
                        <w:spacing w:val="-1"/>
                        <w:sz w:val="20"/>
                      </w:rPr>
                      <w:instrText xml:space="preserve"> PAGE </w:instrText>
                    </w:r>
                    <w:r>
                      <w:fldChar w:fldCharType="separate"/>
                    </w:r>
                    <w:r w:rsidR="002B2607">
                      <w:rPr>
                        <w:rFonts w:ascii="Times New Roman"/>
                        <w:noProof/>
                        <w:spacing w:val="-1"/>
                        <w:sz w:val="20"/>
                      </w:rPr>
                      <w:t>6</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502195784" behindDoc="1" locked="0" layoutInCell="1" allowOverlap="1" wp14:anchorId="51401A37" wp14:editId="233A8AF2">
              <wp:simplePos x="0" y="0"/>
              <wp:positionH relativeFrom="page">
                <wp:posOffset>1075055</wp:posOffset>
              </wp:positionH>
              <wp:positionV relativeFrom="page">
                <wp:posOffset>10017125</wp:posOffset>
              </wp:positionV>
              <wp:extent cx="948055" cy="142875"/>
              <wp:effectExtent l="0" t="0" r="4445" b="9525"/>
              <wp:wrapNone/>
              <wp:docPr id="1132"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31F38" w14:textId="77777777"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6300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01A37" id="_x0000_s1131" type="#_x0000_t202" style="position:absolute;left:0;text-align:left;margin-left:84.65pt;margin-top:788.75pt;width:74.65pt;height:11.25pt;z-index:-1120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" filled="f" stroked="f">
              <v:textbox inset="0,0,0,0">
                <w:txbxContent>
                  <w:p w14:paraId="2A631F38" w14:textId="77777777"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6300</w:t>
                    </w:r>
                  </w:p>
                </w:txbxContent>
              </v:textbox>
              <w10:wrap anchorx="page" anchory="page"/>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00F13" w14:textId="030BE81A" w:rsidR="00E07E37" w:rsidRDefault="00E07E37" w:rsidP="00226A13">
    <w:pPr>
      <w:pBdr>
        <w:bottom w:val="thickThinSmallGap" w:sz="18" w:space="1" w:color="ED7C31"/>
      </w:pBdr>
      <w:spacing w:line="14" w:lineRule="auto"/>
      <w:ind w:leftChars="64" w:left="141"/>
      <w:rPr>
        <w:sz w:val="20"/>
        <w:szCs w:val="20"/>
      </w:rPr>
    </w:pPr>
    <w:r>
      <w:rPr>
        <w:noProof/>
      </w:rPr>
      <mc:AlternateContent>
        <mc:Choice Requires="wps">
          <w:drawing>
            <wp:anchor distT="0" distB="0" distL="114300" distR="114300" simplePos="0" relativeHeight="502156872" behindDoc="1" locked="0" layoutInCell="1" allowOverlap="1" wp14:anchorId="5E0FFE00" wp14:editId="1E2B61ED">
              <wp:simplePos x="0" y="0"/>
              <wp:positionH relativeFrom="page">
                <wp:posOffset>6305550</wp:posOffset>
              </wp:positionH>
              <wp:positionV relativeFrom="page">
                <wp:posOffset>10026650</wp:posOffset>
              </wp:positionV>
              <wp:extent cx="626110" cy="193040"/>
              <wp:effectExtent l="0" t="0" r="2540" b="16510"/>
              <wp:wrapNone/>
              <wp:docPr id="926"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2AA68" w14:textId="2EBF54BD"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65-</w:t>
                          </w:r>
                          <w:r>
                            <w:fldChar w:fldCharType="begin"/>
                          </w:r>
                          <w:r>
                            <w:rPr>
                              <w:rFonts w:ascii="Times New Roman"/>
                              <w:spacing w:val="-1"/>
                              <w:sz w:val="20"/>
                            </w:rPr>
                            <w:instrText xml:space="preserve"> PAGE </w:instrText>
                          </w:r>
                          <w:r>
                            <w:fldChar w:fldCharType="separate"/>
                          </w:r>
                          <w:r w:rsidR="002B2607">
                            <w:rPr>
                              <w:rFonts w:ascii="Times New Roman"/>
                              <w:noProof/>
                              <w:spacing w:val="-1"/>
                              <w:sz w:val="20"/>
                            </w:rPr>
                            <w:t>24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FFE00" id="_x0000_t202" coordsize="21600,21600" o:spt="202" path="m,l,21600r21600,l21600,xe">
              <v:stroke joinstyle="miter"/>
              <v:path gradientshapeok="t" o:connecttype="rect"/>
            </v:shapetype>
            <v:shape id="_x0000_s1132" type="#_x0000_t202" style="position:absolute;left:0;text-align:left;margin-left:496.5pt;margin-top:789.5pt;width:49.3pt;height:15.2pt;z-index:-1159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" filled="f" stroked="f">
              <v:textbox inset="0,0,0,0">
                <w:txbxContent>
                  <w:p w14:paraId="7D62AA68" w14:textId="2EBF54BD"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65-</w:t>
                    </w:r>
                    <w:r>
                      <w:fldChar w:fldCharType="begin"/>
                    </w:r>
                    <w:r>
                      <w:rPr>
                        <w:rFonts w:ascii="Times New Roman"/>
                        <w:spacing w:val="-1"/>
                        <w:sz w:val="20"/>
                      </w:rPr>
                      <w:instrText xml:space="preserve"> PAGE </w:instrText>
                    </w:r>
                    <w:r>
                      <w:fldChar w:fldCharType="separate"/>
                    </w:r>
                    <w:r w:rsidR="002B2607">
                      <w:rPr>
                        <w:rFonts w:ascii="Times New Roman"/>
                        <w:noProof/>
                        <w:spacing w:val="-1"/>
                        <w:sz w:val="20"/>
                      </w:rPr>
                      <w:t>24</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502155848" behindDoc="1" locked="0" layoutInCell="1" allowOverlap="1" wp14:anchorId="2D4F1BA1" wp14:editId="4EE3AD27">
              <wp:simplePos x="0" y="0"/>
              <wp:positionH relativeFrom="page">
                <wp:posOffset>2223821</wp:posOffset>
              </wp:positionH>
              <wp:positionV relativeFrom="page">
                <wp:posOffset>10007194</wp:posOffset>
              </wp:positionV>
              <wp:extent cx="3847719" cy="212140"/>
              <wp:effectExtent l="0" t="0" r="635" b="16510"/>
              <wp:wrapNone/>
              <wp:docPr id="924"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7719" cy="212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B4BEF" w14:textId="77777777" w:rsidR="00E07E37" w:rsidRPr="00BB672F" w:rsidRDefault="00E07E37" w:rsidP="003E179B">
                          <w:pPr>
                            <w:spacing w:line="224" w:lineRule="exact"/>
                            <w:ind w:left="20"/>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TRANSMISSION LINE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4F1BA1" id="_x0000_s1133" type="#_x0000_t202" style="position:absolute;left:0;text-align:left;margin-left:175.1pt;margin-top:787.95pt;width:302.95pt;height:16.7pt;z-index:-1160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" filled="f" stroked="f">
              <v:textbox inset="0,0,0,0">
                <w:txbxContent>
                  <w:p w14:paraId="2D4B4BEF" w14:textId="77777777" w:rsidR="00E07E37" w:rsidRPr="00BB672F" w:rsidRDefault="00E07E37" w:rsidP="003E179B">
                    <w:pPr>
                      <w:spacing w:line="224" w:lineRule="exact"/>
                      <w:ind w:left="20"/>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TRANSMISSION LINE</w:t>
                    </w:r>
                  </w:p>
                </w:txbxContent>
              </v:textbox>
              <w10:wrap anchorx="page" anchory="page"/>
            </v:shape>
          </w:pict>
        </mc:Fallback>
      </mc:AlternateContent>
    </w:r>
    <w:r>
      <w:rPr>
        <w:noProof/>
      </w:rPr>
      <mc:AlternateContent>
        <mc:Choice Requires="wps">
          <w:drawing>
            <wp:anchor distT="0" distB="0" distL="114300" distR="114300" simplePos="0" relativeHeight="502154824" behindDoc="1" locked="0" layoutInCell="1" allowOverlap="1" wp14:anchorId="0F769DD1" wp14:editId="5A23BB51">
              <wp:simplePos x="0" y="0"/>
              <wp:positionH relativeFrom="page">
                <wp:posOffset>1075055</wp:posOffset>
              </wp:positionH>
              <wp:positionV relativeFrom="page">
                <wp:posOffset>10017125</wp:posOffset>
              </wp:positionV>
              <wp:extent cx="948055" cy="142875"/>
              <wp:effectExtent l="0" t="0" r="4445" b="9525"/>
              <wp:wrapNone/>
              <wp:docPr id="925"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9646B" w14:textId="2A277116"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65</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769DD1" id="_x0000_s1134" type="#_x0000_t202" style="position:absolute;left:0;text-align:left;margin-left:84.65pt;margin-top:788.75pt;width:74.65pt;height:11.25pt;z-index:-1161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" filled="f" stroked="f">
              <v:textbox inset="0,0,0,0">
                <w:txbxContent>
                  <w:p w14:paraId="4C09646B" w14:textId="2A277116"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65</w:t>
                    </w:r>
                    <w:r>
                      <w:rPr>
                        <w:rFonts w:ascii="Times New Roman"/>
                        <w:sz w:val="20"/>
                      </w:rPr>
                      <w:t>00</w:t>
                    </w:r>
                  </w:p>
                </w:txbxContent>
              </v:textbox>
              <w10:wrap anchorx="page" anchory="page"/>
            </v:shape>
          </w:pict>
        </mc:Fallback>
      </mc:AlternateConten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ADA62" w14:textId="77777777" w:rsidR="00E07E37" w:rsidRDefault="00E07E37" w:rsidP="00226A13">
    <w:pPr>
      <w:pBdr>
        <w:bottom w:val="thickThinSmallGap" w:sz="18" w:space="1" w:color="ED7C31"/>
      </w:pBdr>
      <w:spacing w:line="14" w:lineRule="auto"/>
      <w:ind w:leftChars="64" w:left="141"/>
      <w:rPr>
        <w:sz w:val="20"/>
        <w:szCs w:val="20"/>
      </w:rPr>
    </w:pPr>
    <w:r>
      <w:rPr>
        <w:noProof/>
      </w:rPr>
      <mc:AlternateContent>
        <mc:Choice Requires="wps">
          <w:drawing>
            <wp:anchor distT="0" distB="0" distL="114300" distR="114300" simplePos="0" relativeHeight="502143560" behindDoc="1" locked="0" layoutInCell="1" allowOverlap="1" wp14:anchorId="4F68A5C9" wp14:editId="7CACF518">
              <wp:simplePos x="0" y="0"/>
              <wp:positionH relativeFrom="page">
                <wp:posOffset>2223821</wp:posOffset>
              </wp:positionH>
              <wp:positionV relativeFrom="page">
                <wp:posOffset>10007194</wp:posOffset>
              </wp:positionV>
              <wp:extent cx="3847719" cy="212140"/>
              <wp:effectExtent l="0" t="0" r="635" b="16510"/>
              <wp:wrapNone/>
              <wp:docPr id="239"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7719" cy="212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00AFE" w14:textId="48483229" w:rsidR="00E07E37" w:rsidRPr="001364B8" w:rsidRDefault="00E07E37" w:rsidP="003E179B">
                          <w:pPr>
                            <w:spacing w:line="224" w:lineRule="exact"/>
                            <w:ind w:left="20"/>
                            <w:jc w:val="center"/>
                            <w:rPr>
                              <w:rFonts w:ascii="Times New Roman" w:hAnsi="Times New Roman" w:cs="Times New Roman"/>
                              <w:sz w:val="18"/>
                              <w:szCs w:val="20"/>
                              <w:lang w:eastAsia="ja-JP"/>
                            </w:rPr>
                          </w:pPr>
                          <w:r w:rsidRPr="003B34D4">
                            <w:rPr>
                              <w:rFonts w:ascii="Times New Roman" w:hAnsi="Times New Roman" w:cs="Times New Roman"/>
                              <w:sz w:val="18"/>
                              <w:szCs w:val="20"/>
                              <w:lang w:eastAsia="ja-JP"/>
                            </w:rPr>
                            <w:t>ROADSIDE SERVICE STATION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68A5C9" id="_x0000_t202" coordsize="21600,21600" o:spt="202" path="m,l,21600r21600,l21600,xe">
              <v:stroke joinstyle="miter"/>
              <v:path gradientshapeok="t" o:connecttype="rect"/>
            </v:shapetype>
            <v:shape id="_x0000_s1135" type="#_x0000_t202" style="position:absolute;left:0;text-align:left;margin-left:175.1pt;margin-top:787.95pt;width:302.95pt;height:16.7pt;z-index:-1172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" filled="f" stroked="f">
              <v:textbox inset="0,0,0,0">
                <w:txbxContent>
                  <w:p w14:paraId="71400AFE" w14:textId="48483229" w:rsidR="00E07E37" w:rsidRPr="001364B8" w:rsidRDefault="00E07E37" w:rsidP="003E179B">
                    <w:pPr>
                      <w:spacing w:line="224" w:lineRule="exact"/>
                      <w:ind w:left="20"/>
                      <w:jc w:val="center"/>
                      <w:rPr>
                        <w:rFonts w:ascii="Times New Roman" w:hAnsi="Times New Roman" w:cs="Times New Roman"/>
                        <w:sz w:val="18"/>
                        <w:szCs w:val="20"/>
                        <w:lang w:eastAsia="ja-JP"/>
                      </w:rPr>
                    </w:pPr>
                    <w:r w:rsidRPr="003B34D4">
                      <w:rPr>
                        <w:rFonts w:ascii="Times New Roman" w:hAnsi="Times New Roman" w:cs="Times New Roman"/>
                        <w:sz w:val="18"/>
                        <w:szCs w:val="20"/>
                        <w:lang w:eastAsia="ja-JP"/>
                      </w:rPr>
                      <w:t>ROADSIDE SERVICE STATION</w:t>
                    </w:r>
                  </w:p>
                </w:txbxContent>
              </v:textbox>
              <w10:wrap anchorx="page" anchory="page"/>
            </v:shape>
          </w:pict>
        </mc:Fallback>
      </mc:AlternateContent>
    </w:r>
    <w:r>
      <w:rPr>
        <w:noProof/>
      </w:rPr>
      <mc:AlternateContent>
        <mc:Choice Requires="wps">
          <w:drawing>
            <wp:anchor distT="0" distB="0" distL="114300" distR="114300" simplePos="0" relativeHeight="502142536" behindDoc="1" locked="0" layoutInCell="1" allowOverlap="1" wp14:anchorId="12439B33" wp14:editId="46A5A235">
              <wp:simplePos x="0" y="0"/>
              <wp:positionH relativeFrom="page">
                <wp:posOffset>1075055</wp:posOffset>
              </wp:positionH>
              <wp:positionV relativeFrom="page">
                <wp:posOffset>10017125</wp:posOffset>
              </wp:positionV>
              <wp:extent cx="948055" cy="142875"/>
              <wp:effectExtent l="0" t="0" r="4445" b="9525"/>
              <wp:wrapNone/>
              <wp:docPr id="240"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B6F01" w14:textId="20760481"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70</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39B33" id="_x0000_s1136" type="#_x0000_t202" style="position:absolute;left:0;text-align:left;margin-left:84.65pt;margin-top:788.75pt;width:74.65pt;height:11.25pt;z-index:-1173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ZghswIAALY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" filled="f" stroked="f">
              <v:textbox inset="0,0,0,0">
                <w:txbxContent>
                  <w:p w14:paraId="35FB6F01" w14:textId="20760481"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70</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144584" behindDoc="1" locked="0" layoutInCell="1" allowOverlap="1" wp14:anchorId="5B4CAB50" wp14:editId="2754F0A9">
              <wp:simplePos x="0" y="0"/>
              <wp:positionH relativeFrom="page">
                <wp:posOffset>6402070</wp:posOffset>
              </wp:positionH>
              <wp:positionV relativeFrom="page">
                <wp:posOffset>10027285</wp:posOffset>
              </wp:positionV>
              <wp:extent cx="549910" cy="152400"/>
              <wp:effectExtent l="1270" t="0" r="1270" b="2540"/>
              <wp:wrapNone/>
              <wp:docPr id="241"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366E8E" w14:textId="6AF2DAF2"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70-</w:t>
                          </w:r>
                          <w:r>
                            <w:fldChar w:fldCharType="begin"/>
                          </w:r>
                          <w:r>
                            <w:rPr>
                              <w:rFonts w:ascii="Times New Roman"/>
                              <w:spacing w:val="-1"/>
                              <w:sz w:val="20"/>
                            </w:rPr>
                            <w:instrText xml:space="preserve"> PAGE </w:instrText>
                          </w:r>
                          <w:r>
                            <w:fldChar w:fldCharType="separate"/>
                          </w:r>
                          <w:r w:rsidR="002B2607">
                            <w:rPr>
                              <w:rFonts w:ascii="Times New Roman"/>
                              <w:noProof/>
                              <w:spacing w:val="-1"/>
                              <w:sz w:val="20"/>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4CAB50" id="_x0000_s1137" type="#_x0000_t202" style="position:absolute;left:0;text-align:left;margin-left:504.1pt;margin-top:789.55pt;width:43.3pt;height:12pt;z-index:-1171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" filled="f" stroked="f">
              <v:textbox inset="0,0,0,0">
                <w:txbxContent>
                  <w:p w14:paraId="30366E8E" w14:textId="6AF2DAF2"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70-</w:t>
                    </w:r>
                    <w:r>
                      <w:fldChar w:fldCharType="begin"/>
                    </w:r>
                    <w:r>
                      <w:rPr>
                        <w:rFonts w:ascii="Times New Roman"/>
                        <w:spacing w:val="-1"/>
                        <w:sz w:val="20"/>
                      </w:rPr>
                      <w:instrText xml:space="preserve"> PAGE </w:instrText>
                    </w:r>
                    <w:r>
                      <w:fldChar w:fldCharType="separate"/>
                    </w:r>
                    <w:r w:rsidR="002B2607">
                      <w:rPr>
                        <w:rFonts w:ascii="Times New Roman"/>
                        <w:noProof/>
                        <w:spacing w:val="-1"/>
                        <w:sz w:val="20"/>
                      </w:rPr>
                      <w:t>3</w:t>
                    </w:r>
                    <w:r>
                      <w:fldChar w:fldCharType="end"/>
                    </w:r>
                  </w:p>
                </w:txbxContent>
              </v:textbox>
              <w10:wrap anchorx="page" anchory="page"/>
            </v:shape>
          </w:pict>
        </mc:Fallback>
      </mc:AlternateConten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8765" w14:textId="05331CFD" w:rsidR="00E07E37" w:rsidRDefault="00E07E37" w:rsidP="00226A13">
    <w:pPr>
      <w:pBdr>
        <w:bottom w:val="thickThinSmallGap" w:sz="18" w:space="1" w:color="ED7C31"/>
      </w:pBdr>
      <w:spacing w:line="14" w:lineRule="auto"/>
      <w:ind w:leftChars="64" w:left="141"/>
      <w:rPr>
        <w:sz w:val="20"/>
        <w:szCs w:val="20"/>
      </w:rPr>
    </w:pPr>
    <w:r>
      <w:rPr>
        <w:noProof/>
      </w:rPr>
      <mc:AlternateContent>
        <mc:Choice Requires="wps">
          <w:drawing>
            <wp:anchor distT="0" distB="0" distL="114300" distR="114300" simplePos="0" relativeHeight="502148680" behindDoc="1" locked="0" layoutInCell="1" allowOverlap="1" wp14:anchorId="358416AC" wp14:editId="253A8669">
              <wp:simplePos x="0" y="0"/>
              <wp:positionH relativeFrom="page">
                <wp:posOffset>6311900</wp:posOffset>
              </wp:positionH>
              <wp:positionV relativeFrom="page">
                <wp:posOffset>10026650</wp:posOffset>
              </wp:positionV>
              <wp:extent cx="654050" cy="152400"/>
              <wp:effectExtent l="0" t="0" r="12700" b="0"/>
              <wp:wrapNone/>
              <wp:docPr id="244"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0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D8771" w14:textId="2E6A5EF4"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75-</w:t>
                          </w:r>
                          <w:r>
                            <w:fldChar w:fldCharType="begin"/>
                          </w:r>
                          <w:r>
                            <w:rPr>
                              <w:rFonts w:ascii="Times New Roman"/>
                              <w:spacing w:val="-1"/>
                              <w:sz w:val="20"/>
                            </w:rPr>
                            <w:instrText xml:space="preserve"> PAGE </w:instrText>
                          </w:r>
                          <w:r>
                            <w:fldChar w:fldCharType="separate"/>
                          </w:r>
                          <w:r w:rsidR="002B2607">
                            <w:rPr>
                              <w:rFonts w:ascii="Times New Roman"/>
                              <w:noProof/>
                              <w:spacing w:val="-1"/>
                              <w:sz w:val="20"/>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8416AC" id="_x0000_t202" coordsize="21600,21600" o:spt="202" path="m,l,21600r21600,l21600,xe">
              <v:stroke joinstyle="miter"/>
              <v:path gradientshapeok="t" o:connecttype="rect"/>
            </v:shapetype>
            <v:shape id="_x0000_s1138" type="#_x0000_t202" style="position:absolute;left:0;text-align:left;margin-left:497pt;margin-top:789.5pt;width:51.5pt;height:12pt;z-index:-1167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" filled="f" stroked="f">
              <v:textbox inset="0,0,0,0">
                <w:txbxContent>
                  <w:p w14:paraId="1BED8771" w14:textId="2E6A5EF4"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75-</w:t>
                    </w:r>
                    <w:r>
                      <w:fldChar w:fldCharType="begin"/>
                    </w:r>
                    <w:r>
                      <w:rPr>
                        <w:rFonts w:ascii="Times New Roman"/>
                        <w:spacing w:val="-1"/>
                        <w:sz w:val="20"/>
                      </w:rPr>
                      <w:instrText xml:space="preserve"> PAGE </w:instrText>
                    </w:r>
                    <w:r>
                      <w:fldChar w:fldCharType="separate"/>
                    </w:r>
                    <w:r w:rsidR="002B2607">
                      <w:rPr>
                        <w:rFonts w:ascii="Times New Roman"/>
                        <w:noProof/>
                        <w:spacing w:val="-1"/>
                        <w:sz w:val="20"/>
                      </w:rPr>
                      <w:t>4</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502147656" behindDoc="1" locked="0" layoutInCell="1" allowOverlap="1" wp14:anchorId="2F58164C" wp14:editId="615C1B9A">
              <wp:simplePos x="0" y="0"/>
              <wp:positionH relativeFrom="page">
                <wp:posOffset>2223821</wp:posOffset>
              </wp:positionH>
              <wp:positionV relativeFrom="page">
                <wp:posOffset>10007194</wp:posOffset>
              </wp:positionV>
              <wp:extent cx="3847719" cy="212140"/>
              <wp:effectExtent l="0" t="0" r="635" b="16510"/>
              <wp:wrapNone/>
              <wp:docPr id="242"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7719" cy="212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08AA4" w14:textId="09CB6796" w:rsidR="00E07E37" w:rsidRPr="001364B8" w:rsidRDefault="00E07E37" w:rsidP="003E179B">
                          <w:pPr>
                            <w:spacing w:line="224" w:lineRule="exact"/>
                            <w:ind w:left="20"/>
                            <w:jc w:val="center"/>
                            <w:rPr>
                              <w:rFonts w:ascii="Times New Roman" w:hAnsi="Times New Roman" w:cs="Times New Roman"/>
                              <w:sz w:val="18"/>
                              <w:szCs w:val="20"/>
                              <w:lang w:eastAsia="ja-JP"/>
                            </w:rPr>
                          </w:pPr>
                          <w:r>
                            <w:rPr>
                              <w:rFonts w:ascii="Times New Roman" w:hAnsi="Times New Roman" w:cs="Times New Roman"/>
                              <w:sz w:val="18"/>
                              <w:szCs w:val="20"/>
                              <w:lang w:eastAsia="ja-JP"/>
                            </w:rPr>
                            <w:t>STEEL BRIDGE FOR FLYOVER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8164C" id="_x0000_s1139" type="#_x0000_t202" style="position:absolute;left:0;text-align:left;margin-left:175.1pt;margin-top:787.95pt;width:302.95pt;height:16.7pt;z-index:-1168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" filled="f" stroked="f">
              <v:textbox inset="0,0,0,0">
                <w:txbxContent>
                  <w:p w14:paraId="42208AA4" w14:textId="09CB6796" w:rsidR="00E07E37" w:rsidRPr="001364B8" w:rsidRDefault="00E07E37" w:rsidP="003E179B">
                    <w:pPr>
                      <w:spacing w:line="224" w:lineRule="exact"/>
                      <w:ind w:left="20"/>
                      <w:jc w:val="center"/>
                      <w:rPr>
                        <w:rFonts w:ascii="Times New Roman" w:hAnsi="Times New Roman" w:cs="Times New Roman"/>
                        <w:sz w:val="18"/>
                        <w:szCs w:val="20"/>
                        <w:lang w:eastAsia="ja-JP"/>
                      </w:rPr>
                    </w:pPr>
                    <w:r>
                      <w:rPr>
                        <w:rFonts w:ascii="Times New Roman" w:hAnsi="Times New Roman" w:cs="Times New Roman"/>
                        <w:sz w:val="18"/>
                        <w:szCs w:val="20"/>
                        <w:lang w:eastAsia="ja-JP"/>
                      </w:rPr>
                      <w:t>STEEL BRIDGE FOR FLYOVER</w:t>
                    </w:r>
                  </w:p>
                </w:txbxContent>
              </v:textbox>
              <w10:wrap anchorx="page" anchory="page"/>
            </v:shape>
          </w:pict>
        </mc:Fallback>
      </mc:AlternateContent>
    </w:r>
    <w:r>
      <w:rPr>
        <w:noProof/>
      </w:rPr>
      <mc:AlternateContent>
        <mc:Choice Requires="wps">
          <w:drawing>
            <wp:anchor distT="0" distB="0" distL="114300" distR="114300" simplePos="0" relativeHeight="502146632" behindDoc="1" locked="0" layoutInCell="1" allowOverlap="1" wp14:anchorId="259BD36A" wp14:editId="14EBBDB3">
              <wp:simplePos x="0" y="0"/>
              <wp:positionH relativeFrom="page">
                <wp:posOffset>1075055</wp:posOffset>
              </wp:positionH>
              <wp:positionV relativeFrom="page">
                <wp:posOffset>10017125</wp:posOffset>
              </wp:positionV>
              <wp:extent cx="948055" cy="142875"/>
              <wp:effectExtent l="0" t="0" r="4445" b="9525"/>
              <wp:wrapNone/>
              <wp:docPr id="243"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9B4B6" w14:textId="5D5B2E9D"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75</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9BD36A" id="_x0000_s1140" type="#_x0000_t202" style="position:absolute;left:0;text-align:left;margin-left:84.65pt;margin-top:788.75pt;width:74.65pt;height:11.25pt;z-index:-1169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" filled="f" stroked="f">
              <v:textbox inset="0,0,0,0">
                <w:txbxContent>
                  <w:p w14:paraId="6F79B4B6" w14:textId="5D5B2E9D" w:rsidR="00E07E37" w:rsidRDefault="00E07E37" w:rsidP="003E179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75</w:t>
                    </w:r>
                    <w:r>
                      <w:rPr>
                        <w:rFonts w:ascii="Times New Roman"/>
                        <w:sz w:val="20"/>
                      </w:rPr>
                      <w:t>00</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993A6" w14:textId="77777777" w:rsidR="00E07E37" w:rsidRDefault="00E07E37" w:rsidP="00692944">
    <w:pPr>
      <w:pStyle w:val="a7"/>
      <w:pBdr>
        <w:top w:val="thinThickSmallGap" w:sz="24" w:space="1" w:color="ED7C31"/>
      </w:pBdr>
      <w:tabs>
        <w:tab w:val="clear" w:pos="4252"/>
        <w:tab w:val="clear" w:pos="8504"/>
        <w:tab w:val="right" w:pos="11057"/>
      </w:tabs>
      <w:ind w:leftChars="64" w:left="141"/>
      <w:rPr>
        <w:sz w:val="2"/>
        <w:szCs w:val="2"/>
      </w:rPr>
    </w:pPr>
    <w:r w:rsidRPr="00B45B87">
      <w:rPr>
        <w:rFonts w:ascii="Times New Roman" w:hAnsi="Times New Roman" w:cs="Times New Roman"/>
        <w:noProof/>
        <w:sz w:val="20"/>
        <w:szCs w:val="20"/>
      </w:rPr>
      <mc:AlternateContent>
        <mc:Choice Requires="wps">
          <w:drawing>
            <wp:anchor distT="0" distB="0" distL="114300" distR="114300" simplePos="0" relativeHeight="502121032" behindDoc="1" locked="0" layoutInCell="1" allowOverlap="1" wp14:anchorId="66122F27" wp14:editId="62A7E1ED">
              <wp:simplePos x="0" y="0"/>
              <wp:positionH relativeFrom="page">
                <wp:posOffset>1206740</wp:posOffset>
              </wp:positionH>
              <wp:positionV relativeFrom="page">
                <wp:posOffset>9982092</wp:posOffset>
              </wp:positionV>
              <wp:extent cx="785495" cy="152400"/>
              <wp:effectExtent l="3175" t="0" r="1905" b="1905"/>
              <wp:wrapNone/>
              <wp:docPr id="906" name="Text Box 10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59DD41" w14:textId="77777777" w:rsidR="00E07E37" w:rsidRDefault="00E07E37" w:rsidP="002573C2">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z w:val="20"/>
                            </w:rPr>
                            <w:t>100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122F27" id="_x0000_t202" coordsize="21600,21600" o:spt="202" path="m,l,21600r21600,l21600,xe">
              <v:stroke joinstyle="miter"/>
              <v:path gradientshapeok="t" o:connecttype="rect"/>
            </v:shapetype>
            <v:shape id="Text Box 1043" o:spid="_x0000_s1033" type="#_x0000_t202" style="position:absolute;left:0;text-align:left;margin-left:95pt;margin-top:786pt;width:61.85pt;height:12pt;z-index:-1195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" filled="f" stroked="f">
              <v:textbox inset="0,0,0,0">
                <w:txbxContent>
                  <w:p w14:paraId="0559DD41" w14:textId="77777777" w:rsidR="00E07E37" w:rsidRDefault="00E07E37" w:rsidP="002573C2">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z w:val="20"/>
                      </w:rPr>
                      <w:t>100</w:t>
                    </w:r>
                  </w:p>
                </w:txbxContent>
              </v:textbox>
              <w10:wrap anchorx="page" anchory="page"/>
            </v:shape>
          </w:pict>
        </mc:Fallback>
      </mc:AlternateContent>
    </w:r>
    <w:r w:rsidRPr="00B45B87">
      <w:rPr>
        <w:rFonts w:ascii="Times New Roman" w:hAnsi="Times New Roman" w:cs="Times New Roman"/>
        <w:noProof/>
        <w:sz w:val="20"/>
        <w:szCs w:val="20"/>
      </w:rPr>
      <mc:AlternateContent>
        <mc:Choice Requires="wps">
          <w:drawing>
            <wp:anchor distT="0" distB="0" distL="114300" distR="114300" simplePos="0" relativeHeight="502118984" behindDoc="1" locked="0" layoutInCell="1" allowOverlap="1" wp14:anchorId="5D933D7A" wp14:editId="74AA5F3D">
              <wp:simplePos x="0" y="0"/>
              <wp:positionH relativeFrom="page">
                <wp:posOffset>6460490</wp:posOffset>
              </wp:positionH>
              <wp:positionV relativeFrom="page">
                <wp:posOffset>9999345</wp:posOffset>
              </wp:positionV>
              <wp:extent cx="669925" cy="152400"/>
              <wp:effectExtent l="2540" t="0" r="3810" b="1905"/>
              <wp:wrapNone/>
              <wp:docPr id="907" name="Text Box 1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9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9B78A" w14:textId="21FEADDE" w:rsidR="00E07E37" w:rsidRDefault="00E07E37" w:rsidP="002573C2">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7"/>
                              <w:sz w:val="20"/>
                            </w:rPr>
                            <w:t xml:space="preserve"> </w:t>
                          </w:r>
                          <w:r>
                            <w:rPr>
                              <w:rFonts w:ascii="Times New Roman"/>
                              <w:spacing w:val="-1"/>
                              <w:sz w:val="20"/>
                            </w:rPr>
                            <w:t>1-</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33D7A" id="_x0000_s1034" type="#_x0000_t202" style="position:absolute;left:0;text-align:left;margin-left:508.7pt;margin-top:787.35pt;width:52.75pt;height:12pt;z-index:-1197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" filled="f" stroked="f">
              <v:textbox inset="0,0,0,0">
                <w:txbxContent>
                  <w:p w14:paraId="6389B78A" w14:textId="21FEADDE" w:rsidR="00E07E37" w:rsidRDefault="00E07E37" w:rsidP="002573C2">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7"/>
                        <w:sz w:val="20"/>
                      </w:rPr>
                      <w:t xml:space="preserve"> </w:t>
                    </w:r>
                    <w:r>
                      <w:rPr>
                        <w:rFonts w:ascii="Times New Roman"/>
                        <w:spacing w:val="-1"/>
                        <w:sz w:val="20"/>
                      </w:rPr>
                      <w:t>1-</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10</w:t>
                    </w:r>
                    <w:r>
                      <w:fldChar w:fldCharType="end"/>
                    </w:r>
                  </w:p>
                </w:txbxContent>
              </v:textbox>
              <w10:wrap anchorx="page" anchory="page"/>
            </v:shape>
          </w:pict>
        </mc:Fallback>
      </mc:AlternateContent>
    </w:r>
    <w:r w:rsidRPr="00B45B87">
      <w:rPr>
        <w:rFonts w:ascii="Times New Roman" w:hAnsi="Times New Roman" w:cs="Times New Roman"/>
        <w:noProof/>
        <w:sz w:val="20"/>
        <w:szCs w:val="20"/>
      </w:rPr>
      <mc:AlternateContent>
        <mc:Choice Requires="wps">
          <w:drawing>
            <wp:anchor distT="0" distB="0" distL="114300" distR="114300" simplePos="0" relativeHeight="502120008" behindDoc="1" locked="0" layoutInCell="1" allowOverlap="1" wp14:anchorId="471492E8" wp14:editId="7B54AFE9">
              <wp:simplePos x="0" y="0"/>
              <wp:positionH relativeFrom="page">
                <wp:posOffset>3310890</wp:posOffset>
              </wp:positionH>
              <wp:positionV relativeFrom="page">
                <wp:posOffset>10005695</wp:posOffset>
              </wp:positionV>
              <wp:extent cx="824230" cy="165735"/>
              <wp:effectExtent l="0" t="4445" r="0" b="1270"/>
              <wp:wrapNone/>
              <wp:docPr id="923" name="Text Box 1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23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31A6D" w14:textId="77777777" w:rsidR="00E07E37" w:rsidRDefault="00E07E37" w:rsidP="002573C2">
                          <w:pPr>
                            <w:spacing w:line="245" w:lineRule="exact"/>
                            <w:ind w:left="20"/>
                            <w:jc w:val="center"/>
                            <w:rPr>
                              <w:rFonts w:ascii="Calibri Light" w:eastAsia="Calibri Light" w:hAnsi="Calibri Light" w:cs="Calibri Light"/>
                            </w:rPr>
                          </w:pPr>
                          <w:r w:rsidRPr="00B45B87">
                            <w:rPr>
                              <w:rFonts w:ascii="Times New Roman" w:hAnsi="Times New Roman" w:cs="Times New Roman"/>
                              <w:spacing w:val="-1"/>
                              <w:sz w:val="20"/>
                              <w:szCs w:val="20"/>
                            </w:rPr>
                            <w:t>GENERAL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1492E8" id="_x0000_s1035" type="#_x0000_t202" style="position:absolute;left:0;text-align:left;margin-left:260.7pt;margin-top:787.85pt;width:64.9pt;height:13.05pt;z-index:-1196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Kysg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" filled="f" stroked="f">
              <v:textbox inset="0,0,0,0">
                <w:txbxContent>
                  <w:p w14:paraId="35531A6D" w14:textId="77777777" w:rsidR="00E07E37" w:rsidRDefault="00E07E37" w:rsidP="002573C2">
                    <w:pPr>
                      <w:spacing w:line="245" w:lineRule="exact"/>
                      <w:ind w:left="20"/>
                      <w:jc w:val="center"/>
                      <w:rPr>
                        <w:rFonts w:ascii="Calibri Light" w:eastAsia="Calibri Light" w:hAnsi="Calibri Light" w:cs="Calibri Light"/>
                      </w:rPr>
                    </w:pPr>
                    <w:r w:rsidRPr="00B45B87">
                      <w:rPr>
                        <w:rFonts w:ascii="Times New Roman" w:hAnsi="Times New Roman" w:cs="Times New Roman"/>
                        <w:spacing w:val="-1"/>
                        <w:sz w:val="20"/>
                        <w:szCs w:val="20"/>
                      </w:rPr>
                      <w:t>GENERAL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A389" w14:textId="77777777" w:rsidR="00E07E37" w:rsidRDefault="00E07E37" w:rsidP="00692944">
    <w:pPr>
      <w:pBdr>
        <w:bottom w:val="thickThinSmallGap" w:sz="18" w:space="1" w:color="ED7C31"/>
      </w:pBdr>
      <w:spacing w:line="14" w:lineRule="auto"/>
      <w:ind w:leftChars="64" w:left="141"/>
      <w:rPr>
        <w:sz w:val="20"/>
        <w:szCs w:val="20"/>
      </w:rPr>
    </w:pPr>
    <w:r>
      <w:rPr>
        <w:noProof/>
      </w:rPr>
      <mc:AlternateContent>
        <mc:Choice Requires="wps">
          <w:drawing>
            <wp:anchor distT="0" distB="0" distL="114300" distR="114300" simplePos="0" relativeHeight="501967432" behindDoc="1" locked="0" layoutInCell="1" allowOverlap="1" wp14:anchorId="300AABFC" wp14:editId="2474B1D3">
              <wp:simplePos x="0" y="0"/>
              <wp:positionH relativeFrom="page">
                <wp:posOffset>1170305</wp:posOffset>
              </wp:positionH>
              <wp:positionV relativeFrom="page">
                <wp:posOffset>10026279</wp:posOffset>
              </wp:positionV>
              <wp:extent cx="785495" cy="152400"/>
              <wp:effectExtent l="0" t="0" r="14605" b="0"/>
              <wp:wrapNone/>
              <wp:docPr id="870"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2BC69" w14:textId="77777777" w:rsidR="00E07E37" w:rsidRDefault="00E07E37">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hint="eastAsia"/>
                              <w:spacing w:val="-12"/>
                              <w:sz w:val="20"/>
                              <w:lang w:eastAsia="ja-JP"/>
                            </w:rPr>
                            <w:t>2</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AABFC" id="_x0000_t202" coordsize="21600,21600" o:spt="202" path="m,l,21600r21600,l21600,xe">
              <v:stroke joinstyle="miter"/>
              <v:path gradientshapeok="t" o:connecttype="rect"/>
            </v:shapetype>
            <v:shape id="_x0000_s1036" type="#_x0000_t202" style="position:absolute;left:0;text-align:left;margin-left:92.15pt;margin-top:789.45pt;width:61.85pt;height:12pt;z-index:-1349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" filled="f" stroked="f">
              <v:textbox inset="0,0,0,0">
                <w:txbxContent>
                  <w:p w14:paraId="1CA2BC69" w14:textId="77777777" w:rsidR="00E07E37" w:rsidRDefault="00E07E37">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hint="eastAsia"/>
                        <w:spacing w:val="-12"/>
                        <w:sz w:val="20"/>
                        <w:lang w:eastAsia="ja-JP"/>
                      </w:rPr>
                      <w:t>2</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1969480" behindDoc="1" locked="0" layoutInCell="1" allowOverlap="1" wp14:anchorId="2BD6B160" wp14:editId="665F772B">
              <wp:simplePos x="0" y="0"/>
              <wp:positionH relativeFrom="page">
                <wp:posOffset>6402070</wp:posOffset>
              </wp:positionH>
              <wp:positionV relativeFrom="page">
                <wp:posOffset>10027285</wp:posOffset>
              </wp:positionV>
              <wp:extent cx="549910" cy="152400"/>
              <wp:effectExtent l="1270" t="0" r="1270" b="2540"/>
              <wp:wrapNone/>
              <wp:docPr id="872"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0AB41" w14:textId="583EEE90" w:rsidR="00E07E37" w:rsidRDefault="00E07E37">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2-</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D6B160" id="_x0000_s1037" type="#_x0000_t202" style="position:absolute;left:0;text-align:left;margin-left:504.1pt;margin-top:789.55pt;width:43.3pt;height:12pt;z-index:-1347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" filled="f" stroked="f">
              <v:textbox inset="0,0,0,0">
                <w:txbxContent>
                  <w:p w14:paraId="1250AB41" w14:textId="583EEE90" w:rsidR="00E07E37" w:rsidRDefault="00E07E37">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2-</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6</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501968456" behindDoc="1" locked="0" layoutInCell="1" allowOverlap="1" wp14:anchorId="776B9328" wp14:editId="74F968A7">
              <wp:simplePos x="0" y="0"/>
              <wp:positionH relativeFrom="page">
                <wp:posOffset>3195955</wp:posOffset>
              </wp:positionH>
              <wp:positionV relativeFrom="page">
                <wp:posOffset>10014585</wp:posOffset>
              </wp:positionV>
              <wp:extent cx="1767840" cy="152400"/>
              <wp:effectExtent l="0" t="3810" r="0" b="0"/>
              <wp:wrapNone/>
              <wp:docPr id="871"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8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65C1A" w14:textId="77777777" w:rsidR="00E07E37" w:rsidRDefault="00E07E37" w:rsidP="00E370A2">
                          <w:pPr>
                            <w:spacing w:line="224" w:lineRule="exact"/>
                            <w:ind w:left="20"/>
                            <w:jc w:val="center"/>
                            <w:rPr>
                              <w:rFonts w:ascii="Times New Roman" w:eastAsia="Times New Roman" w:hAnsi="Times New Roman" w:cs="Times New Roman"/>
                              <w:sz w:val="20"/>
                              <w:szCs w:val="20"/>
                            </w:rPr>
                          </w:pPr>
                          <w:r>
                            <w:rPr>
                              <w:rFonts w:ascii="Times New Roman"/>
                              <w:sz w:val="20"/>
                            </w:rPr>
                            <w:t>CLEARING AND GRUBBING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B9328" id="_x0000_s1038" type="#_x0000_t202" style="position:absolute;left:0;text-align:left;margin-left:251.65pt;margin-top:788.55pt;width:139.2pt;height:12pt;z-index:-1348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" filled="f" stroked="f">
              <v:textbox inset="0,0,0,0">
                <w:txbxContent>
                  <w:p w14:paraId="4DA65C1A" w14:textId="77777777" w:rsidR="00E07E37" w:rsidRDefault="00E07E37" w:rsidP="00E370A2">
                    <w:pPr>
                      <w:spacing w:line="224" w:lineRule="exact"/>
                      <w:ind w:left="20"/>
                      <w:jc w:val="center"/>
                      <w:rPr>
                        <w:rFonts w:ascii="Times New Roman" w:eastAsia="Times New Roman" w:hAnsi="Times New Roman" w:cs="Times New Roman"/>
                        <w:sz w:val="20"/>
                        <w:szCs w:val="20"/>
                      </w:rPr>
                    </w:pPr>
                    <w:r>
                      <w:rPr>
                        <w:rFonts w:ascii="Times New Roman"/>
                        <w:sz w:val="20"/>
                      </w:rPr>
                      <w:t>CLEARING AND GRUBBING</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72F84" w14:textId="77777777" w:rsidR="00E07E37" w:rsidRDefault="00E07E37" w:rsidP="00125CDB">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2164040" behindDoc="1" locked="0" layoutInCell="1" allowOverlap="1" wp14:anchorId="0E46C5E1" wp14:editId="4C2203EE">
              <wp:simplePos x="0" y="0"/>
              <wp:positionH relativeFrom="page">
                <wp:posOffset>3124835</wp:posOffset>
              </wp:positionH>
              <wp:positionV relativeFrom="page">
                <wp:posOffset>10014321</wp:posOffset>
              </wp:positionV>
              <wp:extent cx="1767840" cy="152400"/>
              <wp:effectExtent l="0" t="0" r="3810" b="0"/>
              <wp:wrapNone/>
              <wp:docPr id="1123"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8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36EA48" w14:textId="77777777" w:rsidR="00E07E37" w:rsidRDefault="00E07E37" w:rsidP="00125CDB">
                          <w:pPr>
                            <w:spacing w:line="224" w:lineRule="exact"/>
                            <w:ind w:left="20"/>
                            <w:jc w:val="center"/>
                            <w:rPr>
                              <w:rFonts w:ascii="Times New Roman" w:eastAsia="Times New Roman" w:hAnsi="Times New Roman" w:cs="Times New Roman"/>
                              <w:sz w:val="20"/>
                              <w:szCs w:val="20"/>
                            </w:rPr>
                          </w:pPr>
                          <w:r>
                            <w:rPr>
                              <w:rFonts w:ascii="Times New Roman"/>
                              <w:sz w:val="20"/>
                            </w:rPr>
                            <w:t>SOIL IMPROVEMENT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46C5E1" id="_x0000_t202" coordsize="21600,21600" o:spt="202" path="m,l,21600r21600,l21600,xe">
              <v:stroke joinstyle="miter"/>
              <v:path gradientshapeok="t" o:connecttype="rect"/>
            </v:shapetype>
            <v:shape id="_x0000_s1039" type="#_x0000_t202" style="position:absolute;margin-left:246.05pt;margin-top:788.55pt;width:139.2pt;height:12pt;z-index:-1152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" filled="f" stroked="f">
              <v:textbox inset="0,0,0,0">
                <w:txbxContent>
                  <w:p w14:paraId="6636EA48" w14:textId="77777777" w:rsidR="00E07E37" w:rsidRDefault="00E07E37" w:rsidP="00125CDB">
                    <w:pPr>
                      <w:spacing w:line="224" w:lineRule="exact"/>
                      <w:ind w:left="20"/>
                      <w:jc w:val="center"/>
                      <w:rPr>
                        <w:rFonts w:ascii="Times New Roman" w:eastAsia="Times New Roman" w:hAnsi="Times New Roman" w:cs="Times New Roman"/>
                        <w:sz w:val="20"/>
                        <w:szCs w:val="20"/>
                      </w:rPr>
                    </w:pPr>
                    <w:r>
                      <w:rPr>
                        <w:rFonts w:ascii="Times New Roman"/>
                        <w:sz w:val="20"/>
                      </w:rPr>
                      <w:t>SOIL IMPROVEMENT</w:t>
                    </w:r>
                  </w:p>
                </w:txbxContent>
              </v:textbox>
              <w10:wrap anchorx="page" anchory="page"/>
            </v:shape>
          </w:pict>
        </mc:Fallback>
      </mc:AlternateContent>
    </w:r>
    <w:r>
      <w:rPr>
        <w:noProof/>
      </w:rPr>
      <mc:AlternateContent>
        <mc:Choice Requires="wps">
          <w:drawing>
            <wp:anchor distT="0" distB="0" distL="114300" distR="114300" simplePos="0" relativeHeight="502163016" behindDoc="1" locked="0" layoutInCell="1" allowOverlap="1" wp14:anchorId="4FFDAE55" wp14:editId="5215C9CC">
              <wp:simplePos x="0" y="0"/>
              <wp:positionH relativeFrom="page">
                <wp:posOffset>1127784</wp:posOffset>
              </wp:positionH>
              <wp:positionV relativeFrom="page">
                <wp:posOffset>10018179</wp:posOffset>
              </wp:positionV>
              <wp:extent cx="785495" cy="152400"/>
              <wp:effectExtent l="0" t="3810" r="0" b="0"/>
              <wp:wrapNone/>
              <wp:docPr id="1124"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6B368" w14:textId="77777777" w:rsidR="00E07E37" w:rsidRDefault="00E07E37" w:rsidP="00125CD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3</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DAE55" id="_x0000_s1040" type="#_x0000_t202" style="position:absolute;margin-left:88.8pt;margin-top:788.85pt;width:61.85pt;height:12pt;z-index:-1153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" filled="f" stroked="f">
              <v:textbox inset="0,0,0,0">
                <w:txbxContent>
                  <w:p w14:paraId="63C6B368" w14:textId="77777777" w:rsidR="00E07E37" w:rsidRDefault="00E07E37" w:rsidP="00125CDB">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3</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165064" behindDoc="1" locked="0" layoutInCell="1" allowOverlap="1" wp14:anchorId="28EB6590" wp14:editId="69A3FF9B">
              <wp:simplePos x="0" y="0"/>
              <wp:positionH relativeFrom="page">
                <wp:posOffset>6402070</wp:posOffset>
              </wp:positionH>
              <wp:positionV relativeFrom="page">
                <wp:posOffset>10027285</wp:posOffset>
              </wp:positionV>
              <wp:extent cx="549910" cy="152400"/>
              <wp:effectExtent l="1270" t="0" r="1270" b="2540"/>
              <wp:wrapNone/>
              <wp:docPr id="1125"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DD8228" w14:textId="154AF9FE" w:rsidR="00E07E37" w:rsidRDefault="00E07E37" w:rsidP="00125CD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3-</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B6590" id="_x0000_s1041" type="#_x0000_t202" style="position:absolute;margin-left:504.1pt;margin-top:789.55pt;width:43.3pt;height:12pt;z-index:-1151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" filled="f" stroked="f">
              <v:textbox inset="0,0,0,0">
                <w:txbxContent>
                  <w:p w14:paraId="58DD8228" w14:textId="154AF9FE" w:rsidR="00E07E37" w:rsidRDefault="00E07E37" w:rsidP="00125CDB">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3-</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7</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87CBB" w14:textId="77777777" w:rsidR="00E07E37" w:rsidRDefault="00E07E37" w:rsidP="00692944">
    <w:pPr>
      <w:pBdr>
        <w:bottom w:val="thickThinSmallGap" w:sz="18" w:space="1" w:color="ED7C31"/>
      </w:pBdr>
      <w:spacing w:line="14" w:lineRule="auto"/>
      <w:rPr>
        <w:sz w:val="20"/>
        <w:szCs w:val="20"/>
      </w:rPr>
    </w:pPr>
    <w:r>
      <w:rPr>
        <w:noProof/>
      </w:rPr>
      <mc:AlternateContent>
        <mc:Choice Requires="wps">
          <w:drawing>
            <wp:anchor distT="0" distB="0" distL="114300" distR="114300" simplePos="0" relativeHeight="501986888" behindDoc="1" locked="0" layoutInCell="1" allowOverlap="1" wp14:anchorId="7F040EEE" wp14:editId="59BDCBFA">
              <wp:simplePos x="0" y="0"/>
              <wp:positionH relativeFrom="page">
                <wp:posOffset>3124835</wp:posOffset>
              </wp:positionH>
              <wp:positionV relativeFrom="page">
                <wp:posOffset>10014321</wp:posOffset>
              </wp:positionV>
              <wp:extent cx="1767840" cy="152400"/>
              <wp:effectExtent l="0" t="0" r="3810" b="0"/>
              <wp:wrapNone/>
              <wp:docPr id="20"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8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66225" w14:textId="77777777" w:rsidR="00E07E37" w:rsidRDefault="00E07E37" w:rsidP="00F4481A">
                          <w:pPr>
                            <w:spacing w:line="224" w:lineRule="exact"/>
                            <w:ind w:left="20"/>
                            <w:jc w:val="center"/>
                            <w:rPr>
                              <w:rFonts w:ascii="Times New Roman" w:eastAsia="Times New Roman" w:hAnsi="Times New Roman" w:cs="Times New Roman"/>
                              <w:sz w:val="20"/>
                              <w:szCs w:val="20"/>
                            </w:rPr>
                          </w:pPr>
                          <w:r>
                            <w:rPr>
                              <w:rFonts w:ascii="Times New Roman"/>
                              <w:sz w:val="20"/>
                            </w:rPr>
                            <w:t>FENCING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040EEE" id="_x0000_t202" coordsize="21600,21600" o:spt="202" path="m,l,21600r21600,l21600,xe">
              <v:stroke joinstyle="miter"/>
              <v:path gradientshapeok="t" o:connecttype="rect"/>
            </v:shapetype>
            <v:shape id="_x0000_s1042" type="#_x0000_t202" style="position:absolute;margin-left:246.05pt;margin-top:788.55pt;width:139.2pt;height:12pt;z-index:-1329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" filled="f" stroked="f">
              <v:textbox inset="0,0,0,0">
                <w:txbxContent>
                  <w:p w14:paraId="01966225" w14:textId="77777777" w:rsidR="00E07E37" w:rsidRDefault="00E07E37" w:rsidP="00F4481A">
                    <w:pPr>
                      <w:spacing w:line="224" w:lineRule="exact"/>
                      <w:ind w:left="20"/>
                      <w:jc w:val="center"/>
                      <w:rPr>
                        <w:rFonts w:ascii="Times New Roman" w:eastAsia="Times New Roman" w:hAnsi="Times New Roman" w:cs="Times New Roman"/>
                        <w:sz w:val="20"/>
                        <w:szCs w:val="20"/>
                      </w:rPr>
                    </w:pPr>
                    <w:r>
                      <w:rPr>
                        <w:rFonts w:ascii="Times New Roman"/>
                        <w:sz w:val="20"/>
                      </w:rPr>
                      <w:t>FENCING</w:t>
                    </w:r>
                  </w:p>
                </w:txbxContent>
              </v:textbox>
              <w10:wrap anchorx="page" anchory="page"/>
            </v:shape>
          </w:pict>
        </mc:Fallback>
      </mc:AlternateContent>
    </w:r>
    <w:r>
      <w:rPr>
        <w:noProof/>
      </w:rPr>
      <mc:AlternateContent>
        <mc:Choice Requires="wps">
          <w:drawing>
            <wp:anchor distT="0" distB="0" distL="114300" distR="114300" simplePos="0" relativeHeight="501985864" behindDoc="1" locked="0" layoutInCell="1" allowOverlap="1" wp14:anchorId="6147180D" wp14:editId="7F728994">
              <wp:simplePos x="0" y="0"/>
              <wp:positionH relativeFrom="page">
                <wp:posOffset>1127784</wp:posOffset>
              </wp:positionH>
              <wp:positionV relativeFrom="page">
                <wp:posOffset>10018179</wp:posOffset>
              </wp:positionV>
              <wp:extent cx="785495" cy="152400"/>
              <wp:effectExtent l="0" t="3810" r="0" b="0"/>
              <wp:wrapNone/>
              <wp:docPr id="21"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C6D2A"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4</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47180D" id="_x0000_s1043" type="#_x0000_t202" style="position:absolute;margin-left:88.8pt;margin-top:788.85pt;width:61.85pt;height:12pt;z-index:-1330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" filled="f" stroked="f">
              <v:textbox inset="0,0,0,0">
                <w:txbxContent>
                  <w:p w14:paraId="06DC6D2A"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4</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1987912" behindDoc="1" locked="0" layoutInCell="1" allowOverlap="1" wp14:anchorId="6814F151" wp14:editId="067AA8B1">
              <wp:simplePos x="0" y="0"/>
              <wp:positionH relativeFrom="page">
                <wp:posOffset>6402070</wp:posOffset>
              </wp:positionH>
              <wp:positionV relativeFrom="page">
                <wp:posOffset>10027285</wp:posOffset>
              </wp:positionV>
              <wp:extent cx="549910" cy="152400"/>
              <wp:effectExtent l="1270" t="0" r="1270" b="2540"/>
              <wp:wrapNone/>
              <wp:docPr id="22"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05DDC" w14:textId="5F80E0F0"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4-</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14F151" id="_x0000_s1044" type="#_x0000_t202" style="position:absolute;margin-left:504.1pt;margin-top:789.55pt;width:43.3pt;height:12pt;z-index:-1328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" filled="f" stroked="f">
              <v:textbox inset="0,0,0,0">
                <w:txbxContent>
                  <w:p w14:paraId="36E05DDC" w14:textId="5F80E0F0"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4-</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F9BB" w14:textId="77777777" w:rsidR="00E07E37" w:rsidRDefault="00E07E37" w:rsidP="00404B78">
    <w:pPr>
      <w:pBdr>
        <w:bottom w:val="thickThinSmallGap" w:sz="18" w:space="1" w:color="ED7C31"/>
      </w:pBdr>
      <w:spacing w:line="14" w:lineRule="auto"/>
      <w:ind w:leftChars="64" w:left="141"/>
      <w:rPr>
        <w:sz w:val="20"/>
        <w:szCs w:val="20"/>
      </w:rPr>
    </w:pPr>
    <w:r>
      <w:rPr>
        <w:noProof/>
      </w:rPr>
      <mc:AlternateContent>
        <mc:Choice Requires="wps">
          <w:drawing>
            <wp:anchor distT="0" distB="0" distL="114300" distR="114300" simplePos="0" relativeHeight="502176328" behindDoc="1" locked="0" layoutInCell="1" allowOverlap="1" wp14:anchorId="730F628E" wp14:editId="61E1921A">
              <wp:simplePos x="0" y="0"/>
              <wp:positionH relativeFrom="page">
                <wp:posOffset>2756421</wp:posOffset>
              </wp:positionH>
              <wp:positionV relativeFrom="page">
                <wp:posOffset>10023788</wp:posOffset>
              </wp:positionV>
              <wp:extent cx="2879678" cy="218364"/>
              <wp:effectExtent l="0" t="0" r="16510" b="10795"/>
              <wp:wrapNone/>
              <wp:docPr id="1151"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9678" cy="218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100CB" w14:textId="3D6E3C98" w:rsidR="00E07E37" w:rsidRDefault="00E07E37" w:rsidP="00404B78">
                          <w:pPr>
                            <w:spacing w:line="224" w:lineRule="exact"/>
                            <w:ind w:left="20"/>
                            <w:jc w:val="center"/>
                            <w:rPr>
                              <w:rFonts w:ascii="Times New Roman" w:eastAsia="Times New Roman" w:hAnsi="Times New Roman" w:cs="Times New Roman"/>
                              <w:sz w:val="20"/>
                              <w:szCs w:val="20"/>
                            </w:rPr>
                          </w:pPr>
                          <w:r>
                            <w:rPr>
                              <w:rFonts w:ascii="Times New Roman"/>
                              <w:sz w:val="20"/>
                            </w:rPr>
                            <w:t>QUALITY CONTROL</w:t>
                          </w:r>
                        </w:p>
                        <w:p w14:paraId="613F4D69" w14:textId="3D0B2401" w:rsidR="00E07E37" w:rsidRDefault="00E07E37" w:rsidP="00404B78">
                          <w:pPr>
                            <w:spacing w:line="224" w:lineRule="exact"/>
                            <w:ind w:left="20"/>
                            <w:jc w:val="center"/>
                            <w:rPr>
                              <w:rFonts w:ascii="Times New Roman" w:eastAsia="Times New Roman" w:hAnsi="Times New Roman" w:cs="Times New Roman"/>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F628E" id="_x0000_t202" coordsize="21600,21600" o:spt="202" path="m,l,21600r21600,l21600,xe">
              <v:stroke joinstyle="miter"/>
              <v:path gradientshapeok="t" o:connecttype="rect"/>
            </v:shapetype>
            <v:shape id="_x0000_s1045" type="#_x0000_t202" style="position:absolute;left:0;text-align:left;margin-left:217.05pt;margin-top:789.25pt;width:226.75pt;height:17.2pt;z-index:-1140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" filled="f" stroked="f">
              <v:textbox inset="0,0,0,0">
                <w:txbxContent>
                  <w:p w14:paraId="6F7100CB" w14:textId="3D6E3C98" w:rsidR="00E07E37" w:rsidRDefault="00E07E37" w:rsidP="00404B78">
                    <w:pPr>
                      <w:spacing w:line="224" w:lineRule="exact"/>
                      <w:ind w:left="20"/>
                      <w:jc w:val="center"/>
                      <w:rPr>
                        <w:rFonts w:ascii="Times New Roman" w:eastAsia="Times New Roman" w:hAnsi="Times New Roman" w:cs="Times New Roman"/>
                        <w:sz w:val="20"/>
                        <w:szCs w:val="20"/>
                      </w:rPr>
                    </w:pPr>
                    <w:r>
                      <w:rPr>
                        <w:rFonts w:ascii="Times New Roman"/>
                        <w:sz w:val="20"/>
                      </w:rPr>
                      <w:t>QUALITY CONTROL</w:t>
                    </w:r>
                  </w:p>
                  <w:p w14:paraId="613F4D69" w14:textId="3D0B2401" w:rsidR="00E07E37" w:rsidRDefault="00E07E37" w:rsidP="00404B78">
                    <w:pPr>
                      <w:spacing w:line="224" w:lineRule="exact"/>
                      <w:ind w:left="20"/>
                      <w:jc w:val="center"/>
                      <w:rPr>
                        <w:rFonts w:ascii="Times New Roman" w:eastAsia="Times New Roman" w:hAnsi="Times New Roman" w:cs="Times New Roman"/>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502175304" behindDoc="1" locked="0" layoutInCell="1" allowOverlap="1" wp14:anchorId="5ECA665D" wp14:editId="15C5F885">
              <wp:simplePos x="0" y="0"/>
              <wp:positionH relativeFrom="page">
                <wp:posOffset>1127784</wp:posOffset>
              </wp:positionH>
              <wp:positionV relativeFrom="page">
                <wp:posOffset>10018179</wp:posOffset>
              </wp:positionV>
              <wp:extent cx="785495" cy="152400"/>
              <wp:effectExtent l="0" t="3810" r="0" b="0"/>
              <wp:wrapNone/>
              <wp:docPr id="927"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9AB15" w14:textId="2F95899C" w:rsidR="00E07E37" w:rsidRDefault="00E07E37" w:rsidP="00404B78">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5</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CA665D" id="_x0000_s1046" type="#_x0000_t202" style="position:absolute;left:0;text-align:left;margin-left:88.8pt;margin-top:788.85pt;width:61.85pt;height:12pt;z-index:-1141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" filled="f" stroked="f">
              <v:textbox inset="0,0,0,0">
                <w:txbxContent>
                  <w:p w14:paraId="5489AB15" w14:textId="2F95899C" w:rsidR="00E07E37" w:rsidRDefault="00E07E37" w:rsidP="00404B78">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5</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2177352" behindDoc="1" locked="0" layoutInCell="1" allowOverlap="1" wp14:anchorId="66DBCE05" wp14:editId="197B8F81">
              <wp:simplePos x="0" y="0"/>
              <wp:positionH relativeFrom="page">
                <wp:posOffset>6402070</wp:posOffset>
              </wp:positionH>
              <wp:positionV relativeFrom="page">
                <wp:posOffset>10027285</wp:posOffset>
              </wp:positionV>
              <wp:extent cx="549910" cy="152400"/>
              <wp:effectExtent l="1270" t="0" r="1270" b="2540"/>
              <wp:wrapNone/>
              <wp:docPr id="230"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51AB9" w14:textId="73484CA6" w:rsidR="00E07E37" w:rsidRDefault="00E07E37" w:rsidP="00404B78">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5</w:t>
                          </w:r>
                          <w:r>
                            <w:rPr>
                              <w:rFonts w:ascii="Times New Roman"/>
                              <w:spacing w:val="-1"/>
                              <w:sz w:val="20"/>
                            </w:rPr>
                            <w:t>-</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BCE05" id="_x0000_s1047" type="#_x0000_t202" style="position:absolute;left:0;text-align:left;margin-left:504.1pt;margin-top:789.55pt;width:43.3pt;height:12pt;z-index:-1139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" filled="f" stroked="f">
              <v:textbox inset="0,0,0,0">
                <w:txbxContent>
                  <w:p w14:paraId="40751AB9" w14:textId="73484CA6" w:rsidR="00E07E37" w:rsidRDefault="00E07E37" w:rsidP="00404B78">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5</w:t>
                    </w:r>
                    <w:r>
                      <w:rPr>
                        <w:rFonts w:ascii="Times New Roman"/>
                        <w:spacing w:val="-1"/>
                        <w:sz w:val="20"/>
                      </w:rPr>
                      <w:t>-</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3</w:t>
                    </w:r>
                    <w: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419E6" w14:textId="77777777" w:rsidR="00E07E37" w:rsidRDefault="00E07E37" w:rsidP="00692944">
    <w:pPr>
      <w:pBdr>
        <w:bottom w:val="thickThinSmallGap" w:sz="18" w:space="1" w:color="ED7C31"/>
      </w:pBdr>
      <w:spacing w:line="14" w:lineRule="auto"/>
      <w:ind w:leftChars="64" w:left="141"/>
      <w:rPr>
        <w:sz w:val="20"/>
        <w:szCs w:val="20"/>
      </w:rPr>
    </w:pPr>
    <w:r>
      <w:rPr>
        <w:noProof/>
      </w:rPr>
      <mc:AlternateContent>
        <mc:Choice Requires="wps">
          <w:drawing>
            <wp:anchor distT="0" distB="0" distL="114300" distR="114300" simplePos="0" relativeHeight="501990984" behindDoc="1" locked="0" layoutInCell="1" allowOverlap="1" wp14:anchorId="4384BFC4" wp14:editId="56BD8B1B">
              <wp:simplePos x="0" y="0"/>
              <wp:positionH relativeFrom="page">
                <wp:posOffset>3124835</wp:posOffset>
              </wp:positionH>
              <wp:positionV relativeFrom="page">
                <wp:posOffset>10014321</wp:posOffset>
              </wp:positionV>
              <wp:extent cx="1767840" cy="152400"/>
              <wp:effectExtent l="0" t="0" r="3810" b="0"/>
              <wp:wrapNone/>
              <wp:docPr id="23"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8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1F48C" w14:textId="77777777" w:rsidR="00E07E37" w:rsidRDefault="00E07E37" w:rsidP="00F4481A">
                          <w:pPr>
                            <w:spacing w:line="224" w:lineRule="exact"/>
                            <w:ind w:left="20"/>
                            <w:jc w:val="center"/>
                            <w:rPr>
                              <w:rFonts w:ascii="Times New Roman" w:eastAsia="Times New Roman" w:hAnsi="Times New Roman" w:cs="Times New Roman"/>
                              <w:sz w:val="20"/>
                              <w:szCs w:val="20"/>
                            </w:rPr>
                          </w:pPr>
                          <w:r>
                            <w:rPr>
                              <w:rFonts w:ascii="Times New Roman"/>
                              <w:sz w:val="20"/>
                            </w:rPr>
                            <w:t>QUALITY CONTROL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84BFC4" id="_x0000_t202" coordsize="21600,21600" o:spt="202" path="m,l,21600r21600,l21600,xe">
              <v:stroke joinstyle="miter"/>
              <v:path gradientshapeok="t" o:connecttype="rect"/>
            </v:shapetype>
            <v:shape id="_x0000_s1048" type="#_x0000_t202" style="position:absolute;left:0;text-align:left;margin-left:246.05pt;margin-top:788.55pt;width:139.2pt;height:12pt;z-index:-1325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" filled="f" stroked="f">
              <v:textbox inset="0,0,0,0">
                <w:txbxContent>
                  <w:p w14:paraId="1101F48C" w14:textId="77777777" w:rsidR="00E07E37" w:rsidRDefault="00E07E37" w:rsidP="00F4481A">
                    <w:pPr>
                      <w:spacing w:line="224" w:lineRule="exact"/>
                      <w:ind w:left="20"/>
                      <w:jc w:val="center"/>
                      <w:rPr>
                        <w:rFonts w:ascii="Times New Roman" w:eastAsia="Times New Roman" w:hAnsi="Times New Roman" w:cs="Times New Roman"/>
                        <w:sz w:val="20"/>
                        <w:szCs w:val="20"/>
                      </w:rPr>
                    </w:pPr>
                    <w:r>
                      <w:rPr>
                        <w:rFonts w:ascii="Times New Roman"/>
                        <w:sz w:val="20"/>
                      </w:rPr>
                      <w:t>QUALITY CONTROL</w:t>
                    </w:r>
                  </w:p>
                </w:txbxContent>
              </v:textbox>
              <w10:wrap anchorx="page" anchory="page"/>
            </v:shape>
          </w:pict>
        </mc:Fallback>
      </mc:AlternateContent>
    </w:r>
    <w:r>
      <w:rPr>
        <w:noProof/>
      </w:rPr>
      <mc:AlternateContent>
        <mc:Choice Requires="wps">
          <w:drawing>
            <wp:anchor distT="0" distB="0" distL="114300" distR="114300" simplePos="0" relativeHeight="501989960" behindDoc="1" locked="0" layoutInCell="1" allowOverlap="1" wp14:anchorId="408E80E5" wp14:editId="35F3B539">
              <wp:simplePos x="0" y="0"/>
              <wp:positionH relativeFrom="page">
                <wp:posOffset>1127784</wp:posOffset>
              </wp:positionH>
              <wp:positionV relativeFrom="page">
                <wp:posOffset>10018179</wp:posOffset>
              </wp:positionV>
              <wp:extent cx="785495" cy="152400"/>
              <wp:effectExtent l="0" t="3810" r="0" b="0"/>
              <wp:wrapNone/>
              <wp:docPr id="24"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726CD"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5</w:t>
                          </w:r>
                          <w:r>
                            <w:rPr>
                              <w:rFonts w:ascii="Times New Roman"/>
                              <w:sz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E80E5" id="_x0000_s1049" type="#_x0000_t202" style="position:absolute;left:0;text-align:left;margin-left:88.8pt;margin-top:788.85pt;width:61.85pt;height:12pt;z-index:-1326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" filled="f" stroked="f">
              <v:textbox inset="0,0,0,0">
                <w:txbxContent>
                  <w:p w14:paraId="4D2726CD" w14:textId="77777777"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SECTION</w:t>
                    </w:r>
                    <w:r>
                      <w:rPr>
                        <w:rFonts w:ascii="Times New Roman"/>
                        <w:spacing w:val="-12"/>
                        <w:sz w:val="20"/>
                      </w:rPr>
                      <w:t xml:space="preserve"> </w:t>
                    </w:r>
                    <w:r>
                      <w:rPr>
                        <w:rFonts w:ascii="Times New Roman"/>
                        <w:spacing w:val="-12"/>
                        <w:sz w:val="20"/>
                        <w:lang w:eastAsia="ja-JP"/>
                      </w:rPr>
                      <w:t>5</w:t>
                    </w:r>
                    <w:r>
                      <w:rPr>
                        <w:rFonts w:ascii="Times New Roman"/>
                        <w:sz w:val="20"/>
                      </w:rPr>
                      <w:t>00</w:t>
                    </w:r>
                  </w:p>
                </w:txbxContent>
              </v:textbox>
              <w10:wrap anchorx="page" anchory="page"/>
            </v:shape>
          </w:pict>
        </mc:Fallback>
      </mc:AlternateContent>
    </w:r>
    <w:r>
      <w:rPr>
        <w:noProof/>
      </w:rPr>
      <mc:AlternateContent>
        <mc:Choice Requires="wps">
          <w:drawing>
            <wp:anchor distT="0" distB="0" distL="114300" distR="114300" simplePos="0" relativeHeight="501992008" behindDoc="1" locked="0" layoutInCell="1" allowOverlap="1" wp14:anchorId="617C11FD" wp14:editId="6FCAFF48">
              <wp:simplePos x="0" y="0"/>
              <wp:positionH relativeFrom="page">
                <wp:posOffset>6402070</wp:posOffset>
              </wp:positionH>
              <wp:positionV relativeFrom="page">
                <wp:posOffset>10027285</wp:posOffset>
              </wp:positionV>
              <wp:extent cx="549910" cy="152400"/>
              <wp:effectExtent l="1270" t="0" r="1270" b="2540"/>
              <wp:wrapNone/>
              <wp:docPr id="25"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FEAE9" w14:textId="7C262DCC"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5-</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7C11FD" id="_x0000_s1050" type="#_x0000_t202" style="position:absolute;left:0;text-align:left;margin-left:504.1pt;margin-top:789.55pt;width:43.3pt;height:12pt;z-index:-1324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" filled="f" stroked="f">
              <v:textbox inset="0,0,0,0">
                <w:txbxContent>
                  <w:p w14:paraId="497FEAE9" w14:textId="7C262DCC" w:rsidR="00E07E37" w:rsidRDefault="00E07E37" w:rsidP="00F4481A">
                    <w:pPr>
                      <w:spacing w:line="224" w:lineRule="exact"/>
                      <w:ind w:left="20"/>
                      <w:rPr>
                        <w:rFonts w:ascii="Times New Roman" w:eastAsia="Times New Roman" w:hAnsi="Times New Roman" w:cs="Times New Roman"/>
                        <w:sz w:val="20"/>
                        <w:szCs w:val="20"/>
                      </w:rPr>
                    </w:pPr>
                    <w:r>
                      <w:rPr>
                        <w:rFonts w:ascii="Times New Roman"/>
                        <w:sz w:val="20"/>
                      </w:rPr>
                      <w:t>Page</w:t>
                    </w:r>
                    <w:r>
                      <w:rPr>
                        <w:rFonts w:ascii="Times New Roman"/>
                        <w:spacing w:val="-8"/>
                        <w:sz w:val="20"/>
                      </w:rPr>
                      <w:t xml:space="preserve"> </w:t>
                    </w:r>
                    <w:r>
                      <w:rPr>
                        <w:rFonts w:ascii="Times New Roman"/>
                        <w:spacing w:val="-1"/>
                        <w:sz w:val="20"/>
                      </w:rPr>
                      <w:t>5-</w:t>
                    </w:r>
                    <w:r>
                      <w:fldChar w:fldCharType="begin"/>
                    </w:r>
                    <w:r>
                      <w:rPr>
                        <w:rFonts w:ascii="Times New Roman"/>
                        <w:spacing w:val="-1"/>
                        <w:sz w:val="20"/>
                      </w:rPr>
                      <w:instrText xml:space="preserve"> PAGE </w:instrText>
                    </w:r>
                    <w:r>
                      <w:fldChar w:fldCharType="separate"/>
                    </w:r>
                    <w:r w:rsidR="00712A87">
                      <w:rPr>
                        <w:rFonts w:ascii="Times New Roman"/>
                        <w:noProof/>
                        <w:spacing w:val="-1"/>
                        <w:sz w:val="20"/>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EF530" w14:textId="77777777" w:rsidR="00B17526" w:rsidRDefault="00B17526">
      <w:r>
        <w:separator/>
      </w:r>
    </w:p>
  </w:footnote>
  <w:footnote w:type="continuationSeparator" w:id="0">
    <w:p w14:paraId="73B833C1" w14:textId="77777777" w:rsidR="00B17526" w:rsidRDefault="00B17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B33E2" w14:textId="3CD6809B" w:rsidR="00E07E37" w:rsidRDefault="00E07E37" w:rsidP="00692944">
    <w:pPr>
      <w:pStyle w:val="a5"/>
      <w:tabs>
        <w:tab w:val="clear" w:pos="4252"/>
        <w:tab w:val="clear" w:pos="8504"/>
        <w:tab w:val="right" w:pos="10065"/>
        <w:tab w:val="right" w:pos="11057"/>
      </w:tabs>
      <w:ind w:rightChars="1" w:right="2"/>
      <w:rPr>
        <w:b/>
        <w:i/>
        <w:sz w:val="18"/>
        <w:szCs w:val="18"/>
      </w:rPr>
    </w:pPr>
    <w:r>
      <w:rPr>
        <w:b/>
        <w:i/>
        <w:sz w:val="18"/>
        <w:szCs w:val="18"/>
      </w:rPr>
      <w:t>Nagdhunga Tunnel Construction Projec</w:t>
    </w:r>
    <w:r>
      <w:rPr>
        <w:rFonts w:hint="eastAsia"/>
        <w:b/>
        <w:i/>
        <w:sz w:val="18"/>
        <w:szCs w:val="18"/>
      </w:rPr>
      <w:t>t</w:t>
    </w:r>
    <w:r>
      <w:rPr>
        <w:b/>
        <w:i/>
        <w:sz w:val="18"/>
        <w:szCs w:val="18"/>
      </w:rPr>
      <w:tab/>
      <w:t xml:space="preserve">Part 2, </w:t>
    </w:r>
    <w:r w:rsidRPr="002E2F12">
      <w:rPr>
        <w:b/>
        <w:i/>
        <w:sz w:val="18"/>
        <w:szCs w:val="18"/>
      </w:rPr>
      <w:t>Section VI (</w:t>
    </w:r>
    <w:r>
      <w:rPr>
        <w:b/>
        <w:i/>
        <w:sz w:val="18"/>
        <w:szCs w:val="18"/>
        <w:lang w:eastAsia="ja-JP"/>
      </w:rPr>
      <w:t>c</w:t>
    </w:r>
    <w:r w:rsidRPr="002E2F12">
      <w:rPr>
        <w:b/>
        <w:i/>
        <w:sz w:val="18"/>
        <w:szCs w:val="18"/>
      </w:rPr>
      <w:t xml:space="preserve">): </w:t>
    </w:r>
    <w:r>
      <w:rPr>
        <w:rFonts w:hint="eastAsia"/>
        <w:b/>
        <w:i/>
        <w:sz w:val="18"/>
        <w:szCs w:val="18"/>
      </w:rPr>
      <w:t>Special Provision to Standard Specifications</w:t>
    </w:r>
  </w:p>
  <w:p w14:paraId="25B22B50" w14:textId="77777777" w:rsidR="00E07E37" w:rsidRPr="00310BDE" w:rsidRDefault="00E07E37" w:rsidP="00692944">
    <w:pPr>
      <w:pStyle w:val="a5"/>
      <w:pBdr>
        <w:bottom w:val="thinThickSmallGap" w:sz="18" w:space="1" w:color="ED7C31"/>
      </w:pBdr>
      <w:tabs>
        <w:tab w:val="clear" w:pos="4252"/>
        <w:tab w:val="clear" w:pos="8504"/>
        <w:tab w:val="right" w:pos="11332"/>
      </w:tabs>
      <w:rPr>
        <w:b/>
        <w:i/>
        <w:sz w:val="18"/>
        <w:szCs w:val="18"/>
      </w:rPr>
    </w:pPr>
    <w:r>
      <w:rPr>
        <w:b/>
        <w:i/>
        <w:sz w:val="18"/>
        <w:szCs w:val="18"/>
      </w:rPr>
      <w:t>Loan Agreement No. NE-P10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03DC6" w14:textId="15EA815E" w:rsidR="00E07E37" w:rsidRDefault="00E07E37" w:rsidP="00692944">
    <w:pPr>
      <w:pStyle w:val="a5"/>
      <w:tabs>
        <w:tab w:val="clear" w:pos="4252"/>
        <w:tab w:val="clear" w:pos="8504"/>
        <w:tab w:val="right" w:pos="10206"/>
        <w:tab w:val="right" w:pos="11057"/>
      </w:tabs>
      <w:ind w:rightChars="1" w:right="2"/>
      <w:rPr>
        <w:b/>
        <w:i/>
        <w:sz w:val="18"/>
        <w:szCs w:val="18"/>
      </w:rPr>
    </w:pPr>
    <w:r>
      <w:rPr>
        <w:b/>
        <w:i/>
        <w:sz w:val="18"/>
        <w:szCs w:val="18"/>
      </w:rPr>
      <w:t>Nagdhunga Tunnel Construction Projec</w:t>
    </w:r>
    <w:r>
      <w:rPr>
        <w:rFonts w:hint="eastAsia"/>
        <w:b/>
        <w:i/>
        <w:sz w:val="18"/>
        <w:szCs w:val="18"/>
      </w:rPr>
      <w:t>t</w:t>
    </w:r>
    <w:r>
      <w:rPr>
        <w:b/>
        <w:i/>
        <w:sz w:val="18"/>
        <w:szCs w:val="18"/>
      </w:rPr>
      <w:tab/>
      <w:t>Part 2, Section VI (c)</w:t>
    </w:r>
    <w:r w:rsidRPr="002E2F12">
      <w:rPr>
        <w:b/>
        <w:i/>
        <w:sz w:val="18"/>
        <w:szCs w:val="18"/>
      </w:rPr>
      <w:t xml:space="preserve">: </w:t>
    </w:r>
    <w:r>
      <w:rPr>
        <w:rFonts w:hint="eastAsia"/>
        <w:b/>
        <w:i/>
        <w:sz w:val="18"/>
        <w:szCs w:val="18"/>
      </w:rPr>
      <w:t>Special Provision to Standard Specifications</w:t>
    </w:r>
  </w:p>
  <w:p w14:paraId="09BEBCA2" w14:textId="77777777" w:rsidR="00E07E37" w:rsidRPr="00794F7A" w:rsidRDefault="00E07E37" w:rsidP="00692944">
    <w:pPr>
      <w:pStyle w:val="a5"/>
      <w:pBdr>
        <w:bottom w:val="thinThickSmallGap" w:sz="18" w:space="1" w:color="ED7C31"/>
      </w:pBdr>
      <w:tabs>
        <w:tab w:val="clear" w:pos="4252"/>
        <w:tab w:val="clear" w:pos="8504"/>
        <w:tab w:val="right" w:pos="11332"/>
      </w:tabs>
      <w:rPr>
        <w:b/>
        <w:i/>
        <w:sz w:val="18"/>
        <w:szCs w:val="18"/>
      </w:rPr>
    </w:pPr>
    <w:r>
      <w:rPr>
        <w:b/>
        <w:i/>
        <w:sz w:val="18"/>
        <w:szCs w:val="18"/>
      </w:rPr>
      <w:t>Loan Agreement No. NE-P10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4695" w14:textId="77777777" w:rsidR="00E07E37" w:rsidRDefault="00E07E37" w:rsidP="00692944">
    <w:pPr>
      <w:pStyle w:val="a5"/>
      <w:tabs>
        <w:tab w:val="clear" w:pos="4252"/>
        <w:tab w:val="clear" w:pos="8504"/>
        <w:tab w:val="right" w:pos="10065"/>
        <w:tab w:val="right" w:pos="11057"/>
      </w:tabs>
      <w:ind w:rightChars="1" w:right="2"/>
      <w:rPr>
        <w:b/>
        <w:i/>
        <w:sz w:val="18"/>
        <w:szCs w:val="18"/>
      </w:rPr>
    </w:pPr>
    <w:r>
      <w:rPr>
        <w:b/>
        <w:i/>
        <w:sz w:val="18"/>
        <w:szCs w:val="18"/>
      </w:rPr>
      <w:t>Nagdhunga Tunnel Construction Projec</w:t>
    </w:r>
    <w:r>
      <w:rPr>
        <w:rFonts w:hint="eastAsia"/>
        <w:b/>
        <w:i/>
        <w:sz w:val="18"/>
        <w:szCs w:val="18"/>
      </w:rPr>
      <w:t>t</w:t>
    </w:r>
    <w:r>
      <w:rPr>
        <w:b/>
        <w:i/>
        <w:sz w:val="18"/>
        <w:szCs w:val="18"/>
      </w:rPr>
      <w:tab/>
      <w:t xml:space="preserve">Part 2, </w:t>
    </w:r>
    <w:r w:rsidRPr="002E2F12">
      <w:rPr>
        <w:b/>
        <w:i/>
        <w:sz w:val="18"/>
        <w:szCs w:val="18"/>
      </w:rPr>
      <w:t>Section VI (</w:t>
    </w:r>
    <w:r>
      <w:rPr>
        <w:b/>
        <w:i/>
        <w:sz w:val="18"/>
        <w:szCs w:val="18"/>
        <w:lang w:eastAsia="ja-JP"/>
      </w:rPr>
      <w:t>c</w:t>
    </w:r>
    <w:r w:rsidRPr="002E2F12">
      <w:rPr>
        <w:b/>
        <w:i/>
        <w:sz w:val="18"/>
        <w:szCs w:val="18"/>
      </w:rPr>
      <w:t xml:space="preserve">): </w:t>
    </w:r>
    <w:r>
      <w:rPr>
        <w:rFonts w:hint="eastAsia"/>
        <w:b/>
        <w:i/>
        <w:sz w:val="18"/>
        <w:szCs w:val="18"/>
      </w:rPr>
      <w:t>Special Provision to Standard Specifications</w:t>
    </w:r>
  </w:p>
  <w:p w14:paraId="4341985F" w14:textId="77777777" w:rsidR="00E07E37" w:rsidRPr="00310BDE" w:rsidRDefault="00E07E37" w:rsidP="00692944">
    <w:pPr>
      <w:pStyle w:val="a5"/>
      <w:pBdr>
        <w:bottom w:val="thinThickSmallGap" w:sz="18" w:space="1" w:color="ED7C31"/>
      </w:pBdr>
      <w:tabs>
        <w:tab w:val="clear" w:pos="4252"/>
        <w:tab w:val="clear" w:pos="8504"/>
        <w:tab w:val="right" w:pos="11332"/>
      </w:tabs>
      <w:rPr>
        <w:b/>
        <w:i/>
        <w:sz w:val="18"/>
        <w:szCs w:val="18"/>
      </w:rPr>
    </w:pPr>
    <w:r>
      <w:rPr>
        <w:b/>
        <w:i/>
        <w:sz w:val="18"/>
        <w:szCs w:val="18"/>
      </w:rPr>
      <w:t>Loan Agreement No. NE-P10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BC4AD" w14:textId="77777777" w:rsidR="00E07E37" w:rsidRDefault="00E07E37" w:rsidP="00692944">
    <w:pPr>
      <w:pStyle w:val="a5"/>
      <w:tabs>
        <w:tab w:val="clear" w:pos="4252"/>
        <w:tab w:val="clear" w:pos="8504"/>
        <w:tab w:val="right" w:pos="10065"/>
        <w:tab w:val="right" w:pos="11057"/>
      </w:tabs>
      <w:ind w:rightChars="1" w:right="2"/>
      <w:rPr>
        <w:b/>
        <w:i/>
        <w:sz w:val="18"/>
        <w:szCs w:val="18"/>
      </w:rPr>
    </w:pPr>
    <w:r>
      <w:rPr>
        <w:b/>
        <w:i/>
        <w:sz w:val="18"/>
        <w:szCs w:val="18"/>
      </w:rPr>
      <w:t>Nagdhunga Tunnel Construction Projec</w:t>
    </w:r>
    <w:r>
      <w:rPr>
        <w:rFonts w:hint="eastAsia"/>
        <w:b/>
        <w:i/>
        <w:sz w:val="18"/>
        <w:szCs w:val="18"/>
      </w:rPr>
      <w:t>t</w:t>
    </w:r>
    <w:r>
      <w:rPr>
        <w:b/>
        <w:i/>
        <w:sz w:val="18"/>
        <w:szCs w:val="18"/>
      </w:rPr>
      <w:tab/>
      <w:t xml:space="preserve">Part 2, </w:t>
    </w:r>
    <w:r w:rsidRPr="002E2F12">
      <w:rPr>
        <w:b/>
        <w:i/>
        <w:sz w:val="18"/>
        <w:szCs w:val="18"/>
      </w:rPr>
      <w:t>Section VI (</w:t>
    </w:r>
    <w:r>
      <w:rPr>
        <w:b/>
        <w:i/>
        <w:sz w:val="18"/>
        <w:szCs w:val="18"/>
        <w:lang w:eastAsia="ja-JP"/>
      </w:rPr>
      <w:t>c</w:t>
    </w:r>
    <w:r w:rsidRPr="002E2F12">
      <w:rPr>
        <w:b/>
        <w:i/>
        <w:sz w:val="18"/>
        <w:szCs w:val="18"/>
      </w:rPr>
      <w:t xml:space="preserve">): </w:t>
    </w:r>
    <w:r>
      <w:rPr>
        <w:rFonts w:hint="eastAsia"/>
        <w:b/>
        <w:i/>
        <w:sz w:val="18"/>
        <w:szCs w:val="18"/>
      </w:rPr>
      <w:t>Special Provision to Standard Specifications</w:t>
    </w:r>
  </w:p>
  <w:p w14:paraId="71B503AD" w14:textId="77777777" w:rsidR="00E07E37" w:rsidRPr="00310BDE" w:rsidRDefault="00E07E37" w:rsidP="00692944">
    <w:pPr>
      <w:pStyle w:val="a5"/>
      <w:pBdr>
        <w:bottom w:val="thinThickSmallGap" w:sz="18" w:space="1" w:color="ED7C31"/>
      </w:pBdr>
      <w:tabs>
        <w:tab w:val="clear" w:pos="4252"/>
        <w:tab w:val="clear" w:pos="8504"/>
        <w:tab w:val="right" w:pos="11332"/>
      </w:tabs>
      <w:rPr>
        <w:b/>
        <w:i/>
        <w:sz w:val="18"/>
        <w:szCs w:val="18"/>
      </w:rPr>
    </w:pPr>
    <w:r>
      <w:rPr>
        <w:b/>
        <w:i/>
        <w:sz w:val="18"/>
        <w:szCs w:val="18"/>
      </w:rPr>
      <w:t>Loan Agreement No. NE-P10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67BC9" w14:textId="77777777" w:rsidR="00E07E37" w:rsidRDefault="00E07E37" w:rsidP="00692944">
    <w:pPr>
      <w:pStyle w:val="a5"/>
      <w:tabs>
        <w:tab w:val="clear" w:pos="4252"/>
        <w:tab w:val="clear" w:pos="8504"/>
        <w:tab w:val="right" w:pos="10065"/>
        <w:tab w:val="right" w:pos="11057"/>
      </w:tabs>
      <w:ind w:rightChars="1" w:right="2"/>
      <w:rPr>
        <w:b/>
        <w:i/>
        <w:sz w:val="18"/>
        <w:szCs w:val="18"/>
      </w:rPr>
    </w:pPr>
    <w:r>
      <w:rPr>
        <w:b/>
        <w:i/>
        <w:sz w:val="18"/>
        <w:szCs w:val="18"/>
      </w:rPr>
      <w:t>Nagdhunga Tunnel Construction Projec</w:t>
    </w:r>
    <w:r>
      <w:rPr>
        <w:rFonts w:hint="eastAsia"/>
        <w:b/>
        <w:i/>
        <w:sz w:val="18"/>
        <w:szCs w:val="18"/>
      </w:rPr>
      <w:t>t</w:t>
    </w:r>
    <w:r>
      <w:rPr>
        <w:b/>
        <w:i/>
        <w:sz w:val="18"/>
        <w:szCs w:val="18"/>
      </w:rPr>
      <w:tab/>
      <w:t xml:space="preserve">Part 2, </w:t>
    </w:r>
    <w:r w:rsidRPr="002E2F12">
      <w:rPr>
        <w:b/>
        <w:i/>
        <w:sz w:val="18"/>
        <w:szCs w:val="18"/>
      </w:rPr>
      <w:t>Section VI (</w:t>
    </w:r>
    <w:r>
      <w:rPr>
        <w:b/>
        <w:i/>
        <w:sz w:val="18"/>
        <w:szCs w:val="18"/>
        <w:lang w:eastAsia="ja-JP"/>
      </w:rPr>
      <w:t>c</w:t>
    </w:r>
    <w:r w:rsidRPr="002E2F12">
      <w:rPr>
        <w:b/>
        <w:i/>
        <w:sz w:val="18"/>
        <w:szCs w:val="18"/>
      </w:rPr>
      <w:t xml:space="preserve">): </w:t>
    </w:r>
    <w:r>
      <w:rPr>
        <w:rFonts w:hint="eastAsia"/>
        <w:b/>
        <w:i/>
        <w:sz w:val="18"/>
        <w:szCs w:val="18"/>
      </w:rPr>
      <w:t>Special Provision to Standard Specifications</w:t>
    </w:r>
  </w:p>
  <w:p w14:paraId="2A27A889" w14:textId="77777777" w:rsidR="00E07E37" w:rsidRPr="00310BDE" w:rsidRDefault="00E07E37" w:rsidP="00692944">
    <w:pPr>
      <w:pStyle w:val="a5"/>
      <w:pBdr>
        <w:bottom w:val="thinThickSmallGap" w:sz="18" w:space="1" w:color="ED7C31"/>
      </w:pBdr>
      <w:tabs>
        <w:tab w:val="clear" w:pos="4252"/>
        <w:tab w:val="clear" w:pos="8504"/>
        <w:tab w:val="right" w:pos="11332"/>
      </w:tabs>
      <w:rPr>
        <w:b/>
        <w:i/>
        <w:sz w:val="18"/>
        <w:szCs w:val="18"/>
      </w:rPr>
    </w:pPr>
    <w:r>
      <w:rPr>
        <w:b/>
        <w:i/>
        <w:sz w:val="18"/>
        <w:szCs w:val="18"/>
      </w:rPr>
      <w:t>Loan Agreement No. NE-P10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4635"/>
    <w:multiLevelType w:val="hybridMultilevel"/>
    <w:tmpl w:val="257C4838"/>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1" w15:restartNumberingAfterBreak="0">
    <w:nsid w:val="0046259C"/>
    <w:multiLevelType w:val="hybridMultilevel"/>
    <w:tmpl w:val="2460EEB6"/>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2" w15:restartNumberingAfterBreak="0">
    <w:nsid w:val="005E3E83"/>
    <w:multiLevelType w:val="hybridMultilevel"/>
    <w:tmpl w:val="F0BE48DE"/>
    <w:lvl w:ilvl="0" w:tplc="106A1A0A">
      <w:start w:val="1"/>
      <w:numFmt w:val="bullet"/>
      <w:lvlText w:val=""/>
      <w:lvlJc w:val="left"/>
      <w:pPr>
        <w:ind w:left="554" w:hanging="420"/>
      </w:pPr>
      <w:rPr>
        <w:rFonts w:ascii="Wingdings" w:hAnsi="Wingdings" w:hint="default"/>
      </w:rPr>
    </w:lvl>
    <w:lvl w:ilvl="1" w:tplc="0409000B" w:tentative="1">
      <w:start w:val="1"/>
      <w:numFmt w:val="bullet"/>
      <w:lvlText w:val=""/>
      <w:lvlJc w:val="left"/>
      <w:pPr>
        <w:ind w:left="974" w:hanging="420"/>
      </w:pPr>
      <w:rPr>
        <w:rFonts w:ascii="Wingdings" w:hAnsi="Wingdings" w:hint="default"/>
      </w:rPr>
    </w:lvl>
    <w:lvl w:ilvl="2" w:tplc="0409000D" w:tentative="1">
      <w:start w:val="1"/>
      <w:numFmt w:val="bullet"/>
      <w:lvlText w:val=""/>
      <w:lvlJc w:val="left"/>
      <w:pPr>
        <w:ind w:left="1394" w:hanging="420"/>
      </w:pPr>
      <w:rPr>
        <w:rFonts w:ascii="Wingdings" w:hAnsi="Wingdings" w:hint="default"/>
      </w:rPr>
    </w:lvl>
    <w:lvl w:ilvl="3" w:tplc="04090001" w:tentative="1">
      <w:start w:val="1"/>
      <w:numFmt w:val="bullet"/>
      <w:lvlText w:val=""/>
      <w:lvlJc w:val="left"/>
      <w:pPr>
        <w:ind w:left="1814" w:hanging="420"/>
      </w:pPr>
      <w:rPr>
        <w:rFonts w:ascii="Wingdings" w:hAnsi="Wingdings" w:hint="default"/>
      </w:rPr>
    </w:lvl>
    <w:lvl w:ilvl="4" w:tplc="0409000B" w:tentative="1">
      <w:start w:val="1"/>
      <w:numFmt w:val="bullet"/>
      <w:lvlText w:val=""/>
      <w:lvlJc w:val="left"/>
      <w:pPr>
        <w:ind w:left="2234" w:hanging="420"/>
      </w:pPr>
      <w:rPr>
        <w:rFonts w:ascii="Wingdings" w:hAnsi="Wingdings" w:hint="default"/>
      </w:rPr>
    </w:lvl>
    <w:lvl w:ilvl="5" w:tplc="0409000D" w:tentative="1">
      <w:start w:val="1"/>
      <w:numFmt w:val="bullet"/>
      <w:lvlText w:val=""/>
      <w:lvlJc w:val="left"/>
      <w:pPr>
        <w:ind w:left="2654" w:hanging="420"/>
      </w:pPr>
      <w:rPr>
        <w:rFonts w:ascii="Wingdings" w:hAnsi="Wingdings" w:hint="default"/>
      </w:rPr>
    </w:lvl>
    <w:lvl w:ilvl="6" w:tplc="04090001" w:tentative="1">
      <w:start w:val="1"/>
      <w:numFmt w:val="bullet"/>
      <w:lvlText w:val=""/>
      <w:lvlJc w:val="left"/>
      <w:pPr>
        <w:ind w:left="3074" w:hanging="420"/>
      </w:pPr>
      <w:rPr>
        <w:rFonts w:ascii="Wingdings" w:hAnsi="Wingdings" w:hint="default"/>
      </w:rPr>
    </w:lvl>
    <w:lvl w:ilvl="7" w:tplc="0409000B" w:tentative="1">
      <w:start w:val="1"/>
      <w:numFmt w:val="bullet"/>
      <w:lvlText w:val=""/>
      <w:lvlJc w:val="left"/>
      <w:pPr>
        <w:ind w:left="3494" w:hanging="420"/>
      </w:pPr>
      <w:rPr>
        <w:rFonts w:ascii="Wingdings" w:hAnsi="Wingdings" w:hint="default"/>
      </w:rPr>
    </w:lvl>
    <w:lvl w:ilvl="8" w:tplc="0409000D" w:tentative="1">
      <w:start w:val="1"/>
      <w:numFmt w:val="bullet"/>
      <w:lvlText w:val=""/>
      <w:lvlJc w:val="left"/>
      <w:pPr>
        <w:ind w:left="3914" w:hanging="420"/>
      </w:pPr>
      <w:rPr>
        <w:rFonts w:ascii="Wingdings" w:hAnsi="Wingdings" w:hint="default"/>
      </w:rPr>
    </w:lvl>
  </w:abstractNum>
  <w:abstractNum w:abstractNumId="3" w15:restartNumberingAfterBreak="0">
    <w:nsid w:val="04D333D0"/>
    <w:multiLevelType w:val="hybridMultilevel"/>
    <w:tmpl w:val="C31229E0"/>
    <w:lvl w:ilvl="0" w:tplc="106A1A0A">
      <w:start w:val="1"/>
      <w:numFmt w:val="bullet"/>
      <w:lvlText w:val=""/>
      <w:lvlJc w:val="left"/>
      <w:pPr>
        <w:ind w:left="1980" w:hanging="420"/>
      </w:pPr>
      <w:rPr>
        <w:rFonts w:ascii="Wingdings" w:hAnsi="Wingdings" w:hint="default"/>
      </w:rPr>
    </w:lvl>
    <w:lvl w:ilvl="1" w:tplc="0409000B" w:tentative="1">
      <w:start w:val="1"/>
      <w:numFmt w:val="bullet"/>
      <w:lvlText w:val=""/>
      <w:lvlJc w:val="left"/>
      <w:pPr>
        <w:ind w:left="2400" w:hanging="420"/>
      </w:pPr>
      <w:rPr>
        <w:rFonts w:ascii="Wingdings" w:hAnsi="Wingdings" w:hint="default"/>
      </w:rPr>
    </w:lvl>
    <w:lvl w:ilvl="2" w:tplc="0409000D"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B" w:tentative="1">
      <w:start w:val="1"/>
      <w:numFmt w:val="bullet"/>
      <w:lvlText w:val=""/>
      <w:lvlJc w:val="left"/>
      <w:pPr>
        <w:ind w:left="3660" w:hanging="420"/>
      </w:pPr>
      <w:rPr>
        <w:rFonts w:ascii="Wingdings" w:hAnsi="Wingdings" w:hint="default"/>
      </w:rPr>
    </w:lvl>
    <w:lvl w:ilvl="5" w:tplc="0409000D"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B" w:tentative="1">
      <w:start w:val="1"/>
      <w:numFmt w:val="bullet"/>
      <w:lvlText w:val=""/>
      <w:lvlJc w:val="left"/>
      <w:pPr>
        <w:ind w:left="4920" w:hanging="420"/>
      </w:pPr>
      <w:rPr>
        <w:rFonts w:ascii="Wingdings" w:hAnsi="Wingdings" w:hint="default"/>
      </w:rPr>
    </w:lvl>
    <w:lvl w:ilvl="8" w:tplc="0409000D" w:tentative="1">
      <w:start w:val="1"/>
      <w:numFmt w:val="bullet"/>
      <w:lvlText w:val=""/>
      <w:lvlJc w:val="left"/>
      <w:pPr>
        <w:ind w:left="5340" w:hanging="420"/>
      </w:pPr>
      <w:rPr>
        <w:rFonts w:ascii="Wingdings" w:hAnsi="Wingdings" w:hint="default"/>
      </w:rPr>
    </w:lvl>
  </w:abstractNum>
  <w:abstractNum w:abstractNumId="4" w15:restartNumberingAfterBreak="0">
    <w:nsid w:val="05DD0ED3"/>
    <w:multiLevelType w:val="hybridMultilevel"/>
    <w:tmpl w:val="E10E8658"/>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5" w15:restartNumberingAfterBreak="0">
    <w:nsid w:val="06423008"/>
    <w:multiLevelType w:val="hybridMultilevel"/>
    <w:tmpl w:val="20CED926"/>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6" w15:restartNumberingAfterBreak="0">
    <w:nsid w:val="068F50CD"/>
    <w:multiLevelType w:val="hybridMultilevel"/>
    <w:tmpl w:val="1C924BF4"/>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7" w15:restartNumberingAfterBreak="0">
    <w:nsid w:val="09397313"/>
    <w:multiLevelType w:val="multilevel"/>
    <w:tmpl w:val="E606341A"/>
    <w:lvl w:ilvl="0">
      <w:start w:val="7"/>
      <w:numFmt w:val="decimal"/>
      <w:lvlText w:val="%1"/>
      <w:lvlJc w:val="left"/>
      <w:pPr>
        <w:tabs>
          <w:tab w:val="num" w:pos="720"/>
        </w:tabs>
        <w:ind w:left="720" w:hanging="720"/>
      </w:pPr>
      <w:rPr>
        <w:rFonts w:hint="default"/>
      </w:rPr>
    </w:lvl>
    <w:lvl w:ilvl="1">
      <w:numFmt w:val="decimal"/>
      <w:pStyle w:val="Style6"/>
      <w:lvlText w:val="%1.%2"/>
      <w:lvlJc w:val="left"/>
      <w:pPr>
        <w:tabs>
          <w:tab w:val="num" w:pos="4410"/>
        </w:tabs>
        <w:ind w:left="4410" w:hanging="720"/>
      </w:pPr>
      <w:rPr>
        <w:rFonts w:hint="default"/>
      </w:rPr>
    </w:lvl>
    <w:lvl w:ilvl="2">
      <w:start w:val="1"/>
      <w:numFmt w:val="decimal"/>
      <w:lvlText w:val="%3."/>
      <w:lvlJc w:val="left"/>
      <w:pPr>
        <w:tabs>
          <w:tab w:val="num" w:pos="1440"/>
        </w:tabs>
        <w:ind w:left="1440" w:hanging="720"/>
      </w:pPr>
      <w:rPr>
        <w:rFonts w:ascii="Times New Roman" w:eastAsia="ＭＳ 明朝" w:hAnsi="Times New Roman" w:cs="Arial"/>
      </w:rPr>
    </w:lvl>
    <w:lvl w:ilvl="3">
      <w:start w:val="1"/>
      <w:numFmt w:val="lowerLetter"/>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B6545F2"/>
    <w:multiLevelType w:val="hybridMultilevel"/>
    <w:tmpl w:val="2342F002"/>
    <w:lvl w:ilvl="0" w:tplc="C7EC6264">
      <w:start w:val="1"/>
      <w:numFmt w:val="bullet"/>
      <w:lvlText w:val="•"/>
      <w:lvlJc w:val="left"/>
      <w:pPr>
        <w:ind w:left="554" w:hanging="420"/>
      </w:pPr>
      <w:rPr>
        <w:rFonts w:hint="default"/>
      </w:rPr>
    </w:lvl>
    <w:lvl w:ilvl="1" w:tplc="0409000B" w:tentative="1">
      <w:start w:val="1"/>
      <w:numFmt w:val="bullet"/>
      <w:lvlText w:val=""/>
      <w:lvlJc w:val="left"/>
      <w:pPr>
        <w:ind w:left="974" w:hanging="420"/>
      </w:pPr>
      <w:rPr>
        <w:rFonts w:ascii="Wingdings" w:hAnsi="Wingdings" w:hint="default"/>
      </w:rPr>
    </w:lvl>
    <w:lvl w:ilvl="2" w:tplc="0409000D" w:tentative="1">
      <w:start w:val="1"/>
      <w:numFmt w:val="bullet"/>
      <w:lvlText w:val=""/>
      <w:lvlJc w:val="left"/>
      <w:pPr>
        <w:ind w:left="1394" w:hanging="420"/>
      </w:pPr>
      <w:rPr>
        <w:rFonts w:ascii="Wingdings" w:hAnsi="Wingdings" w:hint="default"/>
      </w:rPr>
    </w:lvl>
    <w:lvl w:ilvl="3" w:tplc="04090001" w:tentative="1">
      <w:start w:val="1"/>
      <w:numFmt w:val="bullet"/>
      <w:lvlText w:val=""/>
      <w:lvlJc w:val="left"/>
      <w:pPr>
        <w:ind w:left="1814" w:hanging="420"/>
      </w:pPr>
      <w:rPr>
        <w:rFonts w:ascii="Wingdings" w:hAnsi="Wingdings" w:hint="default"/>
      </w:rPr>
    </w:lvl>
    <w:lvl w:ilvl="4" w:tplc="0409000B" w:tentative="1">
      <w:start w:val="1"/>
      <w:numFmt w:val="bullet"/>
      <w:lvlText w:val=""/>
      <w:lvlJc w:val="left"/>
      <w:pPr>
        <w:ind w:left="2234" w:hanging="420"/>
      </w:pPr>
      <w:rPr>
        <w:rFonts w:ascii="Wingdings" w:hAnsi="Wingdings" w:hint="default"/>
      </w:rPr>
    </w:lvl>
    <w:lvl w:ilvl="5" w:tplc="0409000D" w:tentative="1">
      <w:start w:val="1"/>
      <w:numFmt w:val="bullet"/>
      <w:lvlText w:val=""/>
      <w:lvlJc w:val="left"/>
      <w:pPr>
        <w:ind w:left="2654" w:hanging="420"/>
      </w:pPr>
      <w:rPr>
        <w:rFonts w:ascii="Wingdings" w:hAnsi="Wingdings" w:hint="default"/>
      </w:rPr>
    </w:lvl>
    <w:lvl w:ilvl="6" w:tplc="04090001" w:tentative="1">
      <w:start w:val="1"/>
      <w:numFmt w:val="bullet"/>
      <w:lvlText w:val=""/>
      <w:lvlJc w:val="left"/>
      <w:pPr>
        <w:ind w:left="3074" w:hanging="420"/>
      </w:pPr>
      <w:rPr>
        <w:rFonts w:ascii="Wingdings" w:hAnsi="Wingdings" w:hint="default"/>
      </w:rPr>
    </w:lvl>
    <w:lvl w:ilvl="7" w:tplc="0409000B" w:tentative="1">
      <w:start w:val="1"/>
      <w:numFmt w:val="bullet"/>
      <w:lvlText w:val=""/>
      <w:lvlJc w:val="left"/>
      <w:pPr>
        <w:ind w:left="3494" w:hanging="420"/>
      </w:pPr>
      <w:rPr>
        <w:rFonts w:ascii="Wingdings" w:hAnsi="Wingdings" w:hint="default"/>
      </w:rPr>
    </w:lvl>
    <w:lvl w:ilvl="8" w:tplc="0409000D" w:tentative="1">
      <w:start w:val="1"/>
      <w:numFmt w:val="bullet"/>
      <w:lvlText w:val=""/>
      <w:lvlJc w:val="left"/>
      <w:pPr>
        <w:ind w:left="3914" w:hanging="420"/>
      </w:pPr>
      <w:rPr>
        <w:rFonts w:ascii="Wingdings" w:hAnsi="Wingdings" w:hint="default"/>
      </w:rPr>
    </w:lvl>
  </w:abstractNum>
  <w:abstractNum w:abstractNumId="9" w15:restartNumberingAfterBreak="0">
    <w:nsid w:val="0B707AC9"/>
    <w:multiLevelType w:val="hybridMultilevel"/>
    <w:tmpl w:val="2C32C280"/>
    <w:lvl w:ilvl="0" w:tplc="106A1A0A">
      <w:start w:val="1"/>
      <w:numFmt w:val="bullet"/>
      <w:lvlText w:val=""/>
      <w:lvlJc w:val="left"/>
      <w:pPr>
        <w:ind w:left="1980" w:hanging="420"/>
      </w:pPr>
      <w:rPr>
        <w:rFonts w:ascii="Wingdings" w:hAnsi="Wingdings" w:hint="default"/>
      </w:rPr>
    </w:lvl>
    <w:lvl w:ilvl="1" w:tplc="0409000B" w:tentative="1">
      <w:start w:val="1"/>
      <w:numFmt w:val="bullet"/>
      <w:lvlText w:val=""/>
      <w:lvlJc w:val="left"/>
      <w:pPr>
        <w:ind w:left="2400" w:hanging="420"/>
      </w:pPr>
      <w:rPr>
        <w:rFonts w:ascii="Wingdings" w:hAnsi="Wingdings" w:hint="default"/>
      </w:rPr>
    </w:lvl>
    <w:lvl w:ilvl="2" w:tplc="0409000D"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B" w:tentative="1">
      <w:start w:val="1"/>
      <w:numFmt w:val="bullet"/>
      <w:lvlText w:val=""/>
      <w:lvlJc w:val="left"/>
      <w:pPr>
        <w:ind w:left="3660" w:hanging="420"/>
      </w:pPr>
      <w:rPr>
        <w:rFonts w:ascii="Wingdings" w:hAnsi="Wingdings" w:hint="default"/>
      </w:rPr>
    </w:lvl>
    <w:lvl w:ilvl="5" w:tplc="0409000D"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B" w:tentative="1">
      <w:start w:val="1"/>
      <w:numFmt w:val="bullet"/>
      <w:lvlText w:val=""/>
      <w:lvlJc w:val="left"/>
      <w:pPr>
        <w:ind w:left="4920" w:hanging="420"/>
      </w:pPr>
      <w:rPr>
        <w:rFonts w:ascii="Wingdings" w:hAnsi="Wingdings" w:hint="default"/>
      </w:rPr>
    </w:lvl>
    <w:lvl w:ilvl="8" w:tplc="0409000D" w:tentative="1">
      <w:start w:val="1"/>
      <w:numFmt w:val="bullet"/>
      <w:lvlText w:val=""/>
      <w:lvlJc w:val="left"/>
      <w:pPr>
        <w:ind w:left="5340" w:hanging="420"/>
      </w:pPr>
      <w:rPr>
        <w:rFonts w:ascii="Wingdings" w:hAnsi="Wingdings" w:hint="default"/>
      </w:rPr>
    </w:lvl>
  </w:abstractNum>
  <w:abstractNum w:abstractNumId="10" w15:restartNumberingAfterBreak="0">
    <w:nsid w:val="0C721FEC"/>
    <w:multiLevelType w:val="hybridMultilevel"/>
    <w:tmpl w:val="CD200168"/>
    <w:lvl w:ilvl="0" w:tplc="D76AA122">
      <w:start w:val="1"/>
      <w:numFmt w:val="bullet"/>
      <w:lvlText w:val=""/>
      <w:lvlJc w:val="left"/>
      <w:pPr>
        <w:ind w:left="2830" w:hanging="420"/>
      </w:pPr>
      <w:rPr>
        <w:rFonts w:ascii="Wingdings" w:hAnsi="Wingdings" w:hint="default"/>
      </w:rPr>
    </w:lvl>
    <w:lvl w:ilvl="1" w:tplc="106A1A0A">
      <w:start w:val="1"/>
      <w:numFmt w:val="bullet"/>
      <w:lvlText w:val=""/>
      <w:lvlJc w:val="left"/>
      <w:pPr>
        <w:ind w:left="3250" w:hanging="420"/>
      </w:pPr>
      <w:rPr>
        <w:rFonts w:ascii="Wingdings" w:hAnsi="Wingdings" w:hint="default"/>
      </w:rPr>
    </w:lvl>
    <w:lvl w:ilvl="2" w:tplc="0409000D">
      <w:start w:val="1"/>
      <w:numFmt w:val="bullet"/>
      <w:lvlText w:val=""/>
      <w:lvlJc w:val="left"/>
      <w:pPr>
        <w:ind w:left="3670" w:hanging="420"/>
      </w:pPr>
      <w:rPr>
        <w:rFonts w:ascii="Wingdings" w:hAnsi="Wingdings" w:hint="default"/>
      </w:rPr>
    </w:lvl>
    <w:lvl w:ilvl="3" w:tplc="04090001">
      <w:start w:val="1"/>
      <w:numFmt w:val="bullet"/>
      <w:lvlText w:val=""/>
      <w:lvlJc w:val="left"/>
      <w:pPr>
        <w:ind w:left="4090" w:hanging="420"/>
      </w:pPr>
      <w:rPr>
        <w:rFonts w:ascii="Wingdings" w:hAnsi="Wingdings" w:hint="default"/>
      </w:rPr>
    </w:lvl>
    <w:lvl w:ilvl="4" w:tplc="0409000B">
      <w:start w:val="1"/>
      <w:numFmt w:val="bullet"/>
      <w:lvlText w:val=""/>
      <w:lvlJc w:val="left"/>
      <w:pPr>
        <w:ind w:left="4510" w:hanging="420"/>
      </w:pPr>
      <w:rPr>
        <w:rFonts w:ascii="Wingdings" w:hAnsi="Wingdings" w:hint="default"/>
      </w:rPr>
    </w:lvl>
    <w:lvl w:ilvl="5" w:tplc="0409000D" w:tentative="1">
      <w:start w:val="1"/>
      <w:numFmt w:val="bullet"/>
      <w:lvlText w:val=""/>
      <w:lvlJc w:val="left"/>
      <w:pPr>
        <w:ind w:left="4930" w:hanging="420"/>
      </w:pPr>
      <w:rPr>
        <w:rFonts w:ascii="Wingdings" w:hAnsi="Wingdings" w:hint="default"/>
      </w:rPr>
    </w:lvl>
    <w:lvl w:ilvl="6" w:tplc="04090001" w:tentative="1">
      <w:start w:val="1"/>
      <w:numFmt w:val="bullet"/>
      <w:lvlText w:val=""/>
      <w:lvlJc w:val="left"/>
      <w:pPr>
        <w:ind w:left="5350" w:hanging="420"/>
      </w:pPr>
      <w:rPr>
        <w:rFonts w:ascii="Wingdings" w:hAnsi="Wingdings" w:hint="default"/>
      </w:rPr>
    </w:lvl>
    <w:lvl w:ilvl="7" w:tplc="0409000B" w:tentative="1">
      <w:start w:val="1"/>
      <w:numFmt w:val="bullet"/>
      <w:lvlText w:val=""/>
      <w:lvlJc w:val="left"/>
      <w:pPr>
        <w:ind w:left="5770" w:hanging="420"/>
      </w:pPr>
      <w:rPr>
        <w:rFonts w:ascii="Wingdings" w:hAnsi="Wingdings" w:hint="default"/>
      </w:rPr>
    </w:lvl>
    <w:lvl w:ilvl="8" w:tplc="0409000D" w:tentative="1">
      <w:start w:val="1"/>
      <w:numFmt w:val="bullet"/>
      <w:lvlText w:val=""/>
      <w:lvlJc w:val="left"/>
      <w:pPr>
        <w:ind w:left="6190" w:hanging="420"/>
      </w:pPr>
      <w:rPr>
        <w:rFonts w:ascii="Wingdings" w:hAnsi="Wingdings" w:hint="default"/>
      </w:rPr>
    </w:lvl>
  </w:abstractNum>
  <w:abstractNum w:abstractNumId="11" w15:restartNumberingAfterBreak="0">
    <w:nsid w:val="0E17415E"/>
    <w:multiLevelType w:val="hybridMultilevel"/>
    <w:tmpl w:val="DF8EFAE4"/>
    <w:lvl w:ilvl="0" w:tplc="D76AA122">
      <w:start w:val="1"/>
      <w:numFmt w:val="bullet"/>
      <w:lvlText w:val=""/>
      <w:lvlJc w:val="left"/>
      <w:pPr>
        <w:ind w:left="2830" w:hanging="420"/>
      </w:pPr>
      <w:rPr>
        <w:rFonts w:ascii="Wingdings" w:hAnsi="Wingdings" w:hint="default"/>
      </w:rPr>
    </w:lvl>
    <w:lvl w:ilvl="1" w:tplc="04090009">
      <w:start w:val="1"/>
      <w:numFmt w:val="bullet"/>
      <w:lvlText w:val=""/>
      <w:lvlJc w:val="left"/>
      <w:pPr>
        <w:ind w:left="3250" w:hanging="420"/>
      </w:pPr>
      <w:rPr>
        <w:rFonts w:ascii="Wingdings" w:hAnsi="Wingdings" w:hint="default"/>
      </w:rPr>
    </w:lvl>
    <w:lvl w:ilvl="2" w:tplc="0409000D">
      <w:start w:val="1"/>
      <w:numFmt w:val="bullet"/>
      <w:lvlText w:val=""/>
      <w:lvlJc w:val="left"/>
      <w:pPr>
        <w:ind w:left="3670" w:hanging="420"/>
      </w:pPr>
      <w:rPr>
        <w:rFonts w:ascii="Wingdings" w:hAnsi="Wingdings" w:hint="default"/>
      </w:rPr>
    </w:lvl>
    <w:lvl w:ilvl="3" w:tplc="04090001" w:tentative="1">
      <w:start w:val="1"/>
      <w:numFmt w:val="bullet"/>
      <w:lvlText w:val=""/>
      <w:lvlJc w:val="left"/>
      <w:pPr>
        <w:ind w:left="4090" w:hanging="420"/>
      </w:pPr>
      <w:rPr>
        <w:rFonts w:ascii="Wingdings" w:hAnsi="Wingdings" w:hint="default"/>
      </w:rPr>
    </w:lvl>
    <w:lvl w:ilvl="4" w:tplc="0409000B" w:tentative="1">
      <w:start w:val="1"/>
      <w:numFmt w:val="bullet"/>
      <w:lvlText w:val=""/>
      <w:lvlJc w:val="left"/>
      <w:pPr>
        <w:ind w:left="4510" w:hanging="420"/>
      </w:pPr>
      <w:rPr>
        <w:rFonts w:ascii="Wingdings" w:hAnsi="Wingdings" w:hint="default"/>
      </w:rPr>
    </w:lvl>
    <w:lvl w:ilvl="5" w:tplc="0409000D" w:tentative="1">
      <w:start w:val="1"/>
      <w:numFmt w:val="bullet"/>
      <w:lvlText w:val=""/>
      <w:lvlJc w:val="left"/>
      <w:pPr>
        <w:ind w:left="4930" w:hanging="420"/>
      </w:pPr>
      <w:rPr>
        <w:rFonts w:ascii="Wingdings" w:hAnsi="Wingdings" w:hint="default"/>
      </w:rPr>
    </w:lvl>
    <w:lvl w:ilvl="6" w:tplc="04090001" w:tentative="1">
      <w:start w:val="1"/>
      <w:numFmt w:val="bullet"/>
      <w:lvlText w:val=""/>
      <w:lvlJc w:val="left"/>
      <w:pPr>
        <w:ind w:left="5350" w:hanging="420"/>
      </w:pPr>
      <w:rPr>
        <w:rFonts w:ascii="Wingdings" w:hAnsi="Wingdings" w:hint="default"/>
      </w:rPr>
    </w:lvl>
    <w:lvl w:ilvl="7" w:tplc="0409000B" w:tentative="1">
      <w:start w:val="1"/>
      <w:numFmt w:val="bullet"/>
      <w:lvlText w:val=""/>
      <w:lvlJc w:val="left"/>
      <w:pPr>
        <w:ind w:left="5770" w:hanging="420"/>
      </w:pPr>
      <w:rPr>
        <w:rFonts w:ascii="Wingdings" w:hAnsi="Wingdings" w:hint="default"/>
      </w:rPr>
    </w:lvl>
    <w:lvl w:ilvl="8" w:tplc="0409000D" w:tentative="1">
      <w:start w:val="1"/>
      <w:numFmt w:val="bullet"/>
      <w:lvlText w:val=""/>
      <w:lvlJc w:val="left"/>
      <w:pPr>
        <w:ind w:left="6190" w:hanging="420"/>
      </w:pPr>
      <w:rPr>
        <w:rFonts w:ascii="Wingdings" w:hAnsi="Wingdings" w:hint="default"/>
      </w:rPr>
    </w:lvl>
  </w:abstractNum>
  <w:abstractNum w:abstractNumId="12" w15:restartNumberingAfterBreak="0">
    <w:nsid w:val="0FE04531"/>
    <w:multiLevelType w:val="hybridMultilevel"/>
    <w:tmpl w:val="325A319E"/>
    <w:lvl w:ilvl="0" w:tplc="106A1A0A">
      <w:start w:val="1"/>
      <w:numFmt w:val="bullet"/>
      <w:lvlText w:val=""/>
      <w:lvlJc w:val="left"/>
      <w:pPr>
        <w:ind w:left="554" w:hanging="420"/>
      </w:pPr>
      <w:rPr>
        <w:rFonts w:ascii="Wingdings" w:hAnsi="Wingdings" w:hint="default"/>
      </w:rPr>
    </w:lvl>
    <w:lvl w:ilvl="1" w:tplc="0409000B" w:tentative="1">
      <w:start w:val="1"/>
      <w:numFmt w:val="bullet"/>
      <w:lvlText w:val=""/>
      <w:lvlJc w:val="left"/>
      <w:pPr>
        <w:ind w:left="974" w:hanging="420"/>
      </w:pPr>
      <w:rPr>
        <w:rFonts w:ascii="Wingdings" w:hAnsi="Wingdings" w:hint="default"/>
      </w:rPr>
    </w:lvl>
    <w:lvl w:ilvl="2" w:tplc="0409000D" w:tentative="1">
      <w:start w:val="1"/>
      <w:numFmt w:val="bullet"/>
      <w:lvlText w:val=""/>
      <w:lvlJc w:val="left"/>
      <w:pPr>
        <w:ind w:left="1394" w:hanging="420"/>
      </w:pPr>
      <w:rPr>
        <w:rFonts w:ascii="Wingdings" w:hAnsi="Wingdings" w:hint="default"/>
      </w:rPr>
    </w:lvl>
    <w:lvl w:ilvl="3" w:tplc="04090001" w:tentative="1">
      <w:start w:val="1"/>
      <w:numFmt w:val="bullet"/>
      <w:lvlText w:val=""/>
      <w:lvlJc w:val="left"/>
      <w:pPr>
        <w:ind w:left="1814" w:hanging="420"/>
      </w:pPr>
      <w:rPr>
        <w:rFonts w:ascii="Wingdings" w:hAnsi="Wingdings" w:hint="default"/>
      </w:rPr>
    </w:lvl>
    <w:lvl w:ilvl="4" w:tplc="0409000B" w:tentative="1">
      <w:start w:val="1"/>
      <w:numFmt w:val="bullet"/>
      <w:lvlText w:val=""/>
      <w:lvlJc w:val="left"/>
      <w:pPr>
        <w:ind w:left="2234" w:hanging="420"/>
      </w:pPr>
      <w:rPr>
        <w:rFonts w:ascii="Wingdings" w:hAnsi="Wingdings" w:hint="default"/>
      </w:rPr>
    </w:lvl>
    <w:lvl w:ilvl="5" w:tplc="0409000D" w:tentative="1">
      <w:start w:val="1"/>
      <w:numFmt w:val="bullet"/>
      <w:lvlText w:val=""/>
      <w:lvlJc w:val="left"/>
      <w:pPr>
        <w:ind w:left="2654" w:hanging="420"/>
      </w:pPr>
      <w:rPr>
        <w:rFonts w:ascii="Wingdings" w:hAnsi="Wingdings" w:hint="default"/>
      </w:rPr>
    </w:lvl>
    <w:lvl w:ilvl="6" w:tplc="04090001" w:tentative="1">
      <w:start w:val="1"/>
      <w:numFmt w:val="bullet"/>
      <w:lvlText w:val=""/>
      <w:lvlJc w:val="left"/>
      <w:pPr>
        <w:ind w:left="3074" w:hanging="420"/>
      </w:pPr>
      <w:rPr>
        <w:rFonts w:ascii="Wingdings" w:hAnsi="Wingdings" w:hint="default"/>
      </w:rPr>
    </w:lvl>
    <w:lvl w:ilvl="7" w:tplc="0409000B" w:tentative="1">
      <w:start w:val="1"/>
      <w:numFmt w:val="bullet"/>
      <w:lvlText w:val=""/>
      <w:lvlJc w:val="left"/>
      <w:pPr>
        <w:ind w:left="3494" w:hanging="420"/>
      </w:pPr>
      <w:rPr>
        <w:rFonts w:ascii="Wingdings" w:hAnsi="Wingdings" w:hint="default"/>
      </w:rPr>
    </w:lvl>
    <w:lvl w:ilvl="8" w:tplc="0409000D" w:tentative="1">
      <w:start w:val="1"/>
      <w:numFmt w:val="bullet"/>
      <w:lvlText w:val=""/>
      <w:lvlJc w:val="left"/>
      <w:pPr>
        <w:ind w:left="3914" w:hanging="420"/>
      </w:pPr>
      <w:rPr>
        <w:rFonts w:ascii="Wingdings" w:hAnsi="Wingdings" w:hint="default"/>
      </w:rPr>
    </w:lvl>
  </w:abstractNum>
  <w:abstractNum w:abstractNumId="13" w15:restartNumberingAfterBreak="0">
    <w:nsid w:val="110A5933"/>
    <w:multiLevelType w:val="hybridMultilevel"/>
    <w:tmpl w:val="75ACE940"/>
    <w:lvl w:ilvl="0" w:tplc="106A1A0A">
      <w:start w:val="1"/>
      <w:numFmt w:val="bullet"/>
      <w:lvlText w:val=""/>
      <w:lvlJc w:val="left"/>
      <w:pPr>
        <w:ind w:left="3113" w:hanging="420"/>
      </w:pPr>
      <w:rPr>
        <w:rFonts w:ascii="Wingdings" w:hAnsi="Wingdings" w:hint="default"/>
      </w:rPr>
    </w:lvl>
    <w:lvl w:ilvl="1" w:tplc="0409000B" w:tentative="1">
      <w:start w:val="1"/>
      <w:numFmt w:val="bullet"/>
      <w:lvlText w:val=""/>
      <w:lvlJc w:val="left"/>
      <w:pPr>
        <w:ind w:left="3533" w:hanging="420"/>
      </w:pPr>
      <w:rPr>
        <w:rFonts w:ascii="Wingdings" w:hAnsi="Wingdings" w:hint="default"/>
      </w:rPr>
    </w:lvl>
    <w:lvl w:ilvl="2" w:tplc="0409000D" w:tentative="1">
      <w:start w:val="1"/>
      <w:numFmt w:val="bullet"/>
      <w:lvlText w:val=""/>
      <w:lvlJc w:val="left"/>
      <w:pPr>
        <w:ind w:left="3953" w:hanging="420"/>
      </w:pPr>
      <w:rPr>
        <w:rFonts w:ascii="Wingdings" w:hAnsi="Wingdings" w:hint="default"/>
      </w:rPr>
    </w:lvl>
    <w:lvl w:ilvl="3" w:tplc="04090001" w:tentative="1">
      <w:start w:val="1"/>
      <w:numFmt w:val="bullet"/>
      <w:lvlText w:val=""/>
      <w:lvlJc w:val="left"/>
      <w:pPr>
        <w:ind w:left="4373" w:hanging="420"/>
      </w:pPr>
      <w:rPr>
        <w:rFonts w:ascii="Wingdings" w:hAnsi="Wingdings" w:hint="default"/>
      </w:rPr>
    </w:lvl>
    <w:lvl w:ilvl="4" w:tplc="0409000B" w:tentative="1">
      <w:start w:val="1"/>
      <w:numFmt w:val="bullet"/>
      <w:lvlText w:val=""/>
      <w:lvlJc w:val="left"/>
      <w:pPr>
        <w:ind w:left="4793" w:hanging="420"/>
      </w:pPr>
      <w:rPr>
        <w:rFonts w:ascii="Wingdings" w:hAnsi="Wingdings" w:hint="default"/>
      </w:rPr>
    </w:lvl>
    <w:lvl w:ilvl="5" w:tplc="0409000D" w:tentative="1">
      <w:start w:val="1"/>
      <w:numFmt w:val="bullet"/>
      <w:lvlText w:val=""/>
      <w:lvlJc w:val="left"/>
      <w:pPr>
        <w:ind w:left="5213" w:hanging="420"/>
      </w:pPr>
      <w:rPr>
        <w:rFonts w:ascii="Wingdings" w:hAnsi="Wingdings" w:hint="default"/>
      </w:rPr>
    </w:lvl>
    <w:lvl w:ilvl="6" w:tplc="04090001" w:tentative="1">
      <w:start w:val="1"/>
      <w:numFmt w:val="bullet"/>
      <w:lvlText w:val=""/>
      <w:lvlJc w:val="left"/>
      <w:pPr>
        <w:ind w:left="5633" w:hanging="420"/>
      </w:pPr>
      <w:rPr>
        <w:rFonts w:ascii="Wingdings" w:hAnsi="Wingdings" w:hint="default"/>
      </w:rPr>
    </w:lvl>
    <w:lvl w:ilvl="7" w:tplc="0409000B" w:tentative="1">
      <w:start w:val="1"/>
      <w:numFmt w:val="bullet"/>
      <w:lvlText w:val=""/>
      <w:lvlJc w:val="left"/>
      <w:pPr>
        <w:ind w:left="6053" w:hanging="420"/>
      </w:pPr>
      <w:rPr>
        <w:rFonts w:ascii="Wingdings" w:hAnsi="Wingdings" w:hint="default"/>
      </w:rPr>
    </w:lvl>
    <w:lvl w:ilvl="8" w:tplc="0409000D" w:tentative="1">
      <w:start w:val="1"/>
      <w:numFmt w:val="bullet"/>
      <w:lvlText w:val=""/>
      <w:lvlJc w:val="left"/>
      <w:pPr>
        <w:ind w:left="6473" w:hanging="420"/>
      </w:pPr>
      <w:rPr>
        <w:rFonts w:ascii="Wingdings" w:hAnsi="Wingdings" w:hint="default"/>
      </w:rPr>
    </w:lvl>
  </w:abstractNum>
  <w:abstractNum w:abstractNumId="14" w15:restartNumberingAfterBreak="0">
    <w:nsid w:val="16E33560"/>
    <w:multiLevelType w:val="hybridMultilevel"/>
    <w:tmpl w:val="E4D20248"/>
    <w:lvl w:ilvl="0" w:tplc="F8C8BE6A">
      <w:start w:val="1"/>
      <w:numFmt w:val="bullet"/>
      <w:lvlText w:val="•"/>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71C4F3A"/>
    <w:multiLevelType w:val="hybridMultilevel"/>
    <w:tmpl w:val="6E4238B8"/>
    <w:lvl w:ilvl="0" w:tplc="106A1A0A">
      <w:start w:val="1"/>
      <w:numFmt w:val="bullet"/>
      <w:lvlText w:val=""/>
      <w:lvlJc w:val="left"/>
      <w:pPr>
        <w:ind w:left="3113" w:hanging="420"/>
      </w:pPr>
      <w:rPr>
        <w:rFonts w:ascii="Wingdings" w:hAnsi="Wingdings" w:hint="default"/>
      </w:rPr>
    </w:lvl>
    <w:lvl w:ilvl="1" w:tplc="0409000B" w:tentative="1">
      <w:start w:val="1"/>
      <w:numFmt w:val="bullet"/>
      <w:lvlText w:val=""/>
      <w:lvlJc w:val="left"/>
      <w:pPr>
        <w:ind w:left="3533" w:hanging="420"/>
      </w:pPr>
      <w:rPr>
        <w:rFonts w:ascii="Wingdings" w:hAnsi="Wingdings" w:hint="default"/>
      </w:rPr>
    </w:lvl>
    <w:lvl w:ilvl="2" w:tplc="0409000D" w:tentative="1">
      <w:start w:val="1"/>
      <w:numFmt w:val="bullet"/>
      <w:lvlText w:val=""/>
      <w:lvlJc w:val="left"/>
      <w:pPr>
        <w:ind w:left="3953" w:hanging="420"/>
      </w:pPr>
      <w:rPr>
        <w:rFonts w:ascii="Wingdings" w:hAnsi="Wingdings" w:hint="default"/>
      </w:rPr>
    </w:lvl>
    <w:lvl w:ilvl="3" w:tplc="04090001" w:tentative="1">
      <w:start w:val="1"/>
      <w:numFmt w:val="bullet"/>
      <w:lvlText w:val=""/>
      <w:lvlJc w:val="left"/>
      <w:pPr>
        <w:ind w:left="4373" w:hanging="420"/>
      </w:pPr>
      <w:rPr>
        <w:rFonts w:ascii="Wingdings" w:hAnsi="Wingdings" w:hint="default"/>
      </w:rPr>
    </w:lvl>
    <w:lvl w:ilvl="4" w:tplc="0409000B" w:tentative="1">
      <w:start w:val="1"/>
      <w:numFmt w:val="bullet"/>
      <w:lvlText w:val=""/>
      <w:lvlJc w:val="left"/>
      <w:pPr>
        <w:ind w:left="4793" w:hanging="420"/>
      </w:pPr>
      <w:rPr>
        <w:rFonts w:ascii="Wingdings" w:hAnsi="Wingdings" w:hint="default"/>
      </w:rPr>
    </w:lvl>
    <w:lvl w:ilvl="5" w:tplc="0409000D" w:tentative="1">
      <w:start w:val="1"/>
      <w:numFmt w:val="bullet"/>
      <w:lvlText w:val=""/>
      <w:lvlJc w:val="left"/>
      <w:pPr>
        <w:ind w:left="5213" w:hanging="420"/>
      </w:pPr>
      <w:rPr>
        <w:rFonts w:ascii="Wingdings" w:hAnsi="Wingdings" w:hint="default"/>
      </w:rPr>
    </w:lvl>
    <w:lvl w:ilvl="6" w:tplc="04090001" w:tentative="1">
      <w:start w:val="1"/>
      <w:numFmt w:val="bullet"/>
      <w:lvlText w:val=""/>
      <w:lvlJc w:val="left"/>
      <w:pPr>
        <w:ind w:left="5633" w:hanging="420"/>
      </w:pPr>
      <w:rPr>
        <w:rFonts w:ascii="Wingdings" w:hAnsi="Wingdings" w:hint="default"/>
      </w:rPr>
    </w:lvl>
    <w:lvl w:ilvl="7" w:tplc="0409000B" w:tentative="1">
      <w:start w:val="1"/>
      <w:numFmt w:val="bullet"/>
      <w:lvlText w:val=""/>
      <w:lvlJc w:val="left"/>
      <w:pPr>
        <w:ind w:left="6053" w:hanging="420"/>
      </w:pPr>
      <w:rPr>
        <w:rFonts w:ascii="Wingdings" w:hAnsi="Wingdings" w:hint="default"/>
      </w:rPr>
    </w:lvl>
    <w:lvl w:ilvl="8" w:tplc="0409000D" w:tentative="1">
      <w:start w:val="1"/>
      <w:numFmt w:val="bullet"/>
      <w:lvlText w:val=""/>
      <w:lvlJc w:val="left"/>
      <w:pPr>
        <w:ind w:left="6473" w:hanging="420"/>
      </w:pPr>
      <w:rPr>
        <w:rFonts w:ascii="Wingdings" w:hAnsi="Wingdings" w:hint="default"/>
      </w:rPr>
    </w:lvl>
  </w:abstractNum>
  <w:abstractNum w:abstractNumId="16" w15:restartNumberingAfterBreak="0">
    <w:nsid w:val="177E669C"/>
    <w:multiLevelType w:val="hybridMultilevel"/>
    <w:tmpl w:val="5C58FE9C"/>
    <w:lvl w:ilvl="0" w:tplc="106A1A0A">
      <w:start w:val="1"/>
      <w:numFmt w:val="bullet"/>
      <w:lvlText w:val=""/>
      <w:lvlJc w:val="left"/>
      <w:pPr>
        <w:ind w:left="2577" w:hanging="420"/>
      </w:pPr>
      <w:rPr>
        <w:rFonts w:ascii="Wingdings" w:hAnsi="Wingdings" w:hint="default"/>
      </w:rPr>
    </w:lvl>
    <w:lvl w:ilvl="1" w:tplc="0409000B" w:tentative="1">
      <w:start w:val="1"/>
      <w:numFmt w:val="bullet"/>
      <w:lvlText w:val=""/>
      <w:lvlJc w:val="left"/>
      <w:pPr>
        <w:ind w:left="2997" w:hanging="420"/>
      </w:pPr>
      <w:rPr>
        <w:rFonts w:ascii="Wingdings" w:hAnsi="Wingdings" w:hint="default"/>
      </w:rPr>
    </w:lvl>
    <w:lvl w:ilvl="2" w:tplc="0409000D" w:tentative="1">
      <w:start w:val="1"/>
      <w:numFmt w:val="bullet"/>
      <w:lvlText w:val=""/>
      <w:lvlJc w:val="left"/>
      <w:pPr>
        <w:ind w:left="3417" w:hanging="420"/>
      </w:pPr>
      <w:rPr>
        <w:rFonts w:ascii="Wingdings" w:hAnsi="Wingdings" w:hint="default"/>
      </w:rPr>
    </w:lvl>
    <w:lvl w:ilvl="3" w:tplc="04090001" w:tentative="1">
      <w:start w:val="1"/>
      <w:numFmt w:val="bullet"/>
      <w:lvlText w:val=""/>
      <w:lvlJc w:val="left"/>
      <w:pPr>
        <w:ind w:left="3837" w:hanging="420"/>
      </w:pPr>
      <w:rPr>
        <w:rFonts w:ascii="Wingdings" w:hAnsi="Wingdings" w:hint="default"/>
      </w:rPr>
    </w:lvl>
    <w:lvl w:ilvl="4" w:tplc="0409000B" w:tentative="1">
      <w:start w:val="1"/>
      <w:numFmt w:val="bullet"/>
      <w:lvlText w:val=""/>
      <w:lvlJc w:val="left"/>
      <w:pPr>
        <w:ind w:left="4257" w:hanging="420"/>
      </w:pPr>
      <w:rPr>
        <w:rFonts w:ascii="Wingdings" w:hAnsi="Wingdings" w:hint="default"/>
      </w:rPr>
    </w:lvl>
    <w:lvl w:ilvl="5" w:tplc="0409000D" w:tentative="1">
      <w:start w:val="1"/>
      <w:numFmt w:val="bullet"/>
      <w:lvlText w:val=""/>
      <w:lvlJc w:val="left"/>
      <w:pPr>
        <w:ind w:left="4677" w:hanging="420"/>
      </w:pPr>
      <w:rPr>
        <w:rFonts w:ascii="Wingdings" w:hAnsi="Wingdings" w:hint="default"/>
      </w:rPr>
    </w:lvl>
    <w:lvl w:ilvl="6" w:tplc="04090001" w:tentative="1">
      <w:start w:val="1"/>
      <w:numFmt w:val="bullet"/>
      <w:lvlText w:val=""/>
      <w:lvlJc w:val="left"/>
      <w:pPr>
        <w:ind w:left="5097" w:hanging="420"/>
      </w:pPr>
      <w:rPr>
        <w:rFonts w:ascii="Wingdings" w:hAnsi="Wingdings" w:hint="default"/>
      </w:rPr>
    </w:lvl>
    <w:lvl w:ilvl="7" w:tplc="0409000B" w:tentative="1">
      <w:start w:val="1"/>
      <w:numFmt w:val="bullet"/>
      <w:lvlText w:val=""/>
      <w:lvlJc w:val="left"/>
      <w:pPr>
        <w:ind w:left="5517" w:hanging="420"/>
      </w:pPr>
      <w:rPr>
        <w:rFonts w:ascii="Wingdings" w:hAnsi="Wingdings" w:hint="default"/>
      </w:rPr>
    </w:lvl>
    <w:lvl w:ilvl="8" w:tplc="0409000D" w:tentative="1">
      <w:start w:val="1"/>
      <w:numFmt w:val="bullet"/>
      <w:lvlText w:val=""/>
      <w:lvlJc w:val="left"/>
      <w:pPr>
        <w:ind w:left="5937" w:hanging="420"/>
      </w:pPr>
      <w:rPr>
        <w:rFonts w:ascii="Wingdings" w:hAnsi="Wingdings" w:hint="default"/>
      </w:rPr>
    </w:lvl>
  </w:abstractNum>
  <w:abstractNum w:abstractNumId="17" w15:restartNumberingAfterBreak="0">
    <w:nsid w:val="18CF6360"/>
    <w:multiLevelType w:val="hybridMultilevel"/>
    <w:tmpl w:val="4122261E"/>
    <w:lvl w:ilvl="0" w:tplc="106A1A0A">
      <w:start w:val="1"/>
      <w:numFmt w:val="bullet"/>
      <w:lvlText w:val=""/>
      <w:lvlJc w:val="left"/>
      <w:pPr>
        <w:ind w:left="554" w:hanging="420"/>
      </w:pPr>
      <w:rPr>
        <w:rFonts w:ascii="Wingdings" w:hAnsi="Wingdings" w:hint="default"/>
      </w:rPr>
    </w:lvl>
    <w:lvl w:ilvl="1" w:tplc="0409000B" w:tentative="1">
      <w:start w:val="1"/>
      <w:numFmt w:val="bullet"/>
      <w:lvlText w:val=""/>
      <w:lvlJc w:val="left"/>
      <w:pPr>
        <w:ind w:left="974" w:hanging="420"/>
      </w:pPr>
      <w:rPr>
        <w:rFonts w:ascii="Wingdings" w:hAnsi="Wingdings" w:hint="default"/>
      </w:rPr>
    </w:lvl>
    <w:lvl w:ilvl="2" w:tplc="0409000D" w:tentative="1">
      <w:start w:val="1"/>
      <w:numFmt w:val="bullet"/>
      <w:lvlText w:val=""/>
      <w:lvlJc w:val="left"/>
      <w:pPr>
        <w:ind w:left="1394" w:hanging="420"/>
      </w:pPr>
      <w:rPr>
        <w:rFonts w:ascii="Wingdings" w:hAnsi="Wingdings" w:hint="default"/>
      </w:rPr>
    </w:lvl>
    <w:lvl w:ilvl="3" w:tplc="04090001" w:tentative="1">
      <w:start w:val="1"/>
      <w:numFmt w:val="bullet"/>
      <w:lvlText w:val=""/>
      <w:lvlJc w:val="left"/>
      <w:pPr>
        <w:ind w:left="1814" w:hanging="420"/>
      </w:pPr>
      <w:rPr>
        <w:rFonts w:ascii="Wingdings" w:hAnsi="Wingdings" w:hint="default"/>
      </w:rPr>
    </w:lvl>
    <w:lvl w:ilvl="4" w:tplc="0409000B" w:tentative="1">
      <w:start w:val="1"/>
      <w:numFmt w:val="bullet"/>
      <w:lvlText w:val=""/>
      <w:lvlJc w:val="left"/>
      <w:pPr>
        <w:ind w:left="2234" w:hanging="420"/>
      </w:pPr>
      <w:rPr>
        <w:rFonts w:ascii="Wingdings" w:hAnsi="Wingdings" w:hint="default"/>
      </w:rPr>
    </w:lvl>
    <w:lvl w:ilvl="5" w:tplc="0409000D" w:tentative="1">
      <w:start w:val="1"/>
      <w:numFmt w:val="bullet"/>
      <w:lvlText w:val=""/>
      <w:lvlJc w:val="left"/>
      <w:pPr>
        <w:ind w:left="2654" w:hanging="420"/>
      </w:pPr>
      <w:rPr>
        <w:rFonts w:ascii="Wingdings" w:hAnsi="Wingdings" w:hint="default"/>
      </w:rPr>
    </w:lvl>
    <w:lvl w:ilvl="6" w:tplc="04090001" w:tentative="1">
      <w:start w:val="1"/>
      <w:numFmt w:val="bullet"/>
      <w:lvlText w:val=""/>
      <w:lvlJc w:val="left"/>
      <w:pPr>
        <w:ind w:left="3074" w:hanging="420"/>
      </w:pPr>
      <w:rPr>
        <w:rFonts w:ascii="Wingdings" w:hAnsi="Wingdings" w:hint="default"/>
      </w:rPr>
    </w:lvl>
    <w:lvl w:ilvl="7" w:tplc="0409000B" w:tentative="1">
      <w:start w:val="1"/>
      <w:numFmt w:val="bullet"/>
      <w:lvlText w:val=""/>
      <w:lvlJc w:val="left"/>
      <w:pPr>
        <w:ind w:left="3494" w:hanging="420"/>
      </w:pPr>
      <w:rPr>
        <w:rFonts w:ascii="Wingdings" w:hAnsi="Wingdings" w:hint="default"/>
      </w:rPr>
    </w:lvl>
    <w:lvl w:ilvl="8" w:tplc="0409000D" w:tentative="1">
      <w:start w:val="1"/>
      <w:numFmt w:val="bullet"/>
      <w:lvlText w:val=""/>
      <w:lvlJc w:val="left"/>
      <w:pPr>
        <w:ind w:left="3914" w:hanging="420"/>
      </w:pPr>
      <w:rPr>
        <w:rFonts w:ascii="Wingdings" w:hAnsi="Wingdings" w:hint="default"/>
      </w:rPr>
    </w:lvl>
  </w:abstractNum>
  <w:abstractNum w:abstractNumId="18" w15:restartNumberingAfterBreak="0">
    <w:nsid w:val="193F2AD8"/>
    <w:multiLevelType w:val="hybridMultilevel"/>
    <w:tmpl w:val="BC06B026"/>
    <w:lvl w:ilvl="0" w:tplc="04090009">
      <w:start w:val="1"/>
      <w:numFmt w:val="bullet"/>
      <w:lvlText w:val=""/>
      <w:lvlJc w:val="left"/>
      <w:pPr>
        <w:ind w:left="2830" w:hanging="420"/>
      </w:pPr>
      <w:rPr>
        <w:rFonts w:ascii="Wingdings" w:hAnsi="Wingdings" w:hint="default"/>
      </w:rPr>
    </w:lvl>
    <w:lvl w:ilvl="1" w:tplc="106A1A0A">
      <w:start w:val="1"/>
      <w:numFmt w:val="bullet"/>
      <w:lvlText w:val=""/>
      <w:lvlJc w:val="left"/>
      <w:pPr>
        <w:ind w:left="3250" w:hanging="420"/>
      </w:pPr>
      <w:rPr>
        <w:rFonts w:ascii="Wingdings" w:hAnsi="Wingdings" w:hint="default"/>
      </w:rPr>
    </w:lvl>
    <w:lvl w:ilvl="2" w:tplc="04090009">
      <w:start w:val="1"/>
      <w:numFmt w:val="bullet"/>
      <w:lvlText w:val=""/>
      <w:lvlJc w:val="left"/>
      <w:pPr>
        <w:ind w:left="3670" w:hanging="420"/>
      </w:pPr>
      <w:rPr>
        <w:rFonts w:ascii="Wingdings" w:hAnsi="Wingdings" w:hint="default"/>
      </w:rPr>
    </w:lvl>
    <w:lvl w:ilvl="3" w:tplc="04090001" w:tentative="1">
      <w:start w:val="1"/>
      <w:numFmt w:val="bullet"/>
      <w:lvlText w:val=""/>
      <w:lvlJc w:val="left"/>
      <w:pPr>
        <w:ind w:left="4090" w:hanging="420"/>
      </w:pPr>
      <w:rPr>
        <w:rFonts w:ascii="Wingdings" w:hAnsi="Wingdings" w:hint="default"/>
      </w:rPr>
    </w:lvl>
    <w:lvl w:ilvl="4" w:tplc="0409000B" w:tentative="1">
      <w:start w:val="1"/>
      <w:numFmt w:val="bullet"/>
      <w:lvlText w:val=""/>
      <w:lvlJc w:val="left"/>
      <w:pPr>
        <w:ind w:left="4510" w:hanging="420"/>
      </w:pPr>
      <w:rPr>
        <w:rFonts w:ascii="Wingdings" w:hAnsi="Wingdings" w:hint="default"/>
      </w:rPr>
    </w:lvl>
    <w:lvl w:ilvl="5" w:tplc="0409000D" w:tentative="1">
      <w:start w:val="1"/>
      <w:numFmt w:val="bullet"/>
      <w:lvlText w:val=""/>
      <w:lvlJc w:val="left"/>
      <w:pPr>
        <w:ind w:left="4930" w:hanging="420"/>
      </w:pPr>
      <w:rPr>
        <w:rFonts w:ascii="Wingdings" w:hAnsi="Wingdings" w:hint="default"/>
      </w:rPr>
    </w:lvl>
    <w:lvl w:ilvl="6" w:tplc="04090001" w:tentative="1">
      <w:start w:val="1"/>
      <w:numFmt w:val="bullet"/>
      <w:lvlText w:val=""/>
      <w:lvlJc w:val="left"/>
      <w:pPr>
        <w:ind w:left="5350" w:hanging="420"/>
      </w:pPr>
      <w:rPr>
        <w:rFonts w:ascii="Wingdings" w:hAnsi="Wingdings" w:hint="default"/>
      </w:rPr>
    </w:lvl>
    <w:lvl w:ilvl="7" w:tplc="0409000B" w:tentative="1">
      <w:start w:val="1"/>
      <w:numFmt w:val="bullet"/>
      <w:lvlText w:val=""/>
      <w:lvlJc w:val="left"/>
      <w:pPr>
        <w:ind w:left="5770" w:hanging="420"/>
      </w:pPr>
      <w:rPr>
        <w:rFonts w:ascii="Wingdings" w:hAnsi="Wingdings" w:hint="default"/>
      </w:rPr>
    </w:lvl>
    <w:lvl w:ilvl="8" w:tplc="0409000D" w:tentative="1">
      <w:start w:val="1"/>
      <w:numFmt w:val="bullet"/>
      <w:lvlText w:val=""/>
      <w:lvlJc w:val="left"/>
      <w:pPr>
        <w:ind w:left="6190" w:hanging="420"/>
      </w:pPr>
      <w:rPr>
        <w:rFonts w:ascii="Wingdings" w:hAnsi="Wingdings" w:hint="default"/>
      </w:rPr>
    </w:lvl>
  </w:abstractNum>
  <w:abstractNum w:abstractNumId="19" w15:restartNumberingAfterBreak="0">
    <w:nsid w:val="194E6C5B"/>
    <w:multiLevelType w:val="hybridMultilevel"/>
    <w:tmpl w:val="6B94678C"/>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20" w15:restartNumberingAfterBreak="0">
    <w:nsid w:val="19EA6C9B"/>
    <w:multiLevelType w:val="hybridMultilevel"/>
    <w:tmpl w:val="197C1966"/>
    <w:lvl w:ilvl="0" w:tplc="488EF9EE">
      <w:start w:val="101"/>
      <w:numFmt w:val="decimal"/>
      <w:lvlText w:val="%1"/>
      <w:lvlJc w:val="left"/>
      <w:pPr>
        <w:ind w:left="760" w:hanging="660"/>
      </w:pPr>
      <w:rPr>
        <w:rFonts w:ascii="Times New Roman" w:eastAsia="Times New Roman" w:hAnsi="Times New Roman" w:hint="default"/>
        <w:b/>
        <w:bCs/>
        <w:sz w:val="24"/>
        <w:szCs w:val="24"/>
      </w:rPr>
    </w:lvl>
    <w:lvl w:ilvl="1" w:tplc="EE468852">
      <w:start w:val="101"/>
      <w:numFmt w:val="decimal"/>
      <w:pStyle w:val="4"/>
      <w:lvlText w:val="%2"/>
      <w:lvlJc w:val="left"/>
      <w:pPr>
        <w:ind w:left="2160" w:hanging="720"/>
      </w:pPr>
      <w:rPr>
        <w:rFonts w:ascii="Times New Roman" w:eastAsia="ＭＳ 明朝" w:hAnsi="Times New Roman" w:hint="default"/>
        <w:b/>
        <w:bCs/>
        <w:sz w:val="24"/>
        <w:szCs w:val="24"/>
      </w:rPr>
    </w:lvl>
    <w:lvl w:ilvl="2" w:tplc="4EE8A430">
      <w:start w:val="3"/>
      <w:numFmt w:val="decimal"/>
      <w:lvlText w:val="(%3)"/>
      <w:lvlJc w:val="left"/>
      <w:pPr>
        <w:ind w:left="2707" w:hanging="548"/>
      </w:pPr>
      <w:rPr>
        <w:rFonts w:ascii="Times New Roman" w:eastAsia="ＭＳ 明朝" w:hAnsi="Times New Roman" w:hint="default"/>
        <w:b/>
        <w:bCs/>
        <w:w w:val="99"/>
        <w:sz w:val="26"/>
        <w:szCs w:val="26"/>
      </w:rPr>
    </w:lvl>
    <w:lvl w:ilvl="3" w:tplc="5FD62878">
      <w:start w:val="1"/>
      <w:numFmt w:val="bullet"/>
      <w:lvlText w:val=""/>
      <w:lvlJc w:val="left"/>
      <w:pPr>
        <w:ind w:left="3060" w:hanging="360"/>
      </w:pPr>
      <w:rPr>
        <w:rFonts w:ascii="Symbol" w:eastAsia="Symbol" w:hAnsi="Symbol" w:hint="default"/>
        <w:w w:val="99"/>
        <w:sz w:val="24"/>
        <w:szCs w:val="24"/>
      </w:rPr>
    </w:lvl>
    <w:lvl w:ilvl="4" w:tplc="C7EC6264">
      <w:start w:val="1"/>
      <w:numFmt w:val="bullet"/>
      <w:lvlText w:val="•"/>
      <w:lvlJc w:val="left"/>
      <w:pPr>
        <w:ind w:left="3060" w:hanging="360"/>
      </w:pPr>
      <w:rPr>
        <w:rFonts w:hint="default"/>
      </w:rPr>
    </w:lvl>
    <w:lvl w:ilvl="5" w:tplc="18746C70">
      <w:start w:val="1"/>
      <w:numFmt w:val="bullet"/>
      <w:lvlText w:val="•"/>
      <w:lvlJc w:val="left"/>
      <w:pPr>
        <w:ind w:left="4087" w:hanging="360"/>
      </w:pPr>
      <w:rPr>
        <w:rFonts w:hint="default"/>
      </w:rPr>
    </w:lvl>
    <w:lvl w:ilvl="6" w:tplc="5CC8E604">
      <w:start w:val="1"/>
      <w:numFmt w:val="bullet"/>
      <w:lvlText w:val="•"/>
      <w:lvlJc w:val="left"/>
      <w:pPr>
        <w:ind w:left="5115" w:hanging="360"/>
      </w:pPr>
      <w:rPr>
        <w:rFonts w:hint="default"/>
      </w:rPr>
    </w:lvl>
    <w:lvl w:ilvl="7" w:tplc="A970CEA4">
      <w:start w:val="1"/>
      <w:numFmt w:val="bullet"/>
      <w:lvlText w:val="•"/>
      <w:lvlJc w:val="left"/>
      <w:pPr>
        <w:ind w:left="6143" w:hanging="360"/>
      </w:pPr>
      <w:rPr>
        <w:rFonts w:hint="default"/>
      </w:rPr>
    </w:lvl>
    <w:lvl w:ilvl="8" w:tplc="FEF81BAC">
      <w:start w:val="1"/>
      <w:numFmt w:val="bullet"/>
      <w:lvlText w:val="•"/>
      <w:lvlJc w:val="left"/>
      <w:pPr>
        <w:ind w:left="7170" w:hanging="360"/>
      </w:pPr>
      <w:rPr>
        <w:rFonts w:hint="default"/>
      </w:rPr>
    </w:lvl>
  </w:abstractNum>
  <w:abstractNum w:abstractNumId="21" w15:restartNumberingAfterBreak="0">
    <w:nsid w:val="1A5678DF"/>
    <w:multiLevelType w:val="multilevel"/>
    <w:tmpl w:val="AB5A2DDA"/>
    <w:lvl w:ilvl="0">
      <w:start w:val="1"/>
      <w:numFmt w:val="decimal"/>
      <w:lvlText w:val="%1."/>
      <w:lvlJc w:val="left"/>
      <w:pPr>
        <w:tabs>
          <w:tab w:val="num" w:pos="720"/>
        </w:tabs>
        <w:ind w:left="720" w:hanging="720"/>
      </w:pPr>
    </w:lvl>
    <w:lvl w:ilvl="1">
      <w:start w:val="1"/>
      <w:numFmt w:val="decimal"/>
      <w:pStyle w:val="2050505"/>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1C9A67CE"/>
    <w:multiLevelType w:val="hybridMultilevel"/>
    <w:tmpl w:val="382C403A"/>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23" w15:restartNumberingAfterBreak="0">
    <w:nsid w:val="1CDD095C"/>
    <w:multiLevelType w:val="hybridMultilevel"/>
    <w:tmpl w:val="856E30F6"/>
    <w:lvl w:ilvl="0" w:tplc="106A1A0A">
      <w:start w:val="1"/>
      <w:numFmt w:val="bullet"/>
      <w:lvlText w:val=""/>
      <w:lvlJc w:val="left"/>
      <w:pPr>
        <w:ind w:left="3113" w:hanging="420"/>
      </w:pPr>
      <w:rPr>
        <w:rFonts w:ascii="Wingdings" w:hAnsi="Wingdings" w:hint="default"/>
      </w:rPr>
    </w:lvl>
    <w:lvl w:ilvl="1" w:tplc="0409000B" w:tentative="1">
      <w:start w:val="1"/>
      <w:numFmt w:val="bullet"/>
      <w:lvlText w:val=""/>
      <w:lvlJc w:val="left"/>
      <w:pPr>
        <w:ind w:left="3533" w:hanging="420"/>
      </w:pPr>
      <w:rPr>
        <w:rFonts w:ascii="Wingdings" w:hAnsi="Wingdings" w:hint="default"/>
      </w:rPr>
    </w:lvl>
    <w:lvl w:ilvl="2" w:tplc="0409000D" w:tentative="1">
      <w:start w:val="1"/>
      <w:numFmt w:val="bullet"/>
      <w:lvlText w:val=""/>
      <w:lvlJc w:val="left"/>
      <w:pPr>
        <w:ind w:left="3953" w:hanging="420"/>
      </w:pPr>
      <w:rPr>
        <w:rFonts w:ascii="Wingdings" w:hAnsi="Wingdings" w:hint="default"/>
      </w:rPr>
    </w:lvl>
    <w:lvl w:ilvl="3" w:tplc="04090001" w:tentative="1">
      <w:start w:val="1"/>
      <w:numFmt w:val="bullet"/>
      <w:lvlText w:val=""/>
      <w:lvlJc w:val="left"/>
      <w:pPr>
        <w:ind w:left="4373" w:hanging="420"/>
      </w:pPr>
      <w:rPr>
        <w:rFonts w:ascii="Wingdings" w:hAnsi="Wingdings" w:hint="default"/>
      </w:rPr>
    </w:lvl>
    <w:lvl w:ilvl="4" w:tplc="0409000B" w:tentative="1">
      <w:start w:val="1"/>
      <w:numFmt w:val="bullet"/>
      <w:lvlText w:val=""/>
      <w:lvlJc w:val="left"/>
      <w:pPr>
        <w:ind w:left="4793" w:hanging="420"/>
      </w:pPr>
      <w:rPr>
        <w:rFonts w:ascii="Wingdings" w:hAnsi="Wingdings" w:hint="default"/>
      </w:rPr>
    </w:lvl>
    <w:lvl w:ilvl="5" w:tplc="0409000D" w:tentative="1">
      <w:start w:val="1"/>
      <w:numFmt w:val="bullet"/>
      <w:lvlText w:val=""/>
      <w:lvlJc w:val="left"/>
      <w:pPr>
        <w:ind w:left="5213" w:hanging="420"/>
      </w:pPr>
      <w:rPr>
        <w:rFonts w:ascii="Wingdings" w:hAnsi="Wingdings" w:hint="default"/>
      </w:rPr>
    </w:lvl>
    <w:lvl w:ilvl="6" w:tplc="04090001" w:tentative="1">
      <w:start w:val="1"/>
      <w:numFmt w:val="bullet"/>
      <w:lvlText w:val=""/>
      <w:lvlJc w:val="left"/>
      <w:pPr>
        <w:ind w:left="5633" w:hanging="420"/>
      </w:pPr>
      <w:rPr>
        <w:rFonts w:ascii="Wingdings" w:hAnsi="Wingdings" w:hint="default"/>
      </w:rPr>
    </w:lvl>
    <w:lvl w:ilvl="7" w:tplc="0409000B" w:tentative="1">
      <w:start w:val="1"/>
      <w:numFmt w:val="bullet"/>
      <w:lvlText w:val=""/>
      <w:lvlJc w:val="left"/>
      <w:pPr>
        <w:ind w:left="6053" w:hanging="420"/>
      </w:pPr>
      <w:rPr>
        <w:rFonts w:ascii="Wingdings" w:hAnsi="Wingdings" w:hint="default"/>
      </w:rPr>
    </w:lvl>
    <w:lvl w:ilvl="8" w:tplc="0409000D" w:tentative="1">
      <w:start w:val="1"/>
      <w:numFmt w:val="bullet"/>
      <w:lvlText w:val=""/>
      <w:lvlJc w:val="left"/>
      <w:pPr>
        <w:ind w:left="6473" w:hanging="420"/>
      </w:pPr>
      <w:rPr>
        <w:rFonts w:ascii="Wingdings" w:hAnsi="Wingdings" w:hint="default"/>
      </w:rPr>
    </w:lvl>
  </w:abstractNum>
  <w:abstractNum w:abstractNumId="24" w15:restartNumberingAfterBreak="0">
    <w:nsid w:val="2173761E"/>
    <w:multiLevelType w:val="hybridMultilevel"/>
    <w:tmpl w:val="7D022768"/>
    <w:lvl w:ilvl="0" w:tplc="B29EFFC2">
      <w:start w:val="1"/>
      <w:numFmt w:val="decimal"/>
      <w:lvlText w:val="(%1)"/>
      <w:lvlJc w:val="left"/>
      <w:pPr>
        <w:ind w:left="1980" w:hanging="420"/>
      </w:pPr>
      <w:rPr>
        <w:rFonts w:ascii="Times New Roman" w:eastAsia="ＭＳ 明朝" w:hAnsi="Times New Roman" w:hint="default"/>
        <w:b/>
        <w:bCs/>
        <w:w w:val="99"/>
        <w:sz w:val="26"/>
        <w:szCs w:val="26"/>
      </w:rPr>
    </w:lvl>
    <w:lvl w:ilvl="1" w:tplc="A6745476">
      <w:numFmt w:val="bullet"/>
      <w:lvlText w:val=""/>
      <w:lvlJc w:val="left"/>
      <w:pPr>
        <w:ind w:left="780" w:hanging="360"/>
      </w:pPr>
      <w:rPr>
        <w:rFonts w:ascii="Wingdings" w:eastAsia="Times New Roman" w:hAnsi="Wingdings" w:cstheme="minorBidi" w:hint="default"/>
      </w:rPr>
    </w:lvl>
    <w:lvl w:ilvl="2" w:tplc="7862E18C">
      <w:start w:val="1"/>
      <w:numFmt w:val="lowerLetter"/>
      <w:lvlText w:val="(%3)"/>
      <w:lvlJc w:val="left"/>
      <w:pPr>
        <w:ind w:left="1200" w:hanging="360"/>
      </w:pPr>
      <w:rPr>
        <w:rFonts w:hint="default"/>
      </w:rPr>
    </w:lvl>
    <w:lvl w:ilvl="3" w:tplc="28466490">
      <w:start w:val="2"/>
      <w:numFmt w:val="bullet"/>
      <w:lvlText w:val="•"/>
      <w:lvlJc w:val="left"/>
      <w:pPr>
        <w:ind w:left="1680" w:hanging="420"/>
      </w:pPr>
      <w:rPr>
        <w:rFonts w:ascii="Times New Roman" w:eastAsia="Times New Roman" w:hAnsi="Times New Roman" w:cs="Times New Roman" w:hint="default"/>
      </w:rPr>
    </w:lvl>
    <w:lvl w:ilvl="4" w:tplc="106A1A0A">
      <w:start w:val="1"/>
      <w:numFmt w:val="bullet"/>
      <w:lvlText w:val=""/>
      <w:lvlJc w:val="left"/>
      <w:pPr>
        <w:ind w:left="2100" w:hanging="420"/>
      </w:pPr>
      <w:rPr>
        <w:rFonts w:ascii="Wingdings" w:hAnsi="Wingdings" w:hint="default"/>
      </w:r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1B54A46"/>
    <w:multiLevelType w:val="hybridMultilevel"/>
    <w:tmpl w:val="27D44006"/>
    <w:lvl w:ilvl="0" w:tplc="106A1A0A">
      <w:start w:val="1"/>
      <w:numFmt w:val="bullet"/>
      <w:lvlText w:val=""/>
      <w:lvlJc w:val="left"/>
      <w:pPr>
        <w:ind w:left="554" w:hanging="420"/>
      </w:pPr>
      <w:rPr>
        <w:rFonts w:ascii="Wingdings" w:hAnsi="Wingdings" w:hint="default"/>
      </w:rPr>
    </w:lvl>
    <w:lvl w:ilvl="1" w:tplc="0409000B" w:tentative="1">
      <w:start w:val="1"/>
      <w:numFmt w:val="bullet"/>
      <w:lvlText w:val=""/>
      <w:lvlJc w:val="left"/>
      <w:pPr>
        <w:ind w:left="974" w:hanging="420"/>
      </w:pPr>
      <w:rPr>
        <w:rFonts w:ascii="Wingdings" w:hAnsi="Wingdings" w:hint="default"/>
      </w:rPr>
    </w:lvl>
    <w:lvl w:ilvl="2" w:tplc="0409000D" w:tentative="1">
      <w:start w:val="1"/>
      <w:numFmt w:val="bullet"/>
      <w:lvlText w:val=""/>
      <w:lvlJc w:val="left"/>
      <w:pPr>
        <w:ind w:left="1394" w:hanging="420"/>
      </w:pPr>
      <w:rPr>
        <w:rFonts w:ascii="Wingdings" w:hAnsi="Wingdings" w:hint="default"/>
      </w:rPr>
    </w:lvl>
    <w:lvl w:ilvl="3" w:tplc="04090001" w:tentative="1">
      <w:start w:val="1"/>
      <w:numFmt w:val="bullet"/>
      <w:lvlText w:val=""/>
      <w:lvlJc w:val="left"/>
      <w:pPr>
        <w:ind w:left="1814" w:hanging="420"/>
      </w:pPr>
      <w:rPr>
        <w:rFonts w:ascii="Wingdings" w:hAnsi="Wingdings" w:hint="default"/>
      </w:rPr>
    </w:lvl>
    <w:lvl w:ilvl="4" w:tplc="0409000B" w:tentative="1">
      <w:start w:val="1"/>
      <w:numFmt w:val="bullet"/>
      <w:lvlText w:val=""/>
      <w:lvlJc w:val="left"/>
      <w:pPr>
        <w:ind w:left="2234" w:hanging="420"/>
      </w:pPr>
      <w:rPr>
        <w:rFonts w:ascii="Wingdings" w:hAnsi="Wingdings" w:hint="default"/>
      </w:rPr>
    </w:lvl>
    <w:lvl w:ilvl="5" w:tplc="0409000D" w:tentative="1">
      <w:start w:val="1"/>
      <w:numFmt w:val="bullet"/>
      <w:lvlText w:val=""/>
      <w:lvlJc w:val="left"/>
      <w:pPr>
        <w:ind w:left="2654" w:hanging="420"/>
      </w:pPr>
      <w:rPr>
        <w:rFonts w:ascii="Wingdings" w:hAnsi="Wingdings" w:hint="default"/>
      </w:rPr>
    </w:lvl>
    <w:lvl w:ilvl="6" w:tplc="04090001" w:tentative="1">
      <w:start w:val="1"/>
      <w:numFmt w:val="bullet"/>
      <w:lvlText w:val=""/>
      <w:lvlJc w:val="left"/>
      <w:pPr>
        <w:ind w:left="3074" w:hanging="420"/>
      </w:pPr>
      <w:rPr>
        <w:rFonts w:ascii="Wingdings" w:hAnsi="Wingdings" w:hint="default"/>
      </w:rPr>
    </w:lvl>
    <w:lvl w:ilvl="7" w:tplc="0409000B" w:tentative="1">
      <w:start w:val="1"/>
      <w:numFmt w:val="bullet"/>
      <w:lvlText w:val=""/>
      <w:lvlJc w:val="left"/>
      <w:pPr>
        <w:ind w:left="3494" w:hanging="420"/>
      </w:pPr>
      <w:rPr>
        <w:rFonts w:ascii="Wingdings" w:hAnsi="Wingdings" w:hint="default"/>
      </w:rPr>
    </w:lvl>
    <w:lvl w:ilvl="8" w:tplc="0409000D" w:tentative="1">
      <w:start w:val="1"/>
      <w:numFmt w:val="bullet"/>
      <w:lvlText w:val=""/>
      <w:lvlJc w:val="left"/>
      <w:pPr>
        <w:ind w:left="3914" w:hanging="420"/>
      </w:pPr>
      <w:rPr>
        <w:rFonts w:ascii="Wingdings" w:hAnsi="Wingdings" w:hint="default"/>
      </w:rPr>
    </w:lvl>
  </w:abstractNum>
  <w:abstractNum w:abstractNumId="26" w15:restartNumberingAfterBreak="0">
    <w:nsid w:val="251B2B43"/>
    <w:multiLevelType w:val="hybridMultilevel"/>
    <w:tmpl w:val="BD84130E"/>
    <w:lvl w:ilvl="0" w:tplc="04090009">
      <w:start w:val="1"/>
      <w:numFmt w:val="bullet"/>
      <w:lvlText w:val=""/>
      <w:lvlJc w:val="left"/>
      <w:pPr>
        <w:ind w:left="3113" w:hanging="420"/>
      </w:pPr>
      <w:rPr>
        <w:rFonts w:ascii="Wingdings" w:hAnsi="Wingdings" w:hint="default"/>
      </w:rPr>
    </w:lvl>
    <w:lvl w:ilvl="1" w:tplc="0409000B" w:tentative="1">
      <w:start w:val="1"/>
      <w:numFmt w:val="bullet"/>
      <w:lvlText w:val=""/>
      <w:lvlJc w:val="left"/>
      <w:pPr>
        <w:ind w:left="3533" w:hanging="420"/>
      </w:pPr>
      <w:rPr>
        <w:rFonts w:ascii="Wingdings" w:hAnsi="Wingdings" w:hint="default"/>
      </w:rPr>
    </w:lvl>
    <w:lvl w:ilvl="2" w:tplc="0409000D" w:tentative="1">
      <w:start w:val="1"/>
      <w:numFmt w:val="bullet"/>
      <w:lvlText w:val=""/>
      <w:lvlJc w:val="left"/>
      <w:pPr>
        <w:ind w:left="3953" w:hanging="420"/>
      </w:pPr>
      <w:rPr>
        <w:rFonts w:ascii="Wingdings" w:hAnsi="Wingdings" w:hint="default"/>
      </w:rPr>
    </w:lvl>
    <w:lvl w:ilvl="3" w:tplc="04090001" w:tentative="1">
      <w:start w:val="1"/>
      <w:numFmt w:val="bullet"/>
      <w:lvlText w:val=""/>
      <w:lvlJc w:val="left"/>
      <w:pPr>
        <w:ind w:left="4373" w:hanging="420"/>
      </w:pPr>
      <w:rPr>
        <w:rFonts w:ascii="Wingdings" w:hAnsi="Wingdings" w:hint="default"/>
      </w:rPr>
    </w:lvl>
    <w:lvl w:ilvl="4" w:tplc="0409000B" w:tentative="1">
      <w:start w:val="1"/>
      <w:numFmt w:val="bullet"/>
      <w:lvlText w:val=""/>
      <w:lvlJc w:val="left"/>
      <w:pPr>
        <w:ind w:left="4793" w:hanging="420"/>
      </w:pPr>
      <w:rPr>
        <w:rFonts w:ascii="Wingdings" w:hAnsi="Wingdings" w:hint="default"/>
      </w:rPr>
    </w:lvl>
    <w:lvl w:ilvl="5" w:tplc="0409000D" w:tentative="1">
      <w:start w:val="1"/>
      <w:numFmt w:val="bullet"/>
      <w:lvlText w:val=""/>
      <w:lvlJc w:val="left"/>
      <w:pPr>
        <w:ind w:left="5213" w:hanging="420"/>
      </w:pPr>
      <w:rPr>
        <w:rFonts w:ascii="Wingdings" w:hAnsi="Wingdings" w:hint="default"/>
      </w:rPr>
    </w:lvl>
    <w:lvl w:ilvl="6" w:tplc="04090001" w:tentative="1">
      <w:start w:val="1"/>
      <w:numFmt w:val="bullet"/>
      <w:lvlText w:val=""/>
      <w:lvlJc w:val="left"/>
      <w:pPr>
        <w:ind w:left="5633" w:hanging="420"/>
      </w:pPr>
      <w:rPr>
        <w:rFonts w:ascii="Wingdings" w:hAnsi="Wingdings" w:hint="default"/>
      </w:rPr>
    </w:lvl>
    <w:lvl w:ilvl="7" w:tplc="0409000B" w:tentative="1">
      <w:start w:val="1"/>
      <w:numFmt w:val="bullet"/>
      <w:lvlText w:val=""/>
      <w:lvlJc w:val="left"/>
      <w:pPr>
        <w:ind w:left="6053" w:hanging="420"/>
      </w:pPr>
      <w:rPr>
        <w:rFonts w:ascii="Wingdings" w:hAnsi="Wingdings" w:hint="default"/>
      </w:rPr>
    </w:lvl>
    <w:lvl w:ilvl="8" w:tplc="0409000D" w:tentative="1">
      <w:start w:val="1"/>
      <w:numFmt w:val="bullet"/>
      <w:lvlText w:val=""/>
      <w:lvlJc w:val="left"/>
      <w:pPr>
        <w:ind w:left="6473" w:hanging="420"/>
      </w:pPr>
      <w:rPr>
        <w:rFonts w:ascii="Wingdings" w:hAnsi="Wingdings" w:hint="default"/>
      </w:rPr>
    </w:lvl>
  </w:abstractNum>
  <w:abstractNum w:abstractNumId="27" w15:restartNumberingAfterBreak="0">
    <w:nsid w:val="26CF11A2"/>
    <w:multiLevelType w:val="hybridMultilevel"/>
    <w:tmpl w:val="5D0E4816"/>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28" w15:restartNumberingAfterBreak="0">
    <w:nsid w:val="2BC1367A"/>
    <w:multiLevelType w:val="hybridMultilevel"/>
    <w:tmpl w:val="626A0566"/>
    <w:lvl w:ilvl="0" w:tplc="04090009">
      <w:start w:val="1"/>
      <w:numFmt w:val="bullet"/>
      <w:lvlText w:val=""/>
      <w:lvlJc w:val="left"/>
      <w:pPr>
        <w:ind w:left="3060" w:hanging="420"/>
      </w:pPr>
      <w:rPr>
        <w:rFonts w:ascii="Wingdings" w:hAnsi="Wingdings" w:hint="default"/>
      </w:rPr>
    </w:lvl>
    <w:lvl w:ilvl="1" w:tplc="0409000B">
      <w:start w:val="1"/>
      <w:numFmt w:val="bullet"/>
      <w:lvlText w:val=""/>
      <w:lvlJc w:val="left"/>
      <w:pPr>
        <w:ind w:left="3480" w:hanging="420"/>
      </w:pPr>
      <w:rPr>
        <w:rFonts w:ascii="Wingdings" w:hAnsi="Wingdings" w:hint="default"/>
      </w:rPr>
    </w:lvl>
    <w:lvl w:ilvl="2" w:tplc="0409000D" w:tentative="1">
      <w:start w:val="1"/>
      <w:numFmt w:val="bullet"/>
      <w:lvlText w:val=""/>
      <w:lvlJc w:val="left"/>
      <w:pPr>
        <w:ind w:left="3900" w:hanging="420"/>
      </w:pPr>
      <w:rPr>
        <w:rFonts w:ascii="Wingdings" w:hAnsi="Wingdings" w:hint="default"/>
      </w:rPr>
    </w:lvl>
    <w:lvl w:ilvl="3" w:tplc="04090001" w:tentative="1">
      <w:start w:val="1"/>
      <w:numFmt w:val="bullet"/>
      <w:lvlText w:val=""/>
      <w:lvlJc w:val="left"/>
      <w:pPr>
        <w:ind w:left="4320" w:hanging="420"/>
      </w:pPr>
      <w:rPr>
        <w:rFonts w:ascii="Wingdings" w:hAnsi="Wingdings" w:hint="default"/>
      </w:rPr>
    </w:lvl>
    <w:lvl w:ilvl="4" w:tplc="0409000B" w:tentative="1">
      <w:start w:val="1"/>
      <w:numFmt w:val="bullet"/>
      <w:lvlText w:val=""/>
      <w:lvlJc w:val="left"/>
      <w:pPr>
        <w:ind w:left="4740" w:hanging="420"/>
      </w:pPr>
      <w:rPr>
        <w:rFonts w:ascii="Wingdings" w:hAnsi="Wingdings" w:hint="default"/>
      </w:rPr>
    </w:lvl>
    <w:lvl w:ilvl="5" w:tplc="0409000D" w:tentative="1">
      <w:start w:val="1"/>
      <w:numFmt w:val="bullet"/>
      <w:lvlText w:val=""/>
      <w:lvlJc w:val="left"/>
      <w:pPr>
        <w:ind w:left="5160" w:hanging="420"/>
      </w:pPr>
      <w:rPr>
        <w:rFonts w:ascii="Wingdings" w:hAnsi="Wingdings" w:hint="default"/>
      </w:rPr>
    </w:lvl>
    <w:lvl w:ilvl="6" w:tplc="04090001" w:tentative="1">
      <w:start w:val="1"/>
      <w:numFmt w:val="bullet"/>
      <w:lvlText w:val=""/>
      <w:lvlJc w:val="left"/>
      <w:pPr>
        <w:ind w:left="5580" w:hanging="420"/>
      </w:pPr>
      <w:rPr>
        <w:rFonts w:ascii="Wingdings" w:hAnsi="Wingdings" w:hint="default"/>
      </w:rPr>
    </w:lvl>
    <w:lvl w:ilvl="7" w:tplc="0409000B" w:tentative="1">
      <w:start w:val="1"/>
      <w:numFmt w:val="bullet"/>
      <w:lvlText w:val=""/>
      <w:lvlJc w:val="left"/>
      <w:pPr>
        <w:ind w:left="6000" w:hanging="420"/>
      </w:pPr>
      <w:rPr>
        <w:rFonts w:ascii="Wingdings" w:hAnsi="Wingdings" w:hint="default"/>
      </w:rPr>
    </w:lvl>
    <w:lvl w:ilvl="8" w:tplc="0409000D" w:tentative="1">
      <w:start w:val="1"/>
      <w:numFmt w:val="bullet"/>
      <w:lvlText w:val=""/>
      <w:lvlJc w:val="left"/>
      <w:pPr>
        <w:ind w:left="6420" w:hanging="420"/>
      </w:pPr>
      <w:rPr>
        <w:rFonts w:ascii="Wingdings" w:hAnsi="Wingdings" w:hint="default"/>
      </w:rPr>
    </w:lvl>
  </w:abstractNum>
  <w:abstractNum w:abstractNumId="29" w15:restartNumberingAfterBreak="0">
    <w:nsid w:val="2C37646F"/>
    <w:multiLevelType w:val="hybridMultilevel"/>
    <w:tmpl w:val="7926089C"/>
    <w:lvl w:ilvl="0" w:tplc="106A1A0A">
      <w:start w:val="1"/>
      <w:numFmt w:val="bullet"/>
      <w:lvlText w:val=""/>
      <w:lvlJc w:val="left"/>
      <w:pPr>
        <w:ind w:left="2547" w:hanging="420"/>
      </w:pPr>
      <w:rPr>
        <w:rFonts w:ascii="Wingdings" w:hAnsi="Wingdings" w:hint="default"/>
      </w:rPr>
    </w:lvl>
    <w:lvl w:ilvl="1" w:tplc="106A1A0A">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30" w15:restartNumberingAfterBreak="0">
    <w:nsid w:val="2C5A263B"/>
    <w:multiLevelType w:val="hybridMultilevel"/>
    <w:tmpl w:val="0D6C561C"/>
    <w:lvl w:ilvl="0" w:tplc="D76AA122">
      <w:start w:val="1"/>
      <w:numFmt w:val="bullet"/>
      <w:pStyle w:val="dotted"/>
      <w:lvlText w:val=""/>
      <w:lvlJc w:val="left"/>
      <w:pPr>
        <w:ind w:left="2830" w:hanging="420"/>
      </w:pPr>
      <w:rPr>
        <w:rFonts w:ascii="Wingdings" w:hAnsi="Wingdings" w:hint="default"/>
      </w:rPr>
    </w:lvl>
    <w:lvl w:ilvl="1" w:tplc="106A1A0A">
      <w:start w:val="1"/>
      <w:numFmt w:val="bullet"/>
      <w:lvlText w:val=""/>
      <w:lvlJc w:val="left"/>
      <w:pPr>
        <w:ind w:left="3250" w:hanging="420"/>
      </w:pPr>
      <w:rPr>
        <w:rFonts w:ascii="Wingdings" w:hAnsi="Wingdings" w:hint="default"/>
      </w:rPr>
    </w:lvl>
    <w:lvl w:ilvl="2" w:tplc="04090009">
      <w:start w:val="1"/>
      <w:numFmt w:val="bullet"/>
      <w:lvlText w:val=""/>
      <w:lvlJc w:val="left"/>
      <w:pPr>
        <w:ind w:left="3670" w:hanging="420"/>
      </w:pPr>
      <w:rPr>
        <w:rFonts w:ascii="Wingdings" w:hAnsi="Wingdings" w:hint="default"/>
      </w:rPr>
    </w:lvl>
    <w:lvl w:ilvl="3" w:tplc="04090001" w:tentative="1">
      <w:start w:val="1"/>
      <w:numFmt w:val="bullet"/>
      <w:lvlText w:val=""/>
      <w:lvlJc w:val="left"/>
      <w:pPr>
        <w:ind w:left="4090" w:hanging="420"/>
      </w:pPr>
      <w:rPr>
        <w:rFonts w:ascii="Wingdings" w:hAnsi="Wingdings" w:hint="default"/>
      </w:rPr>
    </w:lvl>
    <w:lvl w:ilvl="4" w:tplc="0409000B" w:tentative="1">
      <w:start w:val="1"/>
      <w:numFmt w:val="bullet"/>
      <w:lvlText w:val=""/>
      <w:lvlJc w:val="left"/>
      <w:pPr>
        <w:ind w:left="4510" w:hanging="420"/>
      </w:pPr>
      <w:rPr>
        <w:rFonts w:ascii="Wingdings" w:hAnsi="Wingdings" w:hint="default"/>
      </w:rPr>
    </w:lvl>
    <w:lvl w:ilvl="5" w:tplc="0409000D" w:tentative="1">
      <w:start w:val="1"/>
      <w:numFmt w:val="bullet"/>
      <w:lvlText w:val=""/>
      <w:lvlJc w:val="left"/>
      <w:pPr>
        <w:ind w:left="4930" w:hanging="420"/>
      </w:pPr>
      <w:rPr>
        <w:rFonts w:ascii="Wingdings" w:hAnsi="Wingdings" w:hint="default"/>
      </w:rPr>
    </w:lvl>
    <w:lvl w:ilvl="6" w:tplc="04090001" w:tentative="1">
      <w:start w:val="1"/>
      <w:numFmt w:val="bullet"/>
      <w:lvlText w:val=""/>
      <w:lvlJc w:val="left"/>
      <w:pPr>
        <w:ind w:left="5350" w:hanging="420"/>
      </w:pPr>
      <w:rPr>
        <w:rFonts w:ascii="Wingdings" w:hAnsi="Wingdings" w:hint="default"/>
      </w:rPr>
    </w:lvl>
    <w:lvl w:ilvl="7" w:tplc="0409000B" w:tentative="1">
      <w:start w:val="1"/>
      <w:numFmt w:val="bullet"/>
      <w:lvlText w:val=""/>
      <w:lvlJc w:val="left"/>
      <w:pPr>
        <w:ind w:left="5770" w:hanging="420"/>
      </w:pPr>
      <w:rPr>
        <w:rFonts w:ascii="Wingdings" w:hAnsi="Wingdings" w:hint="default"/>
      </w:rPr>
    </w:lvl>
    <w:lvl w:ilvl="8" w:tplc="0409000D" w:tentative="1">
      <w:start w:val="1"/>
      <w:numFmt w:val="bullet"/>
      <w:lvlText w:val=""/>
      <w:lvlJc w:val="left"/>
      <w:pPr>
        <w:ind w:left="6190" w:hanging="420"/>
      </w:pPr>
      <w:rPr>
        <w:rFonts w:ascii="Wingdings" w:hAnsi="Wingdings" w:hint="default"/>
      </w:rPr>
    </w:lvl>
  </w:abstractNum>
  <w:abstractNum w:abstractNumId="31" w15:restartNumberingAfterBreak="0">
    <w:nsid w:val="2D0E3500"/>
    <w:multiLevelType w:val="hybridMultilevel"/>
    <w:tmpl w:val="E730AA7A"/>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32" w15:restartNumberingAfterBreak="0">
    <w:nsid w:val="2DC2191D"/>
    <w:multiLevelType w:val="hybridMultilevel"/>
    <w:tmpl w:val="362EF1EE"/>
    <w:lvl w:ilvl="0" w:tplc="106A1A0A">
      <w:start w:val="1"/>
      <w:numFmt w:val="bullet"/>
      <w:lvlText w:val=""/>
      <w:lvlJc w:val="left"/>
      <w:pPr>
        <w:ind w:left="554" w:hanging="420"/>
      </w:pPr>
      <w:rPr>
        <w:rFonts w:ascii="Wingdings" w:hAnsi="Wingdings" w:hint="default"/>
      </w:rPr>
    </w:lvl>
    <w:lvl w:ilvl="1" w:tplc="0409000B" w:tentative="1">
      <w:start w:val="1"/>
      <w:numFmt w:val="bullet"/>
      <w:lvlText w:val=""/>
      <w:lvlJc w:val="left"/>
      <w:pPr>
        <w:ind w:left="974" w:hanging="420"/>
      </w:pPr>
      <w:rPr>
        <w:rFonts w:ascii="Wingdings" w:hAnsi="Wingdings" w:hint="default"/>
      </w:rPr>
    </w:lvl>
    <w:lvl w:ilvl="2" w:tplc="0409000D" w:tentative="1">
      <w:start w:val="1"/>
      <w:numFmt w:val="bullet"/>
      <w:lvlText w:val=""/>
      <w:lvlJc w:val="left"/>
      <w:pPr>
        <w:ind w:left="1394" w:hanging="420"/>
      </w:pPr>
      <w:rPr>
        <w:rFonts w:ascii="Wingdings" w:hAnsi="Wingdings" w:hint="default"/>
      </w:rPr>
    </w:lvl>
    <w:lvl w:ilvl="3" w:tplc="04090001" w:tentative="1">
      <w:start w:val="1"/>
      <w:numFmt w:val="bullet"/>
      <w:lvlText w:val=""/>
      <w:lvlJc w:val="left"/>
      <w:pPr>
        <w:ind w:left="1814" w:hanging="420"/>
      </w:pPr>
      <w:rPr>
        <w:rFonts w:ascii="Wingdings" w:hAnsi="Wingdings" w:hint="default"/>
      </w:rPr>
    </w:lvl>
    <w:lvl w:ilvl="4" w:tplc="0409000B" w:tentative="1">
      <w:start w:val="1"/>
      <w:numFmt w:val="bullet"/>
      <w:lvlText w:val=""/>
      <w:lvlJc w:val="left"/>
      <w:pPr>
        <w:ind w:left="2234" w:hanging="420"/>
      </w:pPr>
      <w:rPr>
        <w:rFonts w:ascii="Wingdings" w:hAnsi="Wingdings" w:hint="default"/>
      </w:rPr>
    </w:lvl>
    <w:lvl w:ilvl="5" w:tplc="0409000D" w:tentative="1">
      <w:start w:val="1"/>
      <w:numFmt w:val="bullet"/>
      <w:lvlText w:val=""/>
      <w:lvlJc w:val="left"/>
      <w:pPr>
        <w:ind w:left="2654" w:hanging="420"/>
      </w:pPr>
      <w:rPr>
        <w:rFonts w:ascii="Wingdings" w:hAnsi="Wingdings" w:hint="default"/>
      </w:rPr>
    </w:lvl>
    <w:lvl w:ilvl="6" w:tplc="04090001" w:tentative="1">
      <w:start w:val="1"/>
      <w:numFmt w:val="bullet"/>
      <w:lvlText w:val=""/>
      <w:lvlJc w:val="left"/>
      <w:pPr>
        <w:ind w:left="3074" w:hanging="420"/>
      </w:pPr>
      <w:rPr>
        <w:rFonts w:ascii="Wingdings" w:hAnsi="Wingdings" w:hint="default"/>
      </w:rPr>
    </w:lvl>
    <w:lvl w:ilvl="7" w:tplc="0409000B" w:tentative="1">
      <w:start w:val="1"/>
      <w:numFmt w:val="bullet"/>
      <w:lvlText w:val=""/>
      <w:lvlJc w:val="left"/>
      <w:pPr>
        <w:ind w:left="3494" w:hanging="420"/>
      </w:pPr>
      <w:rPr>
        <w:rFonts w:ascii="Wingdings" w:hAnsi="Wingdings" w:hint="default"/>
      </w:rPr>
    </w:lvl>
    <w:lvl w:ilvl="8" w:tplc="0409000D" w:tentative="1">
      <w:start w:val="1"/>
      <w:numFmt w:val="bullet"/>
      <w:lvlText w:val=""/>
      <w:lvlJc w:val="left"/>
      <w:pPr>
        <w:ind w:left="3914" w:hanging="420"/>
      </w:pPr>
      <w:rPr>
        <w:rFonts w:ascii="Wingdings" w:hAnsi="Wingdings" w:hint="default"/>
      </w:rPr>
    </w:lvl>
  </w:abstractNum>
  <w:abstractNum w:abstractNumId="33" w15:restartNumberingAfterBreak="0">
    <w:nsid w:val="2DE43BB8"/>
    <w:multiLevelType w:val="hybridMultilevel"/>
    <w:tmpl w:val="7D2EDFBE"/>
    <w:lvl w:ilvl="0" w:tplc="106A1A0A">
      <w:start w:val="1"/>
      <w:numFmt w:val="bullet"/>
      <w:lvlText w:val=""/>
      <w:lvlJc w:val="left"/>
      <w:pPr>
        <w:ind w:left="1980" w:hanging="420"/>
      </w:pPr>
      <w:rPr>
        <w:rFonts w:ascii="Wingdings" w:hAnsi="Wingdings" w:hint="default"/>
      </w:rPr>
    </w:lvl>
    <w:lvl w:ilvl="1" w:tplc="0409000B" w:tentative="1">
      <w:start w:val="1"/>
      <w:numFmt w:val="bullet"/>
      <w:lvlText w:val=""/>
      <w:lvlJc w:val="left"/>
      <w:pPr>
        <w:ind w:left="2400" w:hanging="420"/>
      </w:pPr>
      <w:rPr>
        <w:rFonts w:ascii="Wingdings" w:hAnsi="Wingdings" w:hint="default"/>
      </w:rPr>
    </w:lvl>
    <w:lvl w:ilvl="2" w:tplc="0409000D"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B" w:tentative="1">
      <w:start w:val="1"/>
      <w:numFmt w:val="bullet"/>
      <w:lvlText w:val=""/>
      <w:lvlJc w:val="left"/>
      <w:pPr>
        <w:ind w:left="3660" w:hanging="420"/>
      </w:pPr>
      <w:rPr>
        <w:rFonts w:ascii="Wingdings" w:hAnsi="Wingdings" w:hint="default"/>
      </w:rPr>
    </w:lvl>
    <w:lvl w:ilvl="5" w:tplc="0409000D"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B" w:tentative="1">
      <w:start w:val="1"/>
      <w:numFmt w:val="bullet"/>
      <w:lvlText w:val=""/>
      <w:lvlJc w:val="left"/>
      <w:pPr>
        <w:ind w:left="4920" w:hanging="420"/>
      </w:pPr>
      <w:rPr>
        <w:rFonts w:ascii="Wingdings" w:hAnsi="Wingdings" w:hint="default"/>
      </w:rPr>
    </w:lvl>
    <w:lvl w:ilvl="8" w:tplc="0409000D" w:tentative="1">
      <w:start w:val="1"/>
      <w:numFmt w:val="bullet"/>
      <w:lvlText w:val=""/>
      <w:lvlJc w:val="left"/>
      <w:pPr>
        <w:ind w:left="5340" w:hanging="420"/>
      </w:pPr>
      <w:rPr>
        <w:rFonts w:ascii="Wingdings" w:hAnsi="Wingdings" w:hint="default"/>
      </w:rPr>
    </w:lvl>
  </w:abstractNum>
  <w:abstractNum w:abstractNumId="34" w15:restartNumberingAfterBreak="0">
    <w:nsid w:val="2E5A78D9"/>
    <w:multiLevelType w:val="multilevel"/>
    <w:tmpl w:val="7A2EC3AA"/>
    <w:lvl w:ilvl="0">
      <w:start w:val="4"/>
      <w:numFmt w:val="decimal"/>
      <w:lvlText w:val="%1"/>
      <w:lvlJc w:val="left"/>
      <w:pPr>
        <w:ind w:left="360" w:hanging="360"/>
      </w:pPr>
      <w:rPr>
        <w:rFonts w:hint="default"/>
      </w:rPr>
    </w:lvl>
    <w:lvl w:ilvl="1">
      <w:start w:val="1"/>
      <w:numFmt w:val="decimal"/>
      <w:pStyle w:val="Nag-Heading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32E077DF"/>
    <w:multiLevelType w:val="hybridMultilevel"/>
    <w:tmpl w:val="02283296"/>
    <w:lvl w:ilvl="0" w:tplc="106A1A0A">
      <w:start w:val="1"/>
      <w:numFmt w:val="bullet"/>
      <w:lvlText w:val=""/>
      <w:lvlJc w:val="left"/>
      <w:pPr>
        <w:ind w:left="1980" w:hanging="420"/>
      </w:pPr>
      <w:rPr>
        <w:rFonts w:ascii="Wingdings" w:hAnsi="Wingdings" w:hint="default"/>
      </w:rPr>
    </w:lvl>
    <w:lvl w:ilvl="1" w:tplc="0409000B" w:tentative="1">
      <w:start w:val="1"/>
      <w:numFmt w:val="bullet"/>
      <w:lvlText w:val=""/>
      <w:lvlJc w:val="left"/>
      <w:pPr>
        <w:ind w:left="2400" w:hanging="420"/>
      </w:pPr>
      <w:rPr>
        <w:rFonts w:ascii="Wingdings" w:hAnsi="Wingdings" w:hint="default"/>
      </w:rPr>
    </w:lvl>
    <w:lvl w:ilvl="2" w:tplc="0409000D"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B" w:tentative="1">
      <w:start w:val="1"/>
      <w:numFmt w:val="bullet"/>
      <w:lvlText w:val=""/>
      <w:lvlJc w:val="left"/>
      <w:pPr>
        <w:ind w:left="3660" w:hanging="420"/>
      </w:pPr>
      <w:rPr>
        <w:rFonts w:ascii="Wingdings" w:hAnsi="Wingdings" w:hint="default"/>
      </w:rPr>
    </w:lvl>
    <w:lvl w:ilvl="5" w:tplc="0409000D"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B" w:tentative="1">
      <w:start w:val="1"/>
      <w:numFmt w:val="bullet"/>
      <w:lvlText w:val=""/>
      <w:lvlJc w:val="left"/>
      <w:pPr>
        <w:ind w:left="4920" w:hanging="420"/>
      </w:pPr>
      <w:rPr>
        <w:rFonts w:ascii="Wingdings" w:hAnsi="Wingdings" w:hint="default"/>
      </w:rPr>
    </w:lvl>
    <w:lvl w:ilvl="8" w:tplc="0409000D" w:tentative="1">
      <w:start w:val="1"/>
      <w:numFmt w:val="bullet"/>
      <w:lvlText w:val=""/>
      <w:lvlJc w:val="left"/>
      <w:pPr>
        <w:ind w:left="5340" w:hanging="420"/>
      </w:pPr>
      <w:rPr>
        <w:rFonts w:ascii="Wingdings" w:hAnsi="Wingdings" w:hint="default"/>
      </w:rPr>
    </w:lvl>
  </w:abstractNum>
  <w:abstractNum w:abstractNumId="36" w15:restartNumberingAfterBreak="0">
    <w:nsid w:val="334355F7"/>
    <w:multiLevelType w:val="hybridMultilevel"/>
    <w:tmpl w:val="50ECDE7A"/>
    <w:lvl w:ilvl="0" w:tplc="04090011">
      <w:start w:val="1"/>
      <w:numFmt w:val="decimalEnclosedCircle"/>
      <w:lvlText w:val="%1"/>
      <w:lvlJc w:val="left"/>
      <w:pPr>
        <w:tabs>
          <w:tab w:val="num" w:pos="420"/>
        </w:tabs>
        <w:ind w:left="420" w:hanging="420"/>
      </w:pPr>
      <w:rPr>
        <w:rFonts w:hint="default"/>
      </w:rPr>
    </w:lvl>
    <w:lvl w:ilvl="1" w:tplc="0409000B" w:tentative="1">
      <w:start w:val="1"/>
      <w:numFmt w:val="bullet"/>
      <w:lvlText w:val=""/>
      <w:lvlJc w:val="left"/>
      <w:pPr>
        <w:tabs>
          <w:tab w:val="num" w:pos="840"/>
        </w:tabs>
        <w:ind w:left="840" w:hanging="420"/>
      </w:pPr>
      <w:rPr>
        <w:rFonts w:ascii="Bookshelf Symbol 7" w:hAnsi="Bookshelf Symbol 7" w:hint="default"/>
      </w:rPr>
    </w:lvl>
    <w:lvl w:ilvl="2" w:tplc="0409000D" w:tentative="1">
      <w:start w:val="1"/>
      <w:numFmt w:val="bullet"/>
      <w:lvlText w:val=""/>
      <w:lvlJc w:val="left"/>
      <w:pPr>
        <w:tabs>
          <w:tab w:val="num" w:pos="1260"/>
        </w:tabs>
        <w:ind w:left="1260" w:hanging="420"/>
      </w:pPr>
      <w:rPr>
        <w:rFonts w:ascii="Bookshelf Symbol 7" w:hAnsi="Bookshelf Symbol 7" w:hint="default"/>
      </w:rPr>
    </w:lvl>
    <w:lvl w:ilvl="3" w:tplc="04090001" w:tentative="1">
      <w:start w:val="1"/>
      <w:numFmt w:val="bullet"/>
      <w:lvlText w:val=""/>
      <w:lvlJc w:val="left"/>
      <w:pPr>
        <w:tabs>
          <w:tab w:val="num" w:pos="1680"/>
        </w:tabs>
        <w:ind w:left="1680" w:hanging="420"/>
      </w:pPr>
      <w:rPr>
        <w:rFonts w:ascii="Bookshelf Symbol 7" w:hAnsi="Bookshelf Symbol 7" w:hint="default"/>
      </w:rPr>
    </w:lvl>
    <w:lvl w:ilvl="4" w:tplc="0409000B" w:tentative="1">
      <w:start w:val="1"/>
      <w:numFmt w:val="bullet"/>
      <w:lvlText w:val=""/>
      <w:lvlJc w:val="left"/>
      <w:pPr>
        <w:tabs>
          <w:tab w:val="num" w:pos="2100"/>
        </w:tabs>
        <w:ind w:left="2100" w:hanging="420"/>
      </w:pPr>
      <w:rPr>
        <w:rFonts w:ascii="Bookshelf Symbol 7" w:hAnsi="Bookshelf Symbol 7" w:hint="default"/>
      </w:rPr>
    </w:lvl>
    <w:lvl w:ilvl="5" w:tplc="0409000D" w:tentative="1">
      <w:start w:val="1"/>
      <w:numFmt w:val="bullet"/>
      <w:lvlText w:val=""/>
      <w:lvlJc w:val="left"/>
      <w:pPr>
        <w:tabs>
          <w:tab w:val="num" w:pos="2520"/>
        </w:tabs>
        <w:ind w:left="2520" w:hanging="420"/>
      </w:pPr>
      <w:rPr>
        <w:rFonts w:ascii="Bookshelf Symbol 7" w:hAnsi="Bookshelf Symbol 7" w:hint="default"/>
      </w:rPr>
    </w:lvl>
    <w:lvl w:ilvl="6" w:tplc="04090001" w:tentative="1">
      <w:start w:val="1"/>
      <w:numFmt w:val="bullet"/>
      <w:lvlText w:val=""/>
      <w:lvlJc w:val="left"/>
      <w:pPr>
        <w:tabs>
          <w:tab w:val="num" w:pos="2940"/>
        </w:tabs>
        <w:ind w:left="2940" w:hanging="420"/>
      </w:pPr>
      <w:rPr>
        <w:rFonts w:ascii="Bookshelf Symbol 7" w:hAnsi="Bookshelf Symbol 7" w:hint="default"/>
      </w:rPr>
    </w:lvl>
    <w:lvl w:ilvl="7" w:tplc="0409000B" w:tentative="1">
      <w:start w:val="1"/>
      <w:numFmt w:val="bullet"/>
      <w:lvlText w:val=""/>
      <w:lvlJc w:val="left"/>
      <w:pPr>
        <w:tabs>
          <w:tab w:val="num" w:pos="3360"/>
        </w:tabs>
        <w:ind w:left="3360" w:hanging="420"/>
      </w:pPr>
      <w:rPr>
        <w:rFonts w:ascii="Bookshelf Symbol 7" w:hAnsi="Bookshelf Symbol 7" w:hint="default"/>
      </w:rPr>
    </w:lvl>
    <w:lvl w:ilvl="8" w:tplc="0409000D" w:tentative="1">
      <w:start w:val="1"/>
      <w:numFmt w:val="bullet"/>
      <w:lvlText w:val=""/>
      <w:lvlJc w:val="left"/>
      <w:pPr>
        <w:tabs>
          <w:tab w:val="num" w:pos="3780"/>
        </w:tabs>
        <w:ind w:left="3780" w:hanging="420"/>
      </w:pPr>
      <w:rPr>
        <w:rFonts w:ascii="Bookshelf Symbol 7" w:hAnsi="Bookshelf Symbol 7" w:hint="default"/>
      </w:rPr>
    </w:lvl>
  </w:abstractNum>
  <w:abstractNum w:abstractNumId="37" w15:restartNumberingAfterBreak="0">
    <w:nsid w:val="341F448F"/>
    <w:multiLevelType w:val="hybridMultilevel"/>
    <w:tmpl w:val="D6BC71BE"/>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38" w15:restartNumberingAfterBreak="0">
    <w:nsid w:val="35CB6F0F"/>
    <w:multiLevelType w:val="hybridMultilevel"/>
    <w:tmpl w:val="E5BE4100"/>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39" w15:restartNumberingAfterBreak="0">
    <w:nsid w:val="37C7067E"/>
    <w:multiLevelType w:val="hybridMultilevel"/>
    <w:tmpl w:val="8DDA8322"/>
    <w:lvl w:ilvl="0" w:tplc="04090009">
      <w:start w:val="1"/>
      <w:numFmt w:val="bullet"/>
      <w:lvlText w:val=""/>
      <w:lvlJc w:val="left"/>
      <w:pPr>
        <w:ind w:left="2405" w:hanging="420"/>
      </w:pPr>
      <w:rPr>
        <w:rFonts w:ascii="Wingdings" w:hAnsi="Wingdings" w:hint="default"/>
      </w:rPr>
    </w:lvl>
    <w:lvl w:ilvl="1" w:tplc="0409000B" w:tentative="1">
      <w:start w:val="1"/>
      <w:numFmt w:val="bullet"/>
      <w:lvlText w:val=""/>
      <w:lvlJc w:val="left"/>
      <w:pPr>
        <w:ind w:left="2825" w:hanging="420"/>
      </w:pPr>
      <w:rPr>
        <w:rFonts w:ascii="Wingdings" w:hAnsi="Wingdings" w:hint="default"/>
      </w:rPr>
    </w:lvl>
    <w:lvl w:ilvl="2" w:tplc="0409000D"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B" w:tentative="1">
      <w:start w:val="1"/>
      <w:numFmt w:val="bullet"/>
      <w:lvlText w:val=""/>
      <w:lvlJc w:val="left"/>
      <w:pPr>
        <w:ind w:left="4085" w:hanging="420"/>
      </w:pPr>
      <w:rPr>
        <w:rFonts w:ascii="Wingdings" w:hAnsi="Wingdings" w:hint="default"/>
      </w:rPr>
    </w:lvl>
    <w:lvl w:ilvl="5" w:tplc="0409000D"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B" w:tentative="1">
      <w:start w:val="1"/>
      <w:numFmt w:val="bullet"/>
      <w:lvlText w:val=""/>
      <w:lvlJc w:val="left"/>
      <w:pPr>
        <w:ind w:left="5345" w:hanging="420"/>
      </w:pPr>
      <w:rPr>
        <w:rFonts w:ascii="Wingdings" w:hAnsi="Wingdings" w:hint="default"/>
      </w:rPr>
    </w:lvl>
    <w:lvl w:ilvl="8" w:tplc="0409000D" w:tentative="1">
      <w:start w:val="1"/>
      <w:numFmt w:val="bullet"/>
      <w:lvlText w:val=""/>
      <w:lvlJc w:val="left"/>
      <w:pPr>
        <w:ind w:left="5765" w:hanging="420"/>
      </w:pPr>
      <w:rPr>
        <w:rFonts w:ascii="Wingdings" w:hAnsi="Wingdings" w:hint="default"/>
      </w:rPr>
    </w:lvl>
  </w:abstractNum>
  <w:abstractNum w:abstractNumId="40" w15:restartNumberingAfterBreak="0">
    <w:nsid w:val="3884568D"/>
    <w:multiLevelType w:val="hybridMultilevel"/>
    <w:tmpl w:val="6FB26F30"/>
    <w:lvl w:ilvl="0" w:tplc="106A1A0A">
      <w:start w:val="1"/>
      <w:numFmt w:val="bullet"/>
      <w:lvlText w:val=""/>
      <w:lvlJc w:val="left"/>
      <w:pPr>
        <w:ind w:left="2547" w:hanging="420"/>
      </w:pPr>
      <w:rPr>
        <w:rFonts w:ascii="Wingdings" w:hAnsi="Wingdings" w:hint="default"/>
      </w:rPr>
    </w:lvl>
    <w:lvl w:ilvl="1" w:tplc="04090009">
      <w:start w:val="1"/>
      <w:numFmt w:val="bullet"/>
      <w:lvlText w:val=""/>
      <w:lvlJc w:val="left"/>
      <w:pPr>
        <w:ind w:left="2967" w:hanging="420"/>
      </w:pPr>
      <w:rPr>
        <w:rFonts w:ascii="Wingdings" w:hAnsi="Wingdings" w:hint="default"/>
      </w:rPr>
    </w:lvl>
    <w:lvl w:ilvl="2" w:tplc="0409000D">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41" w15:restartNumberingAfterBreak="0">
    <w:nsid w:val="39287B4C"/>
    <w:multiLevelType w:val="hybridMultilevel"/>
    <w:tmpl w:val="D9D2F09C"/>
    <w:lvl w:ilvl="0" w:tplc="F058E7F8">
      <w:start w:val="1"/>
      <w:numFmt w:val="bullet"/>
      <w:pStyle w:val="Arial"/>
      <w:lvlText w:val=""/>
      <w:lvlJc w:val="left"/>
      <w:pPr>
        <w:tabs>
          <w:tab w:val="num" w:pos="420"/>
        </w:tabs>
        <w:ind w:left="420" w:hanging="420"/>
      </w:pPr>
      <w:rPr>
        <w:rFonts w:ascii="Symbol" w:hAnsi="Symbol" w:hint="default"/>
      </w:rPr>
    </w:lvl>
    <w:lvl w:ilvl="1" w:tplc="0409000B" w:tentative="1">
      <w:start w:val="1"/>
      <w:numFmt w:val="bullet"/>
      <w:lvlText w:val=""/>
      <w:lvlJc w:val="left"/>
      <w:pPr>
        <w:tabs>
          <w:tab w:val="num" w:pos="840"/>
        </w:tabs>
        <w:ind w:left="840" w:hanging="420"/>
      </w:pPr>
      <w:rPr>
        <w:rFonts w:ascii="Bookshelf Symbol 7" w:hAnsi="Bookshelf Symbol 7" w:hint="default"/>
      </w:rPr>
    </w:lvl>
    <w:lvl w:ilvl="2" w:tplc="0409000D" w:tentative="1">
      <w:start w:val="1"/>
      <w:numFmt w:val="bullet"/>
      <w:lvlText w:val=""/>
      <w:lvlJc w:val="left"/>
      <w:pPr>
        <w:tabs>
          <w:tab w:val="num" w:pos="1260"/>
        </w:tabs>
        <w:ind w:left="1260" w:hanging="420"/>
      </w:pPr>
      <w:rPr>
        <w:rFonts w:ascii="Bookshelf Symbol 7" w:hAnsi="Bookshelf Symbol 7" w:hint="default"/>
      </w:rPr>
    </w:lvl>
    <w:lvl w:ilvl="3" w:tplc="04090001" w:tentative="1">
      <w:start w:val="1"/>
      <w:numFmt w:val="bullet"/>
      <w:lvlText w:val=""/>
      <w:lvlJc w:val="left"/>
      <w:pPr>
        <w:tabs>
          <w:tab w:val="num" w:pos="1680"/>
        </w:tabs>
        <w:ind w:left="1680" w:hanging="420"/>
      </w:pPr>
      <w:rPr>
        <w:rFonts w:ascii="Bookshelf Symbol 7" w:hAnsi="Bookshelf Symbol 7" w:hint="default"/>
      </w:rPr>
    </w:lvl>
    <w:lvl w:ilvl="4" w:tplc="0409000B" w:tentative="1">
      <w:start w:val="1"/>
      <w:numFmt w:val="bullet"/>
      <w:lvlText w:val=""/>
      <w:lvlJc w:val="left"/>
      <w:pPr>
        <w:tabs>
          <w:tab w:val="num" w:pos="2100"/>
        </w:tabs>
        <w:ind w:left="2100" w:hanging="420"/>
      </w:pPr>
      <w:rPr>
        <w:rFonts w:ascii="Bookshelf Symbol 7" w:hAnsi="Bookshelf Symbol 7" w:hint="default"/>
      </w:rPr>
    </w:lvl>
    <w:lvl w:ilvl="5" w:tplc="0409000D" w:tentative="1">
      <w:start w:val="1"/>
      <w:numFmt w:val="bullet"/>
      <w:lvlText w:val=""/>
      <w:lvlJc w:val="left"/>
      <w:pPr>
        <w:tabs>
          <w:tab w:val="num" w:pos="2520"/>
        </w:tabs>
        <w:ind w:left="2520" w:hanging="420"/>
      </w:pPr>
      <w:rPr>
        <w:rFonts w:ascii="Bookshelf Symbol 7" w:hAnsi="Bookshelf Symbol 7" w:hint="default"/>
      </w:rPr>
    </w:lvl>
    <w:lvl w:ilvl="6" w:tplc="04090001" w:tentative="1">
      <w:start w:val="1"/>
      <w:numFmt w:val="bullet"/>
      <w:lvlText w:val=""/>
      <w:lvlJc w:val="left"/>
      <w:pPr>
        <w:tabs>
          <w:tab w:val="num" w:pos="2940"/>
        </w:tabs>
        <w:ind w:left="2940" w:hanging="420"/>
      </w:pPr>
      <w:rPr>
        <w:rFonts w:ascii="Bookshelf Symbol 7" w:hAnsi="Bookshelf Symbol 7" w:hint="default"/>
      </w:rPr>
    </w:lvl>
    <w:lvl w:ilvl="7" w:tplc="0409000B" w:tentative="1">
      <w:start w:val="1"/>
      <w:numFmt w:val="bullet"/>
      <w:lvlText w:val=""/>
      <w:lvlJc w:val="left"/>
      <w:pPr>
        <w:tabs>
          <w:tab w:val="num" w:pos="3360"/>
        </w:tabs>
        <w:ind w:left="3360" w:hanging="420"/>
      </w:pPr>
      <w:rPr>
        <w:rFonts w:ascii="Bookshelf Symbol 7" w:hAnsi="Bookshelf Symbol 7" w:hint="default"/>
      </w:rPr>
    </w:lvl>
    <w:lvl w:ilvl="8" w:tplc="0409000D" w:tentative="1">
      <w:start w:val="1"/>
      <w:numFmt w:val="bullet"/>
      <w:lvlText w:val=""/>
      <w:lvlJc w:val="left"/>
      <w:pPr>
        <w:tabs>
          <w:tab w:val="num" w:pos="3780"/>
        </w:tabs>
        <w:ind w:left="3780" w:hanging="420"/>
      </w:pPr>
      <w:rPr>
        <w:rFonts w:ascii="Bookshelf Symbol 7" w:hAnsi="Bookshelf Symbol 7" w:hint="default"/>
      </w:rPr>
    </w:lvl>
  </w:abstractNum>
  <w:abstractNum w:abstractNumId="42" w15:restartNumberingAfterBreak="0">
    <w:nsid w:val="39EC5030"/>
    <w:multiLevelType w:val="hybridMultilevel"/>
    <w:tmpl w:val="18C81FAC"/>
    <w:lvl w:ilvl="0" w:tplc="106A1A0A">
      <w:start w:val="1"/>
      <w:numFmt w:val="bullet"/>
      <w:lvlText w:val=""/>
      <w:lvlJc w:val="left"/>
      <w:pPr>
        <w:ind w:left="3113" w:hanging="420"/>
      </w:pPr>
      <w:rPr>
        <w:rFonts w:ascii="Wingdings" w:hAnsi="Wingdings" w:hint="default"/>
      </w:rPr>
    </w:lvl>
    <w:lvl w:ilvl="1" w:tplc="0409000B" w:tentative="1">
      <w:start w:val="1"/>
      <w:numFmt w:val="bullet"/>
      <w:lvlText w:val=""/>
      <w:lvlJc w:val="left"/>
      <w:pPr>
        <w:ind w:left="3533" w:hanging="420"/>
      </w:pPr>
      <w:rPr>
        <w:rFonts w:ascii="Wingdings" w:hAnsi="Wingdings" w:hint="default"/>
      </w:rPr>
    </w:lvl>
    <w:lvl w:ilvl="2" w:tplc="0409000D" w:tentative="1">
      <w:start w:val="1"/>
      <w:numFmt w:val="bullet"/>
      <w:lvlText w:val=""/>
      <w:lvlJc w:val="left"/>
      <w:pPr>
        <w:ind w:left="3953" w:hanging="420"/>
      </w:pPr>
      <w:rPr>
        <w:rFonts w:ascii="Wingdings" w:hAnsi="Wingdings" w:hint="default"/>
      </w:rPr>
    </w:lvl>
    <w:lvl w:ilvl="3" w:tplc="04090001" w:tentative="1">
      <w:start w:val="1"/>
      <w:numFmt w:val="bullet"/>
      <w:lvlText w:val=""/>
      <w:lvlJc w:val="left"/>
      <w:pPr>
        <w:ind w:left="4373" w:hanging="420"/>
      </w:pPr>
      <w:rPr>
        <w:rFonts w:ascii="Wingdings" w:hAnsi="Wingdings" w:hint="default"/>
      </w:rPr>
    </w:lvl>
    <w:lvl w:ilvl="4" w:tplc="0409000B" w:tentative="1">
      <w:start w:val="1"/>
      <w:numFmt w:val="bullet"/>
      <w:lvlText w:val=""/>
      <w:lvlJc w:val="left"/>
      <w:pPr>
        <w:ind w:left="4793" w:hanging="420"/>
      </w:pPr>
      <w:rPr>
        <w:rFonts w:ascii="Wingdings" w:hAnsi="Wingdings" w:hint="default"/>
      </w:rPr>
    </w:lvl>
    <w:lvl w:ilvl="5" w:tplc="0409000D" w:tentative="1">
      <w:start w:val="1"/>
      <w:numFmt w:val="bullet"/>
      <w:lvlText w:val=""/>
      <w:lvlJc w:val="left"/>
      <w:pPr>
        <w:ind w:left="5213" w:hanging="420"/>
      </w:pPr>
      <w:rPr>
        <w:rFonts w:ascii="Wingdings" w:hAnsi="Wingdings" w:hint="default"/>
      </w:rPr>
    </w:lvl>
    <w:lvl w:ilvl="6" w:tplc="04090001" w:tentative="1">
      <w:start w:val="1"/>
      <w:numFmt w:val="bullet"/>
      <w:lvlText w:val=""/>
      <w:lvlJc w:val="left"/>
      <w:pPr>
        <w:ind w:left="5633" w:hanging="420"/>
      </w:pPr>
      <w:rPr>
        <w:rFonts w:ascii="Wingdings" w:hAnsi="Wingdings" w:hint="default"/>
      </w:rPr>
    </w:lvl>
    <w:lvl w:ilvl="7" w:tplc="0409000B" w:tentative="1">
      <w:start w:val="1"/>
      <w:numFmt w:val="bullet"/>
      <w:lvlText w:val=""/>
      <w:lvlJc w:val="left"/>
      <w:pPr>
        <w:ind w:left="6053" w:hanging="420"/>
      </w:pPr>
      <w:rPr>
        <w:rFonts w:ascii="Wingdings" w:hAnsi="Wingdings" w:hint="default"/>
      </w:rPr>
    </w:lvl>
    <w:lvl w:ilvl="8" w:tplc="0409000D" w:tentative="1">
      <w:start w:val="1"/>
      <w:numFmt w:val="bullet"/>
      <w:lvlText w:val=""/>
      <w:lvlJc w:val="left"/>
      <w:pPr>
        <w:ind w:left="6473" w:hanging="420"/>
      </w:pPr>
      <w:rPr>
        <w:rFonts w:ascii="Wingdings" w:hAnsi="Wingdings" w:hint="default"/>
      </w:rPr>
    </w:lvl>
  </w:abstractNum>
  <w:abstractNum w:abstractNumId="43" w15:restartNumberingAfterBreak="0">
    <w:nsid w:val="3B3118AF"/>
    <w:multiLevelType w:val="hybridMultilevel"/>
    <w:tmpl w:val="41A845C2"/>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44" w15:restartNumberingAfterBreak="0">
    <w:nsid w:val="3D59519C"/>
    <w:multiLevelType w:val="hybridMultilevel"/>
    <w:tmpl w:val="37BA6BFA"/>
    <w:lvl w:ilvl="0" w:tplc="106A1A0A">
      <w:start w:val="1"/>
      <w:numFmt w:val="bullet"/>
      <w:lvlText w:val=""/>
      <w:lvlJc w:val="left"/>
      <w:pPr>
        <w:ind w:left="1980" w:hanging="420"/>
      </w:pPr>
      <w:rPr>
        <w:rFonts w:ascii="Wingdings" w:hAnsi="Wingdings" w:hint="default"/>
      </w:rPr>
    </w:lvl>
    <w:lvl w:ilvl="1" w:tplc="0409000B" w:tentative="1">
      <w:start w:val="1"/>
      <w:numFmt w:val="bullet"/>
      <w:lvlText w:val=""/>
      <w:lvlJc w:val="left"/>
      <w:pPr>
        <w:ind w:left="2400" w:hanging="420"/>
      </w:pPr>
      <w:rPr>
        <w:rFonts w:ascii="Wingdings" w:hAnsi="Wingdings" w:hint="default"/>
      </w:rPr>
    </w:lvl>
    <w:lvl w:ilvl="2" w:tplc="0409000D"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B" w:tentative="1">
      <w:start w:val="1"/>
      <w:numFmt w:val="bullet"/>
      <w:lvlText w:val=""/>
      <w:lvlJc w:val="left"/>
      <w:pPr>
        <w:ind w:left="3660" w:hanging="420"/>
      </w:pPr>
      <w:rPr>
        <w:rFonts w:ascii="Wingdings" w:hAnsi="Wingdings" w:hint="default"/>
      </w:rPr>
    </w:lvl>
    <w:lvl w:ilvl="5" w:tplc="0409000D"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B" w:tentative="1">
      <w:start w:val="1"/>
      <w:numFmt w:val="bullet"/>
      <w:lvlText w:val=""/>
      <w:lvlJc w:val="left"/>
      <w:pPr>
        <w:ind w:left="4920" w:hanging="420"/>
      </w:pPr>
      <w:rPr>
        <w:rFonts w:ascii="Wingdings" w:hAnsi="Wingdings" w:hint="default"/>
      </w:rPr>
    </w:lvl>
    <w:lvl w:ilvl="8" w:tplc="0409000D" w:tentative="1">
      <w:start w:val="1"/>
      <w:numFmt w:val="bullet"/>
      <w:lvlText w:val=""/>
      <w:lvlJc w:val="left"/>
      <w:pPr>
        <w:ind w:left="5340" w:hanging="420"/>
      </w:pPr>
      <w:rPr>
        <w:rFonts w:ascii="Wingdings" w:hAnsi="Wingdings" w:hint="default"/>
      </w:rPr>
    </w:lvl>
  </w:abstractNum>
  <w:abstractNum w:abstractNumId="45" w15:restartNumberingAfterBreak="0">
    <w:nsid w:val="3D7E547E"/>
    <w:multiLevelType w:val="hybridMultilevel"/>
    <w:tmpl w:val="6602DEA0"/>
    <w:lvl w:ilvl="0" w:tplc="106A1A0A">
      <w:start w:val="1"/>
      <w:numFmt w:val="bullet"/>
      <w:lvlText w:val=""/>
      <w:lvlJc w:val="left"/>
      <w:pPr>
        <w:ind w:left="3113" w:hanging="420"/>
      </w:pPr>
      <w:rPr>
        <w:rFonts w:ascii="Wingdings" w:hAnsi="Wingdings" w:hint="default"/>
      </w:rPr>
    </w:lvl>
    <w:lvl w:ilvl="1" w:tplc="0409000B" w:tentative="1">
      <w:start w:val="1"/>
      <w:numFmt w:val="bullet"/>
      <w:lvlText w:val=""/>
      <w:lvlJc w:val="left"/>
      <w:pPr>
        <w:ind w:left="3533" w:hanging="420"/>
      </w:pPr>
      <w:rPr>
        <w:rFonts w:ascii="Wingdings" w:hAnsi="Wingdings" w:hint="default"/>
      </w:rPr>
    </w:lvl>
    <w:lvl w:ilvl="2" w:tplc="0409000D" w:tentative="1">
      <w:start w:val="1"/>
      <w:numFmt w:val="bullet"/>
      <w:lvlText w:val=""/>
      <w:lvlJc w:val="left"/>
      <w:pPr>
        <w:ind w:left="3953" w:hanging="420"/>
      </w:pPr>
      <w:rPr>
        <w:rFonts w:ascii="Wingdings" w:hAnsi="Wingdings" w:hint="default"/>
      </w:rPr>
    </w:lvl>
    <w:lvl w:ilvl="3" w:tplc="04090001" w:tentative="1">
      <w:start w:val="1"/>
      <w:numFmt w:val="bullet"/>
      <w:lvlText w:val=""/>
      <w:lvlJc w:val="left"/>
      <w:pPr>
        <w:ind w:left="4373" w:hanging="420"/>
      </w:pPr>
      <w:rPr>
        <w:rFonts w:ascii="Wingdings" w:hAnsi="Wingdings" w:hint="default"/>
      </w:rPr>
    </w:lvl>
    <w:lvl w:ilvl="4" w:tplc="0409000B" w:tentative="1">
      <w:start w:val="1"/>
      <w:numFmt w:val="bullet"/>
      <w:lvlText w:val=""/>
      <w:lvlJc w:val="left"/>
      <w:pPr>
        <w:ind w:left="4793" w:hanging="420"/>
      </w:pPr>
      <w:rPr>
        <w:rFonts w:ascii="Wingdings" w:hAnsi="Wingdings" w:hint="default"/>
      </w:rPr>
    </w:lvl>
    <w:lvl w:ilvl="5" w:tplc="0409000D" w:tentative="1">
      <w:start w:val="1"/>
      <w:numFmt w:val="bullet"/>
      <w:lvlText w:val=""/>
      <w:lvlJc w:val="left"/>
      <w:pPr>
        <w:ind w:left="5213" w:hanging="420"/>
      </w:pPr>
      <w:rPr>
        <w:rFonts w:ascii="Wingdings" w:hAnsi="Wingdings" w:hint="default"/>
      </w:rPr>
    </w:lvl>
    <w:lvl w:ilvl="6" w:tplc="04090001" w:tentative="1">
      <w:start w:val="1"/>
      <w:numFmt w:val="bullet"/>
      <w:lvlText w:val=""/>
      <w:lvlJc w:val="left"/>
      <w:pPr>
        <w:ind w:left="5633" w:hanging="420"/>
      </w:pPr>
      <w:rPr>
        <w:rFonts w:ascii="Wingdings" w:hAnsi="Wingdings" w:hint="default"/>
      </w:rPr>
    </w:lvl>
    <w:lvl w:ilvl="7" w:tplc="0409000B" w:tentative="1">
      <w:start w:val="1"/>
      <w:numFmt w:val="bullet"/>
      <w:lvlText w:val=""/>
      <w:lvlJc w:val="left"/>
      <w:pPr>
        <w:ind w:left="6053" w:hanging="420"/>
      </w:pPr>
      <w:rPr>
        <w:rFonts w:ascii="Wingdings" w:hAnsi="Wingdings" w:hint="default"/>
      </w:rPr>
    </w:lvl>
    <w:lvl w:ilvl="8" w:tplc="106A1A0A">
      <w:start w:val="1"/>
      <w:numFmt w:val="bullet"/>
      <w:lvlText w:val=""/>
      <w:lvlJc w:val="left"/>
      <w:pPr>
        <w:ind w:left="6473" w:hanging="420"/>
      </w:pPr>
      <w:rPr>
        <w:rFonts w:ascii="Wingdings" w:hAnsi="Wingdings" w:hint="default"/>
      </w:rPr>
    </w:lvl>
  </w:abstractNum>
  <w:abstractNum w:abstractNumId="46" w15:restartNumberingAfterBreak="0">
    <w:nsid w:val="3D9F3770"/>
    <w:multiLevelType w:val="hybridMultilevel"/>
    <w:tmpl w:val="D6065C0E"/>
    <w:lvl w:ilvl="0" w:tplc="B29EFFC2">
      <w:start w:val="1"/>
      <w:numFmt w:val="decimal"/>
      <w:lvlText w:val="(%1)"/>
      <w:lvlJc w:val="left"/>
      <w:pPr>
        <w:ind w:left="1980" w:hanging="420"/>
      </w:pPr>
      <w:rPr>
        <w:rFonts w:ascii="Times New Roman" w:eastAsia="ＭＳ 明朝" w:hAnsi="Times New Roman" w:hint="default"/>
        <w:b/>
        <w:bCs/>
        <w:w w:val="99"/>
        <w:sz w:val="26"/>
        <w:szCs w:val="26"/>
      </w:rPr>
    </w:lvl>
    <w:lvl w:ilvl="1" w:tplc="A6745476">
      <w:numFmt w:val="bullet"/>
      <w:lvlText w:val=""/>
      <w:lvlJc w:val="left"/>
      <w:pPr>
        <w:ind w:left="780" w:hanging="360"/>
      </w:pPr>
      <w:rPr>
        <w:rFonts w:ascii="Wingdings" w:eastAsia="Times New Roman" w:hAnsi="Wingdings" w:cstheme="minorBidi" w:hint="default"/>
      </w:rPr>
    </w:lvl>
    <w:lvl w:ilvl="2" w:tplc="7862E18C">
      <w:start w:val="1"/>
      <w:numFmt w:val="lowerLetter"/>
      <w:lvlText w:val="(%3)"/>
      <w:lvlJc w:val="left"/>
      <w:pPr>
        <w:ind w:left="1200" w:hanging="360"/>
      </w:pPr>
      <w:rPr>
        <w:rFonts w:hint="default"/>
      </w:rPr>
    </w:lvl>
    <w:lvl w:ilvl="3" w:tplc="28466490">
      <w:start w:val="2"/>
      <w:numFmt w:val="bullet"/>
      <w:lvlText w:val="•"/>
      <w:lvlJc w:val="left"/>
      <w:pPr>
        <w:ind w:left="1680" w:hanging="420"/>
      </w:pPr>
      <w:rPr>
        <w:rFonts w:ascii="Times New Roman" w:eastAsia="Times New Roman" w:hAnsi="Times New Roman" w:cs="Times New Roman" w:hint="default"/>
      </w:rPr>
    </w:lvl>
    <w:lvl w:ilvl="4" w:tplc="D26AB302">
      <w:start w:val="2"/>
      <w:numFmt w:val="bullet"/>
      <w:lvlText w:val="-"/>
      <w:lvlJc w:val="left"/>
      <w:pPr>
        <w:ind w:left="2100" w:hanging="420"/>
      </w:pPr>
      <w:rPr>
        <w:rFonts w:ascii="Times New Roman" w:eastAsia="Times New Roman" w:hAnsi="Times New Roman" w:cs="Times New Roman" w:hint="default"/>
      </w:rPr>
    </w:lvl>
    <w:lvl w:ilvl="5" w:tplc="86C48CB2">
      <w:start w:val="1"/>
      <w:numFmt w:val="lowerLetter"/>
      <w:lvlText w:val="%6)"/>
      <w:lvlJc w:val="left"/>
      <w:pPr>
        <w:ind w:left="2670" w:hanging="570"/>
      </w:pPr>
      <w:rPr>
        <w:rFonts w:hint="default"/>
      </w:rPr>
    </w:lvl>
    <w:lvl w:ilvl="6" w:tplc="2C2261E0">
      <w:start w:val="1"/>
      <w:numFmt w:val="lowerRoman"/>
      <w:lvlText w:val="%7."/>
      <w:lvlJc w:val="left"/>
      <w:pPr>
        <w:ind w:left="3270" w:hanging="750"/>
      </w:pPr>
      <w:rPr>
        <w:rFonts w:hint="default"/>
      </w:rPr>
    </w:lvl>
    <w:lvl w:ilvl="7" w:tplc="EF986084">
      <w:start w:val="1"/>
      <w:numFmt w:val="lowerRoman"/>
      <w:lvlText w:val="(%8)"/>
      <w:lvlJc w:val="left"/>
      <w:pPr>
        <w:ind w:left="3660" w:hanging="720"/>
      </w:pPr>
      <w:rPr>
        <w:rFonts w:hint="default"/>
      </w:rPr>
    </w:lvl>
    <w:lvl w:ilvl="8" w:tplc="E29E6E1C">
      <w:start w:val="1"/>
      <w:numFmt w:val="lowerLetter"/>
      <w:lvlText w:val="%9."/>
      <w:lvlJc w:val="left"/>
      <w:pPr>
        <w:ind w:left="3780" w:hanging="420"/>
      </w:pPr>
      <w:rPr>
        <w:rFonts w:hint="default"/>
      </w:rPr>
    </w:lvl>
  </w:abstractNum>
  <w:abstractNum w:abstractNumId="47" w15:restartNumberingAfterBreak="0">
    <w:nsid w:val="3DEF3264"/>
    <w:multiLevelType w:val="hybridMultilevel"/>
    <w:tmpl w:val="A40AA920"/>
    <w:lvl w:ilvl="0" w:tplc="106A1A0A">
      <w:start w:val="1"/>
      <w:numFmt w:val="bullet"/>
      <w:lvlText w:val=""/>
      <w:lvlJc w:val="left"/>
      <w:pPr>
        <w:ind w:left="2547" w:hanging="420"/>
      </w:pPr>
      <w:rPr>
        <w:rFonts w:ascii="Wingdings" w:hAnsi="Wingdings" w:hint="default"/>
      </w:rPr>
    </w:lvl>
    <w:lvl w:ilvl="1" w:tplc="0409000B">
      <w:start w:val="1"/>
      <w:numFmt w:val="bullet"/>
      <w:lvlText w:val=""/>
      <w:lvlJc w:val="left"/>
      <w:pPr>
        <w:ind w:left="2967" w:hanging="420"/>
      </w:pPr>
      <w:rPr>
        <w:rFonts w:ascii="Wingdings" w:hAnsi="Wingdings" w:hint="default"/>
      </w:rPr>
    </w:lvl>
    <w:lvl w:ilvl="2" w:tplc="0409000D">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48" w15:restartNumberingAfterBreak="0">
    <w:nsid w:val="4169290A"/>
    <w:multiLevelType w:val="hybridMultilevel"/>
    <w:tmpl w:val="2E02761E"/>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49" w15:restartNumberingAfterBreak="0">
    <w:nsid w:val="41FB0E1C"/>
    <w:multiLevelType w:val="hybridMultilevel"/>
    <w:tmpl w:val="1A4C5D86"/>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50" w15:restartNumberingAfterBreak="0">
    <w:nsid w:val="428F305C"/>
    <w:multiLevelType w:val="hybridMultilevel"/>
    <w:tmpl w:val="FBF8EE20"/>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106A1A0A">
      <w:start w:val="1"/>
      <w:numFmt w:val="bullet"/>
      <w:lvlText w:val=""/>
      <w:lvlJc w:val="left"/>
      <w:pPr>
        <w:ind w:left="5067" w:hanging="420"/>
      </w:pPr>
      <w:rPr>
        <w:rFonts w:ascii="Wingdings" w:hAnsi="Wingdings" w:hint="default"/>
      </w:rPr>
    </w:lvl>
    <w:lvl w:ilvl="7" w:tplc="106A1A0A">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51" w15:restartNumberingAfterBreak="0">
    <w:nsid w:val="44687FC3"/>
    <w:multiLevelType w:val="hybridMultilevel"/>
    <w:tmpl w:val="43A0C436"/>
    <w:lvl w:ilvl="0" w:tplc="106A1A0A">
      <w:start w:val="1"/>
      <w:numFmt w:val="bullet"/>
      <w:lvlText w:val=""/>
      <w:lvlJc w:val="left"/>
      <w:pPr>
        <w:ind w:left="1980" w:hanging="420"/>
      </w:pPr>
      <w:rPr>
        <w:rFonts w:ascii="Wingdings" w:hAnsi="Wingdings" w:hint="default"/>
      </w:rPr>
    </w:lvl>
    <w:lvl w:ilvl="1" w:tplc="0409000B" w:tentative="1">
      <w:start w:val="1"/>
      <w:numFmt w:val="bullet"/>
      <w:lvlText w:val=""/>
      <w:lvlJc w:val="left"/>
      <w:pPr>
        <w:ind w:left="2400" w:hanging="420"/>
      </w:pPr>
      <w:rPr>
        <w:rFonts w:ascii="Wingdings" w:hAnsi="Wingdings" w:hint="default"/>
      </w:rPr>
    </w:lvl>
    <w:lvl w:ilvl="2" w:tplc="0409000D"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B" w:tentative="1">
      <w:start w:val="1"/>
      <w:numFmt w:val="bullet"/>
      <w:lvlText w:val=""/>
      <w:lvlJc w:val="left"/>
      <w:pPr>
        <w:ind w:left="3660" w:hanging="420"/>
      </w:pPr>
      <w:rPr>
        <w:rFonts w:ascii="Wingdings" w:hAnsi="Wingdings" w:hint="default"/>
      </w:rPr>
    </w:lvl>
    <w:lvl w:ilvl="5" w:tplc="0409000D"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B" w:tentative="1">
      <w:start w:val="1"/>
      <w:numFmt w:val="bullet"/>
      <w:lvlText w:val=""/>
      <w:lvlJc w:val="left"/>
      <w:pPr>
        <w:ind w:left="4920" w:hanging="420"/>
      </w:pPr>
      <w:rPr>
        <w:rFonts w:ascii="Wingdings" w:hAnsi="Wingdings" w:hint="default"/>
      </w:rPr>
    </w:lvl>
    <w:lvl w:ilvl="8" w:tplc="0409000D" w:tentative="1">
      <w:start w:val="1"/>
      <w:numFmt w:val="bullet"/>
      <w:lvlText w:val=""/>
      <w:lvlJc w:val="left"/>
      <w:pPr>
        <w:ind w:left="5340" w:hanging="420"/>
      </w:pPr>
      <w:rPr>
        <w:rFonts w:ascii="Wingdings" w:hAnsi="Wingdings" w:hint="default"/>
      </w:rPr>
    </w:lvl>
  </w:abstractNum>
  <w:abstractNum w:abstractNumId="52" w15:restartNumberingAfterBreak="0">
    <w:nsid w:val="44AF2CD4"/>
    <w:multiLevelType w:val="hybridMultilevel"/>
    <w:tmpl w:val="E7124932"/>
    <w:lvl w:ilvl="0" w:tplc="04090009">
      <w:start w:val="1"/>
      <w:numFmt w:val="bullet"/>
      <w:lvlText w:val=""/>
      <w:lvlJc w:val="left"/>
      <w:pPr>
        <w:ind w:left="3533" w:hanging="420"/>
      </w:pPr>
      <w:rPr>
        <w:rFonts w:ascii="Wingdings" w:hAnsi="Wingdings" w:hint="default"/>
      </w:rPr>
    </w:lvl>
    <w:lvl w:ilvl="1" w:tplc="04090009">
      <w:start w:val="1"/>
      <w:numFmt w:val="bullet"/>
      <w:lvlText w:val=""/>
      <w:lvlJc w:val="left"/>
      <w:pPr>
        <w:ind w:left="3953" w:hanging="420"/>
      </w:pPr>
      <w:rPr>
        <w:rFonts w:ascii="Wingdings" w:hAnsi="Wingdings" w:hint="default"/>
      </w:rPr>
    </w:lvl>
    <w:lvl w:ilvl="2" w:tplc="0409000D" w:tentative="1">
      <w:start w:val="1"/>
      <w:numFmt w:val="bullet"/>
      <w:lvlText w:val=""/>
      <w:lvlJc w:val="left"/>
      <w:pPr>
        <w:ind w:left="4373" w:hanging="420"/>
      </w:pPr>
      <w:rPr>
        <w:rFonts w:ascii="Wingdings" w:hAnsi="Wingdings" w:hint="default"/>
      </w:rPr>
    </w:lvl>
    <w:lvl w:ilvl="3" w:tplc="04090001" w:tentative="1">
      <w:start w:val="1"/>
      <w:numFmt w:val="bullet"/>
      <w:lvlText w:val=""/>
      <w:lvlJc w:val="left"/>
      <w:pPr>
        <w:ind w:left="4793" w:hanging="420"/>
      </w:pPr>
      <w:rPr>
        <w:rFonts w:ascii="Wingdings" w:hAnsi="Wingdings" w:hint="default"/>
      </w:rPr>
    </w:lvl>
    <w:lvl w:ilvl="4" w:tplc="0409000B" w:tentative="1">
      <w:start w:val="1"/>
      <w:numFmt w:val="bullet"/>
      <w:lvlText w:val=""/>
      <w:lvlJc w:val="left"/>
      <w:pPr>
        <w:ind w:left="5213" w:hanging="420"/>
      </w:pPr>
      <w:rPr>
        <w:rFonts w:ascii="Wingdings" w:hAnsi="Wingdings" w:hint="default"/>
      </w:rPr>
    </w:lvl>
    <w:lvl w:ilvl="5" w:tplc="0409000D" w:tentative="1">
      <w:start w:val="1"/>
      <w:numFmt w:val="bullet"/>
      <w:lvlText w:val=""/>
      <w:lvlJc w:val="left"/>
      <w:pPr>
        <w:ind w:left="5633" w:hanging="420"/>
      </w:pPr>
      <w:rPr>
        <w:rFonts w:ascii="Wingdings" w:hAnsi="Wingdings" w:hint="default"/>
      </w:rPr>
    </w:lvl>
    <w:lvl w:ilvl="6" w:tplc="04090001" w:tentative="1">
      <w:start w:val="1"/>
      <w:numFmt w:val="bullet"/>
      <w:lvlText w:val=""/>
      <w:lvlJc w:val="left"/>
      <w:pPr>
        <w:ind w:left="6053" w:hanging="420"/>
      </w:pPr>
      <w:rPr>
        <w:rFonts w:ascii="Wingdings" w:hAnsi="Wingdings" w:hint="default"/>
      </w:rPr>
    </w:lvl>
    <w:lvl w:ilvl="7" w:tplc="0409000B" w:tentative="1">
      <w:start w:val="1"/>
      <w:numFmt w:val="bullet"/>
      <w:lvlText w:val=""/>
      <w:lvlJc w:val="left"/>
      <w:pPr>
        <w:ind w:left="6473" w:hanging="420"/>
      </w:pPr>
      <w:rPr>
        <w:rFonts w:ascii="Wingdings" w:hAnsi="Wingdings" w:hint="default"/>
      </w:rPr>
    </w:lvl>
    <w:lvl w:ilvl="8" w:tplc="0409000D" w:tentative="1">
      <w:start w:val="1"/>
      <w:numFmt w:val="bullet"/>
      <w:lvlText w:val=""/>
      <w:lvlJc w:val="left"/>
      <w:pPr>
        <w:ind w:left="6893" w:hanging="420"/>
      </w:pPr>
      <w:rPr>
        <w:rFonts w:ascii="Wingdings" w:hAnsi="Wingdings" w:hint="default"/>
      </w:rPr>
    </w:lvl>
  </w:abstractNum>
  <w:abstractNum w:abstractNumId="53" w15:restartNumberingAfterBreak="0">
    <w:nsid w:val="48F94851"/>
    <w:multiLevelType w:val="hybridMultilevel"/>
    <w:tmpl w:val="02D04F1A"/>
    <w:lvl w:ilvl="0" w:tplc="106A1A0A">
      <w:start w:val="1"/>
      <w:numFmt w:val="bullet"/>
      <w:lvlText w:val=""/>
      <w:lvlJc w:val="left"/>
      <w:pPr>
        <w:ind w:left="1980" w:hanging="420"/>
      </w:pPr>
      <w:rPr>
        <w:rFonts w:ascii="Wingdings" w:hAnsi="Wingdings" w:hint="default"/>
      </w:rPr>
    </w:lvl>
    <w:lvl w:ilvl="1" w:tplc="0409000B" w:tentative="1">
      <w:start w:val="1"/>
      <w:numFmt w:val="bullet"/>
      <w:lvlText w:val=""/>
      <w:lvlJc w:val="left"/>
      <w:pPr>
        <w:ind w:left="2400" w:hanging="420"/>
      </w:pPr>
      <w:rPr>
        <w:rFonts w:ascii="Wingdings" w:hAnsi="Wingdings" w:hint="default"/>
      </w:rPr>
    </w:lvl>
    <w:lvl w:ilvl="2" w:tplc="0409000D"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B" w:tentative="1">
      <w:start w:val="1"/>
      <w:numFmt w:val="bullet"/>
      <w:lvlText w:val=""/>
      <w:lvlJc w:val="left"/>
      <w:pPr>
        <w:ind w:left="3660" w:hanging="420"/>
      </w:pPr>
      <w:rPr>
        <w:rFonts w:ascii="Wingdings" w:hAnsi="Wingdings" w:hint="default"/>
      </w:rPr>
    </w:lvl>
    <w:lvl w:ilvl="5" w:tplc="0409000D"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B" w:tentative="1">
      <w:start w:val="1"/>
      <w:numFmt w:val="bullet"/>
      <w:lvlText w:val=""/>
      <w:lvlJc w:val="left"/>
      <w:pPr>
        <w:ind w:left="4920" w:hanging="420"/>
      </w:pPr>
      <w:rPr>
        <w:rFonts w:ascii="Wingdings" w:hAnsi="Wingdings" w:hint="default"/>
      </w:rPr>
    </w:lvl>
    <w:lvl w:ilvl="8" w:tplc="0409000D" w:tentative="1">
      <w:start w:val="1"/>
      <w:numFmt w:val="bullet"/>
      <w:lvlText w:val=""/>
      <w:lvlJc w:val="left"/>
      <w:pPr>
        <w:ind w:left="5340" w:hanging="420"/>
      </w:pPr>
      <w:rPr>
        <w:rFonts w:ascii="Wingdings" w:hAnsi="Wingdings" w:hint="default"/>
      </w:rPr>
    </w:lvl>
  </w:abstractNum>
  <w:abstractNum w:abstractNumId="54" w15:restartNumberingAfterBreak="0">
    <w:nsid w:val="4A1D6F4A"/>
    <w:multiLevelType w:val="hybridMultilevel"/>
    <w:tmpl w:val="6B04051C"/>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start w:val="1"/>
      <w:numFmt w:val="bullet"/>
      <w:lvlText w:val=""/>
      <w:lvlJc w:val="left"/>
      <w:pPr>
        <w:ind w:left="4647" w:hanging="420"/>
      </w:pPr>
      <w:rPr>
        <w:rFonts w:ascii="Wingdings" w:hAnsi="Wingdings" w:hint="default"/>
      </w:rPr>
    </w:lvl>
    <w:lvl w:ilvl="6" w:tplc="106A1A0A">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55" w15:restartNumberingAfterBreak="0">
    <w:nsid w:val="4DF046F6"/>
    <w:multiLevelType w:val="hybridMultilevel"/>
    <w:tmpl w:val="1AEADE9E"/>
    <w:lvl w:ilvl="0" w:tplc="7AB63E54">
      <w:start w:val="7"/>
      <w:numFmt w:val="decimal"/>
      <w:lvlText w:val="(%1)"/>
      <w:lvlJc w:val="left"/>
      <w:pPr>
        <w:ind w:left="1980" w:hanging="420"/>
      </w:pPr>
      <w:rPr>
        <w:rFonts w:ascii="Times New Roman" w:eastAsia="ＭＳ 明朝" w:hAnsi="Times New Roman" w:hint="default"/>
        <w:b/>
        <w:bCs/>
        <w:w w:val="99"/>
        <w:sz w:val="26"/>
        <w:szCs w:val="2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4E833227"/>
    <w:multiLevelType w:val="hybridMultilevel"/>
    <w:tmpl w:val="901E57F2"/>
    <w:lvl w:ilvl="0" w:tplc="106A1A0A">
      <w:start w:val="1"/>
      <w:numFmt w:val="bullet"/>
      <w:lvlText w:val=""/>
      <w:lvlJc w:val="left"/>
      <w:pPr>
        <w:ind w:left="3113" w:hanging="420"/>
      </w:pPr>
      <w:rPr>
        <w:rFonts w:ascii="Wingdings" w:hAnsi="Wingdings" w:hint="default"/>
      </w:rPr>
    </w:lvl>
    <w:lvl w:ilvl="1" w:tplc="0409000B" w:tentative="1">
      <w:start w:val="1"/>
      <w:numFmt w:val="bullet"/>
      <w:lvlText w:val=""/>
      <w:lvlJc w:val="left"/>
      <w:pPr>
        <w:ind w:left="3533" w:hanging="420"/>
      </w:pPr>
      <w:rPr>
        <w:rFonts w:ascii="Wingdings" w:hAnsi="Wingdings" w:hint="default"/>
      </w:rPr>
    </w:lvl>
    <w:lvl w:ilvl="2" w:tplc="0409000D" w:tentative="1">
      <w:start w:val="1"/>
      <w:numFmt w:val="bullet"/>
      <w:lvlText w:val=""/>
      <w:lvlJc w:val="left"/>
      <w:pPr>
        <w:ind w:left="3953" w:hanging="420"/>
      </w:pPr>
      <w:rPr>
        <w:rFonts w:ascii="Wingdings" w:hAnsi="Wingdings" w:hint="default"/>
      </w:rPr>
    </w:lvl>
    <w:lvl w:ilvl="3" w:tplc="04090001" w:tentative="1">
      <w:start w:val="1"/>
      <w:numFmt w:val="bullet"/>
      <w:lvlText w:val=""/>
      <w:lvlJc w:val="left"/>
      <w:pPr>
        <w:ind w:left="4373" w:hanging="420"/>
      </w:pPr>
      <w:rPr>
        <w:rFonts w:ascii="Wingdings" w:hAnsi="Wingdings" w:hint="default"/>
      </w:rPr>
    </w:lvl>
    <w:lvl w:ilvl="4" w:tplc="0409000B" w:tentative="1">
      <w:start w:val="1"/>
      <w:numFmt w:val="bullet"/>
      <w:lvlText w:val=""/>
      <w:lvlJc w:val="left"/>
      <w:pPr>
        <w:ind w:left="4793" w:hanging="420"/>
      </w:pPr>
      <w:rPr>
        <w:rFonts w:ascii="Wingdings" w:hAnsi="Wingdings" w:hint="default"/>
      </w:rPr>
    </w:lvl>
    <w:lvl w:ilvl="5" w:tplc="0409000D" w:tentative="1">
      <w:start w:val="1"/>
      <w:numFmt w:val="bullet"/>
      <w:lvlText w:val=""/>
      <w:lvlJc w:val="left"/>
      <w:pPr>
        <w:ind w:left="5213" w:hanging="420"/>
      </w:pPr>
      <w:rPr>
        <w:rFonts w:ascii="Wingdings" w:hAnsi="Wingdings" w:hint="default"/>
      </w:rPr>
    </w:lvl>
    <w:lvl w:ilvl="6" w:tplc="04090001" w:tentative="1">
      <w:start w:val="1"/>
      <w:numFmt w:val="bullet"/>
      <w:lvlText w:val=""/>
      <w:lvlJc w:val="left"/>
      <w:pPr>
        <w:ind w:left="5633" w:hanging="420"/>
      </w:pPr>
      <w:rPr>
        <w:rFonts w:ascii="Wingdings" w:hAnsi="Wingdings" w:hint="default"/>
      </w:rPr>
    </w:lvl>
    <w:lvl w:ilvl="7" w:tplc="0409000B" w:tentative="1">
      <w:start w:val="1"/>
      <w:numFmt w:val="bullet"/>
      <w:lvlText w:val=""/>
      <w:lvlJc w:val="left"/>
      <w:pPr>
        <w:ind w:left="6053" w:hanging="420"/>
      </w:pPr>
      <w:rPr>
        <w:rFonts w:ascii="Wingdings" w:hAnsi="Wingdings" w:hint="default"/>
      </w:rPr>
    </w:lvl>
    <w:lvl w:ilvl="8" w:tplc="0409000D" w:tentative="1">
      <w:start w:val="1"/>
      <w:numFmt w:val="bullet"/>
      <w:lvlText w:val=""/>
      <w:lvlJc w:val="left"/>
      <w:pPr>
        <w:ind w:left="6473" w:hanging="420"/>
      </w:pPr>
      <w:rPr>
        <w:rFonts w:ascii="Wingdings" w:hAnsi="Wingdings" w:hint="default"/>
      </w:rPr>
    </w:lvl>
  </w:abstractNum>
  <w:abstractNum w:abstractNumId="57" w15:restartNumberingAfterBreak="0">
    <w:nsid w:val="50382D8F"/>
    <w:multiLevelType w:val="hybridMultilevel"/>
    <w:tmpl w:val="158869D4"/>
    <w:lvl w:ilvl="0" w:tplc="106A1A0A">
      <w:start w:val="1"/>
      <w:numFmt w:val="bullet"/>
      <w:lvlText w:val=""/>
      <w:lvlJc w:val="left"/>
      <w:pPr>
        <w:ind w:left="554" w:hanging="420"/>
      </w:pPr>
      <w:rPr>
        <w:rFonts w:ascii="Wingdings" w:hAnsi="Wingdings" w:hint="default"/>
      </w:rPr>
    </w:lvl>
    <w:lvl w:ilvl="1" w:tplc="0409000B" w:tentative="1">
      <w:start w:val="1"/>
      <w:numFmt w:val="bullet"/>
      <w:lvlText w:val=""/>
      <w:lvlJc w:val="left"/>
      <w:pPr>
        <w:ind w:left="974" w:hanging="420"/>
      </w:pPr>
      <w:rPr>
        <w:rFonts w:ascii="Wingdings" w:hAnsi="Wingdings" w:hint="default"/>
      </w:rPr>
    </w:lvl>
    <w:lvl w:ilvl="2" w:tplc="0409000D" w:tentative="1">
      <w:start w:val="1"/>
      <w:numFmt w:val="bullet"/>
      <w:lvlText w:val=""/>
      <w:lvlJc w:val="left"/>
      <w:pPr>
        <w:ind w:left="1394" w:hanging="420"/>
      </w:pPr>
      <w:rPr>
        <w:rFonts w:ascii="Wingdings" w:hAnsi="Wingdings" w:hint="default"/>
      </w:rPr>
    </w:lvl>
    <w:lvl w:ilvl="3" w:tplc="04090001" w:tentative="1">
      <w:start w:val="1"/>
      <w:numFmt w:val="bullet"/>
      <w:lvlText w:val=""/>
      <w:lvlJc w:val="left"/>
      <w:pPr>
        <w:ind w:left="1814" w:hanging="420"/>
      </w:pPr>
      <w:rPr>
        <w:rFonts w:ascii="Wingdings" w:hAnsi="Wingdings" w:hint="default"/>
      </w:rPr>
    </w:lvl>
    <w:lvl w:ilvl="4" w:tplc="0409000B" w:tentative="1">
      <w:start w:val="1"/>
      <w:numFmt w:val="bullet"/>
      <w:lvlText w:val=""/>
      <w:lvlJc w:val="left"/>
      <w:pPr>
        <w:ind w:left="2234" w:hanging="420"/>
      </w:pPr>
      <w:rPr>
        <w:rFonts w:ascii="Wingdings" w:hAnsi="Wingdings" w:hint="default"/>
      </w:rPr>
    </w:lvl>
    <w:lvl w:ilvl="5" w:tplc="0409000D" w:tentative="1">
      <w:start w:val="1"/>
      <w:numFmt w:val="bullet"/>
      <w:lvlText w:val=""/>
      <w:lvlJc w:val="left"/>
      <w:pPr>
        <w:ind w:left="2654" w:hanging="420"/>
      </w:pPr>
      <w:rPr>
        <w:rFonts w:ascii="Wingdings" w:hAnsi="Wingdings" w:hint="default"/>
      </w:rPr>
    </w:lvl>
    <w:lvl w:ilvl="6" w:tplc="04090001" w:tentative="1">
      <w:start w:val="1"/>
      <w:numFmt w:val="bullet"/>
      <w:lvlText w:val=""/>
      <w:lvlJc w:val="left"/>
      <w:pPr>
        <w:ind w:left="3074" w:hanging="420"/>
      </w:pPr>
      <w:rPr>
        <w:rFonts w:ascii="Wingdings" w:hAnsi="Wingdings" w:hint="default"/>
      </w:rPr>
    </w:lvl>
    <w:lvl w:ilvl="7" w:tplc="0409000B" w:tentative="1">
      <w:start w:val="1"/>
      <w:numFmt w:val="bullet"/>
      <w:lvlText w:val=""/>
      <w:lvlJc w:val="left"/>
      <w:pPr>
        <w:ind w:left="3494" w:hanging="420"/>
      </w:pPr>
      <w:rPr>
        <w:rFonts w:ascii="Wingdings" w:hAnsi="Wingdings" w:hint="default"/>
      </w:rPr>
    </w:lvl>
    <w:lvl w:ilvl="8" w:tplc="0409000D" w:tentative="1">
      <w:start w:val="1"/>
      <w:numFmt w:val="bullet"/>
      <w:lvlText w:val=""/>
      <w:lvlJc w:val="left"/>
      <w:pPr>
        <w:ind w:left="3914" w:hanging="420"/>
      </w:pPr>
      <w:rPr>
        <w:rFonts w:ascii="Wingdings" w:hAnsi="Wingdings" w:hint="default"/>
      </w:rPr>
    </w:lvl>
  </w:abstractNum>
  <w:abstractNum w:abstractNumId="58" w15:restartNumberingAfterBreak="0">
    <w:nsid w:val="538738E8"/>
    <w:multiLevelType w:val="hybridMultilevel"/>
    <w:tmpl w:val="DD768880"/>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59" w15:restartNumberingAfterBreak="0">
    <w:nsid w:val="5551444B"/>
    <w:multiLevelType w:val="hybridMultilevel"/>
    <w:tmpl w:val="63AE8150"/>
    <w:lvl w:ilvl="0" w:tplc="106A1A0A">
      <w:start w:val="1"/>
      <w:numFmt w:val="bullet"/>
      <w:lvlText w:val=""/>
      <w:lvlJc w:val="left"/>
      <w:pPr>
        <w:ind w:left="2546" w:hanging="420"/>
      </w:pPr>
      <w:rPr>
        <w:rFonts w:ascii="Wingdings" w:hAnsi="Wingdings" w:hint="default"/>
      </w:rPr>
    </w:lvl>
    <w:lvl w:ilvl="1" w:tplc="0409000B" w:tentative="1">
      <w:start w:val="1"/>
      <w:numFmt w:val="bullet"/>
      <w:lvlText w:val=""/>
      <w:lvlJc w:val="left"/>
      <w:pPr>
        <w:ind w:left="2966" w:hanging="420"/>
      </w:pPr>
      <w:rPr>
        <w:rFonts w:ascii="Wingdings" w:hAnsi="Wingdings" w:hint="default"/>
      </w:rPr>
    </w:lvl>
    <w:lvl w:ilvl="2" w:tplc="106A1A0A">
      <w:start w:val="1"/>
      <w:numFmt w:val="bullet"/>
      <w:lvlText w:val=""/>
      <w:lvlJc w:val="left"/>
      <w:pPr>
        <w:ind w:left="3386" w:hanging="420"/>
      </w:pPr>
      <w:rPr>
        <w:rFonts w:ascii="Wingdings" w:hAnsi="Wingdings" w:hint="default"/>
      </w:rPr>
    </w:lvl>
    <w:lvl w:ilvl="3" w:tplc="04090001" w:tentative="1">
      <w:start w:val="1"/>
      <w:numFmt w:val="bullet"/>
      <w:lvlText w:val=""/>
      <w:lvlJc w:val="left"/>
      <w:pPr>
        <w:ind w:left="3806" w:hanging="420"/>
      </w:pPr>
      <w:rPr>
        <w:rFonts w:ascii="Wingdings" w:hAnsi="Wingdings" w:hint="default"/>
      </w:rPr>
    </w:lvl>
    <w:lvl w:ilvl="4" w:tplc="0409000B" w:tentative="1">
      <w:start w:val="1"/>
      <w:numFmt w:val="bullet"/>
      <w:lvlText w:val=""/>
      <w:lvlJc w:val="left"/>
      <w:pPr>
        <w:ind w:left="4226" w:hanging="420"/>
      </w:pPr>
      <w:rPr>
        <w:rFonts w:ascii="Wingdings" w:hAnsi="Wingdings" w:hint="default"/>
      </w:rPr>
    </w:lvl>
    <w:lvl w:ilvl="5" w:tplc="0409000D" w:tentative="1">
      <w:start w:val="1"/>
      <w:numFmt w:val="bullet"/>
      <w:lvlText w:val=""/>
      <w:lvlJc w:val="left"/>
      <w:pPr>
        <w:ind w:left="4646" w:hanging="420"/>
      </w:pPr>
      <w:rPr>
        <w:rFonts w:ascii="Wingdings" w:hAnsi="Wingdings" w:hint="default"/>
      </w:rPr>
    </w:lvl>
    <w:lvl w:ilvl="6" w:tplc="04090001" w:tentative="1">
      <w:start w:val="1"/>
      <w:numFmt w:val="bullet"/>
      <w:lvlText w:val=""/>
      <w:lvlJc w:val="left"/>
      <w:pPr>
        <w:ind w:left="5066" w:hanging="420"/>
      </w:pPr>
      <w:rPr>
        <w:rFonts w:ascii="Wingdings" w:hAnsi="Wingdings" w:hint="default"/>
      </w:rPr>
    </w:lvl>
    <w:lvl w:ilvl="7" w:tplc="0409000B" w:tentative="1">
      <w:start w:val="1"/>
      <w:numFmt w:val="bullet"/>
      <w:lvlText w:val=""/>
      <w:lvlJc w:val="left"/>
      <w:pPr>
        <w:ind w:left="5486" w:hanging="420"/>
      </w:pPr>
      <w:rPr>
        <w:rFonts w:ascii="Wingdings" w:hAnsi="Wingdings" w:hint="default"/>
      </w:rPr>
    </w:lvl>
    <w:lvl w:ilvl="8" w:tplc="0409000D" w:tentative="1">
      <w:start w:val="1"/>
      <w:numFmt w:val="bullet"/>
      <w:lvlText w:val=""/>
      <w:lvlJc w:val="left"/>
      <w:pPr>
        <w:ind w:left="5906" w:hanging="420"/>
      </w:pPr>
      <w:rPr>
        <w:rFonts w:ascii="Wingdings" w:hAnsi="Wingdings" w:hint="default"/>
      </w:rPr>
    </w:lvl>
  </w:abstractNum>
  <w:abstractNum w:abstractNumId="60" w15:restartNumberingAfterBreak="0">
    <w:nsid w:val="556D0651"/>
    <w:multiLevelType w:val="hybridMultilevel"/>
    <w:tmpl w:val="1534DE68"/>
    <w:lvl w:ilvl="0" w:tplc="106A1A0A">
      <w:start w:val="1"/>
      <w:numFmt w:val="bullet"/>
      <w:lvlText w:val=""/>
      <w:lvlJc w:val="left"/>
      <w:pPr>
        <w:ind w:left="2547" w:hanging="420"/>
      </w:pPr>
      <w:rPr>
        <w:rFonts w:ascii="Wingdings" w:hAnsi="Wingdings" w:hint="default"/>
      </w:rPr>
    </w:lvl>
    <w:lvl w:ilvl="1" w:tplc="0409000B">
      <w:start w:val="1"/>
      <w:numFmt w:val="bullet"/>
      <w:lvlText w:val=""/>
      <w:lvlJc w:val="left"/>
      <w:pPr>
        <w:ind w:left="2967" w:hanging="420"/>
      </w:pPr>
      <w:rPr>
        <w:rFonts w:ascii="Wingdings" w:hAnsi="Wingdings" w:hint="default"/>
      </w:rPr>
    </w:lvl>
    <w:lvl w:ilvl="2" w:tplc="106A1A0A">
      <w:start w:val="1"/>
      <w:numFmt w:val="bullet"/>
      <w:lvlText w:val=""/>
      <w:lvlJc w:val="left"/>
      <w:pPr>
        <w:ind w:left="3387" w:hanging="420"/>
      </w:pPr>
      <w:rPr>
        <w:rFonts w:ascii="Wingdings" w:hAnsi="Wingdings" w:hint="default"/>
      </w:rPr>
    </w:lvl>
    <w:lvl w:ilvl="3" w:tplc="0409000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61" w15:restartNumberingAfterBreak="0">
    <w:nsid w:val="56FD673B"/>
    <w:multiLevelType w:val="hybridMultilevel"/>
    <w:tmpl w:val="C75CBE4E"/>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106A1A0A">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62" w15:restartNumberingAfterBreak="0">
    <w:nsid w:val="57FA473D"/>
    <w:multiLevelType w:val="hybridMultilevel"/>
    <w:tmpl w:val="64488220"/>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63" w15:restartNumberingAfterBreak="0">
    <w:nsid w:val="598C14DD"/>
    <w:multiLevelType w:val="hybridMultilevel"/>
    <w:tmpl w:val="2D7C5FFE"/>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64" w15:restartNumberingAfterBreak="0">
    <w:nsid w:val="5BBA45CA"/>
    <w:multiLevelType w:val="hybridMultilevel"/>
    <w:tmpl w:val="4A32E578"/>
    <w:lvl w:ilvl="0" w:tplc="04090009">
      <w:start w:val="1"/>
      <w:numFmt w:val="bullet"/>
      <w:lvlText w:val=""/>
      <w:lvlJc w:val="left"/>
      <w:pPr>
        <w:ind w:left="554" w:hanging="420"/>
      </w:pPr>
      <w:rPr>
        <w:rFonts w:ascii="Wingdings" w:hAnsi="Wingdings" w:hint="default"/>
      </w:rPr>
    </w:lvl>
    <w:lvl w:ilvl="1" w:tplc="0409000B" w:tentative="1">
      <w:start w:val="1"/>
      <w:numFmt w:val="bullet"/>
      <w:lvlText w:val=""/>
      <w:lvlJc w:val="left"/>
      <w:pPr>
        <w:ind w:left="974" w:hanging="420"/>
      </w:pPr>
      <w:rPr>
        <w:rFonts w:ascii="Wingdings" w:hAnsi="Wingdings" w:hint="default"/>
      </w:rPr>
    </w:lvl>
    <w:lvl w:ilvl="2" w:tplc="0409000D" w:tentative="1">
      <w:start w:val="1"/>
      <w:numFmt w:val="bullet"/>
      <w:lvlText w:val=""/>
      <w:lvlJc w:val="left"/>
      <w:pPr>
        <w:ind w:left="1394" w:hanging="420"/>
      </w:pPr>
      <w:rPr>
        <w:rFonts w:ascii="Wingdings" w:hAnsi="Wingdings" w:hint="default"/>
      </w:rPr>
    </w:lvl>
    <w:lvl w:ilvl="3" w:tplc="04090001" w:tentative="1">
      <w:start w:val="1"/>
      <w:numFmt w:val="bullet"/>
      <w:lvlText w:val=""/>
      <w:lvlJc w:val="left"/>
      <w:pPr>
        <w:ind w:left="1814" w:hanging="420"/>
      </w:pPr>
      <w:rPr>
        <w:rFonts w:ascii="Wingdings" w:hAnsi="Wingdings" w:hint="default"/>
      </w:rPr>
    </w:lvl>
    <w:lvl w:ilvl="4" w:tplc="0409000B" w:tentative="1">
      <w:start w:val="1"/>
      <w:numFmt w:val="bullet"/>
      <w:lvlText w:val=""/>
      <w:lvlJc w:val="left"/>
      <w:pPr>
        <w:ind w:left="2234" w:hanging="420"/>
      </w:pPr>
      <w:rPr>
        <w:rFonts w:ascii="Wingdings" w:hAnsi="Wingdings" w:hint="default"/>
      </w:rPr>
    </w:lvl>
    <w:lvl w:ilvl="5" w:tplc="0409000D" w:tentative="1">
      <w:start w:val="1"/>
      <w:numFmt w:val="bullet"/>
      <w:lvlText w:val=""/>
      <w:lvlJc w:val="left"/>
      <w:pPr>
        <w:ind w:left="2654" w:hanging="420"/>
      </w:pPr>
      <w:rPr>
        <w:rFonts w:ascii="Wingdings" w:hAnsi="Wingdings" w:hint="default"/>
      </w:rPr>
    </w:lvl>
    <w:lvl w:ilvl="6" w:tplc="04090001" w:tentative="1">
      <w:start w:val="1"/>
      <w:numFmt w:val="bullet"/>
      <w:lvlText w:val=""/>
      <w:lvlJc w:val="left"/>
      <w:pPr>
        <w:ind w:left="3074" w:hanging="420"/>
      </w:pPr>
      <w:rPr>
        <w:rFonts w:ascii="Wingdings" w:hAnsi="Wingdings" w:hint="default"/>
      </w:rPr>
    </w:lvl>
    <w:lvl w:ilvl="7" w:tplc="0409000B" w:tentative="1">
      <w:start w:val="1"/>
      <w:numFmt w:val="bullet"/>
      <w:lvlText w:val=""/>
      <w:lvlJc w:val="left"/>
      <w:pPr>
        <w:ind w:left="3494" w:hanging="420"/>
      </w:pPr>
      <w:rPr>
        <w:rFonts w:ascii="Wingdings" w:hAnsi="Wingdings" w:hint="default"/>
      </w:rPr>
    </w:lvl>
    <w:lvl w:ilvl="8" w:tplc="0409000D" w:tentative="1">
      <w:start w:val="1"/>
      <w:numFmt w:val="bullet"/>
      <w:lvlText w:val=""/>
      <w:lvlJc w:val="left"/>
      <w:pPr>
        <w:ind w:left="3914" w:hanging="420"/>
      </w:pPr>
      <w:rPr>
        <w:rFonts w:ascii="Wingdings" w:hAnsi="Wingdings" w:hint="default"/>
      </w:rPr>
    </w:lvl>
  </w:abstractNum>
  <w:abstractNum w:abstractNumId="65" w15:restartNumberingAfterBreak="0">
    <w:nsid w:val="5D8E480E"/>
    <w:multiLevelType w:val="hybridMultilevel"/>
    <w:tmpl w:val="03DC8BB8"/>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66" w15:restartNumberingAfterBreak="0">
    <w:nsid w:val="5F852C13"/>
    <w:multiLevelType w:val="hybridMultilevel"/>
    <w:tmpl w:val="01BCFE84"/>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67" w15:restartNumberingAfterBreak="0">
    <w:nsid w:val="60561E76"/>
    <w:multiLevelType w:val="hybridMultilevel"/>
    <w:tmpl w:val="BC14B9F6"/>
    <w:lvl w:ilvl="0" w:tplc="106A1A0A">
      <w:start w:val="1"/>
      <w:numFmt w:val="bullet"/>
      <w:lvlText w:val=""/>
      <w:lvlJc w:val="left"/>
      <w:pPr>
        <w:ind w:left="3113" w:hanging="420"/>
      </w:pPr>
      <w:rPr>
        <w:rFonts w:ascii="Wingdings" w:hAnsi="Wingdings" w:hint="default"/>
      </w:rPr>
    </w:lvl>
    <w:lvl w:ilvl="1" w:tplc="106A1A0A">
      <w:start w:val="1"/>
      <w:numFmt w:val="bullet"/>
      <w:lvlText w:val=""/>
      <w:lvlJc w:val="left"/>
      <w:pPr>
        <w:ind w:left="3533" w:hanging="420"/>
      </w:pPr>
      <w:rPr>
        <w:rFonts w:ascii="Wingdings" w:hAnsi="Wingdings" w:hint="default"/>
      </w:rPr>
    </w:lvl>
    <w:lvl w:ilvl="2" w:tplc="0409000D" w:tentative="1">
      <w:start w:val="1"/>
      <w:numFmt w:val="bullet"/>
      <w:lvlText w:val=""/>
      <w:lvlJc w:val="left"/>
      <w:pPr>
        <w:ind w:left="3953" w:hanging="420"/>
      </w:pPr>
      <w:rPr>
        <w:rFonts w:ascii="Wingdings" w:hAnsi="Wingdings" w:hint="default"/>
      </w:rPr>
    </w:lvl>
    <w:lvl w:ilvl="3" w:tplc="04090001" w:tentative="1">
      <w:start w:val="1"/>
      <w:numFmt w:val="bullet"/>
      <w:lvlText w:val=""/>
      <w:lvlJc w:val="left"/>
      <w:pPr>
        <w:ind w:left="4373" w:hanging="420"/>
      </w:pPr>
      <w:rPr>
        <w:rFonts w:ascii="Wingdings" w:hAnsi="Wingdings" w:hint="default"/>
      </w:rPr>
    </w:lvl>
    <w:lvl w:ilvl="4" w:tplc="0409000B" w:tentative="1">
      <w:start w:val="1"/>
      <w:numFmt w:val="bullet"/>
      <w:lvlText w:val=""/>
      <w:lvlJc w:val="left"/>
      <w:pPr>
        <w:ind w:left="4793" w:hanging="420"/>
      </w:pPr>
      <w:rPr>
        <w:rFonts w:ascii="Wingdings" w:hAnsi="Wingdings" w:hint="default"/>
      </w:rPr>
    </w:lvl>
    <w:lvl w:ilvl="5" w:tplc="0409000D" w:tentative="1">
      <w:start w:val="1"/>
      <w:numFmt w:val="bullet"/>
      <w:lvlText w:val=""/>
      <w:lvlJc w:val="left"/>
      <w:pPr>
        <w:ind w:left="5213" w:hanging="420"/>
      </w:pPr>
      <w:rPr>
        <w:rFonts w:ascii="Wingdings" w:hAnsi="Wingdings" w:hint="default"/>
      </w:rPr>
    </w:lvl>
    <w:lvl w:ilvl="6" w:tplc="04090001" w:tentative="1">
      <w:start w:val="1"/>
      <w:numFmt w:val="bullet"/>
      <w:lvlText w:val=""/>
      <w:lvlJc w:val="left"/>
      <w:pPr>
        <w:ind w:left="5633" w:hanging="420"/>
      </w:pPr>
      <w:rPr>
        <w:rFonts w:ascii="Wingdings" w:hAnsi="Wingdings" w:hint="default"/>
      </w:rPr>
    </w:lvl>
    <w:lvl w:ilvl="7" w:tplc="0409000B" w:tentative="1">
      <w:start w:val="1"/>
      <w:numFmt w:val="bullet"/>
      <w:lvlText w:val=""/>
      <w:lvlJc w:val="left"/>
      <w:pPr>
        <w:ind w:left="6053" w:hanging="420"/>
      </w:pPr>
      <w:rPr>
        <w:rFonts w:ascii="Wingdings" w:hAnsi="Wingdings" w:hint="default"/>
      </w:rPr>
    </w:lvl>
    <w:lvl w:ilvl="8" w:tplc="0409000D" w:tentative="1">
      <w:start w:val="1"/>
      <w:numFmt w:val="bullet"/>
      <w:lvlText w:val=""/>
      <w:lvlJc w:val="left"/>
      <w:pPr>
        <w:ind w:left="6473" w:hanging="420"/>
      </w:pPr>
      <w:rPr>
        <w:rFonts w:ascii="Wingdings" w:hAnsi="Wingdings" w:hint="default"/>
      </w:rPr>
    </w:lvl>
  </w:abstractNum>
  <w:abstractNum w:abstractNumId="68" w15:restartNumberingAfterBreak="0">
    <w:nsid w:val="63673CC7"/>
    <w:multiLevelType w:val="hybridMultilevel"/>
    <w:tmpl w:val="9A7C25A0"/>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69" w15:restartNumberingAfterBreak="0">
    <w:nsid w:val="648E670E"/>
    <w:multiLevelType w:val="hybridMultilevel"/>
    <w:tmpl w:val="D52230EA"/>
    <w:lvl w:ilvl="0" w:tplc="F5B2390A">
      <w:start w:val="1"/>
      <w:numFmt w:val="bullet"/>
      <w:pStyle w:val="IssueLis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6566422B"/>
    <w:multiLevelType w:val="hybridMultilevel"/>
    <w:tmpl w:val="696A6A76"/>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71" w15:restartNumberingAfterBreak="0">
    <w:nsid w:val="65EC4B89"/>
    <w:multiLevelType w:val="hybridMultilevel"/>
    <w:tmpl w:val="336622DE"/>
    <w:lvl w:ilvl="0" w:tplc="106A1A0A">
      <w:start w:val="1"/>
      <w:numFmt w:val="bullet"/>
      <w:lvlText w:val=""/>
      <w:lvlJc w:val="left"/>
      <w:pPr>
        <w:ind w:left="1980" w:hanging="420"/>
      </w:pPr>
      <w:rPr>
        <w:rFonts w:ascii="Wingdings" w:hAnsi="Wingdings" w:hint="default"/>
      </w:rPr>
    </w:lvl>
    <w:lvl w:ilvl="1" w:tplc="0409000B" w:tentative="1">
      <w:start w:val="1"/>
      <w:numFmt w:val="bullet"/>
      <w:lvlText w:val=""/>
      <w:lvlJc w:val="left"/>
      <w:pPr>
        <w:ind w:left="2400" w:hanging="420"/>
      </w:pPr>
      <w:rPr>
        <w:rFonts w:ascii="Wingdings" w:hAnsi="Wingdings" w:hint="default"/>
      </w:rPr>
    </w:lvl>
    <w:lvl w:ilvl="2" w:tplc="0409000D"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B" w:tentative="1">
      <w:start w:val="1"/>
      <w:numFmt w:val="bullet"/>
      <w:lvlText w:val=""/>
      <w:lvlJc w:val="left"/>
      <w:pPr>
        <w:ind w:left="3660" w:hanging="420"/>
      </w:pPr>
      <w:rPr>
        <w:rFonts w:ascii="Wingdings" w:hAnsi="Wingdings" w:hint="default"/>
      </w:rPr>
    </w:lvl>
    <w:lvl w:ilvl="5" w:tplc="0409000D"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B" w:tentative="1">
      <w:start w:val="1"/>
      <w:numFmt w:val="bullet"/>
      <w:lvlText w:val=""/>
      <w:lvlJc w:val="left"/>
      <w:pPr>
        <w:ind w:left="4920" w:hanging="420"/>
      </w:pPr>
      <w:rPr>
        <w:rFonts w:ascii="Wingdings" w:hAnsi="Wingdings" w:hint="default"/>
      </w:rPr>
    </w:lvl>
    <w:lvl w:ilvl="8" w:tplc="0409000D" w:tentative="1">
      <w:start w:val="1"/>
      <w:numFmt w:val="bullet"/>
      <w:lvlText w:val=""/>
      <w:lvlJc w:val="left"/>
      <w:pPr>
        <w:ind w:left="5340" w:hanging="420"/>
      </w:pPr>
      <w:rPr>
        <w:rFonts w:ascii="Wingdings" w:hAnsi="Wingdings" w:hint="default"/>
      </w:rPr>
    </w:lvl>
  </w:abstractNum>
  <w:abstractNum w:abstractNumId="72" w15:restartNumberingAfterBreak="0">
    <w:nsid w:val="665175FE"/>
    <w:multiLevelType w:val="hybridMultilevel"/>
    <w:tmpl w:val="CCA8D56E"/>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106A1A0A">
      <w:start w:val="1"/>
      <w:numFmt w:val="bullet"/>
      <w:lvlText w:val=""/>
      <w:lvlJc w:val="left"/>
      <w:pPr>
        <w:ind w:left="3387" w:hanging="420"/>
      </w:pPr>
      <w:rPr>
        <w:rFonts w:ascii="Wingdings" w:hAnsi="Wingdings" w:hint="default"/>
      </w:rPr>
    </w:lvl>
    <w:lvl w:ilvl="3" w:tplc="04090009">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73" w15:restartNumberingAfterBreak="0">
    <w:nsid w:val="66853658"/>
    <w:multiLevelType w:val="hybridMultilevel"/>
    <w:tmpl w:val="21668A54"/>
    <w:lvl w:ilvl="0" w:tplc="04090009">
      <w:start w:val="1"/>
      <w:numFmt w:val="bullet"/>
      <w:lvlText w:val=""/>
      <w:lvlJc w:val="left"/>
      <w:pPr>
        <w:ind w:left="2547" w:hanging="420"/>
      </w:pPr>
      <w:rPr>
        <w:rFonts w:ascii="Wingdings" w:hAnsi="Wingdings" w:hint="default"/>
      </w:rPr>
    </w:lvl>
    <w:lvl w:ilvl="1" w:tplc="0409000B">
      <w:start w:val="1"/>
      <w:numFmt w:val="bullet"/>
      <w:lvlText w:val=""/>
      <w:lvlJc w:val="left"/>
      <w:pPr>
        <w:ind w:left="2967" w:hanging="420"/>
      </w:pPr>
      <w:rPr>
        <w:rFonts w:ascii="Wingdings" w:hAnsi="Wingdings" w:hint="default"/>
      </w:rPr>
    </w:lvl>
    <w:lvl w:ilvl="2" w:tplc="04090009">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74" w15:restartNumberingAfterBreak="0">
    <w:nsid w:val="678C4283"/>
    <w:multiLevelType w:val="hybridMultilevel"/>
    <w:tmpl w:val="C67AF1FA"/>
    <w:lvl w:ilvl="0" w:tplc="106A1A0A">
      <w:start w:val="1"/>
      <w:numFmt w:val="bullet"/>
      <w:lvlText w:val=""/>
      <w:lvlJc w:val="left"/>
      <w:pPr>
        <w:ind w:left="1980" w:hanging="420"/>
      </w:pPr>
      <w:rPr>
        <w:rFonts w:ascii="Wingdings" w:hAnsi="Wingdings" w:hint="default"/>
      </w:rPr>
    </w:lvl>
    <w:lvl w:ilvl="1" w:tplc="0409000B" w:tentative="1">
      <w:start w:val="1"/>
      <w:numFmt w:val="bullet"/>
      <w:lvlText w:val=""/>
      <w:lvlJc w:val="left"/>
      <w:pPr>
        <w:ind w:left="2400" w:hanging="420"/>
      </w:pPr>
      <w:rPr>
        <w:rFonts w:ascii="Wingdings" w:hAnsi="Wingdings" w:hint="default"/>
      </w:rPr>
    </w:lvl>
    <w:lvl w:ilvl="2" w:tplc="0409000D"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B" w:tentative="1">
      <w:start w:val="1"/>
      <w:numFmt w:val="bullet"/>
      <w:lvlText w:val=""/>
      <w:lvlJc w:val="left"/>
      <w:pPr>
        <w:ind w:left="3660" w:hanging="420"/>
      </w:pPr>
      <w:rPr>
        <w:rFonts w:ascii="Wingdings" w:hAnsi="Wingdings" w:hint="default"/>
      </w:rPr>
    </w:lvl>
    <w:lvl w:ilvl="5" w:tplc="0409000D"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B" w:tentative="1">
      <w:start w:val="1"/>
      <w:numFmt w:val="bullet"/>
      <w:lvlText w:val=""/>
      <w:lvlJc w:val="left"/>
      <w:pPr>
        <w:ind w:left="4920" w:hanging="420"/>
      </w:pPr>
      <w:rPr>
        <w:rFonts w:ascii="Wingdings" w:hAnsi="Wingdings" w:hint="default"/>
      </w:rPr>
    </w:lvl>
    <w:lvl w:ilvl="8" w:tplc="0409000D" w:tentative="1">
      <w:start w:val="1"/>
      <w:numFmt w:val="bullet"/>
      <w:lvlText w:val=""/>
      <w:lvlJc w:val="left"/>
      <w:pPr>
        <w:ind w:left="5340" w:hanging="420"/>
      </w:pPr>
      <w:rPr>
        <w:rFonts w:ascii="Wingdings" w:hAnsi="Wingdings" w:hint="default"/>
      </w:rPr>
    </w:lvl>
  </w:abstractNum>
  <w:abstractNum w:abstractNumId="75" w15:restartNumberingAfterBreak="0">
    <w:nsid w:val="68BC3F4F"/>
    <w:multiLevelType w:val="hybridMultilevel"/>
    <w:tmpl w:val="E7BC95B0"/>
    <w:lvl w:ilvl="0" w:tplc="106A1A0A">
      <w:start w:val="1"/>
      <w:numFmt w:val="bullet"/>
      <w:lvlText w:val=""/>
      <w:lvlJc w:val="left"/>
      <w:pPr>
        <w:ind w:left="2547" w:hanging="420"/>
      </w:pPr>
      <w:rPr>
        <w:rFonts w:ascii="Wingdings" w:hAnsi="Wingdings" w:hint="default"/>
      </w:rPr>
    </w:lvl>
    <w:lvl w:ilvl="1" w:tplc="106A1A0A">
      <w:start w:val="1"/>
      <w:numFmt w:val="bullet"/>
      <w:lvlText w:val=""/>
      <w:lvlJc w:val="left"/>
      <w:pPr>
        <w:ind w:left="2967" w:hanging="420"/>
      </w:pPr>
      <w:rPr>
        <w:rFonts w:ascii="Wingdings" w:hAnsi="Wingdings" w:hint="default"/>
      </w:rPr>
    </w:lvl>
    <w:lvl w:ilvl="2" w:tplc="0409000D">
      <w:start w:val="1"/>
      <w:numFmt w:val="bullet"/>
      <w:lvlText w:val=""/>
      <w:lvlJc w:val="left"/>
      <w:pPr>
        <w:ind w:left="3387" w:hanging="420"/>
      </w:pPr>
      <w:rPr>
        <w:rFonts w:ascii="Wingdings" w:hAnsi="Wingdings" w:hint="default"/>
      </w:rPr>
    </w:lvl>
    <w:lvl w:ilvl="3" w:tplc="106A1A0A">
      <w:start w:val="1"/>
      <w:numFmt w:val="bullet"/>
      <w:lvlText w:val=""/>
      <w:lvlJc w:val="left"/>
      <w:pPr>
        <w:ind w:left="3807" w:hanging="420"/>
      </w:pPr>
      <w:rPr>
        <w:rFonts w:ascii="Wingdings" w:hAnsi="Wingdings" w:hint="default"/>
      </w:rPr>
    </w:lvl>
    <w:lvl w:ilvl="4" w:tplc="0409000B">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76" w15:restartNumberingAfterBreak="0">
    <w:nsid w:val="69885AF8"/>
    <w:multiLevelType w:val="hybridMultilevel"/>
    <w:tmpl w:val="57CC8C24"/>
    <w:lvl w:ilvl="0" w:tplc="106A1A0A">
      <w:start w:val="1"/>
      <w:numFmt w:val="bullet"/>
      <w:lvlText w:val=""/>
      <w:lvlJc w:val="left"/>
      <w:pPr>
        <w:ind w:left="2972" w:hanging="420"/>
      </w:pPr>
      <w:rPr>
        <w:rFonts w:ascii="Wingdings" w:hAnsi="Wingdings" w:hint="default"/>
      </w:rPr>
    </w:lvl>
    <w:lvl w:ilvl="1" w:tplc="0409000B" w:tentative="1">
      <w:start w:val="1"/>
      <w:numFmt w:val="bullet"/>
      <w:lvlText w:val=""/>
      <w:lvlJc w:val="left"/>
      <w:pPr>
        <w:ind w:left="3392" w:hanging="420"/>
      </w:pPr>
      <w:rPr>
        <w:rFonts w:ascii="Wingdings" w:hAnsi="Wingdings" w:hint="default"/>
      </w:rPr>
    </w:lvl>
    <w:lvl w:ilvl="2" w:tplc="0409000D" w:tentative="1">
      <w:start w:val="1"/>
      <w:numFmt w:val="bullet"/>
      <w:lvlText w:val=""/>
      <w:lvlJc w:val="left"/>
      <w:pPr>
        <w:ind w:left="3812" w:hanging="420"/>
      </w:pPr>
      <w:rPr>
        <w:rFonts w:ascii="Wingdings" w:hAnsi="Wingdings" w:hint="default"/>
      </w:rPr>
    </w:lvl>
    <w:lvl w:ilvl="3" w:tplc="04090001" w:tentative="1">
      <w:start w:val="1"/>
      <w:numFmt w:val="bullet"/>
      <w:lvlText w:val=""/>
      <w:lvlJc w:val="left"/>
      <w:pPr>
        <w:ind w:left="4232" w:hanging="420"/>
      </w:pPr>
      <w:rPr>
        <w:rFonts w:ascii="Wingdings" w:hAnsi="Wingdings" w:hint="default"/>
      </w:rPr>
    </w:lvl>
    <w:lvl w:ilvl="4" w:tplc="0409000B" w:tentative="1">
      <w:start w:val="1"/>
      <w:numFmt w:val="bullet"/>
      <w:lvlText w:val=""/>
      <w:lvlJc w:val="left"/>
      <w:pPr>
        <w:ind w:left="4652" w:hanging="420"/>
      </w:pPr>
      <w:rPr>
        <w:rFonts w:ascii="Wingdings" w:hAnsi="Wingdings" w:hint="default"/>
      </w:rPr>
    </w:lvl>
    <w:lvl w:ilvl="5" w:tplc="0409000D" w:tentative="1">
      <w:start w:val="1"/>
      <w:numFmt w:val="bullet"/>
      <w:lvlText w:val=""/>
      <w:lvlJc w:val="left"/>
      <w:pPr>
        <w:ind w:left="5072" w:hanging="420"/>
      </w:pPr>
      <w:rPr>
        <w:rFonts w:ascii="Wingdings" w:hAnsi="Wingdings" w:hint="default"/>
      </w:rPr>
    </w:lvl>
    <w:lvl w:ilvl="6" w:tplc="04090001" w:tentative="1">
      <w:start w:val="1"/>
      <w:numFmt w:val="bullet"/>
      <w:lvlText w:val=""/>
      <w:lvlJc w:val="left"/>
      <w:pPr>
        <w:ind w:left="5492" w:hanging="420"/>
      </w:pPr>
      <w:rPr>
        <w:rFonts w:ascii="Wingdings" w:hAnsi="Wingdings" w:hint="default"/>
      </w:rPr>
    </w:lvl>
    <w:lvl w:ilvl="7" w:tplc="0409000B" w:tentative="1">
      <w:start w:val="1"/>
      <w:numFmt w:val="bullet"/>
      <w:lvlText w:val=""/>
      <w:lvlJc w:val="left"/>
      <w:pPr>
        <w:ind w:left="5912" w:hanging="420"/>
      </w:pPr>
      <w:rPr>
        <w:rFonts w:ascii="Wingdings" w:hAnsi="Wingdings" w:hint="default"/>
      </w:rPr>
    </w:lvl>
    <w:lvl w:ilvl="8" w:tplc="0409000D" w:tentative="1">
      <w:start w:val="1"/>
      <w:numFmt w:val="bullet"/>
      <w:lvlText w:val=""/>
      <w:lvlJc w:val="left"/>
      <w:pPr>
        <w:ind w:left="6332" w:hanging="420"/>
      </w:pPr>
      <w:rPr>
        <w:rFonts w:ascii="Wingdings" w:hAnsi="Wingdings" w:hint="default"/>
      </w:rPr>
    </w:lvl>
  </w:abstractNum>
  <w:abstractNum w:abstractNumId="77" w15:restartNumberingAfterBreak="0">
    <w:nsid w:val="6A2D1179"/>
    <w:multiLevelType w:val="hybridMultilevel"/>
    <w:tmpl w:val="F732E1D0"/>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78" w15:restartNumberingAfterBreak="0">
    <w:nsid w:val="6D3F46FD"/>
    <w:multiLevelType w:val="hybridMultilevel"/>
    <w:tmpl w:val="5664AA18"/>
    <w:lvl w:ilvl="0" w:tplc="106A1A0A">
      <w:start w:val="1"/>
      <w:numFmt w:val="bullet"/>
      <w:lvlText w:val=""/>
      <w:lvlJc w:val="left"/>
      <w:pPr>
        <w:ind w:left="554" w:hanging="420"/>
      </w:pPr>
      <w:rPr>
        <w:rFonts w:ascii="Wingdings" w:hAnsi="Wingdings" w:hint="default"/>
      </w:rPr>
    </w:lvl>
    <w:lvl w:ilvl="1" w:tplc="0409000B" w:tentative="1">
      <w:start w:val="1"/>
      <w:numFmt w:val="bullet"/>
      <w:lvlText w:val=""/>
      <w:lvlJc w:val="left"/>
      <w:pPr>
        <w:ind w:left="974" w:hanging="420"/>
      </w:pPr>
      <w:rPr>
        <w:rFonts w:ascii="Wingdings" w:hAnsi="Wingdings" w:hint="default"/>
      </w:rPr>
    </w:lvl>
    <w:lvl w:ilvl="2" w:tplc="0409000D" w:tentative="1">
      <w:start w:val="1"/>
      <w:numFmt w:val="bullet"/>
      <w:lvlText w:val=""/>
      <w:lvlJc w:val="left"/>
      <w:pPr>
        <w:ind w:left="1394" w:hanging="420"/>
      </w:pPr>
      <w:rPr>
        <w:rFonts w:ascii="Wingdings" w:hAnsi="Wingdings" w:hint="default"/>
      </w:rPr>
    </w:lvl>
    <w:lvl w:ilvl="3" w:tplc="04090001" w:tentative="1">
      <w:start w:val="1"/>
      <w:numFmt w:val="bullet"/>
      <w:lvlText w:val=""/>
      <w:lvlJc w:val="left"/>
      <w:pPr>
        <w:ind w:left="1814" w:hanging="420"/>
      </w:pPr>
      <w:rPr>
        <w:rFonts w:ascii="Wingdings" w:hAnsi="Wingdings" w:hint="default"/>
      </w:rPr>
    </w:lvl>
    <w:lvl w:ilvl="4" w:tplc="0409000B" w:tentative="1">
      <w:start w:val="1"/>
      <w:numFmt w:val="bullet"/>
      <w:lvlText w:val=""/>
      <w:lvlJc w:val="left"/>
      <w:pPr>
        <w:ind w:left="2234" w:hanging="420"/>
      </w:pPr>
      <w:rPr>
        <w:rFonts w:ascii="Wingdings" w:hAnsi="Wingdings" w:hint="default"/>
      </w:rPr>
    </w:lvl>
    <w:lvl w:ilvl="5" w:tplc="0409000D" w:tentative="1">
      <w:start w:val="1"/>
      <w:numFmt w:val="bullet"/>
      <w:lvlText w:val=""/>
      <w:lvlJc w:val="left"/>
      <w:pPr>
        <w:ind w:left="2654" w:hanging="420"/>
      </w:pPr>
      <w:rPr>
        <w:rFonts w:ascii="Wingdings" w:hAnsi="Wingdings" w:hint="default"/>
      </w:rPr>
    </w:lvl>
    <w:lvl w:ilvl="6" w:tplc="04090001" w:tentative="1">
      <w:start w:val="1"/>
      <w:numFmt w:val="bullet"/>
      <w:lvlText w:val=""/>
      <w:lvlJc w:val="left"/>
      <w:pPr>
        <w:ind w:left="3074" w:hanging="420"/>
      </w:pPr>
      <w:rPr>
        <w:rFonts w:ascii="Wingdings" w:hAnsi="Wingdings" w:hint="default"/>
      </w:rPr>
    </w:lvl>
    <w:lvl w:ilvl="7" w:tplc="0409000B" w:tentative="1">
      <w:start w:val="1"/>
      <w:numFmt w:val="bullet"/>
      <w:lvlText w:val=""/>
      <w:lvlJc w:val="left"/>
      <w:pPr>
        <w:ind w:left="3494" w:hanging="420"/>
      </w:pPr>
      <w:rPr>
        <w:rFonts w:ascii="Wingdings" w:hAnsi="Wingdings" w:hint="default"/>
      </w:rPr>
    </w:lvl>
    <w:lvl w:ilvl="8" w:tplc="0409000D" w:tentative="1">
      <w:start w:val="1"/>
      <w:numFmt w:val="bullet"/>
      <w:lvlText w:val=""/>
      <w:lvlJc w:val="left"/>
      <w:pPr>
        <w:ind w:left="3914" w:hanging="420"/>
      </w:pPr>
      <w:rPr>
        <w:rFonts w:ascii="Wingdings" w:hAnsi="Wingdings" w:hint="default"/>
      </w:rPr>
    </w:lvl>
  </w:abstractNum>
  <w:abstractNum w:abstractNumId="79" w15:restartNumberingAfterBreak="0">
    <w:nsid w:val="6DE36861"/>
    <w:multiLevelType w:val="hybridMultilevel"/>
    <w:tmpl w:val="332EC4AA"/>
    <w:lvl w:ilvl="0" w:tplc="106A1A0A">
      <w:start w:val="1"/>
      <w:numFmt w:val="bullet"/>
      <w:lvlText w:val=""/>
      <w:lvlJc w:val="left"/>
      <w:pPr>
        <w:ind w:left="3113" w:hanging="420"/>
      </w:pPr>
      <w:rPr>
        <w:rFonts w:ascii="Wingdings" w:hAnsi="Wingdings" w:hint="default"/>
      </w:rPr>
    </w:lvl>
    <w:lvl w:ilvl="1" w:tplc="0409000B" w:tentative="1">
      <w:start w:val="1"/>
      <w:numFmt w:val="bullet"/>
      <w:lvlText w:val=""/>
      <w:lvlJc w:val="left"/>
      <w:pPr>
        <w:ind w:left="3533" w:hanging="420"/>
      </w:pPr>
      <w:rPr>
        <w:rFonts w:ascii="Wingdings" w:hAnsi="Wingdings" w:hint="default"/>
      </w:rPr>
    </w:lvl>
    <w:lvl w:ilvl="2" w:tplc="0409000D" w:tentative="1">
      <w:start w:val="1"/>
      <w:numFmt w:val="bullet"/>
      <w:lvlText w:val=""/>
      <w:lvlJc w:val="left"/>
      <w:pPr>
        <w:ind w:left="3953" w:hanging="420"/>
      </w:pPr>
      <w:rPr>
        <w:rFonts w:ascii="Wingdings" w:hAnsi="Wingdings" w:hint="default"/>
      </w:rPr>
    </w:lvl>
    <w:lvl w:ilvl="3" w:tplc="04090001" w:tentative="1">
      <w:start w:val="1"/>
      <w:numFmt w:val="bullet"/>
      <w:lvlText w:val=""/>
      <w:lvlJc w:val="left"/>
      <w:pPr>
        <w:ind w:left="4373" w:hanging="420"/>
      </w:pPr>
      <w:rPr>
        <w:rFonts w:ascii="Wingdings" w:hAnsi="Wingdings" w:hint="default"/>
      </w:rPr>
    </w:lvl>
    <w:lvl w:ilvl="4" w:tplc="0409000B" w:tentative="1">
      <w:start w:val="1"/>
      <w:numFmt w:val="bullet"/>
      <w:lvlText w:val=""/>
      <w:lvlJc w:val="left"/>
      <w:pPr>
        <w:ind w:left="4793" w:hanging="420"/>
      </w:pPr>
      <w:rPr>
        <w:rFonts w:ascii="Wingdings" w:hAnsi="Wingdings" w:hint="default"/>
      </w:rPr>
    </w:lvl>
    <w:lvl w:ilvl="5" w:tplc="106A1A0A">
      <w:start w:val="1"/>
      <w:numFmt w:val="bullet"/>
      <w:lvlText w:val=""/>
      <w:lvlJc w:val="left"/>
      <w:pPr>
        <w:ind w:left="5213" w:hanging="420"/>
      </w:pPr>
      <w:rPr>
        <w:rFonts w:ascii="Wingdings" w:hAnsi="Wingdings" w:hint="default"/>
      </w:rPr>
    </w:lvl>
    <w:lvl w:ilvl="6" w:tplc="04090001" w:tentative="1">
      <w:start w:val="1"/>
      <w:numFmt w:val="bullet"/>
      <w:lvlText w:val=""/>
      <w:lvlJc w:val="left"/>
      <w:pPr>
        <w:ind w:left="5633" w:hanging="420"/>
      </w:pPr>
      <w:rPr>
        <w:rFonts w:ascii="Wingdings" w:hAnsi="Wingdings" w:hint="default"/>
      </w:rPr>
    </w:lvl>
    <w:lvl w:ilvl="7" w:tplc="0409000B" w:tentative="1">
      <w:start w:val="1"/>
      <w:numFmt w:val="bullet"/>
      <w:lvlText w:val=""/>
      <w:lvlJc w:val="left"/>
      <w:pPr>
        <w:ind w:left="6053" w:hanging="420"/>
      </w:pPr>
      <w:rPr>
        <w:rFonts w:ascii="Wingdings" w:hAnsi="Wingdings" w:hint="default"/>
      </w:rPr>
    </w:lvl>
    <w:lvl w:ilvl="8" w:tplc="0409000D" w:tentative="1">
      <w:start w:val="1"/>
      <w:numFmt w:val="bullet"/>
      <w:lvlText w:val=""/>
      <w:lvlJc w:val="left"/>
      <w:pPr>
        <w:ind w:left="6473" w:hanging="420"/>
      </w:pPr>
      <w:rPr>
        <w:rFonts w:ascii="Wingdings" w:hAnsi="Wingdings" w:hint="default"/>
      </w:rPr>
    </w:lvl>
  </w:abstractNum>
  <w:abstractNum w:abstractNumId="80" w15:restartNumberingAfterBreak="0">
    <w:nsid w:val="6E1277A4"/>
    <w:multiLevelType w:val="hybridMultilevel"/>
    <w:tmpl w:val="2F08D512"/>
    <w:lvl w:ilvl="0" w:tplc="106A1A0A">
      <w:start w:val="1"/>
      <w:numFmt w:val="bullet"/>
      <w:lvlText w:val=""/>
      <w:lvlJc w:val="left"/>
      <w:pPr>
        <w:ind w:left="554" w:hanging="420"/>
      </w:pPr>
      <w:rPr>
        <w:rFonts w:ascii="Wingdings" w:hAnsi="Wingdings" w:hint="default"/>
      </w:rPr>
    </w:lvl>
    <w:lvl w:ilvl="1" w:tplc="0409000B" w:tentative="1">
      <w:start w:val="1"/>
      <w:numFmt w:val="bullet"/>
      <w:lvlText w:val=""/>
      <w:lvlJc w:val="left"/>
      <w:pPr>
        <w:ind w:left="974" w:hanging="420"/>
      </w:pPr>
      <w:rPr>
        <w:rFonts w:ascii="Wingdings" w:hAnsi="Wingdings" w:hint="default"/>
      </w:rPr>
    </w:lvl>
    <w:lvl w:ilvl="2" w:tplc="0409000D" w:tentative="1">
      <w:start w:val="1"/>
      <w:numFmt w:val="bullet"/>
      <w:lvlText w:val=""/>
      <w:lvlJc w:val="left"/>
      <w:pPr>
        <w:ind w:left="1394" w:hanging="420"/>
      </w:pPr>
      <w:rPr>
        <w:rFonts w:ascii="Wingdings" w:hAnsi="Wingdings" w:hint="default"/>
      </w:rPr>
    </w:lvl>
    <w:lvl w:ilvl="3" w:tplc="04090001" w:tentative="1">
      <w:start w:val="1"/>
      <w:numFmt w:val="bullet"/>
      <w:lvlText w:val=""/>
      <w:lvlJc w:val="left"/>
      <w:pPr>
        <w:ind w:left="1814" w:hanging="420"/>
      </w:pPr>
      <w:rPr>
        <w:rFonts w:ascii="Wingdings" w:hAnsi="Wingdings" w:hint="default"/>
      </w:rPr>
    </w:lvl>
    <w:lvl w:ilvl="4" w:tplc="0409000B" w:tentative="1">
      <w:start w:val="1"/>
      <w:numFmt w:val="bullet"/>
      <w:lvlText w:val=""/>
      <w:lvlJc w:val="left"/>
      <w:pPr>
        <w:ind w:left="2234" w:hanging="420"/>
      </w:pPr>
      <w:rPr>
        <w:rFonts w:ascii="Wingdings" w:hAnsi="Wingdings" w:hint="default"/>
      </w:rPr>
    </w:lvl>
    <w:lvl w:ilvl="5" w:tplc="0409000D" w:tentative="1">
      <w:start w:val="1"/>
      <w:numFmt w:val="bullet"/>
      <w:lvlText w:val=""/>
      <w:lvlJc w:val="left"/>
      <w:pPr>
        <w:ind w:left="2654" w:hanging="420"/>
      </w:pPr>
      <w:rPr>
        <w:rFonts w:ascii="Wingdings" w:hAnsi="Wingdings" w:hint="default"/>
      </w:rPr>
    </w:lvl>
    <w:lvl w:ilvl="6" w:tplc="04090001" w:tentative="1">
      <w:start w:val="1"/>
      <w:numFmt w:val="bullet"/>
      <w:lvlText w:val=""/>
      <w:lvlJc w:val="left"/>
      <w:pPr>
        <w:ind w:left="3074" w:hanging="420"/>
      </w:pPr>
      <w:rPr>
        <w:rFonts w:ascii="Wingdings" w:hAnsi="Wingdings" w:hint="default"/>
      </w:rPr>
    </w:lvl>
    <w:lvl w:ilvl="7" w:tplc="0409000B" w:tentative="1">
      <w:start w:val="1"/>
      <w:numFmt w:val="bullet"/>
      <w:lvlText w:val=""/>
      <w:lvlJc w:val="left"/>
      <w:pPr>
        <w:ind w:left="3494" w:hanging="420"/>
      </w:pPr>
      <w:rPr>
        <w:rFonts w:ascii="Wingdings" w:hAnsi="Wingdings" w:hint="default"/>
      </w:rPr>
    </w:lvl>
    <w:lvl w:ilvl="8" w:tplc="0409000D" w:tentative="1">
      <w:start w:val="1"/>
      <w:numFmt w:val="bullet"/>
      <w:lvlText w:val=""/>
      <w:lvlJc w:val="left"/>
      <w:pPr>
        <w:ind w:left="3914" w:hanging="420"/>
      </w:pPr>
      <w:rPr>
        <w:rFonts w:ascii="Wingdings" w:hAnsi="Wingdings" w:hint="default"/>
      </w:rPr>
    </w:lvl>
  </w:abstractNum>
  <w:abstractNum w:abstractNumId="81" w15:restartNumberingAfterBreak="0">
    <w:nsid w:val="6E812363"/>
    <w:multiLevelType w:val="hybridMultilevel"/>
    <w:tmpl w:val="7D2A22BC"/>
    <w:lvl w:ilvl="0" w:tplc="106A1A0A">
      <w:start w:val="1"/>
      <w:numFmt w:val="bullet"/>
      <w:lvlText w:val=""/>
      <w:lvlJc w:val="left"/>
      <w:pPr>
        <w:ind w:left="3113" w:hanging="420"/>
      </w:pPr>
      <w:rPr>
        <w:rFonts w:ascii="Wingdings" w:hAnsi="Wingdings" w:hint="default"/>
      </w:rPr>
    </w:lvl>
    <w:lvl w:ilvl="1" w:tplc="0409000B" w:tentative="1">
      <w:start w:val="1"/>
      <w:numFmt w:val="bullet"/>
      <w:lvlText w:val=""/>
      <w:lvlJc w:val="left"/>
      <w:pPr>
        <w:ind w:left="3533" w:hanging="420"/>
      </w:pPr>
      <w:rPr>
        <w:rFonts w:ascii="Wingdings" w:hAnsi="Wingdings" w:hint="default"/>
      </w:rPr>
    </w:lvl>
    <w:lvl w:ilvl="2" w:tplc="0409000D" w:tentative="1">
      <w:start w:val="1"/>
      <w:numFmt w:val="bullet"/>
      <w:lvlText w:val=""/>
      <w:lvlJc w:val="left"/>
      <w:pPr>
        <w:ind w:left="3953" w:hanging="420"/>
      </w:pPr>
      <w:rPr>
        <w:rFonts w:ascii="Wingdings" w:hAnsi="Wingdings" w:hint="default"/>
      </w:rPr>
    </w:lvl>
    <w:lvl w:ilvl="3" w:tplc="04090001" w:tentative="1">
      <w:start w:val="1"/>
      <w:numFmt w:val="bullet"/>
      <w:lvlText w:val=""/>
      <w:lvlJc w:val="left"/>
      <w:pPr>
        <w:ind w:left="4373" w:hanging="420"/>
      </w:pPr>
      <w:rPr>
        <w:rFonts w:ascii="Wingdings" w:hAnsi="Wingdings" w:hint="default"/>
      </w:rPr>
    </w:lvl>
    <w:lvl w:ilvl="4" w:tplc="0409000B" w:tentative="1">
      <w:start w:val="1"/>
      <w:numFmt w:val="bullet"/>
      <w:lvlText w:val=""/>
      <w:lvlJc w:val="left"/>
      <w:pPr>
        <w:ind w:left="4793" w:hanging="420"/>
      </w:pPr>
      <w:rPr>
        <w:rFonts w:ascii="Wingdings" w:hAnsi="Wingdings" w:hint="default"/>
      </w:rPr>
    </w:lvl>
    <w:lvl w:ilvl="5" w:tplc="0409000D" w:tentative="1">
      <w:start w:val="1"/>
      <w:numFmt w:val="bullet"/>
      <w:lvlText w:val=""/>
      <w:lvlJc w:val="left"/>
      <w:pPr>
        <w:ind w:left="5213" w:hanging="420"/>
      </w:pPr>
      <w:rPr>
        <w:rFonts w:ascii="Wingdings" w:hAnsi="Wingdings" w:hint="default"/>
      </w:rPr>
    </w:lvl>
    <w:lvl w:ilvl="6" w:tplc="04090001" w:tentative="1">
      <w:start w:val="1"/>
      <w:numFmt w:val="bullet"/>
      <w:lvlText w:val=""/>
      <w:lvlJc w:val="left"/>
      <w:pPr>
        <w:ind w:left="5633" w:hanging="420"/>
      </w:pPr>
      <w:rPr>
        <w:rFonts w:ascii="Wingdings" w:hAnsi="Wingdings" w:hint="default"/>
      </w:rPr>
    </w:lvl>
    <w:lvl w:ilvl="7" w:tplc="0409000B" w:tentative="1">
      <w:start w:val="1"/>
      <w:numFmt w:val="bullet"/>
      <w:lvlText w:val=""/>
      <w:lvlJc w:val="left"/>
      <w:pPr>
        <w:ind w:left="6053" w:hanging="420"/>
      </w:pPr>
      <w:rPr>
        <w:rFonts w:ascii="Wingdings" w:hAnsi="Wingdings" w:hint="default"/>
      </w:rPr>
    </w:lvl>
    <w:lvl w:ilvl="8" w:tplc="0409000D" w:tentative="1">
      <w:start w:val="1"/>
      <w:numFmt w:val="bullet"/>
      <w:lvlText w:val=""/>
      <w:lvlJc w:val="left"/>
      <w:pPr>
        <w:ind w:left="6473" w:hanging="420"/>
      </w:pPr>
      <w:rPr>
        <w:rFonts w:ascii="Wingdings" w:hAnsi="Wingdings" w:hint="default"/>
      </w:rPr>
    </w:lvl>
  </w:abstractNum>
  <w:abstractNum w:abstractNumId="82" w15:restartNumberingAfterBreak="0">
    <w:nsid w:val="6FAD13C6"/>
    <w:multiLevelType w:val="hybridMultilevel"/>
    <w:tmpl w:val="8F6A68BA"/>
    <w:lvl w:ilvl="0" w:tplc="106A1A0A">
      <w:start w:val="1"/>
      <w:numFmt w:val="bullet"/>
      <w:lvlText w:val=""/>
      <w:lvlJc w:val="left"/>
      <w:pPr>
        <w:ind w:left="3113" w:hanging="420"/>
      </w:pPr>
      <w:rPr>
        <w:rFonts w:ascii="Wingdings" w:hAnsi="Wingdings" w:hint="default"/>
      </w:rPr>
    </w:lvl>
    <w:lvl w:ilvl="1" w:tplc="0409000B">
      <w:start w:val="1"/>
      <w:numFmt w:val="bullet"/>
      <w:lvlText w:val=""/>
      <w:lvlJc w:val="left"/>
      <w:pPr>
        <w:ind w:left="3533" w:hanging="420"/>
      </w:pPr>
      <w:rPr>
        <w:rFonts w:ascii="Wingdings" w:hAnsi="Wingdings" w:hint="default"/>
      </w:rPr>
    </w:lvl>
    <w:lvl w:ilvl="2" w:tplc="0409000D">
      <w:start w:val="1"/>
      <w:numFmt w:val="bullet"/>
      <w:lvlText w:val=""/>
      <w:lvlJc w:val="left"/>
      <w:pPr>
        <w:ind w:left="3953" w:hanging="420"/>
      </w:pPr>
      <w:rPr>
        <w:rFonts w:ascii="Wingdings" w:hAnsi="Wingdings" w:hint="default"/>
      </w:rPr>
    </w:lvl>
    <w:lvl w:ilvl="3" w:tplc="106A1A0A">
      <w:start w:val="1"/>
      <w:numFmt w:val="bullet"/>
      <w:lvlText w:val=""/>
      <w:lvlJc w:val="left"/>
      <w:pPr>
        <w:ind w:left="4373" w:hanging="420"/>
      </w:pPr>
      <w:rPr>
        <w:rFonts w:ascii="Wingdings" w:hAnsi="Wingdings" w:hint="default"/>
      </w:rPr>
    </w:lvl>
    <w:lvl w:ilvl="4" w:tplc="0409000B" w:tentative="1">
      <w:start w:val="1"/>
      <w:numFmt w:val="bullet"/>
      <w:lvlText w:val=""/>
      <w:lvlJc w:val="left"/>
      <w:pPr>
        <w:ind w:left="4793" w:hanging="420"/>
      </w:pPr>
      <w:rPr>
        <w:rFonts w:ascii="Wingdings" w:hAnsi="Wingdings" w:hint="default"/>
      </w:rPr>
    </w:lvl>
    <w:lvl w:ilvl="5" w:tplc="0409000D" w:tentative="1">
      <w:start w:val="1"/>
      <w:numFmt w:val="bullet"/>
      <w:lvlText w:val=""/>
      <w:lvlJc w:val="left"/>
      <w:pPr>
        <w:ind w:left="5213" w:hanging="420"/>
      </w:pPr>
      <w:rPr>
        <w:rFonts w:ascii="Wingdings" w:hAnsi="Wingdings" w:hint="default"/>
      </w:rPr>
    </w:lvl>
    <w:lvl w:ilvl="6" w:tplc="04090001" w:tentative="1">
      <w:start w:val="1"/>
      <w:numFmt w:val="bullet"/>
      <w:lvlText w:val=""/>
      <w:lvlJc w:val="left"/>
      <w:pPr>
        <w:ind w:left="5633" w:hanging="420"/>
      </w:pPr>
      <w:rPr>
        <w:rFonts w:ascii="Wingdings" w:hAnsi="Wingdings" w:hint="default"/>
      </w:rPr>
    </w:lvl>
    <w:lvl w:ilvl="7" w:tplc="0409000B" w:tentative="1">
      <w:start w:val="1"/>
      <w:numFmt w:val="bullet"/>
      <w:lvlText w:val=""/>
      <w:lvlJc w:val="left"/>
      <w:pPr>
        <w:ind w:left="6053" w:hanging="420"/>
      </w:pPr>
      <w:rPr>
        <w:rFonts w:ascii="Wingdings" w:hAnsi="Wingdings" w:hint="default"/>
      </w:rPr>
    </w:lvl>
    <w:lvl w:ilvl="8" w:tplc="0409000D" w:tentative="1">
      <w:start w:val="1"/>
      <w:numFmt w:val="bullet"/>
      <w:lvlText w:val=""/>
      <w:lvlJc w:val="left"/>
      <w:pPr>
        <w:ind w:left="6473" w:hanging="420"/>
      </w:pPr>
      <w:rPr>
        <w:rFonts w:ascii="Wingdings" w:hAnsi="Wingdings" w:hint="default"/>
      </w:rPr>
    </w:lvl>
  </w:abstractNum>
  <w:abstractNum w:abstractNumId="83" w15:restartNumberingAfterBreak="0">
    <w:nsid w:val="70D26B8F"/>
    <w:multiLevelType w:val="hybridMultilevel"/>
    <w:tmpl w:val="35323784"/>
    <w:lvl w:ilvl="0" w:tplc="106A1A0A">
      <w:start w:val="1"/>
      <w:numFmt w:val="bullet"/>
      <w:lvlText w:val=""/>
      <w:lvlJc w:val="left"/>
      <w:pPr>
        <w:ind w:left="3113" w:hanging="420"/>
      </w:pPr>
      <w:rPr>
        <w:rFonts w:ascii="Wingdings" w:hAnsi="Wingdings" w:hint="default"/>
      </w:rPr>
    </w:lvl>
    <w:lvl w:ilvl="1" w:tplc="0409000B" w:tentative="1">
      <w:start w:val="1"/>
      <w:numFmt w:val="bullet"/>
      <w:lvlText w:val=""/>
      <w:lvlJc w:val="left"/>
      <w:pPr>
        <w:ind w:left="3533" w:hanging="420"/>
      </w:pPr>
      <w:rPr>
        <w:rFonts w:ascii="Wingdings" w:hAnsi="Wingdings" w:hint="default"/>
      </w:rPr>
    </w:lvl>
    <w:lvl w:ilvl="2" w:tplc="0409000D" w:tentative="1">
      <w:start w:val="1"/>
      <w:numFmt w:val="bullet"/>
      <w:lvlText w:val=""/>
      <w:lvlJc w:val="left"/>
      <w:pPr>
        <w:ind w:left="3953" w:hanging="420"/>
      </w:pPr>
      <w:rPr>
        <w:rFonts w:ascii="Wingdings" w:hAnsi="Wingdings" w:hint="default"/>
      </w:rPr>
    </w:lvl>
    <w:lvl w:ilvl="3" w:tplc="04090001" w:tentative="1">
      <w:start w:val="1"/>
      <w:numFmt w:val="bullet"/>
      <w:lvlText w:val=""/>
      <w:lvlJc w:val="left"/>
      <w:pPr>
        <w:ind w:left="4373" w:hanging="420"/>
      </w:pPr>
      <w:rPr>
        <w:rFonts w:ascii="Wingdings" w:hAnsi="Wingdings" w:hint="default"/>
      </w:rPr>
    </w:lvl>
    <w:lvl w:ilvl="4" w:tplc="0409000B" w:tentative="1">
      <w:start w:val="1"/>
      <w:numFmt w:val="bullet"/>
      <w:lvlText w:val=""/>
      <w:lvlJc w:val="left"/>
      <w:pPr>
        <w:ind w:left="4793" w:hanging="420"/>
      </w:pPr>
      <w:rPr>
        <w:rFonts w:ascii="Wingdings" w:hAnsi="Wingdings" w:hint="default"/>
      </w:rPr>
    </w:lvl>
    <w:lvl w:ilvl="5" w:tplc="0409000D" w:tentative="1">
      <w:start w:val="1"/>
      <w:numFmt w:val="bullet"/>
      <w:lvlText w:val=""/>
      <w:lvlJc w:val="left"/>
      <w:pPr>
        <w:ind w:left="5213" w:hanging="420"/>
      </w:pPr>
      <w:rPr>
        <w:rFonts w:ascii="Wingdings" w:hAnsi="Wingdings" w:hint="default"/>
      </w:rPr>
    </w:lvl>
    <w:lvl w:ilvl="6" w:tplc="04090001" w:tentative="1">
      <w:start w:val="1"/>
      <w:numFmt w:val="bullet"/>
      <w:lvlText w:val=""/>
      <w:lvlJc w:val="left"/>
      <w:pPr>
        <w:ind w:left="5633" w:hanging="420"/>
      </w:pPr>
      <w:rPr>
        <w:rFonts w:ascii="Wingdings" w:hAnsi="Wingdings" w:hint="default"/>
      </w:rPr>
    </w:lvl>
    <w:lvl w:ilvl="7" w:tplc="106A1A0A">
      <w:start w:val="1"/>
      <w:numFmt w:val="bullet"/>
      <w:lvlText w:val=""/>
      <w:lvlJc w:val="left"/>
      <w:pPr>
        <w:ind w:left="6053" w:hanging="420"/>
      </w:pPr>
      <w:rPr>
        <w:rFonts w:ascii="Wingdings" w:hAnsi="Wingdings" w:hint="default"/>
      </w:rPr>
    </w:lvl>
    <w:lvl w:ilvl="8" w:tplc="0409000D" w:tentative="1">
      <w:start w:val="1"/>
      <w:numFmt w:val="bullet"/>
      <w:lvlText w:val=""/>
      <w:lvlJc w:val="left"/>
      <w:pPr>
        <w:ind w:left="6473" w:hanging="420"/>
      </w:pPr>
      <w:rPr>
        <w:rFonts w:ascii="Wingdings" w:hAnsi="Wingdings" w:hint="default"/>
      </w:rPr>
    </w:lvl>
  </w:abstractNum>
  <w:abstractNum w:abstractNumId="84" w15:restartNumberingAfterBreak="0">
    <w:nsid w:val="754D6A72"/>
    <w:multiLevelType w:val="hybridMultilevel"/>
    <w:tmpl w:val="CABE5740"/>
    <w:lvl w:ilvl="0" w:tplc="F99A178E">
      <w:start w:val="1"/>
      <w:numFmt w:val="decimal"/>
      <w:lvlText w:val="(%1)"/>
      <w:lvlJc w:val="left"/>
      <w:pPr>
        <w:ind w:left="1980" w:hanging="420"/>
      </w:pPr>
      <w:rPr>
        <w:rFonts w:ascii="Times New Roman" w:eastAsia="ＭＳ 明朝" w:hAnsi="Times New Roman" w:hint="default"/>
        <w:b/>
        <w:bCs/>
        <w:w w:val="99"/>
        <w:sz w:val="26"/>
        <w:szCs w:val="2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782A3B9E"/>
    <w:multiLevelType w:val="hybridMultilevel"/>
    <w:tmpl w:val="B0600712"/>
    <w:lvl w:ilvl="0" w:tplc="106A1A0A">
      <w:start w:val="1"/>
      <w:numFmt w:val="bullet"/>
      <w:lvlText w:val=""/>
      <w:lvlJc w:val="left"/>
      <w:pPr>
        <w:ind w:left="4483" w:hanging="420"/>
      </w:pPr>
      <w:rPr>
        <w:rFonts w:ascii="Wingdings" w:hAnsi="Wingdings" w:hint="default"/>
      </w:rPr>
    </w:lvl>
    <w:lvl w:ilvl="1" w:tplc="0409000B" w:tentative="1">
      <w:start w:val="1"/>
      <w:numFmt w:val="bullet"/>
      <w:lvlText w:val=""/>
      <w:lvlJc w:val="left"/>
      <w:pPr>
        <w:ind w:left="4903" w:hanging="420"/>
      </w:pPr>
      <w:rPr>
        <w:rFonts w:ascii="Wingdings" w:hAnsi="Wingdings" w:hint="default"/>
      </w:rPr>
    </w:lvl>
    <w:lvl w:ilvl="2" w:tplc="0409000D" w:tentative="1">
      <w:start w:val="1"/>
      <w:numFmt w:val="bullet"/>
      <w:lvlText w:val=""/>
      <w:lvlJc w:val="left"/>
      <w:pPr>
        <w:ind w:left="5323" w:hanging="420"/>
      </w:pPr>
      <w:rPr>
        <w:rFonts w:ascii="Wingdings" w:hAnsi="Wingdings" w:hint="default"/>
      </w:rPr>
    </w:lvl>
    <w:lvl w:ilvl="3" w:tplc="04090001" w:tentative="1">
      <w:start w:val="1"/>
      <w:numFmt w:val="bullet"/>
      <w:lvlText w:val=""/>
      <w:lvlJc w:val="left"/>
      <w:pPr>
        <w:ind w:left="5743" w:hanging="420"/>
      </w:pPr>
      <w:rPr>
        <w:rFonts w:ascii="Wingdings" w:hAnsi="Wingdings" w:hint="default"/>
      </w:rPr>
    </w:lvl>
    <w:lvl w:ilvl="4" w:tplc="0409000B" w:tentative="1">
      <w:start w:val="1"/>
      <w:numFmt w:val="bullet"/>
      <w:lvlText w:val=""/>
      <w:lvlJc w:val="left"/>
      <w:pPr>
        <w:ind w:left="6163" w:hanging="420"/>
      </w:pPr>
      <w:rPr>
        <w:rFonts w:ascii="Wingdings" w:hAnsi="Wingdings" w:hint="default"/>
      </w:rPr>
    </w:lvl>
    <w:lvl w:ilvl="5" w:tplc="0409000D" w:tentative="1">
      <w:start w:val="1"/>
      <w:numFmt w:val="bullet"/>
      <w:lvlText w:val=""/>
      <w:lvlJc w:val="left"/>
      <w:pPr>
        <w:ind w:left="6583" w:hanging="420"/>
      </w:pPr>
      <w:rPr>
        <w:rFonts w:ascii="Wingdings" w:hAnsi="Wingdings" w:hint="default"/>
      </w:rPr>
    </w:lvl>
    <w:lvl w:ilvl="6" w:tplc="04090001" w:tentative="1">
      <w:start w:val="1"/>
      <w:numFmt w:val="bullet"/>
      <w:lvlText w:val=""/>
      <w:lvlJc w:val="left"/>
      <w:pPr>
        <w:ind w:left="7003" w:hanging="420"/>
      </w:pPr>
      <w:rPr>
        <w:rFonts w:ascii="Wingdings" w:hAnsi="Wingdings" w:hint="default"/>
      </w:rPr>
    </w:lvl>
    <w:lvl w:ilvl="7" w:tplc="0409000B" w:tentative="1">
      <w:start w:val="1"/>
      <w:numFmt w:val="bullet"/>
      <w:lvlText w:val=""/>
      <w:lvlJc w:val="left"/>
      <w:pPr>
        <w:ind w:left="7423" w:hanging="420"/>
      </w:pPr>
      <w:rPr>
        <w:rFonts w:ascii="Wingdings" w:hAnsi="Wingdings" w:hint="default"/>
      </w:rPr>
    </w:lvl>
    <w:lvl w:ilvl="8" w:tplc="0409000D" w:tentative="1">
      <w:start w:val="1"/>
      <w:numFmt w:val="bullet"/>
      <w:lvlText w:val=""/>
      <w:lvlJc w:val="left"/>
      <w:pPr>
        <w:ind w:left="7843" w:hanging="420"/>
      </w:pPr>
      <w:rPr>
        <w:rFonts w:ascii="Wingdings" w:hAnsi="Wingdings" w:hint="default"/>
      </w:rPr>
    </w:lvl>
  </w:abstractNum>
  <w:abstractNum w:abstractNumId="86" w15:restartNumberingAfterBreak="0">
    <w:nsid w:val="790C04F3"/>
    <w:multiLevelType w:val="hybridMultilevel"/>
    <w:tmpl w:val="87400FEE"/>
    <w:lvl w:ilvl="0" w:tplc="106A1A0A">
      <w:start w:val="1"/>
      <w:numFmt w:val="bullet"/>
      <w:lvlText w:val=""/>
      <w:lvlJc w:val="left"/>
      <w:pPr>
        <w:ind w:left="2547" w:hanging="420"/>
      </w:pPr>
      <w:rPr>
        <w:rFonts w:ascii="Wingdings" w:hAnsi="Wingdings" w:hint="default"/>
      </w:rPr>
    </w:lvl>
    <w:lvl w:ilvl="1" w:tplc="0409000B">
      <w:start w:val="1"/>
      <w:numFmt w:val="bullet"/>
      <w:lvlText w:val=""/>
      <w:lvlJc w:val="left"/>
      <w:pPr>
        <w:ind w:left="2967" w:hanging="420"/>
      </w:pPr>
      <w:rPr>
        <w:rFonts w:ascii="Wingdings" w:hAnsi="Wingdings" w:hint="default"/>
      </w:rPr>
    </w:lvl>
    <w:lvl w:ilvl="2" w:tplc="0409000D">
      <w:start w:val="1"/>
      <w:numFmt w:val="bullet"/>
      <w:lvlText w:val=""/>
      <w:lvlJc w:val="left"/>
      <w:pPr>
        <w:ind w:left="3387" w:hanging="420"/>
      </w:pPr>
      <w:rPr>
        <w:rFonts w:ascii="Wingdings" w:hAnsi="Wingdings" w:hint="default"/>
      </w:rPr>
    </w:lvl>
    <w:lvl w:ilvl="3" w:tplc="106A1A0A">
      <w:start w:val="1"/>
      <w:numFmt w:val="bullet"/>
      <w:lvlText w:val=""/>
      <w:lvlJc w:val="left"/>
      <w:pPr>
        <w:ind w:left="3807" w:hanging="420"/>
      </w:pPr>
      <w:rPr>
        <w:rFonts w:ascii="Wingdings" w:hAnsi="Wingdings" w:hint="default"/>
      </w:rPr>
    </w:lvl>
    <w:lvl w:ilvl="4" w:tplc="0409000B">
      <w:start w:val="1"/>
      <w:numFmt w:val="bullet"/>
      <w:lvlText w:val=""/>
      <w:lvlJc w:val="left"/>
      <w:pPr>
        <w:ind w:left="4227" w:hanging="420"/>
      </w:pPr>
      <w:rPr>
        <w:rFonts w:ascii="Wingdings" w:hAnsi="Wingdings" w:hint="default"/>
      </w:rPr>
    </w:lvl>
    <w:lvl w:ilvl="5" w:tplc="0409000D" w:tentative="1">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87" w15:restartNumberingAfterBreak="0">
    <w:nsid w:val="7AD057E4"/>
    <w:multiLevelType w:val="hybridMultilevel"/>
    <w:tmpl w:val="0BE0FA18"/>
    <w:lvl w:ilvl="0" w:tplc="106A1A0A">
      <w:start w:val="1"/>
      <w:numFmt w:val="bullet"/>
      <w:lvlText w:val=""/>
      <w:lvlJc w:val="left"/>
      <w:pPr>
        <w:ind w:left="2547" w:hanging="420"/>
      </w:pPr>
      <w:rPr>
        <w:rFonts w:ascii="Wingdings" w:hAnsi="Wingdings" w:hint="default"/>
      </w:rPr>
    </w:lvl>
    <w:lvl w:ilvl="1" w:tplc="0409000B" w:tentative="1">
      <w:start w:val="1"/>
      <w:numFmt w:val="bullet"/>
      <w:lvlText w:val=""/>
      <w:lvlJc w:val="left"/>
      <w:pPr>
        <w:ind w:left="2967" w:hanging="420"/>
      </w:pPr>
      <w:rPr>
        <w:rFonts w:ascii="Wingdings" w:hAnsi="Wingdings" w:hint="default"/>
      </w:rPr>
    </w:lvl>
    <w:lvl w:ilvl="2" w:tplc="0409000D" w:tentative="1">
      <w:start w:val="1"/>
      <w:numFmt w:val="bullet"/>
      <w:lvlText w:val=""/>
      <w:lvlJc w:val="left"/>
      <w:pPr>
        <w:ind w:left="3387" w:hanging="420"/>
      </w:pPr>
      <w:rPr>
        <w:rFonts w:ascii="Wingdings" w:hAnsi="Wingdings" w:hint="default"/>
      </w:rPr>
    </w:lvl>
    <w:lvl w:ilvl="3" w:tplc="04090001" w:tentative="1">
      <w:start w:val="1"/>
      <w:numFmt w:val="bullet"/>
      <w:lvlText w:val=""/>
      <w:lvlJc w:val="left"/>
      <w:pPr>
        <w:ind w:left="3807" w:hanging="420"/>
      </w:pPr>
      <w:rPr>
        <w:rFonts w:ascii="Wingdings" w:hAnsi="Wingdings" w:hint="default"/>
      </w:rPr>
    </w:lvl>
    <w:lvl w:ilvl="4" w:tplc="0409000B" w:tentative="1">
      <w:start w:val="1"/>
      <w:numFmt w:val="bullet"/>
      <w:lvlText w:val=""/>
      <w:lvlJc w:val="left"/>
      <w:pPr>
        <w:ind w:left="4227" w:hanging="420"/>
      </w:pPr>
      <w:rPr>
        <w:rFonts w:ascii="Wingdings" w:hAnsi="Wingdings" w:hint="default"/>
      </w:rPr>
    </w:lvl>
    <w:lvl w:ilvl="5" w:tplc="106A1A0A">
      <w:start w:val="1"/>
      <w:numFmt w:val="bullet"/>
      <w:lvlText w:val=""/>
      <w:lvlJc w:val="left"/>
      <w:pPr>
        <w:ind w:left="4647" w:hanging="420"/>
      </w:pPr>
      <w:rPr>
        <w:rFonts w:ascii="Wingdings" w:hAnsi="Wingdings" w:hint="default"/>
      </w:rPr>
    </w:lvl>
    <w:lvl w:ilvl="6" w:tplc="04090001" w:tentative="1">
      <w:start w:val="1"/>
      <w:numFmt w:val="bullet"/>
      <w:lvlText w:val=""/>
      <w:lvlJc w:val="left"/>
      <w:pPr>
        <w:ind w:left="5067" w:hanging="420"/>
      </w:pPr>
      <w:rPr>
        <w:rFonts w:ascii="Wingdings" w:hAnsi="Wingdings" w:hint="default"/>
      </w:rPr>
    </w:lvl>
    <w:lvl w:ilvl="7" w:tplc="0409000B" w:tentative="1">
      <w:start w:val="1"/>
      <w:numFmt w:val="bullet"/>
      <w:lvlText w:val=""/>
      <w:lvlJc w:val="left"/>
      <w:pPr>
        <w:ind w:left="5487" w:hanging="420"/>
      </w:pPr>
      <w:rPr>
        <w:rFonts w:ascii="Wingdings" w:hAnsi="Wingdings" w:hint="default"/>
      </w:rPr>
    </w:lvl>
    <w:lvl w:ilvl="8" w:tplc="0409000D" w:tentative="1">
      <w:start w:val="1"/>
      <w:numFmt w:val="bullet"/>
      <w:lvlText w:val=""/>
      <w:lvlJc w:val="left"/>
      <w:pPr>
        <w:ind w:left="5907" w:hanging="420"/>
      </w:pPr>
      <w:rPr>
        <w:rFonts w:ascii="Wingdings" w:hAnsi="Wingdings" w:hint="default"/>
      </w:rPr>
    </w:lvl>
  </w:abstractNum>
  <w:abstractNum w:abstractNumId="88" w15:restartNumberingAfterBreak="0">
    <w:nsid w:val="7B3E5BCF"/>
    <w:multiLevelType w:val="hybridMultilevel"/>
    <w:tmpl w:val="26BA1B7E"/>
    <w:lvl w:ilvl="0" w:tplc="07B03E30">
      <w:start w:val="3"/>
      <w:numFmt w:val="decimal"/>
      <w:lvlText w:val="(%1)"/>
      <w:lvlJc w:val="left"/>
      <w:pPr>
        <w:ind w:left="1980" w:hanging="420"/>
      </w:pPr>
      <w:rPr>
        <w:rFonts w:ascii="Times New Roman" w:eastAsia="ＭＳ 明朝" w:hAnsi="Times New Roman" w:hint="default"/>
        <w:b/>
        <w:bCs/>
        <w:w w:val="99"/>
        <w:sz w:val="26"/>
        <w:szCs w:val="2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9" w15:restartNumberingAfterBreak="0">
    <w:nsid w:val="7CCB49DD"/>
    <w:multiLevelType w:val="hybridMultilevel"/>
    <w:tmpl w:val="C9963186"/>
    <w:lvl w:ilvl="0" w:tplc="106A1A0A">
      <w:start w:val="1"/>
      <w:numFmt w:val="bullet"/>
      <w:lvlText w:val=""/>
      <w:lvlJc w:val="left"/>
      <w:pPr>
        <w:ind w:left="554" w:hanging="420"/>
      </w:pPr>
      <w:rPr>
        <w:rFonts w:ascii="Wingdings" w:hAnsi="Wingdings" w:hint="default"/>
      </w:rPr>
    </w:lvl>
    <w:lvl w:ilvl="1" w:tplc="0409000B" w:tentative="1">
      <w:start w:val="1"/>
      <w:numFmt w:val="bullet"/>
      <w:lvlText w:val=""/>
      <w:lvlJc w:val="left"/>
      <w:pPr>
        <w:ind w:left="974" w:hanging="420"/>
      </w:pPr>
      <w:rPr>
        <w:rFonts w:ascii="Wingdings" w:hAnsi="Wingdings" w:hint="default"/>
      </w:rPr>
    </w:lvl>
    <w:lvl w:ilvl="2" w:tplc="0409000D" w:tentative="1">
      <w:start w:val="1"/>
      <w:numFmt w:val="bullet"/>
      <w:lvlText w:val=""/>
      <w:lvlJc w:val="left"/>
      <w:pPr>
        <w:ind w:left="1394" w:hanging="420"/>
      </w:pPr>
      <w:rPr>
        <w:rFonts w:ascii="Wingdings" w:hAnsi="Wingdings" w:hint="default"/>
      </w:rPr>
    </w:lvl>
    <w:lvl w:ilvl="3" w:tplc="04090001" w:tentative="1">
      <w:start w:val="1"/>
      <w:numFmt w:val="bullet"/>
      <w:lvlText w:val=""/>
      <w:lvlJc w:val="left"/>
      <w:pPr>
        <w:ind w:left="1814" w:hanging="420"/>
      </w:pPr>
      <w:rPr>
        <w:rFonts w:ascii="Wingdings" w:hAnsi="Wingdings" w:hint="default"/>
      </w:rPr>
    </w:lvl>
    <w:lvl w:ilvl="4" w:tplc="0409000B" w:tentative="1">
      <w:start w:val="1"/>
      <w:numFmt w:val="bullet"/>
      <w:lvlText w:val=""/>
      <w:lvlJc w:val="left"/>
      <w:pPr>
        <w:ind w:left="2234" w:hanging="420"/>
      </w:pPr>
      <w:rPr>
        <w:rFonts w:ascii="Wingdings" w:hAnsi="Wingdings" w:hint="default"/>
      </w:rPr>
    </w:lvl>
    <w:lvl w:ilvl="5" w:tplc="0409000D" w:tentative="1">
      <w:start w:val="1"/>
      <w:numFmt w:val="bullet"/>
      <w:lvlText w:val=""/>
      <w:lvlJc w:val="left"/>
      <w:pPr>
        <w:ind w:left="2654" w:hanging="420"/>
      </w:pPr>
      <w:rPr>
        <w:rFonts w:ascii="Wingdings" w:hAnsi="Wingdings" w:hint="default"/>
      </w:rPr>
    </w:lvl>
    <w:lvl w:ilvl="6" w:tplc="04090001" w:tentative="1">
      <w:start w:val="1"/>
      <w:numFmt w:val="bullet"/>
      <w:lvlText w:val=""/>
      <w:lvlJc w:val="left"/>
      <w:pPr>
        <w:ind w:left="3074" w:hanging="420"/>
      </w:pPr>
      <w:rPr>
        <w:rFonts w:ascii="Wingdings" w:hAnsi="Wingdings" w:hint="default"/>
      </w:rPr>
    </w:lvl>
    <w:lvl w:ilvl="7" w:tplc="0409000B" w:tentative="1">
      <w:start w:val="1"/>
      <w:numFmt w:val="bullet"/>
      <w:lvlText w:val=""/>
      <w:lvlJc w:val="left"/>
      <w:pPr>
        <w:ind w:left="3494" w:hanging="420"/>
      </w:pPr>
      <w:rPr>
        <w:rFonts w:ascii="Wingdings" w:hAnsi="Wingdings" w:hint="default"/>
      </w:rPr>
    </w:lvl>
    <w:lvl w:ilvl="8" w:tplc="0409000D" w:tentative="1">
      <w:start w:val="1"/>
      <w:numFmt w:val="bullet"/>
      <w:lvlText w:val=""/>
      <w:lvlJc w:val="left"/>
      <w:pPr>
        <w:ind w:left="3914" w:hanging="420"/>
      </w:pPr>
      <w:rPr>
        <w:rFonts w:ascii="Wingdings" w:hAnsi="Wingdings" w:hint="default"/>
      </w:rPr>
    </w:lvl>
  </w:abstractNum>
  <w:abstractNum w:abstractNumId="90" w15:restartNumberingAfterBreak="0">
    <w:nsid w:val="7CD830C2"/>
    <w:multiLevelType w:val="hybridMultilevel"/>
    <w:tmpl w:val="4A16B3B8"/>
    <w:lvl w:ilvl="0" w:tplc="1DA47AA0">
      <w:numFmt w:val="bullet"/>
      <w:pStyle w:val="-"/>
      <w:lvlText w:val="-"/>
      <w:lvlJc w:val="left"/>
      <w:pPr>
        <w:ind w:left="2121" w:hanging="420"/>
      </w:pPr>
      <w:rPr>
        <w:rFonts w:ascii="Arial" w:eastAsiaTheme="minorEastAsia" w:hAnsi="Arial" w:cs="Arial" w:hint="default"/>
      </w:rPr>
    </w:lvl>
    <w:lvl w:ilvl="1" w:tplc="0409000B" w:tentative="1">
      <w:start w:val="1"/>
      <w:numFmt w:val="bullet"/>
      <w:lvlText w:val=""/>
      <w:lvlJc w:val="left"/>
      <w:pPr>
        <w:ind w:left="2541" w:hanging="420"/>
      </w:pPr>
      <w:rPr>
        <w:rFonts w:ascii="Wingdings" w:hAnsi="Wingdings" w:hint="default"/>
      </w:rPr>
    </w:lvl>
    <w:lvl w:ilvl="2" w:tplc="0409000D"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B" w:tentative="1">
      <w:start w:val="1"/>
      <w:numFmt w:val="bullet"/>
      <w:lvlText w:val=""/>
      <w:lvlJc w:val="left"/>
      <w:pPr>
        <w:ind w:left="3801" w:hanging="420"/>
      </w:pPr>
      <w:rPr>
        <w:rFonts w:ascii="Wingdings" w:hAnsi="Wingdings" w:hint="default"/>
      </w:rPr>
    </w:lvl>
    <w:lvl w:ilvl="5" w:tplc="0409000D"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B" w:tentative="1">
      <w:start w:val="1"/>
      <w:numFmt w:val="bullet"/>
      <w:lvlText w:val=""/>
      <w:lvlJc w:val="left"/>
      <w:pPr>
        <w:ind w:left="5061" w:hanging="420"/>
      </w:pPr>
      <w:rPr>
        <w:rFonts w:ascii="Wingdings" w:hAnsi="Wingdings" w:hint="default"/>
      </w:rPr>
    </w:lvl>
    <w:lvl w:ilvl="8" w:tplc="0409000D" w:tentative="1">
      <w:start w:val="1"/>
      <w:numFmt w:val="bullet"/>
      <w:lvlText w:val=""/>
      <w:lvlJc w:val="left"/>
      <w:pPr>
        <w:ind w:left="5481" w:hanging="420"/>
      </w:pPr>
      <w:rPr>
        <w:rFonts w:ascii="Wingdings" w:hAnsi="Wingdings" w:hint="default"/>
      </w:rPr>
    </w:lvl>
  </w:abstractNum>
  <w:abstractNum w:abstractNumId="91" w15:restartNumberingAfterBreak="0">
    <w:nsid w:val="7EC942BD"/>
    <w:multiLevelType w:val="hybridMultilevel"/>
    <w:tmpl w:val="34F40256"/>
    <w:lvl w:ilvl="0" w:tplc="106A1A0A">
      <w:start w:val="1"/>
      <w:numFmt w:val="bullet"/>
      <w:lvlText w:val=""/>
      <w:lvlJc w:val="left"/>
      <w:pPr>
        <w:ind w:left="1980" w:hanging="420"/>
      </w:pPr>
      <w:rPr>
        <w:rFonts w:ascii="Wingdings" w:hAnsi="Wingdings" w:hint="default"/>
      </w:rPr>
    </w:lvl>
    <w:lvl w:ilvl="1" w:tplc="0409000B" w:tentative="1">
      <w:start w:val="1"/>
      <w:numFmt w:val="bullet"/>
      <w:lvlText w:val=""/>
      <w:lvlJc w:val="left"/>
      <w:pPr>
        <w:ind w:left="2400" w:hanging="420"/>
      </w:pPr>
      <w:rPr>
        <w:rFonts w:ascii="Wingdings" w:hAnsi="Wingdings" w:hint="default"/>
      </w:rPr>
    </w:lvl>
    <w:lvl w:ilvl="2" w:tplc="0409000D"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B" w:tentative="1">
      <w:start w:val="1"/>
      <w:numFmt w:val="bullet"/>
      <w:lvlText w:val=""/>
      <w:lvlJc w:val="left"/>
      <w:pPr>
        <w:ind w:left="3660" w:hanging="420"/>
      </w:pPr>
      <w:rPr>
        <w:rFonts w:ascii="Wingdings" w:hAnsi="Wingdings" w:hint="default"/>
      </w:rPr>
    </w:lvl>
    <w:lvl w:ilvl="5" w:tplc="0409000D"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B" w:tentative="1">
      <w:start w:val="1"/>
      <w:numFmt w:val="bullet"/>
      <w:lvlText w:val=""/>
      <w:lvlJc w:val="left"/>
      <w:pPr>
        <w:ind w:left="4920" w:hanging="420"/>
      </w:pPr>
      <w:rPr>
        <w:rFonts w:ascii="Wingdings" w:hAnsi="Wingdings" w:hint="default"/>
      </w:rPr>
    </w:lvl>
    <w:lvl w:ilvl="8" w:tplc="0409000D" w:tentative="1">
      <w:start w:val="1"/>
      <w:numFmt w:val="bullet"/>
      <w:lvlText w:val=""/>
      <w:lvlJc w:val="left"/>
      <w:pPr>
        <w:ind w:left="5340" w:hanging="420"/>
      </w:pPr>
      <w:rPr>
        <w:rFonts w:ascii="Wingdings" w:hAnsi="Wingdings" w:hint="default"/>
      </w:rPr>
    </w:lvl>
  </w:abstractNum>
  <w:abstractNum w:abstractNumId="92" w15:restartNumberingAfterBreak="0">
    <w:nsid w:val="7F9E1F99"/>
    <w:multiLevelType w:val="hybridMultilevel"/>
    <w:tmpl w:val="AD3EB62E"/>
    <w:lvl w:ilvl="0" w:tplc="04090009">
      <w:start w:val="1"/>
      <w:numFmt w:val="bullet"/>
      <w:lvlText w:val=""/>
      <w:lvlJc w:val="left"/>
      <w:pPr>
        <w:ind w:left="2830" w:hanging="420"/>
      </w:pPr>
      <w:rPr>
        <w:rFonts w:ascii="Wingdings" w:hAnsi="Wingdings" w:hint="default"/>
      </w:rPr>
    </w:lvl>
    <w:lvl w:ilvl="1" w:tplc="0409000B">
      <w:start w:val="1"/>
      <w:numFmt w:val="bullet"/>
      <w:lvlText w:val=""/>
      <w:lvlJc w:val="left"/>
      <w:pPr>
        <w:ind w:left="3250" w:hanging="420"/>
      </w:pPr>
      <w:rPr>
        <w:rFonts w:ascii="Wingdings" w:hAnsi="Wingdings" w:hint="default"/>
      </w:rPr>
    </w:lvl>
    <w:lvl w:ilvl="2" w:tplc="0409000D">
      <w:start w:val="1"/>
      <w:numFmt w:val="bullet"/>
      <w:lvlText w:val=""/>
      <w:lvlJc w:val="left"/>
      <w:pPr>
        <w:ind w:left="3670" w:hanging="420"/>
      </w:pPr>
      <w:rPr>
        <w:rFonts w:ascii="Wingdings" w:hAnsi="Wingdings" w:hint="default"/>
      </w:rPr>
    </w:lvl>
    <w:lvl w:ilvl="3" w:tplc="04090001" w:tentative="1">
      <w:start w:val="1"/>
      <w:numFmt w:val="bullet"/>
      <w:lvlText w:val=""/>
      <w:lvlJc w:val="left"/>
      <w:pPr>
        <w:ind w:left="4090" w:hanging="420"/>
      </w:pPr>
      <w:rPr>
        <w:rFonts w:ascii="Wingdings" w:hAnsi="Wingdings" w:hint="default"/>
      </w:rPr>
    </w:lvl>
    <w:lvl w:ilvl="4" w:tplc="0409000B" w:tentative="1">
      <w:start w:val="1"/>
      <w:numFmt w:val="bullet"/>
      <w:lvlText w:val=""/>
      <w:lvlJc w:val="left"/>
      <w:pPr>
        <w:ind w:left="4510" w:hanging="420"/>
      </w:pPr>
      <w:rPr>
        <w:rFonts w:ascii="Wingdings" w:hAnsi="Wingdings" w:hint="default"/>
      </w:rPr>
    </w:lvl>
    <w:lvl w:ilvl="5" w:tplc="0409000D" w:tentative="1">
      <w:start w:val="1"/>
      <w:numFmt w:val="bullet"/>
      <w:lvlText w:val=""/>
      <w:lvlJc w:val="left"/>
      <w:pPr>
        <w:ind w:left="4930" w:hanging="420"/>
      </w:pPr>
      <w:rPr>
        <w:rFonts w:ascii="Wingdings" w:hAnsi="Wingdings" w:hint="default"/>
      </w:rPr>
    </w:lvl>
    <w:lvl w:ilvl="6" w:tplc="04090001" w:tentative="1">
      <w:start w:val="1"/>
      <w:numFmt w:val="bullet"/>
      <w:lvlText w:val=""/>
      <w:lvlJc w:val="left"/>
      <w:pPr>
        <w:ind w:left="5350" w:hanging="420"/>
      </w:pPr>
      <w:rPr>
        <w:rFonts w:ascii="Wingdings" w:hAnsi="Wingdings" w:hint="default"/>
      </w:rPr>
    </w:lvl>
    <w:lvl w:ilvl="7" w:tplc="0409000B" w:tentative="1">
      <w:start w:val="1"/>
      <w:numFmt w:val="bullet"/>
      <w:lvlText w:val=""/>
      <w:lvlJc w:val="left"/>
      <w:pPr>
        <w:ind w:left="5770" w:hanging="420"/>
      </w:pPr>
      <w:rPr>
        <w:rFonts w:ascii="Wingdings" w:hAnsi="Wingdings" w:hint="default"/>
      </w:rPr>
    </w:lvl>
    <w:lvl w:ilvl="8" w:tplc="0409000D" w:tentative="1">
      <w:start w:val="1"/>
      <w:numFmt w:val="bullet"/>
      <w:lvlText w:val=""/>
      <w:lvlJc w:val="left"/>
      <w:pPr>
        <w:ind w:left="6190" w:hanging="420"/>
      </w:pPr>
      <w:rPr>
        <w:rFonts w:ascii="Wingdings" w:hAnsi="Wingdings" w:hint="default"/>
      </w:rPr>
    </w:lvl>
  </w:abstractNum>
  <w:num w:numId="1">
    <w:abstractNumId w:val="69"/>
  </w:num>
  <w:num w:numId="2">
    <w:abstractNumId w:val="34"/>
  </w:num>
  <w:num w:numId="3">
    <w:abstractNumId w:val="20"/>
  </w:num>
  <w:num w:numId="4">
    <w:abstractNumId w:val="55"/>
  </w:num>
  <w:num w:numId="5">
    <w:abstractNumId w:val="46"/>
  </w:num>
  <w:num w:numId="6">
    <w:abstractNumId w:val="88"/>
  </w:num>
  <w:num w:numId="7">
    <w:abstractNumId w:val="84"/>
  </w:num>
  <w:num w:numId="8">
    <w:abstractNumId w:val="41"/>
  </w:num>
  <w:num w:numId="9">
    <w:abstractNumId w:val="36"/>
  </w:num>
  <w:num w:numId="10">
    <w:abstractNumId w:val="21"/>
  </w:num>
  <w:num w:numId="11">
    <w:abstractNumId w:val="67"/>
  </w:num>
  <w:num w:numId="12">
    <w:abstractNumId w:val="90"/>
  </w:num>
  <w:num w:numId="13">
    <w:abstractNumId w:val="30"/>
  </w:num>
  <w:num w:numId="14">
    <w:abstractNumId w:val="56"/>
  </w:num>
  <w:num w:numId="15">
    <w:abstractNumId w:val="76"/>
  </w:num>
  <w:num w:numId="16">
    <w:abstractNumId w:val="82"/>
  </w:num>
  <w:num w:numId="17">
    <w:abstractNumId w:val="24"/>
  </w:num>
  <w:num w:numId="18">
    <w:abstractNumId w:val="7"/>
  </w:num>
  <w:num w:numId="19">
    <w:abstractNumId w:val="86"/>
  </w:num>
  <w:num w:numId="20">
    <w:abstractNumId w:val="5"/>
  </w:num>
  <w:num w:numId="21">
    <w:abstractNumId w:val="71"/>
  </w:num>
  <w:num w:numId="22">
    <w:abstractNumId w:val="4"/>
  </w:num>
  <w:num w:numId="23">
    <w:abstractNumId w:val="14"/>
  </w:num>
  <w:num w:numId="24">
    <w:abstractNumId w:val="53"/>
  </w:num>
  <w:num w:numId="25">
    <w:abstractNumId w:val="19"/>
  </w:num>
  <w:num w:numId="26">
    <w:abstractNumId w:val="61"/>
  </w:num>
  <w:num w:numId="27">
    <w:abstractNumId w:val="32"/>
  </w:num>
  <w:num w:numId="28">
    <w:abstractNumId w:val="89"/>
  </w:num>
  <w:num w:numId="29">
    <w:abstractNumId w:val="9"/>
  </w:num>
  <w:num w:numId="30">
    <w:abstractNumId w:val="51"/>
  </w:num>
  <w:num w:numId="31">
    <w:abstractNumId w:val="74"/>
  </w:num>
  <w:num w:numId="32">
    <w:abstractNumId w:val="39"/>
  </w:num>
  <w:num w:numId="33">
    <w:abstractNumId w:val="91"/>
  </w:num>
  <w:num w:numId="34">
    <w:abstractNumId w:val="44"/>
  </w:num>
  <w:num w:numId="35">
    <w:abstractNumId w:val="16"/>
  </w:num>
  <w:num w:numId="36">
    <w:abstractNumId w:val="23"/>
  </w:num>
  <w:num w:numId="37">
    <w:abstractNumId w:val="38"/>
  </w:num>
  <w:num w:numId="38">
    <w:abstractNumId w:val="92"/>
  </w:num>
  <w:num w:numId="39">
    <w:abstractNumId w:val="11"/>
  </w:num>
  <w:num w:numId="40">
    <w:abstractNumId w:val="73"/>
  </w:num>
  <w:num w:numId="41">
    <w:abstractNumId w:val="64"/>
  </w:num>
  <w:num w:numId="42">
    <w:abstractNumId w:val="29"/>
  </w:num>
  <w:num w:numId="43">
    <w:abstractNumId w:val="35"/>
  </w:num>
  <w:num w:numId="44">
    <w:abstractNumId w:val="87"/>
  </w:num>
  <w:num w:numId="45">
    <w:abstractNumId w:val="48"/>
  </w:num>
  <w:num w:numId="46">
    <w:abstractNumId w:val="43"/>
  </w:num>
  <w:num w:numId="47">
    <w:abstractNumId w:val="65"/>
  </w:num>
  <w:num w:numId="48">
    <w:abstractNumId w:val="3"/>
  </w:num>
  <w:num w:numId="49">
    <w:abstractNumId w:val="85"/>
  </w:num>
  <w:num w:numId="50">
    <w:abstractNumId w:val="66"/>
  </w:num>
  <w:num w:numId="51">
    <w:abstractNumId w:val="60"/>
  </w:num>
  <w:num w:numId="52">
    <w:abstractNumId w:val="28"/>
  </w:num>
  <w:num w:numId="53">
    <w:abstractNumId w:val="72"/>
  </w:num>
  <w:num w:numId="54">
    <w:abstractNumId w:val="27"/>
  </w:num>
  <w:num w:numId="55">
    <w:abstractNumId w:val="77"/>
  </w:num>
  <w:num w:numId="56">
    <w:abstractNumId w:val="8"/>
  </w:num>
  <w:num w:numId="57">
    <w:abstractNumId w:val="75"/>
  </w:num>
  <w:num w:numId="58">
    <w:abstractNumId w:val="54"/>
  </w:num>
  <w:num w:numId="59">
    <w:abstractNumId w:val="6"/>
  </w:num>
  <w:num w:numId="60">
    <w:abstractNumId w:val="83"/>
  </w:num>
  <w:num w:numId="61">
    <w:abstractNumId w:val="22"/>
  </w:num>
  <w:num w:numId="62">
    <w:abstractNumId w:val="17"/>
  </w:num>
  <w:num w:numId="63">
    <w:abstractNumId w:val="68"/>
  </w:num>
  <w:num w:numId="64">
    <w:abstractNumId w:val="37"/>
  </w:num>
  <w:num w:numId="65">
    <w:abstractNumId w:val="52"/>
  </w:num>
  <w:num w:numId="66">
    <w:abstractNumId w:val="49"/>
  </w:num>
  <w:num w:numId="67">
    <w:abstractNumId w:val="78"/>
  </w:num>
  <w:num w:numId="68">
    <w:abstractNumId w:val="25"/>
  </w:num>
  <w:num w:numId="69">
    <w:abstractNumId w:val="80"/>
  </w:num>
  <w:num w:numId="70">
    <w:abstractNumId w:val="2"/>
  </w:num>
  <w:num w:numId="71">
    <w:abstractNumId w:val="13"/>
  </w:num>
  <w:num w:numId="72">
    <w:abstractNumId w:val="45"/>
  </w:num>
  <w:num w:numId="73">
    <w:abstractNumId w:val="79"/>
  </w:num>
  <w:num w:numId="74">
    <w:abstractNumId w:val="81"/>
  </w:num>
  <w:num w:numId="75">
    <w:abstractNumId w:val="58"/>
  </w:num>
  <w:num w:numId="76">
    <w:abstractNumId w:val="18"/>
  </w:num>
  <w:num w:numId="77">
    <w:abstractNumId w:val="70"/>
  </w:num>
  <w:num w:numId="78">
    <w:abstractNumId w:val="10"/>
  </w:num>
  <w:num w:numId="79">
    <w:abstractNumId w:val="26"/>
  </w:num>
  <w:num w:numId="80">
    <w:abstractNumId w:val="31"/>
  </w:num>
  <w:num w:numId="81">
    <w:abstractNumId w:val="1"/>
  </w:num>
  <w:num w:numId="82">
    <w:abstractNumId w:val="12"/>
  </w:num>
  <w:num w:numId="83">
    <w:abstractNumId w:val="59"/>
  </w:num>
  <w:num w:numId="84">
    <w:abstractNumId w:val="15"/>
  </w:num>
  <w:num w:numId="85">
    <w:abstractNumId w:val="33"/>
  </w:num>
  <w:num w:numId="86">
    <w:abstractNumId w:val="62"/>
  </w:num>
  <w:num w:numId="87">
    <w:abstractNumId w:val="50"/>
  </w:num>
  <w:num w:numId="88">
    <w:abstractNumId w:val="57"/>
  </w:num>
  <w:num w:numId="89">
    <w:abstractNumId w:val="42"/>
  </w:num>
  <w:num w:numId="90">
    <w:abstractNumId w:val="0"/>
  </w:num>
  <w:num w:numId="91">
    <w:abstractNumId w:val="47"/>
  </w:num>
  <w:num w:numId="92">
    <w:abstractNumId w:val="40"/>
  </w:num>
  <w:num w:numId="93">
    <w:abstractNumId w:val="63"/>
  </w:num>
  <w:num w:numId="94">
    <w:abstractNumId w:val="3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GrammaticalErrors/>
  <w:proofState w:spelling="clean"/>
  <w:defaultTabStop w:val="660"/>
  <w:drawingGridHorizontalSpacing w:val="11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27C"/>
    <w:rsid w:val="000002F9"/>
    <w:rsid w:val="00001323"/>
    <w:rsid w:val="00001501"/>
    <w:rsid w:val="00001796"/>
    <w:rsid w:val="0000210A"/>
    <w:rsid w:val="000033F5"/>
    <w:rsid w:val="0000414D"/>
    <w:rsid w:val="00005947"/>
    <w:rsid w:val="00006CD4"/>
    <w:rsid w:val="00007181"/>
    <w:rsid w:val="000074A8"/>
    <w:rsid w:val="0000753A"/>
    <w:rsid w:val="000075D0"/>
    <w:rsid w:val="00007D6B"/>
    <w:rsid w:val="0001061C"/>
    <w:rsid w:val="00011738"/>
    <w:rsid w:val="00012AEB"/>
    <w:rsid w:val="00012FE1"/>
    <w:rsid w:val="000134EF"/>
    <w:rsid w:val="0001360F"/>
    <w:rsid w:val="000141A9"/>
    <w:rsid w:val="00014979"/>
    <w:rsid w:val="000204D4"/>
    <w:rsid w:val="0002080E"/>
    <w:rsid w:val="000209BF"/>
    <w:rsid w:val="00020B1B"/>
    <w:rsid w:val="000235F6"/>
    <w:rsid w:val="000239B9"/>
    <w:rsid w:val="00023DCD"/>
    <w:rsid w:val="00024033"/>
    <w:rsid w:val="00025A82"/>
    <w:rsid w:val="00026074"/>
    <w:rsid w:val="000264FF"/>
    <w:rsid w:val="0002759C"/>
    <w:rsid w:val="00027BAF"/>
    <w:rsid w:val="00027E1F"/>
    <w:rsid w:val="00030174"/>
    <w:rsid w:val="000314EC"/>
    <w:rsid w:val="000317AD"/>
    <w:rsid w:val="000325FD"/>
    <w:rsid w:val="00032C10"/>
    <w:rsid w:val="00032CAF"/>
    <w:rsid w:val="0003534C"/>
    <w:rsid w:val="00036A3F"/>
    <w:rsid w:val="00040B46"/>
    <w:rsid w:val="00043070"/>
    <w:rsid w:val="0004380E"/>
    <w:rsid w:val="0004432F"/>
    <w:rsid w:val="00044DFB"/>
    <w:rsid w:val="00045F77"/>
    <w:rsid w:val="000461D3"/>
    <w:rsid w:val="00046332"/>
    <w:rsid w:val="00046A11"/>
    <w:rsid w:val="00047A0A"/>
    <w:rsid w:val="000509D3"/>
    <w:rsid w:val="00050E51"/>
    <w:rsid w:val="00051053"/>
    <w:rsid w:val="00051BCD"/>
    <w:rsid w:val="00054415"/>
    <w:rsid w:val="000558C8"/>
    <w:rsid w:val="00055BB9"/>
    <w:rsid w:val="00055F76"/>
    <w:rsid w:val="00056758"/>
    <w:rsid w:val="0005684E"/>
    <w:rsid w:val="00057255"/>
    <w:rsid w:val="0005758A"/>
    <w:rsid w:val="0005772D"/>
    <w:rsid w:val="00060112"/>
    <w:rsid w:val="0006054E"/>
    <w:rsid w:val="00061AAC"/>
    <w:rsid w:val="00061CDF"/>
    <w:rsid w:val="00063621"/>
    <w:rsid w:val="000636EA"/>
    <w:rsid w:val="000645A9"/>
    <w:rsid w:val="00064B56"/>
    <w:rsid w:val="00065C9B"/>
    <w:rsid w:val="00065E61"/>
    <w:rsid w:val="00066F44"/>
    <w:rsid w:val="0006765B"/>
    <w:rsid w:val="000678C3"/>
    <w:rsid w:val="00070405"/>
    <w:rsid w:val="0007259F"/>
    <w:rsid w:val="000726D8"/>
    <w:rsid w:val="00073C98"/>
    <w:rsid w:val="00073E6E"/>
    <w:rsid w:val="000749A3"/>
    <w:rsid w:val="00077D97"/>
    <w:rsid w:val="00077F1F"/>
    <w:rsid w:val="0008040E"/>
    <w:rsid w:val="000804C9"/>
    <w:rsid w:val="00080888"/>
    <w:rsid w:val="00081054"/>
    <w:rsid w:val="00081B49"/>
    <w:rsid w:val="00082CD1"/>
    <w:rsid w:val="0008309C"/>
    <w:rsid w:val="000848C4"/>
    <w:rsid w:val="000848C7"/>
    <w:rsid w:val="000848C9"/>
    <w:rsid w:val="00084F18"/>
    <w:rsid w:val="00085378"/>
    <w:rsid w:val="00086C59"/>
    <w:rsid w:val="00086F4C"/>
    <w:rsid w:val="00087435"/>
    <w:rsid w:val="00087D9C"/>
    <w:rsid w:val="000908FF"/>
    <w:rsid w:val="00090C1B"/>
    <w:rsid w:val="00090DBE"/>
    <w:rsid w:val="00091E0F"/>
    <w:rsid w:val="0009299A"/>
    <w:rsid w:val="00093832"/>
    <w:rsid w:val="000939F7"/>
    <w:rsid w:val="0009618D"/>
    <w:rsid w:val="00097FDB"/>
    <w:rsid w:val="000A06C1"/>
    <w:rsid w:val="000A13B3"/>
    <w:rsid w:val="000A1518"/>
    <w:rsid w:val="000A1FA2"/>
    <w:rsid w:val="000A28B8"/>
    <w:rsid w:val="000A3358"/>
    <w:rsid w:val="000A34DD"/>
    <w:rsid w:val="000A3696"/>
    <w:rsid w:val="000A3F77"/>
    <w:rsid w:val="000A6062"/>
    <w:rsid w:val="000A71CD"/>
    <w:rsid w:val="000B1A4D"/>
    <w:rsid w:val="000B2936"/>
    <w:rsid w:val="000B4509"/>
    <w:rsid w:val="000B491B"/>
    <w:rsid w:val="000B4CA3"/>
    <w:rsid w:val="000B5088"/>
    <w:rsid w:val="000B63F8"/>
    <w:rsid w:val="000B710B"/>
    <w:rsid w:val="000B71CF"/>
    <w:rsid w:val="000B72C5"/>
    <w:rsid w:val="000B7B49"/>
    <w:rsid w:val="000C00AC"/>
    <w:rsid w:val="000C02EF"/>
    <w:rsid w:val="000C0B54"/>
    <w:rsid w:val="000C1EEA"/>
    <w:rsid w:val="000C1F09"/>
    <w:rsid w:val="000C41EC"/>
    <w:rsid w:val="000C4CFC"/>
    <w:rsid w:val="000C5421"/>
    <w:rsid w:val="000C634A"/>
    <w:rsid w:val="000C6AD2"/>
    <w:rsid w:val="000C75FD"/>
    <w:rsid w:val="000C7A8F"/>
    <w:rsid w:val="000D0B5D"/>
    <w:rsid w:val="000D112F"/>
    <w:rsid w:val="000D3053"/>
    <w:rsid w:val="000D3CF1"/>
    <w:rsid w:val="000D3DF9"/>
    <w:rsid w:val="000D52A7"/>
    <w:rsid w:val="000D63A4"/>
    <w:rsid w:val="000D6512"/>
    <w:rsid w:val="000E16B1"/>
    <w:rsid w:val="000E1804"/>
    <w:rsid w:val="000E1D38"/>
    <w:rsid w:val="000E1D83"/>
    <w:rsid w:val="000E1F3F"/>
    <w:rsid w:val="000E22EF"/>
    <w:rsid w:val="000E2626"/>
    <w:rsid w:val="000E27A3"/>
    <w:rsid w:val="000E47EA"/>
    <w:rsid w:val="000E4A55"/>
    <w:rsid w:val="000E67F2"/>
    <w:rsid w:val="000E7301"/>
    <w:rsid w:val="000E758E"/>
    <w:rsid w:val="000F0675"/>
    <w:rsid w:val="000F0729"/>
    <w:rsid w:val="000F0865"/>
    <w:rsid w:val="000F1131"/>
    <w:rsid w:val="000F2D64"/>
    <w:rsid w:val="000F4A5C"/>
    <w:rsid w:val="000F50EB"/>
    <w:rsid w:val="000F5452"/>
    <w:rsid w:val="000F5B2D"/>
    <w:rsid w:val="000F5DFD"/>
    <w:rsid w:val="000F605D"/>
    <w:rsid w:val="000F7BAD"/>
    <w:rsid w:val="000F7DD9"/>
    <w:rsid w:val="00101599"/>
    <w:rsid w:val="0010174C"/>
    <w:rsid w:val="00102F28"/>
    <w:rsid w:val="0010440E"/>
    <w:rsid w:val="00104CB0"/>
    <w:rsid w:val="00106EDB"/>
    <w:rsid w:val="00107673"/>
    <w:rsid w:val="001114BD"/>
    <w:rsid w:val="00111F85"/>
    <w:rsid w:val="00112413"/>
    <w:rsid w:val="00114E7A"/>
    <w:rsid w:val="001155F1"/>
    <w:rsid w:val="001155F9"/>
    <w:rsid w:val="00115A39"/>
    <w:rsid w:val="00116A02"/>
    <w:rsid w:val="0011700C"/>
    <w:rsid w:val="0011701D"/>
    <w:rsid w:val="00117D28"/>
    <w:rsid w:val="00117E96"/>
    <w:rsid w:val="00120FB7"/>
    <w:rsid w:val="0012199E"/>
    <w:rsid w:val="001229CE"/>
    <w:rsid w:val="00122F24"/>
    <w:rsid w:val="00123BF9"/>
    <w:rsid w:val="00123D76"/>
    <w:rsid w:val="00125120"/>
    <w:rsid w:val="00125739"/>
    <w:rsid w:val="00125CDB"/>
    <w:rsid w:val="0012648F"/>
    <w:rsid w:val="00127668"/>
    <w:rsid w:val="00127985"/>
    <w:rsid w:val="00127DB1"/>
    <w:rsid w:val="001304F2"/>
    <w:rsid w:val="00130EA4"/>
    <w:rsid w:val="001312D9"/>
    <w:rsid w:val="00131444"/>
    <w:rsid w:val="00131960"/>
    <w:rsid w:val="00131C6D"/>
    <w:rsid w:val="001323E1"/>
    <w:rsid w:val="00132759"/>
    <w:rsid w:val="00132F3C"/>
    <w:rsid w:val="00133435"/>
    <w:rsid w:val="0013363B"/>
    <w:rsid w:val="00133E3E"/>
    <w:rsid w:val="00134088"/>
    <w:rsid w:val="00134B6B"/>
    <w:rsid w:val="00134D26"/>
    <w:rsid w:val="001364B8"/>
    <w:rsid w:val="00136508"/>
    <w:rsid w:val="00136541"/>
    <w:rsid w:val="001365DB"/>
    <w:rsid w:val="00136E7D"/>
    <w:rsid w:val="00136F0A"/>
    <w:rsid w:val="00136F90"/>
    <w:rsid w:val="0013705C"/>
    <w:rsid w:val="001374A8"/>
    <w:rsid w:val="001402CD"/>
    <w:rsid w:val="0014030C"/>
    <w:rsid w:val="00142BD9"/>
    <w:rsid w:val="00143368"/>
    <w:rsid w:val="00143B1F"/>
    <w:rsid w:val="00143B7A"/>
    <w:rsid w:val="001447F0"/>
    <w:rsid w:val="00144F80"/>
    <w:rsid w:val="00145914"/>
    <w:rsid w:val="00145A45"/>
    <w:rsid w:val="00145B90"/>
    <w:rsid w:val="00146BC7"/>
    <w:rsid w:val="0015016F"/>
    <w:rsid w:val="0015264D"/>
    <w:rsid w:val="0015287C"/>
    <w:rsid w:val="00152C98"/>
    <w:rsid w:val="00154BCB"/>
    <w:rsid w:val="00154F81"/>
    <w:rsid w:val="00155A70"/>
    <w:rsid w:val="00156606"/>
    <w:rsid w:val="001572A8"/>
    <w:rsid w:val="001573D0"/>
    <w:rsid w:val="001576B3"/>
    <w:rsid w:val="00157ECB"/>
    <w:rsid w:val="0016055D"/>
    <w:rsid w:val="001612CF"/>
    <w:rsid w:val="00162454"/>
    <w:rsid w:val="001639B6"/>
    <w:rsid w:val="00164603"/>
    <w:rsid w:val="00165257"/>
    <w:rsid w:val="00166049"/>
    <w:rsid w:val="00166C78"/>
    <w:rsid w:val="00166FB4"/>
    <w:rsid w:val="0016791C"/>
    <w:rsid w:val="00170797"/>
    <w:rsid w:val="00170BC7"/>
    <w:rsid w:val="00171336"/>
    <w:rsid w:val="001713A3"/>
    <w:rsid w:val="001719D7"/>
    <w:rsid w:val="00171F3A"/>
    <w:rsid w:val="00172A22"/>
    <w:rsid w:val="00172E95"/>
    <w:rsid w:val="00173611"/>
    <w:rsid w:val="00173C23"/>
    <w:rsid w:val="00174AE4"/>
    <w:rsid w:val="0017592D"/>
    <w:rsid w:val="00176444"/>
    <w:rsid w:val="00180837"/>
    <w:rsid w:val="001815DB"/>
    <w:rsid w:val="001817D8"/>
    <w:rsid w:val="00181E43"/>
    <w:rsid w:val="00182841"/>
    <w:rsid w:val="001828E9"/>
    <w:rsid w:val="0018297C"/>
    <w:rsid w:val="001839CD"/>
    <w:rsid w:val="00183ADD"/>
    <w:rsid w:val="0018405C"/>
    <w:rsid w:val="00184CDE"/>
    <w:rsid w:val="001858F3"/>
    <w:rsid w:val="001862CE"/>
    <w:rsid w:val="001866CE"/>
    <w:rsid w:val="00187163"/>
    <w:rsid w:val="001871A5"/>
    <w:rsid w:val="001879D7"/>
    <w:rsid w:val="00190D71"/>
    <w:rsid w:val="0019133E"/>
    <w:rsid w:val="00192194"/>
    <w:rsid w:val="0019234B"/>
    <w:rsid w:val="00194358"/>
    <w:rsid w:val="00194E4A"/>
    <w:rsid w:val="001956A3"/>
    <w:rsid w:val="00195761"/>
    <w:rsid w:val="00195991"/>
    <w:rsid w:val="00195FBA"/>
    <w:rsid w:val="00196E1A"/>
    <w:rsid w:val="0019727E"/>
    <w:rsid w:val="001A1276"/>
    <w:rsid w:val="001A19FB"/>
    <w:rsid w:val="001A2711"/>
    <w:rsid w:val="001A28A0"/>
    <w:rsid w:val="001A2A45"/>
    <w:rsid w:val="001A3881"/>
    <w:rsid w:val="001A3B1F"/>
    <w:rsid w:val="001A58E9"/>
    <w:rsid w:val="001A59B3"/>
    <w:rsid w:val="001A6694"/>
    <w:rsid w:val="001A734A"/>
    <w:rsid w:val="001A7621"/>
    <w:rsid w:val="001B04FA"/>
    <w:rsid w:val="001B1BC4"/>
    <w:rsid w:val="001B29FA"/>
    <w:rsid w:val="001B2C1A"/>
    <w:rsid w:val="001B3A9F"/>
    <w:rsid w:val="001B3F9C"/>
    <w:rsid w:val="001B53B9"/>
    <w:rsid w:val="001C1430"/>
    <w:rsid w:val="001C1AF8"/>
    <w:rsid w:val="001C236C"/>
    <w:rsid w:val="001C2C05"/>
    <w:rsid w:val="001C2D43"/>
    <w:rsid w:val="001C3C82"/>
    <w:rsid w:val="001C4299"/>
    <w:rsid w:val="001C4322"/>
    <w:rsid w:val="001C5512"/>
    <w:rsid w:val="001C5920"/>
    <w:rsid w:val="001C6E2B"/>
    <w:rsid w:val="001C7AFE"/>
    <w:rsid w:val="001C7CA5"/>
    <w:rsid w:val="001D126D"/>
    <w:rsid w:val="001D17C7"/>
    <w:rsid w:val="001D1CE7"/>
    <w:rsid w:val="001D21F6"/>
    <w:rsid w:val="001D255A"/>
    <w:rsid w:val="001D2FF3"/>
    <w:rsid w:val="001D31A0"/>
    <w:rsid w:val="001D3A72"/>
    <w:rsid w:val="001D3EC5"/>
    <w:rsid w:val="001D477D"/>
    <w:rsid w:val="001D4790"/>
    <w:rsid w:val="001D4922"/>
    <w:rsid w:val="001D57B8"/>
    <w:rsid w:val="001D5CE0"/>
    <w:rsid w:val="001D63EA"/>
    <w:rsid w:val="001D749C"/>
    <w:rsid w:val="001E00E4"/>
    <w:rsid w:val="001E3C94"/>
    <w:rsid w:val="001E4513"/>
    <w:rsid w:val="001E46A9"/>
    <w:rsid w:val="001E4D75"/>
    <w:rsid w:val="001E604D"/>
    <w:rsid w:val="001E7758"/>
    <w:rsid w:val="001E7D30"/>
    <w:rsid w:val="001F07A3"/>
    <w:rsid w:val="001F1311"/>
    <w:rsid w:val="001F131F"/>
    <w:rsid w:val="001F1DA5"/>
    <w:rsid w:val="001F2A91"/>
    <w:rsid w:val="001F30D1"/>
    <w:rsid w:val="001F3180"/>
    <w:rsid w:val="001F3508"/>
    <w:rsid w:val="001F3EA8"/>
    <w:rsid w:val="001F4412"/>
    <w:rsid w:val="001F5AD7"/>
    <w:rsid w:val="001F5FAB"/>
    <w:rsid w:val="001F6652"/>
    <w:rsid w:val="001F6E41"/>
    <w:rsid w:val="001F71D3"/>
    <w:rsid w:val="001F7AEF"/>
    <w:rsid w:val="00200EB7"/>
    <w:rsid w:val="00201945"/>
    <w:rsid w:val="00202780"/>
    <w:rsid w:val="00203C74"/>
    <w:rsid w:val="00203F52"/>
    <w:rsid w:val="00204C61"/>
    <w:rsid w:val="00204E2A"/>
    <w:rsid w:val="002060DB"/>
    <w:rsid w:val="002070DF"/>
    <w:rsid w:val="0020727F"/>
    <w:rsid w:val="00207CAC"/>
    <w:rsid w:val="002108A8"/>
    <w:rsid w:val="00210F9F"/>
    <w:rsid w:val="00211DDE"/>
    <w:rsid w:val="00211F57"/>
    <w:rsid w:val="002138FC"/>
    <w:rsid w:val="00213D18"/>
    <w:rsid w:val="00214181"/>
    <w:rsid w:val="002151A6"/>
    <w:rsid w:val="002151B9"/>
    <w:rsid w:val="00215765"/>
    <w:rsid w:val="00217CA2"/>
    <w:rsid w:val="00220F29"/>
    <w:rsid w:val="00221A5B"/>
    <w:rsid w:val="00221DDA"/>
    <w:rsid w:val="0022366C"/>
    <w:rsid w:val="002237F7"/>
    <w:rsid w:val="00223ADE"/>
    <w:rsid w:val="00223B74"/>
    <w:rsid w:val="00223D94"/>
    <w:rsid w:val="00223EC4"/>
    <w:rsid w:val="00223FDF"/>
    <w:rsid w:val="00224690"/>
    <w:rsid w:val="00224C7E"/>
    <w:rsid w:val="00224CAF"/>
    <w:rsid w:val="00224E84"/>
    <w:rsid w:val="0022561A"/>
    <w:rsid w:val="00226A13"/>
    <w:rsid w:val="002275A9"/>
    <w:rsid w:val="002277A4"/>
    <w:rsid w:val="002279E8"/>
    <w:rsid w:val="00230190"/>
    <w:rsid w:val="00232B32"/>
    <w:rsid w:val="00233227"/>
    <w:rsid w:val="00235B96"/>
    <w:rsid w:val="0023600F"/>
    <w:rsid w:val="002367E7"/>
    <w:rsid w:val="0023780E"/>
    <w:rsid w:val="00237F0A"/>
    <w:rsid w:val="00240EF4"/>
    <w:rsid w:val="00241A45"/>
    <w:rsid w:val="002421B5"/>
    <w:rsid w:val="0024322B"/>
    <w:rsid w:val="0024455D"/>
    <w:rsid w:val="0024641D"/>
    <w:rsid w:val="00247822"/>
    <w:rsid w:val="00247C7C"/>
    <w:rsid w:val="00253691"/>
    <w:rsid w:val="0025401C"/>
    <w:rsid w:val="002561D4"/>
    <w:rsid w:val="00256E58"/>
    <w:rsid w:val="002573C2"/>
    <w:rsid w:val="00262131"/>
    <w:rsid w:val="002631E1"/>
    <w:rsid w:val="00263CDB"/>
    <w:rsid w:val="002648DB"/>
    <w:rsid w:val="00264C4B"/>
    <w:rsid w:val="00264DC5"/>
    <w:rsid w:val="00265599"/>
    <w:rsid w:val="00265914"/>
    <w:rsid w:val="00266923"/>
    <w:rsid w:val="00267B57"/>
    <w:rsid w:val="002707AF"/>
    <w:rsid w:val="00270D1E"/>
    <w:rsid w:val="00270F18"/>
    <w:rsid w:val="00271644"/>
    <w:rsid w:val="00271875"/>
    <w:rsid w:val="0027317C"/>
    <w:rsid w:val="00273826"/>
    <w:rsid w:val="00273865"/>
    <w:rsid w:val="002749D2"/>
    <w:rsid w:val="002753B9"/>
    <w:rsid w:val="0027622C"/>
    <w:rsid w:val="002800CB"/>
    <w:rsid w:val="00280A09"/>
    <w:rsid w:val="0028167F"/>
    <w:rsid w:val="00281A10"/>
    <w:rsid w:val="002822E6"/>
    <w:rsid w:val="0028340C"/>
    <w:rsid w:val="00283780"/>
    <w:rsid w:val="00283ABE"/>
    <w:rsid w:val="0028423F"/>
    <w:rsid w:val="002843CA"/>
    <w:rsid w:val="00284F6E"/>
    <w:rsid w:val="0028542E"/>
    <w:rsid w:val="00286110"/>
    <w:rsid w:val="00286743"/>
    <w:rsid w:val="00286C3A"/>
    <w:rsid w:val="00286F82"/>
    <w:rsid w:val="002901A6"/>
    <w:rsid w:val="002906F0"/>
    <w:rsid w:val="00292CA5"/>
    <w:rsid w:val="00293A93"/>
    <w:rsid w:val="00293CC0"/>
    <w:rsid w:val="00293D2E"/>
    <w:rsid w:val="00294C91"/>
    <w:rsid w:val="00295F5B"/>
    <w:rsid w:val="00295F66"/>
    <w:rsid w:val="002969AE"/>
    <w:rsid w:val="00296D38"/>
    <w:rsid w:val="00297A08"/>
    <w:rsid w:val="002A14A4"/>
    <w:rsid w:val="002A1720"/>
    <w:rsid w:val="002A17C2"/>
    <w:rsid w:val="002A3E13"/>
    <w:rsid w:val="002A4BA8"/>
    <w:rsid w:val="002A4EA8"/>
    <w:rsid w:val="002A5C45"/>
    <w:rsid w:val="002A5D02"/>
    <w:rsid w:val="002A66BD"/>
    <w:rsid w:val="002A79C5"/>
    <w:rsid w:val="002B0527"/>
    <w:rsid w:val="002B0C39"/>
    <w:rsid w:val="002B0F35"/>
    <w:rsid w:val="002B2607"/>
    <w:rsid w:val="002B2A15"/>
    <w:rsid w:val="002B41D2"/>
    <w:rsid w:val="002B4962"/>
    <w:rsid w:val="002B4BD9"/>
    <w:rsid w:val="002B5DA5"/>
    <w:rsid w:val="002B66ED"/>
    <w:rsid w:val="002B7166"/>
    <w:rsid w:val="002C0060"/>
    <w:rsid w:val="002C15CD"/>
    <w:rsid w:val="002C18E8"/>
    <w:rsid w:val="002C19AE"/>
    <w:rsid w:val="002C378F"/>
    <w:rsid w:val="002C492B"/>
    <w:rsid w:val="002C4ADE"/>
    <w:rsid w:val="002C530A"/>
    <w:rsid w:val="002D01C2"/>
    <w:rsid w:val="002D0811"/>
    <w:rsid w:val="002D08DF"/>
    <w:rsid w:val="002D0BF2"/>
    <w:rsid w:val="002D1E3A"/>
    <w:rsid w:val="002D2156"/>
    <w:rsid w:val="002D4A16"/>
    <w:rsid w:val="002D4F68"/>
    <w:rsid w:val="002D58B8"/>
    <w:rsid w:val="002D5C68"/>
    <w:rsid w:val="002D5D72"/>
    <w:rsid w:val="002D6DEF"/>
    <w:rsid w:val="002D7759"/>
    <w:rsid w:val="002D7996"/>
    <w:rsid w:val="002D7ACF"/>
    <w:rsid w:val="002D7E2F"/>
    <w:rsid w:val="002E0F5D"/>
    <w:rsid w:val="002E104F"/>
    <w:rsid w:val="002E209D"/>
    <w:rsid w:val="002E2A08"/>
    <w:rsid w:val="002E2F12"/>
    <w:rsid w:val="002E3D55"/>
    <w:rsid w:val="002E46BF"/>
    <w:rsid w:val="002E5337"/>
    <w:rsid w:val="002E6323"/>
    <w:rsid w:val="002E6676"/>
    <w:rsid w:val="002E6A9D"/>
    <w:rsid w:val="002E7E2A"/>
    <w:rsid w:val="002E7EF1"/>
    <w:rsid w:val="002E7FE8"/>
    <w:rsid w:val="002F0168"/>
    <w:rsid w:val="002F1C61"/>
    <w:rsid w:val="002F22F4"/>
    <w:rsid w:val="002F247E"/>
    <w:rsid w:val="002F2B4E"/>
    <w:rsid w:val="002F2CB1"/>
    <w:rsid w:val="002F3150"/>
    <w:rsid w:val="002F38F2"/>
    <w:rsid w:val="002F3F6C"/>
    <w:rsid w:val="002F48A0"/>
    <w:rsid w:val="002F547C"/>
    <w:rsid w:val="002F66F7"/>
    <w:rsid w:val="002F7BE0"/>
    <w:rsid w:val="00300733"/>
    <w:rsid w:val="0030079F"/>
    <w:rsid w:val="003007DD"/>
    <w:rsid w:val="003009CF"/>
    <w:rsid w:val="0030177C"/>
    <w:rsid w:val="0030201B"/>
    <w:rsid w:val="00304A60"/>
    <w:rsid w:val="00304EEC"/>
    <w:rsid w:val="00307244"/>
    <w:rsid w:val="00307538"/>
    <w:rsid w:val="003075C8"/>
    <w:rsid w:val="00307FBC"/>
    <w:rsid w:val="0031072A"/>
    <w:rsid w:val="00310BDE"/>
    <w:rsid w:val="00310DCC"/>
    <w:rsid w:val="00311140"/>
    <w:rsid w:val="00311FB8"/>
    <w:rsid w:val="0031249D"/>
    <w:rsid w:val="003126D6"/>
    <w:rsid w:val="00312CB9"/>
    <w:rsid w:val="0031400B"/>
    <w:rsid w:val="00314505"/>
    <w:rsid w:val="0031501C"/>
    <w:rsid w:val="00315819"/>
    <w:rsid w:val="00316231"/>
    <w:rsid w:val="00316C99"/>
    <w:rsid w:val="003172DC"/>
    <w:rsid w:val="00317795"/>
    <w:rsid w:val="00321A2E"/>
    <w:rsid w:val="00321A75"/>
    <w:rsid w:val="0032287F"/>
    <w:rsid w:val="00322DBF"/>
    <w:rsid w:val="00323764"/>
    <w:rsid w:val="00323E5E"/>
    <w:rsid w:val="00323F35"/>
    <w:rsid w:val="00324A86"/>
    <w:rsid w:val="00324CF8"/>
    <w:rsid w:val="00325269"/>
    <w:rsid w:val="003253D0"/>
    <w:rsid w:val="0032543A"/>
    <w:rsid w:val="00326493"/>
    <w:rsid w:val="003268EE"/>
    <w:rsid w:val="003302F8"/>
    <w:rsid w:val="00330401"/>
    <w:rsid w:val="00332283"/>
    <w:rsid w:val="003324D6"/>
    <w:rsid w:val="00332CA1"/>
    <w:rsid w:val="0033323A"/>
    <w:rsid w:val="003347F9"/>
    <w:rsid w:val="003355CA"/>
    <w:rsid w:val="00335A17"/>
    <w:rsid w:val="00335E7C"/>
    <w:rsid w:val="00335F04"/>
    <w:rsid w:val="0033662D"/>
    <w:rsid w:val="00336D7F"/>
    <w:rsid w:val="00336F63"/>
    <w:rsid w:val="00340897"/>
    <w:rsid w:val="00340F24"/>
    <w:rsid w:val="00341422"/>
    <w:rsid w:val="00341EC1"/>
    <w:rsid w:val="00342866"/>
    <w:rsid w:val="00342932"/>
    <w:rsid w:val="00343B8D"/>
    <w:rsid w:val="00344370"/>
    <w:rsid w:val="00345737"/>
    <w:rsid w:val="00345788"/>
    <w:rsid w:val="00346163"/>
    <w:rsid w:val="003465F9"/>
    <w:rsid w:val="0034758D"/>
    <w:rsid w:val="0035068B"/>
    <w:rsid w:val="003529E3"/>
    <w:rsid w:val="003551DD"/>
    <w:rsid w:val="00355F04"/>
    <w:rsid w:val="0035623D"/>
    <w:rsid w:val="003564E1"/>
    <w:rsid w:val="003571E2"/>
    <w:rsid w:val="00357317"/>
    <w:rsid w:val="003606AD"/>
    <w:rsid w:val="00360C6B"/>
    <w:rsid w:val="003622AC"/>
    <w:rsid w:val="003622FC"/>
    <w:rsid w:val="00362CB2"/>
    <w:rsid w:val="003636D3"/>
    <w:rsid w:val="003638B6"/>
    <w:rsid w:val="00366110"/>
    <w:rsid w:val="00366446"/>
    <w:rsid w:val="00366961"/>
    <w:rsid w:val="00366D8E"/>
    <w:rsid w:val="0036721B"/>
    <w:rsid w:val="00367E4A"/>
    <w:rsid w:val="003704E1"/>
    <w:rsid w:val="003706AD"/>
    <w:rsid w:val="003706B2"/>
    <w:rsid w:val="00371230"/>
    <w:rsid w:val="003720E2"/>
    <w:rsid w:val="003740CB"/>
    <w:rsid w:val="00374B96"/>
    <w:rsid w:val="00375E43"/>
    <w:rsid w:val="00376284"/>
    <w:rsid w:val="0037749D"/>
    <w:rsid w:val="00380E4B"/>
    <w:rsid w:val="003810AC"/>
    <w:rsid w:val="00381395"/>
    <w:rsid w:val="00381B6B"/>
    <w:rsid w:val="00381C86"/>
    <w:rsid w:val="0038238E"/>
    <w:rsid w:val="00382FB3"/>
    <w:rsid w:val="003841DB"/>
    <w:rsid w:val="00384533"/>
    <w:rsid w:val="00386D7E"/>
    <w:rsid w:val="00390489"/>
    <w:rsid w:val="003909FC"/>
    <w:rsid w:val="00390E85"/>
    <w:rsid w:val="0039163D"/>
    <w:rsid w:val="00392192"/>
    <w:rsid w:val="00394C6E"/>
    <w:rsid w:val="0039509B"/>
    <w:rsid w:val="003952DB"/>
    <w:rsid w:val="00395712"/>
    <w:rsid w:val="00396E28"/>
    <w:rsid w:val="00396F34"/>
    <w:rsid w:val="00397B77"/>
    <w:rsid w:val="003A05EE"/>
    <w:rsid w:val="003A0AA4"/>
    <w:rsid w:val="003A1470"/>
    <w:rsid w:val="003A1543"/>
    <w:rsid w:val="003A1737"/>
    <w:rsid w:val="003A2566"/>
    <w:rsid w:val="003A2C6F"/>
    <w:rsid w:val="003A4A39"/>
    <w:rsid w:val="003A75D5"/>
    <w:rsid w:val="003B0AC7"/>
    <w:rsid w:val="003B0C8C"/>
    <w:rsid w:val="003B1050"/>
    <w:rsid w:val="003B1B50"/>
    <w:rsid w:val="003B29C5"/>
    <w:rsid w:val="003B2FF6"/>
    <w:rsid w:val="003B34D4"/>
    <w:rsid w:val="003B3555"/>
    <w:rsid w:val="003B4C77"/>
    <w:rsid w:val="003B5093"/>
    <w:rsid w:val="003B5B6F"/>
    <w:rsid w:val="003B5BC8"/>
    <w:rsid w:val="003B5DD8"/>
    <w:rsid w:val="003B670D"/>
    <w:rsid w:val="003B79A4"/>
    <w:rsid w:val="003C01AC"/>
    <w:rsid w:val="003C17F2"/>
    <w:rsid w:val="003C28B9"/>
    <w:rsid w:val="003C32A9"/>
    <w:rsid w:val="003C365E"/>
    <w:rsid w:val="003C3A1A"/>
    <w:rsid w:val="003C3E3D"/>
    <w:rsid w:val="003C3E60"/>
    <w:rsid w:val="003C4C6E"/>
    <w:rsid w:val="003C4ED9"/>
    <w:rsid w:val="003C65E5"/>
    <w:rsid w:val="003C6BA9"/>
    <w:rsid w:val="003C6BAD"/>
    <w:rsid w:val="003C7BC5"/>
    <w:rsid w:val="003C7CBE"/>
    <w:rsid w:val="003D0579"/>
    <w:rsid w:val="003D140C"/>
    <w:rsid w:val="003D148C"/>
    <w:rsid w:val="003D18D8"/>
    <w:rsid w:val="003D19DF"/>
    <w:rsid w:val="003D3C3F"/>
    <w:rsid w:val="003D40F6"/>
    <w:rsid w:val="003D4499"/>
    <w:rsid w:val="003D49FC"/>
    <w:rsid w:val="003D5808"/>
    <w:rsid w:val="003D5A36"/>
    <w:rsid w:val="003D65C4"/>
    <w:rsid w:val="003D6D22"/>
    <w:rsid w:val="003D7074"/>
    <w:rsid w:val="003D79DB"/>
    <w:rsid w:val="003D7DBF"/>
    <w:rsid w:val="003D7E62"/>
    <w:rsid w:val="003E0C0E"/>
    <w:rsid w:val="003E1249"/>
    <w:rsid w:val="003E179B"/>
    <w:rsid w:val="003E26D3"/>
    <w:rsid w:val="003E2EB7"/>
    <w:rsid w:val="003E3A9D"/>
    <w:rsid w:val="003E41B9"/>
    <w:rsid w:val="003E52C1"/>
    <w:rsid w:val="003E55B1"/>
    <w:rsid w:val="003E55CC"/>
    <w:rsid w:val="003E5892"/>
    <w:rsid w:val="003E6066"/>
    <w:rsid w:val="003F186B"/>
    <w:rsid w:val="003F1902"/>
    <w:rsid w:val="003F27D8"/>
    <w:rsid w:val="003F2A9B"/>
    <w:rsid w:val="003F342D"/>
    <w:rsid w:val="003F3849"/>
    <w:rsid w:val="003F3A78"/>
    <w:rsid w:val="003F542A"/>
    <w:rsid w:val="003F60EA"/>
    <w:rsid w:val="003F64A7"/>
    <w:rsid w:val="003F6A0A"/>
    <w:rsid w:val="003F6D5E"/>
    <w:rsid w:val="003F6F8C"/>
    <w:rsid w:val="003F7271"/>
    <w:rsid w:val="003F76E3"/>
    <w:rsid w:val="0040008F"/>
    <w:rsid w:val="00400952"/>
    <w:rsid w:val="00403B06"/>
    <w:rsid w:val="00404B78"/>
    <w:rsid w:val="004056A1"/>
    <w:rsid w:val="004066AD"/>
    <w:rsid w:val="00406A4E"/>
    <w:rsid w:val="00406CF5"/>
    <w:rsid w:val="00410CC5"/>
    <w:rsid w:val="00410FCA"/>
    <w:rsid w:val="00411AFE"/>
    <w:rsid w:val="00411BD2"/>
    <w:rsid w:val="00412660"/>
    <w:rsid w:val="0041362B"/>
    <w:rsid w:val="00416F29"/>
    <w:rsid w:val="004174C2"/>
    <w:rsid w:val="00417669"/>
    <w:rsid w:val="00417ADD"/>
    <w:rsid w:val="00417F78"/>
    <w:rsid w:val="00421BE1"/>
    <w:rsid w:val="00425E0B"/>
    <w:rsid w:val="004319CF"/>
    <w:rsid w:val="00431EC7"/>
    <w:rsid w:val="004329DC"/>
    <w:rsid w:val="00432D24"/>
    <w:rsid w:val="0043303B"/>
    <w:rsid w:val="00433188"/>
    <w:rsid w:val="0043415B"/>
    <w:rsid w:val="00435129"/>
    <w:rsid w:val="00436474"/>
    <w:rsid w:val="004404BD"/>
    <w:rsid w:val="00441140"/>
    <w:rsid w:val="0044188E"/>
    <w:rsid w:val="00441A32"/>
    <w:rsid w:val="00443B8D"/>
    <w:rsid w:val="004441FD"/>
    <w:rsid w:val="0044424C"/>
    <w:rsid w:val="00444958"/>
    <w:rsid w:val="004451A4"/>
    <w:rsid w:val="004451DE"/>
    <w:rsid w:val="00445917"/>
    <w:rsid w:val="00446272"/>
    <w:rsid w:val="00446561"/>
    <w:rsid w:val="0044691A"/>
    <w:rsid w:val="00453074"/>
    <w:rsid w:val="00453519"/>
    <w:rsid w:val="00454304"/>
    <w:rsid w:val="0045443F"/>
    <w:rsid w:val="00454C70"/>
    <w:rsid w:val="00455568"/>
    <w:rsid w:val="00456766"/>
    <w:rsid w:val="0045784A"/>
    <w:rsid w:val="004578EA"/>
    <w:rsid w:val="00457BFE"/>
    <w:rsid w:val="004605F0"/>
    <w:rsid w:val="00462602"/>
    <w:rsid w:val="00462AE8"/>
    <w:rsid w:val="00462D6C"/>
    <w:rsid w:val="004638A6"/>
    <w:rsid w:val="00463D1C"/>
    <w:rsid w:val="00464A15"/>
    <w:rsid w:val="004658A9"/>
    <w:rsid w:val="00466093"/>
    <w:rsid w:val="00466167"/>
    <w:rsid w:val="00466354"/>
    <w:rsid w:val="00467FA1"/>
    <w:rsid w:val="00470693"/>
    <w:rsid w:val="00471266"/>
    <w:rsid w:val="00471834"/>
    <w:rsid w:val="00471AE2"/>
    <w:rsid w:val="00472B19"/>
    <w:rsid w:val="004730D8"/>
    <w:rsid w:val="004749F3"/>
    <w:rsid w:val="00474D1C"/>
    <w:rsid w:val="00474EA1"/>
    <w:rsid w:val="00474F88"/>
    <w:rsid w:val="00476CEE"/>
    <w:rsid w:val="0047728C"/>
    <w:rsid w:val="004778DD"/>
    <w:rsid w:val="00477EC7"/>
    <w:rsid w:val="0048111D"/>
    <w:rsid w:val="00481F7F"/>
    <w:rsid w:val="00482819"/>
    <w:rsid w:val="004836D1"/>
    <w:rsid w:val="00483928"/>
    <w:rsid w:val="00484298"/>
    <w:rsid w:val="0048433A"/>
    <w:rsid w:val="00484411"/>
    <w:rsid w:val="0048533D"/>
    <w:rsid w:val="00485E7B"/>
    <w:rsid w:val="00486026"/>
    <w:rsid w:val="0048666C"/>
    <w:rsid w:val="004867AF"/>
    <w:rsid w:val="00486854"/>
    <w:rsid w:val="004871F5"/>
    <w:rsid w:val="00490869"/>
    <w:rsid w:val="00490ADD"/>
    <w:rsid w:val="00492793"/>
    <w:rsid w:val="004929CB"/>
    <w:rsid w:val="004930AD"/>
    <w:rsid w:val="004935FA"/>
    <w:rsid w:val="0049391E"/>
    <w:rsid w:val="00493CD1"/>
    <w:rsid w:val="00493DC3"/>
    <w:rsid w:val="004968F3"/>
    <w:rsid w:val="004A03BD"/>
    <w:rsid w:val="004A1F88"/>
    <w:rsid w:val="004A2B23"/>
    <w:rsid w:val="004A3817"/>
    <w:rsid w:val="004A3F72"/>
    <w:rsid w:val="004A4C7E"/>
    <w:rsid w:val="004A4F83"/>
    <w:rsid w:val="004A4FD0"/>
    <w:rsid w:val="004A52F9"/>
    <w:rsid w:val="004A55B7"/>
    <w:rsid w:val="004A57D2"/>
    <w:rsid w:val="004A591D"/>
    <w:rsid w:val="004A6500"/>
    <w:rsid w:val="004A6C80"/>
    <w:rsid w:val="004A71C3"/>
    <w:rsid w:val="004B011D"/>
    <w:rsid w:val="004B02F5"/>
    <w:rsid w:val="004B2196"/>
    <w:rsid w:val="004B56A7"/>
    <w:rsid w:val="004B64C0"/>
    <w:rsid w:val="004B73FE"/>
    <w:rsid w:val="004B7C5F"/>
    <w:rsid w:val="004C0B4A"/>
    <w:rsid w:val="004C1AA9"/>
    <w:rsid w:val="004C1B05"/>
    <w:rsid w:val="004C257B"/>
    <w:rsid w:val="004C302A"/>
    <w:rsid w:val="004C31F7"/>
    <w:rsid w:val="004C4C37"/>
    <w:rsid w:val="004C55B9"/>
    <w:rsid w:val="004C623A"/>
    <w:rsid w:val="004C71E8"/>
    <w:rsid w:val="004D0E21"/>
    <w:rsid w:val="004D186C"/>
    <w:rsid w:val="004D19D2"/>
    <w:rsid w:val="004D1C74"/>
    <w:rsid w:val="004D1CF7"/>
    <w:rsid w:val="004D31CA"/>
    <w:rsid w:val="004D3685"/>
    <w:rsid w:val="004D4862"/>
    <w:rsid w:val="004D530E"/>
    <w:rsid w:val="004D550E"/>
    <w:rsid w:val="004D618D"/>
    <w:rsid w:val="004E058A"/>
    <w:rsid w:val="004E11B1"/>
    <w:rsid w:val="004E1409"/>
    <w:rsid w:val="004E1744"/>
    <w:rsid w:val="004E2E1E"/>
    <w:rsid w:val="004E3451"/>
    <w:rsid w:val="004E5016"/>
    <w:rsid w:val="004E559B"/>
    <w:rsid w:val="004F2D52"/>
    <w:rsid w:val="004F3E0E"/>
    <w:rsid w:val="004F6876"/>
    <w:rsid w:val="004F7055"/>
    <w:rsid w:val="005009C4"/>
    <w:rsid w:val="00500B57"/>
    <w:rsid w:val="005021BA"/>
    <w:rsid w:val="00502560"/>
    <w:rsid w:val="00502971"/>
    <w:rsid w:val="00504EB3"/>
    <w:rsid w:val="00505A06"/>
    <w:rsid w:val="00505EF9"/>
    <w:rsid w:val="00506A19"/>
    <w:rsid w:val="005072BE"/>
    <w:rsid w:val="0050746E"/>
    <w:rsid w:val="00507736"/>
    <w:rsid w:val="00507F47"/>
    <w:rsid w:val="00511E58"/>
    <w:rsid w:val="00513407"/>
    <w:rsid w:val="00513437"/>
    <w:rsid w:val="00513C3D"/>
    <w:rsid w:val="005145B0"/>
    <w:rsid w:val="005146E0"/>
    <w:rsid w:val="00514E8F"/>
    <w:rsid w:val="00514EFC"/>
    <w:rsid w:val="00515890"/>
    <w:rsid w:val="005158E0"/>
    <w:rsid w:val="00515B85"/>
    <w:rsid w:val="00516B54"/>
    <w:rsid w:val="005172A9"/>
    <w:rsid w:val="00517A71"/>
    <w:rsid w:val="00521A2F"/>
    <w:rsid w:val="00521A6E"/>
    <w:rsid w:val="00522716"/>
    <w:rsid w:val="005238DA"/>
    <w:rsid w:val="00523906"/>
    <w:rsid w:val="0052452F"/>
    <w:rsid w:val="00524E25"/>
    <w:rsid w:val="00525CB8"/>
    <w:rsid w:val="00525EB7"/>
    <w:rsid w:val="005267ED"/>
    <w:rsid w:val="0052757B"/>
    <w:rsid w:val="005300E7"/>
    <w:rsid w:val="00530BB6"/>
    <w:rsid w:val="00531644"/>
    <w:rsid w:val="00531739"/>
    <w:rsid w:val="00532F3A"/>
    <w:rsid w:val="00533E38"/>
    <w:rsid w:val="00534389"/>
    <w:rsid w:val="00534923"/>
    <w:rsid w:val="005367E8"/>
    <w:rsid w:val="00537B6C"/>
    <w:rsid w:val="00540A85"/>
    <w:rsid w:val="00540FE8"/>
    <w:rsid w:val="00541432"/>
    <w:rsid w:val="005416E9"/>
    <w:rsid w:val="005424AD"/>
    <w:rsid w:val="005429AA"/>
    <w:rsid w:val="00542EB2"/>
    <w:rsid w:val="00543018"/>
    <w:rsid w:val="00544050"/>
    <w:rsid w:val="0054416C"/>
    <w:rsid w:val="0054416D"/>
    <w:rsid w:val="00545B6C"/>
    <w:rsid w:val="005462B5"/>
    <w:rsid w:val="00546BE7"/>
    <w:rsid w:val="00546F49"/>
    <w:rsid w:val="00547B97"/>
    <w:rsid w:val="00547E62"/>
    <w:rsid w:val="00550ABD"/>
    <w:rsid w:val="00551BED"/>
    <w:rsid w:val="0055201C"/>
    <w:rsid w:val="005520A3"/>
    <w:rsid w:val="00552DBA"/>
    <w:rsid w:val="00553175"/>
    <w:rsid w:val="0055328B"/>
    <w:rsid w:val="005546D3"/>
    <w:rsid w:val="00554C77"/>
    <w:rsid w:val="005553D0"/>
    <w:rsid w:val="00556708"/>
    <w:rsid w:val="00556E6F"/>
    <w:rsid w:val="00557DEA"/>
    <w:rsid w:val="0056134A"/>
    <w:rsid w:val="0056193B"/>
    <w:rsid w:val="00564995"/>
    <w:rsid w:val="00564BC9"/>
    <w:rsid w:val="00564FB2"/>
    <w:rsid w:val="00565178"/>
    <w:rsid w:val="005653B5"/>
    <w:rsid w:val="005659D9"/>
    <w:rsid w:val="00565EF3"/>
    <w:rsid w:val="00567383"/>
    <w:rsid w:val="00567522"/>
    <w:rsid w:val="00570981"/>
    <w:rsid w:val="00570DF5"/>
    <w:rsid w:val="00572524"/>
    <w:rsid w:val="00573601"/>
    <w:rsid w:val="005755FD"/>
    <w:rsid w:val="00575FCD"/>
    <w:rsid w:val="005777C9"/>
    <w:rsid w:val="00577BC8"/>
    <w:rsid w:val="00580846"/>
    <w:rsid w:val="00581482"/>
    <w:rsid w:val="00581D4F"/>
    <w:rsid w:val="00582197"/>
    <w:rsid w:val="0058231C"/>
    <w:rsid w:val="0058249B"/>
    <w:rsid w:val="00582991"/>
    <w:rsid w:val="005833ED"/>
    <w:rsid w:val="005839F0"/>
    <w:rsid w:val="005849DE"/>
    <w:rsid w:val="00586697"/>
    <w:rsid w:val="00586FBE"/>
    <w:rsid w:val="0058787C"/>
    <w:rsid w:val="00590643"/>
    <w:rsid w:val="0059184D"/>
    <w:rsid w:val="00591A63"/>
    <w:rsid w:val="00591DA2"/>
    <w:rsid w:val="00592888"/>
    <w:rsid w:val="00592C16"/>
    <w:rsid w:val="00594EE2"/>
    <w:rsid w:val="00595903"/>
    <w:rsid w:val="005967A2"/>
    <w:rsid w:val="005967FD"/>
    <w:rsid w:val="00596B16"/>
    <w:rsid w:val="00596D24"/>
    <w:rsid w:val="005979BB"/>
    <w:rsid w:val="005A0215"/>
    <w:rsid w:val="005A0B5D"/>
    <w:rsid w:val="005A0B9A"/>
    <w:rsid w:val="005A13C2"/>
    <w:rsid w:val="005A280B"/>
    <w:rsid w:val="005A2C1F"/>
    <w:rsid w:val="005A41C9"/>
    <w:rsid w:val="005A55DF"/>
    <w:rsid w:val="005A60EE"/>
    <w:rsid w:val="005A6402"/>
    <w:rsid w:val="005A648E"/>
    <w:rsid w:val="005A70D4"/>
    <w:rsid w:val="005A7C54"/>
    <w:rsid w:val="005A7E50"/>
    <w:rsid w:val="005B042F"/>
    <w:rsid w:val="005B2DC9"/>
    <w:rsid w:val="005B313A"/>
    <w:rsid w:val="005B464A"/>
    <w:rsid w:val="005B63CD"/>
    <w:rsid w:val="005B6758"/>
    <w:rsid w:val="005C027F"/>
    <w:rsid w:val="005C143B"/>
    <w:rsid w:val="005C291C"/>
    <w:rsid w:val="005C2C36"/>
    <w:rsid w:val="005C312E"/>
    <w:rsid w:val="005C34ED"/>
    <w:rsid w:val="005C4486"/>
    <w:rsid w:val="005C516B"/>
    <w:rsid w:val="005C5345"/>
    <w:rsid w:val="005C56D0"/>
    <w:rsid w:val="005C5A84"/>
    <w:rsid w:val="005C743A"/>
    <w:rsid w:val="005C785D"/>
    <w:rsid w:val="005D0201"/>
    <w:rsid w:val="005D041A"/>
    <w:rsid w:val="005D0FBF"/>
    <w:rsid w:val="005D14FD"/>
    <w:rsid w:val="005D1A39"/>
    <w:rsid w:val="005D21F5"/>
    <w:rsid w:val="005D3CAA"/>
    <w:rsid w:val="005D407F"/>
    <w:rsid w:val="005D48EB"/>
    <w:rsid w:val="005D49FE"/>
    <w:rsid w:val="005D54B6"/>
    <w:rsid w:val="005D578F"/>
    <w:rsid w:val="005D613A"/>
    <w:rsid w:val="005E14A2"/>
    <w:rsid w:val="005E242A"/>
    <w:rsid w:val="005E2CA1"/>
    <w:rsid w:val="005E4A08"/>
    <w:rsid w:val="005E4D21"/>
    <w:rsid w:val="005E4E97"/>
    <w:rsid w:val="005E5A06"/>
    <w:rsid w:val="005E5B1E"/>
    <w:rsid w:val="005E65AD"/>
    <w:rsid w:val="005E6805"/>
    <w:rsid w:val="005E7FFB"/>
    <w:rsid w:val="005F0C93"/>
    <w:rsid w:val="005F185D"/>
    <w:rsid w:val="005F1E13"/>
    <w:rsid w:val="005F30EC"/>
    <w:rsid w:val="005F5705"/>
    <w:rsid w:val="005F5AFE"/>
    <w:rsid w:val="005F5EFC"/>
    <w:rsid w:val="005F6D8A"/>
    <w:rsid w:val="006016A2"/>
    <w:rsid w:val="00603B09"/>
    <w:rsid w:val="00604F2C"/>
    <w:rsid w:val="006054E0"/>
    <w:rsid w:val="00605659"/>
    <w:rsid w:val="00606653"/>
    <w:rsid w:val="006069D0"/>
    <w:rsid w:val="006102FF"/>
    <w:rsid w:val="00611BD8"/>
    <w:rsid w:val="00612ED5"/>
    <w:rsid w:val="00613090"/>
    <w:rsid w:val="00614437"/>
    <w:rsid w:val="006145F0"/>
    <w:rsid w:val="00615F57"/>
    <w:rsid w:val="00616C19"/>
    <w:rsid w:val="00617993"/>
    <w:rsid w:val="00617F9B"/>
    <w:rsid w:val="00620587"/>
    <w:rsid w:val="00621C11"/>
    <w:rsid w:val="00621DA3"/>
    <w:rsid w:val="00622147"/>
    <w:rsid w:val="00622649"/>
    <w:rsid w:val="006239E3"/>
    <w:rsid w:val="00625C64"/>
    <w:rsid w:val="00625EFA"/>
    <w:rsid w:val="0062603C"/>
    <w:rsid w:val="006262D9"/>
    <w:rsid w:val="00626601"/>
    <w:rsid w:val="00626F9D"/>
    <w:rsid w:val="00627244"/>
    <w:rsid w:val="00627FE9"/>
    <w:rsid w:val="00630C3C"/>
    <w:rsid w:val="00631363"/>
    <w:rsid w:val="00631BDE"/>
    <w:rsid w:val="00632094"/>
    <w:rsid w:val="006321E8"/>
    <w:rsid w:val="0063249A"/>
    <w:rsid w:val="0063255F"/>
    <w:rsid w:val="00633B97"/>
    <w:rsid w:val="00633D26"/>
    <w:rsid w:val="00633F19"/>
    <w:rsid w:val="0063488B"/>
    <w:rsid w:val="00634A4A"/>
    <w:rsid w:val="00635B24"/>
    <w:rsid w:val="00635F23"/>
    <w:rsid w:val="00636541"/>
    <w:rsid w:val="0064133F"/>
    <w:rsid w:val="00641957"/>
    <w:rsid w:val="00642AA7"/>
    <w:rsid w:val="00642D9F"/>
    <w:rsid w:val="006433D3"/>
    <w:rsid w:val="00643986"/>
    <w:rsid w:val="0064405E"/>
    <w:rsid w:val="006440AC"/>
    <w:rsid w:val="006446A7"/>
    <w:rsid w:val="00644DF1"/>
    <w:rsid w:val="00645047"/>
    <w:rsid w:val="006454EF"/>
    <w:rsid w:val="006458C0"/>
    <w:rsid w:val="00645F21"/>
    <w:rsid w:val="00645F37"/>
    <w:rsid w:val="0064667C"/>
    <w:rsid w:val="00646FE0"/>
    <w:rsid w:val="006473D9"/>
    <w:rsid w:val="00647488"/>
    <w:rsid w:val="0064760F"/>
    <w:rsid w:val="00647640"/>
    <w:rsid w:val="00650187"/>
    <w:rsid w:val="00651612"/>
    <w:rsid w:val="00653338"/>
    <w:rsid w:val="00654A0E"/>
    <w:rsid w:val="00660C21"/>
    <w:rsid w:val="00661B40"/>
    <w:rsid w:val="006632D9"/>
    <w:rsid w:val="00663A12"/>
    <w:rsid w:val="00663F61"/>
    <w:rsid w:val="006647D1"/>
    <w:rsid w:val="00665180"/>
    <w:rsid w:val="006657E7"/>
    <w:rsid w:val="00665A98"/>
    <w:rsid w:val="00667DFD"/>
    <w:rsid w:val="006723DE"/>
    <w:rsid w:val="006728C9"/>
    <w:rsid w:val="006741BB"/>
    <w:rsid w:val="0067450A"/>
    <w:rsid w:val="00674A5F"/>
    <w:rsid w:val="00675E4B"/>
    <w:rsid w:val="006764CD"/>
    <w:rsid w:val="006767D9"/>
    <w:rsid w:val="006772F0"/>
    <w:rsid w:val="00677F30"/>
    <w:rsid w:val="006803C5"/>
    <w:rsid w:val="006806B0"/>
    <w:rsid w:val="00681358"/>
    <w:rsid w:val="006836CA"/>
    <w:rsid w:val="00683C7A"/>
    <w:rsid w:val="00685BEC"/>
    <w:rsid w:val="00685C25"/>
    <w:rsid w:val="00685D29"/>
    <w:rsid w:val="00686ACA"/>
    <w:rsid w:val="00687048"/>
    <w:rsid w:val="00687AFA"/>
    <w:rsid w:val="00687B4A"/>
    <w:rsid w:val="00690FBA"/>
    <w:rsid w:val="006919BF"/>
    <w:rsid w:val="00692944"/>
    <w:rsid w:val="00693E46"/>
    <w:rsid w:val="00694364"/>
    <w:rsid w:val="00694632"/>
    <w:rsid w:val="006946F6"/>
    <w:rsid w:val="006958C7"/>
    <w:rsid w:val="0069594B"/>
    <w:rsid w:val="006959DC"/>
    <w:rsid w:val="00695E14"/>
    <w:rsid w:val="006963D6"/>
    <w:rsid w:val="006966EB"/>
    <w:rsid w:val="006A1403"/>
    <w:rsid w:val="006A1BF3"/>
    <w:rsid w:val="006A29A4"/>
    <w:rsid w:val="006A3E47"/>
    <w:rsid w:val="006A45CA"/>
    <w:rsid w:val="006A478C"/>
    <w:rsid w:val="006A57F6"/>
    <w:rsid w:val="006A607D"/>
    <w:rsid w:val="006A6530"/>
    <w:rsid w:val="006A6586"/>
    <w:rsid w:val="006A6FEF"/>
    <w:rsid w:val="006A7348"/>
    <w:rsid w:val="006B0875"/>
    <w:rsid w:val="006B1C78"/>
    <w:rsid w:val="006B2C89"/>
    <w:rsid w:val="006B303B"/>
    <w:rsid w:val="006B385E"/>
    <w:rsid w:val="006B439C"/>
    <w:rsid w:val="006B5240"/>
    <w:rsid w:val="006B5931"/>
    <w:rsid w:val="006B7147"/>
    <w:rsid w:val="006B745E"/>
    <w:rsid w:val="006B7627"/>
    <w:rsid w:val="006C0254"/>
    <w:rsid w:val="006C127C"/>
    <w:rsid w:val="006C13AA"/>
    <w:rsid w:val="006C1776"/>
    <w:rsid w:val="006C1969"/>
    <w:rsid w:val="006C27F2"/>
    <w:rsid w:val="006C3158"/>
    <w:rsid w:val="006C3AFA"/>
    <w:rsid w:val="006C3B52"/>
    <w:rsid w:val="006C3BDB"/>
    <w:rsid w:val="006C3EC8"/>
    <w:rsid w:val="006C3F34"/>
    <w:rsid w:val="006C3FAD"/>
    <w:rsid w:val="006C67ED"/>
    <w:rsid w:val="006C7B34"/>
    <w:rsid w:val="006D0041"/>
    <w:rsid w:val="006D0128"/>
    <w:rsid w:val="006D013B"/>
    <w:rsid w:val="006D0550"/>
    <w:rsid w:val="006D1037"/>
    <w:rsid w:val="006D2FB7"/>
    <w:rsid w:val="006D43FF"/>
    <w:rsid w:val="006D49BB"/>
    <w:rsid w:val="006D5663"/>
    <w:rsid w:val="006D5D3C"/>
    <w:rsid w:val="006D67DC"/>
    <w:rsid w:val="006D714F"/>
    <w:rsid w:val="006D7607"/>
    <w:rsid w:val="006E007D"/>
    <w:rsid w:val="006E1C91"/>
    <w:rsid w:val="006E29DC"/>
    <w:rsid w:val="006E2D2E"/>
    <w:rsid w:val="006E55E2"/>
    <w:rsid w:val="006E59B9"/>
    <w:rsid w:val="006E6F12"/>
    <w:rsid w:val="006F01D2"/>
    <w:rsid w:val="006F084B"/>
    <w:rsid w:val="006F1891"/>
    <w:rsid w:val="006F1B88"/>
    <w:rsid w:val="006F1E99"/>
    <w:rsid w:val="006F2783"/>
    <w:rsid w:val="006F2D49"/>
    <w:rsid w:val="006F37F2"/>
    <w:rsid w:val="006F3CB4"/>
    <w:rsid w:val="006F5259"/>
    <w:rsid w:val="006F6865"/>
    <w:rsid w:val="006F71A4"/>
    <w:rsid w:val="006F7A5D"/>
    <w:rsid w:val="007000AF"/>
    <w:rsid w:val="00700156"/>
    <w:rsid w:val="00701BBC"/>
    <w:rsid w:val="00702880"/>
    <w:rsid w:val="00703768"/>
    <w:rsid w:val="00705099"/>
    <w:rsid w:val="00705A6D"/>
    <w:rsid w:val="00706E23"/>
    <w:rsid w:val="007074FB"/>
    <w:rsid w:val="007076B4"/>
    <w:rsid w:val="00707F49"/>
    <w:rsid w:val="00710229"/>
    <w:rsid w:val="007107F5"/>
    <w:rsid w:val="00710C8B"/>
    <w:rsid w:val="00710CA3"/>
    <w:rsid w:val="007113E7"/>
    <w:rsid w:val="007118A3"/>
    <w:rsid w:val="00712564"/>
    <w:rsid w:val="00712A15"/>
    <w:rsid w:val="00712A87"/>
    <w:rsid w:val="00712BE8"/>
    <w:rsid w:val="00713664"/>
    <w:rsid w:val="0071443B"/>
    <w:rsid w:val="00714CD8"/>
    <w:rsid w:val="00715111"/>
    <w:rsid w:val="00715AE6"/>
    <w:rsid w:val="00715B11"/>
    <w:rsid w:val="00716169"/>
    <w:rsid w:val="00716E36"/>
    <w:rsid w:val="0071739D"/>
    <w:rsid w:val="007201A8"/>
    <w:rsid w:val="00720DE2"/>
    <w:rsid w:val="00721E07"/>
    <w:rsid w:val="00722020"/>
    <w:rsid w:val="00724D5C"/>
    <w:rsid w:val="00725DE7"/>
    <w:rsid w:val="0072755B"/>
    <w:rsid w:val="007276B1"/>
    <w:rsid w:val="0072789D"/>
    <w:rsid w:val="0073058C"/>
    <w:rsid w:val="00730D07"/>
    <w:rsid w:val="007317A7"/>
    <w:rsid w:val="00731EE7"/>
    <w:rsid w:val="007346F2"/>
    <w:rsid w:val="00734E7C"/>
    <w:rsid w:val="007355FF"/>
    <w:rsid w:val="007360AB"/>
    <w:rsid w:val="0073688E"/>
    <w:rsid w:val="00736CC3"/>
    <w:rsid w:val="00737922"/>
    <w:rsid w:val="00740213"/>
    <w:rsid w:val="00740379"/>
    <w:rsid w:val="007412C8"/>
    <w:rsid w:val="00742C02"/>
    <w:rsid w:val="00742F40"/>
    <w:rsid w:val="00743524"/>
    <w:rsid w:val="00743A93"/>
    <w:rsid w:val="00744486"/>
    <w:rsid w:val="00744DA9"/>
    <w:rsid w:val="00744EE1"/>
    <w:rsid w:val="00745AB6"/>
    <w:rsid w:val="00745B82"/>
    <w:rsid w:val="00746A98"/>
    <w:rsid w:val="00747AE4"/>
    <w:rsid w:val="007501F7"/>
    <w:rsid w:val="00750AE0"/>
    <w:rsid w:val="00751D49"/>
    <w:rsid w:val="0075233D"/>
    <w:rsid w:val="00754586"/>
    <w:rsid w:val="007547F8"/>
    <w:rsid w:val="007557AF"/>
    <w:rsid w:val="00755B02"/>
    <w:rsid w:val="007561C7"/>
    <w:rsid w:val="007566DA"/>
    <w:rsid w:val="007568B5"/>
    <w:rsid w:val="00757720"/>
    <w:rsid w:val="007644F3"/>
    <w:rsid w:val="007651EE"/>
    <w:rsid w:val="00765469"/>
    <w:rsid w:val="007657E8"/>
    <w:rsid w:val="007657ED"/>
    <w:rsid w:val="00766877"/>
    <w:rsid w:val="007669C5"/>
    <w:rsid w:val="00767530"/>
    <w:rsid w:val="00770208"/>
    <w:rsid w:val="00770840"/>
    <w:rsid w:val="00772B14"/>
    <w:rsid w:val="00773DE7"/>
    <w:rsid w:val="007748EB"/>
    <w:rsid w:val="00777C23"/>
    <w:rsid w:val="007800CC"/>
    <w:rsid w:val="00780DC4"/>
    <w:rsid w:val="00781EEF"/>
    <w:rsid w:val="00782094"/>
    <w:rsid w:val="007839FA"/>
    <w:rsid w:val="00783B17"/>
    <w:rsid w:val="00783D04"/>
    <w:rsid w:val="00786EA6"/>
    <w:rsid w:val="007873A8"/>
    <w:rsid w:val="00787D1E"/>
    <w:rsid w:val="00791A0C"/>
    <w:rsid w:val="00791AC3"/>
    <w:rsid w:val="007921D8"/>
    <w:rsid w:val="00792370"/>
    <w:rsid w:val="00792471"/>
    <w:rsid w:val="007930D8"/>
    <w:rsid w:val="007936FE"/>
    <w:rsid w:val="00793E11"/>
    <w:rsid w:val="007942F8"/>
    <w:rsid w:val="0079482D"/>
    <w:rsid w:val="00794F7A"/>
    <w:rsid w:val="00795818"/>
    <w:rsid w:val="00795A9A"/>
    <w:rsid w:val="00795C32"/>
    <w:rsid w:val="00795EBA"/>
    <w:rsid w:val="00797B20"/>
    <w:rsid w:val="007A00E3"/>
    <w:rsid w:val="007A01F9"/>
    <w:rsid w:val="007A0B2E"/>
    <w:rsid w:val="007A0F29"/>
    <w:rsid w:val="007A110A"/>
    <w:rsid w:val="007A3447"/>
    <w:rsid w:val="007A477A"/>
    <w:rsid w:val="007A528B"/>
    <w:rsid w:val="007A62E7"/>
    <w:rsid w:val="007A6DA9"/>
    <w:rsid w:val="007A753A"/>
    <w:rsid w:val="007A7617"/>
    <w:rsid w:val="007B0BF4"/>
    <w:rsid w:val="007B118E"/>
    <w:rsid w:val="007B1CAC"/>
    <w:rsid w:val="007B302A"/>
    <w:rsid w:val="007B3982"/>
    <w:rsid w:val="007B42AB"/>
    <w:rsid w:val="007B619D"/>
    <w:rsid w:val="007B6AC6"/>
    <w:rsid w:val="007B6D20"/>
    <w:rsid w:val="007B7195"/>
    <w:rsid w:val="007C0AD9"/>
    <w:rsid w:val="007C0B57"/>
    <w:rsid w:val="007C1359"/>
    <w:rsid w:val="007C1758"/>
    <w:rsid w:val="007C17BD"/>
    <w:rsid w:val="007C194B"/>
    <w:rsid w:val="007C21EA"/>
    <w:rsid w:val="007C2253"/>
    <w:rsid w:val="007C2A7D"/>
    <w:rsid w:val="007C2CFC"/>
    <w:rsid w:val="007C3BBE"/>
    <w:rsid w:val="007C3DAD"/>
    <w:rsid w:val="007C5BB6"/>
    <w:rsid w:val="007C69A4"/>
    <w:rsid w:val="007C75C8"/>
    <w:rsid w:val="007D17ED"/>
    <w:rsid w:val="007D253F"/>
    <w:rsid w:val="007D2FD6"/>
    <w:rsid w:val="007D45A8"/>
    <w:rsid w:val="007D4AAC"/>
    <w:rsid w:val="007D4F6F"/>
    <w:rsid w:val="007D5849"/>
    <w:rsid w:val="007D7703"/>
    <w:rsid w:val="007D7AFB"/>
    <w:rsid w:val="007E00F2"/>
    <w:rsid w:val="007E0D09"/>
    <w:rsid w:val="007E2459"/>
    <w:rsid w:val="007E28DE"/>
    <w:rsid w:val="007E33FF"/>
    <w:rsid w:val="007E554E"/>
    <w:rsid w:val="007E5E3A"/>
    <w:rsid w:val="007E61FA"/>
    <w:rsid w:val="007E72C9"/>
    <w:rsid w:val="007E7E2D"/>
    <w:rsid w:val="007F0E8D"/>
    <w:rsid w:val="007F2293"/>
    <w:rsid w:val="007F31FE"/>
    <w:rsid w:val="007F3208"/>
    <w:rsid w:val="007F4F39"/>
    <w:rsid w:val="007F5B11"/>
    <w:rsid w:val="007F795E"/>
    <w:rsid w:val="007F7B36"/>
    <w:rsid w:val="00800249"/>
    <w:rsid w:val="00800B94"/>
    <w:rsid w:val="00801D62"/>
    <w:rsid w:val="00801DC4"/>
    <w:rsid w:val="00802D74"/>
    <w:rsid w:val="00802FE8"/>
    <w:rsid w:val="008039FC"/>
    <w:rsid w:val="00804F31"/>
    <w:rsid w:val="00806464"/>
    <w:rsid w:val="00806A06"/>
    <w:rsid w:val="00806F63"/>
    <w:rsid w:val="008070C7"/>
    <w:rsid w:val="008111C5"/>
    <w:rsid w:val="008115EC"/>
    <w:rsid w:val="008117A4"/>
    <w:rsid w:val="0081265C"/>
    <w:rsid w:val="00812B2A"/>
    <w:rsid w:val="00812F13"/>
    <w:rsid w:val="00813AB8"/>
    <w:rsid w:val="00813AC1"/>
    <w:rsid w:val="008140B6"/>
    <w:rsid w:val="0081623A"/>
    <w:rsid w:val="0081683E"/>
    <w:rsid w:val="00816A70"/>
    <w:rsid w:val="00816E69"/>
    <w:rsid w:val="0081734C"/>
    <w:rsid w:val="0081739D"/>
    <w:rsid w:val="00817DA2"/>
    <w:rsid w:val="00821FFF"/>
    <w:rsid w:val="008236AD"/>
    <w:rsid w:val="00825935"/>
    <w:rsid w:val="00826203"/>
    <w:rsid w:val="00827B36"/>
    <w:rsid w:val="00827D2C"/>
    <w:rsid w:val="00827D78"/>
    <w:rsid w:val="00831A90"/>
    <w:rsid w:val="00832044"/>
    <w:rsid w:val="00832046"/>
    <w:rsid w:val="00832A8F"/>
    <w:rsid w:val="008337A7"/>
    <w:rsid w:val="008344C5"/>
    <w:rsid w:val="00835C66"/>
    <w:rsid w:val="008365DD"/>
    <w:rsid w:val="0083710D"/>
    <w:rsid w:val="00837308"/>
    <w:rsid w:val="008407F1"/>
    <w:rsid w:val="008409B4"/>
    <w:rsid w:val="00841F67"/>
    <w:rsid w:val="008437CD"/>
    <w:rsid w:val="00843848"/>
    <w:rsid w:val="00844FEF"/>
    <w:rsid w:val="008451F4"/>
    <w:rsid w:val="0084720C"/>
    <w:rsid w:val="0084724D"/>
    <w:rsid w:val="00850121"/>
    <w:rsid w:val="008507D0"/>
    <w:rsid w:val="00851ECA"/>
    <w:rsid w:val="00852762"/>
    <w:rsid w:val="00854782"/>
    <w:rsid w:val="00855178"/>
    <w:rsid w:val="00855B59"/>
    <w:rsid w:val="00856865"/>
    <w:rsid w:val="00860E22"/>
    <w:rsid w:val="0086284B"/>
    <w:rsid w:val="00863363"/>
    <w:rsid w:val="00864BA2"/>
    <w:rsid w:val="008651E6"/>
    <w:rsid w:val="008661DE"/>
    <w:rsid w:val="00866E86"/>
    <w:rsid w:val="00870141"/>
    <w:rsid w:val="008732E9"/>
    <w:rsid w:val="00873C1E"/>
    <w:rsid w:val="00874895"/>
    <w:rsid w:val="00874EE3"/>
    <w:rsid w:val="00874F1D"/>
    <w:rsid w:val="0087536D"/>
    <w:rsid w:val="00876254"/>
    <w:rsid w:val="00876E19"/>
    <w:rsid w:val="00877715"/>
    <w:rsid w:val="00880B64"/>
    <w:rsid w:val="00880C55"/>
    <w:rsid w:val="00881C9C"/>
    <w:rsid w:val="00882941"/>
    <w:rsid w:val="00883AA4"/>
    <w:rsid w:val="0088465D"/>
    <w:rsid w:val="00885C46"/>
    <w:rsid w:val="00886B15"/>
    <w:rsid w:val="008870C3"/>
    <w:rsid w:val="00887FD3"/>
    <w:rsid w:val="00890354"/>
    <w:rsid w:val="008915A2"/>
    <w:rsid w:val="008919A1"/>
    <w:rsid w:val="0089356B"/>
    <w:rsid w:val="008939E1"/>
    <w:rsid w:val="008940EF"/>
    <w:rsid w:val="008946DD"/>
    <w:rsid w:val="00894AFF"/>
    <w:rsid w:val="00895DE9"/>
    <w:rsid w:val="00896FD4"/>
    <w:rsid w:val="008974F8"/>
    <w:rsid w:val="00897DD6"/>
    <w:rsid w:val="008A23DE"/>
    <w:rsid w:val="008A4B3F"/>
    <w:rsid w:val="008A5CA0"/>
    <w:rsid w:val="008A6442"/>
    <w:rsid w:val="008A6A4E"/>
    <w:rsid w:val="008A6D42"/>
    <w:rsid w:val="008A713F"/>
    <w:rsid w:val="008A7395"/>
    <w:rsid w:val="008B07BA"/>
    <w:rsid w:val="008B1154"/>
    <w:rsid w:val="008B255F"/>
    <w:rsid w:val="008B26E2"/>
    <w:rsid w:val="008B2844"/>
    <w:rsid w:val="008B42D0"/>
    <w:rsid w:val="008B5544"/>
    <w:rsid w:val="008B6CD9"/>
    <w:rsid w:val="008B6F19"/>
    <w:rsid w:val="008B7397"/>
    <w:rsid w:val="008B7BB0"/>
    <w:rsid w:val="008C01B0"/>
    <w:rsid w:val="008C06DD"/>
    <w:rsid w:val="008C0887"/>
    <w:rsid w:val="008C0EC7"/>
    <w:rsid w:val="008C13F4"/>
    <w:rsid w:val="008C2466"/>
    <w:rsid w:val="008C3BE9"/>
    <w:rsid w:val="008C479B"/>
    <w:rsid w:val="008C5475"/>
    <w:rsid w:val="008C637D"/>
    <w:rsid w:val="008C7473"/>
    <w:rsid w:val="008C7818"/>
    <w:rsid w:val="008D0385"/>
    <w:rsid w:val="008D2E8A"/>
    <w:rsid w:val="008D352C"/>
    <w:rsid w:val="008D437C"/>
    <w:rsid w:val="008D4529"/>
    <w:rsid w:val="008D5341"/>
    <w:rsid w:val="008D57A1"/>
    <w:rsid w:val="008D5FA9"/>
    <w:rsid w:val="008D65B6"/>
    <w:rsid w:val="008D765E"/>
    <w:rsid w:val="008D7D20"/>
    <w:rsid w:val="008D7EF2"/>
    <w:rsid w:val="008E06A0"/>
    <w:rsid w:val="008E0BCF"/>
    <w:rsid w:val="008E0C66"/>
    <w:rsid w:val="008E11C8"/>
    <w:rsid w:val="008E13D1"/>
    <w:rsid w:val="008E19BF"/>
    <w:rsid w:val="008E2F83"/>
    <w:rsid w:val="008E3157"/>
    <w:rsid w:val="008E3F49"/>
    <w:rsid w:val="008E4104"/>
    <w:rsid w:val="008E47F8"/>
    <w:rsid w:val="008E4DAF"/>
    <w:rsid w:val="008E5852"/>
    <w:rsid w:val="008E62DB"/>
    <w:rsid w:val="008E6809"/>
    <w:rsid w:val="008F0F10"/>
    <w:rsid w:val="008F111A"/>
    <w:rsid w:val="008F2997"/>
    <w:rsid w:val="008F2F5E"/>
    <w:rsid w:val="008F4963"/>
    <w:rsid w:val="008F5331"/>
    <w:rsid w:val="008F6CEF"/>
    <w:rsid w:val="008F6F02"/>
    <w:rsid w:val="00900C8E"/>
    <w:rsid w:val="00902B5F"/>
    <w:rsid w:val="00902F38"/>
    <w:rsid w:val="0090305C"/>
    <w:rsid w:val="00903831"/>
    <w:rsid w:val="009043B2"/>
    <w:rsid w:val="00904665"/>
    <w:rsid w:val="00904F4F"/>
    <w:rsid w:val="00905331"/>
    <w:rsid w:val="0090606E"/>
    <w:rsid w:val="0090662D"/>
    <w:rsid w:val="00906816"/>
    <w:rsid w:val="00910A3C"/>
    <w:rsid w:val="00911350"/>
    <w:rsid w:val="009113E1"/>
    <w:rsid w:val="00912950"/>
    <w:rsid w:val="0091306F"/>
    <w:rsid w:val="0091337C"/>
    <w:rsid w:val="009139FF"/>
    <w:rsid w:val="00914C25"/>
    <w:rsid w:val="009154B2"/>
    <w:rsid w:val="0091589E"/>
    <w:rsid w:val="00915B4D"/>
    <w:rsid w:val="00915DC1"/>
    <w:rsid w:val="00916116"/>
    <w:rsid w:val="009161A1"/>
    <w:rsid w:val="00916E52"/>
    <w:rsid w:val="00916F9D"/>
    <w:rsid w:val="00917934"/>
    <w:rsid w:val="00917FE6"/>
    <w:rsid w:val="00920AD7"/>
    <w:rsid w:val="00920D18"/>
    <w:rsid w:val="00922D4F"/>
    <w:rsid w:val="00923853"/>
    <w:rsid w:val="00924F82"/>
    <w:rsid w:val="009257B0"/>
    <w:rsid w:val="0092660D"/>
    <w:rsid w:val="00926901"/>
    <w:rsid w:val="00926B3A"/>
    <w:rsid w:val="00926D66"/>
    <w:rsid w:val="00927A44"/>
    <w:rsid w:val="00927BAF"/>
    <w:rsid w:val="00927F99"/>
    <w:rsid w:val="00930130"/>
    <w:rsid w:val="00930709"/>
    <w:rsid w:val="00930A45"/>
    <w:rsid w:val="00930B93"/>
    <w:rsid w:val="00932027"/>
    <w:rsid w:val="0093205A"/>
    <w:rsid w:val="009323A9"/>
    <w:rsid w:val="00934281"/>
    <w:rsid w:val="00935CD9"/>
    <w:rsid w:val="00935EB9"/>
    <w:rsid w:val="00940639"/>
    <w:rsid w:val="00940698"/>
    <w:rsid w:val="00941DE4"/>
    <w:rsid w:val="009422AF"/>
    <w:rsid w:val="00943737"/>
    <w:rsid w:val="00943D75"/>
    <w:rsid w:val="0094495B"/>
    <w:rsid w:val="00946915"/>
    <w:rsid w:val="00946C30"/>
    <w:rsid w:val="00950AD1"/>
    <w:rsid w:val="0095106E"/>
    <w:rsid w:val="00951C23"/>
    <w:rsid w:val="00953685"/>
    <w:rsid w:val="00953A30"/>
    <w:rsid w:val="009555A7"/>
    <w:rsid w:val="009569DC"/>
    <w:rsid w:val="00956C47"/>
    <w:rsid w:val="00960866"/>
    <w:rsid w:val="009608D7"/>
    <w:rsid w:val="00960C83"/>
    <w:rsid w:val="00961D51"/>
    <w:rsid w:val="009621EE"/>
    <w:rsid w:val="00962E70"/>
    <w:rsid w:val="00963A10"/>
    <w:rsid w:val="00965A3F"/>
    <w:rsid w:val="00967677"/>
    <w:rsid w:val="00971840"/>
    <w:rsid w:val="0097279B"/>
    <w:rsid w:val="0097391D"/>
    <w:rsid w:val="00973AE1"/>
    <w:rsid w:val="00973B66"/>
    <w:rsid w:val="0097594E"/>
    <w:rsid w:val="00975B7C"/>
    <w:rsid w:val="009761A9"/>
    <w:rsid w:val="0097630C"/>
    <w:rsid w:val="00976DBC"/>
    <w:rsid w:val="009770E4"/>
    <w:rsid w:val="00977C00"/>
    <w:rsid w:val="00977CF2"/>
    <w:rsid w:val="00980AFC"/>
    <w:rsid w:val="0098152F"/>
    <w:rsid w:val="00981A65"/>
    <w:rsid w:val="00982791"/>
    <w:rsid w:val="00983466"/>
    <w:rsid w:val="009851DD"/>
    <w:rsid w:val="009872D2"/>
    <w:rsid w:val="009877AF"/>
    <w:rsid w:val="009917E5"/>
    <w:rsid w:val="0099233C"/>
    <w:rsid w:val="00993418"/>
    <w:rsid w:val="00993D34"/>
    <w:rsid w:val="00993EA0"/>
    <w:rsid w:val="009940E8"/>
    <w:rsid w:val="00995B4C"/>
    <w:rsid w:val="009960B8"/>
    <w:rsid w:val="009965F7"/>
    <w:rsid w:val="00996957"/>
    <w:rsid w:val="0099719A"/>
    <w:rsid w:val="009978CC"/>
    <w:rsid w:val="009A008F"/>
    <w:rsid w:val="009A06B8"/>
    <w:rsid w:val="009A0760"/>
    <w:rsid w:val="009A12DE"/>
    <w:rsid w:val="009A32CA"/>
    <w:rsid w:val="009A39E8"/>
    <w:rsid w:val="009A3C08"/>
    <w:rsid w:val="009A4E8B"/>
    <w:rsid w:val="009A51C7"/>
    <w:rsid w:val="009A62DC"/>
    <w:rsid w:val="009A7FD6"/>
    <w:rsid w:val="009B02F1"/>
    <w:rsid w:val="009B11DA"/>
    <w:rsid w:val="009B311A"/>
    <w:rsid w:val="009B4C06"/>
    <w:rsid w:val="009B506E"/>
    <w:rsid w:val="009B54E1"/>
    <w:rsid w:val="009B5A5C"/>
    <w:rsid w:val="009B6722"/>
    <w:rsid w:val="009B69D1"/>
    <w:rsid w:val="009B6FFD"/>
    <w:rsid w:val="009B7F42"/>
    <w:rsid w:val="009C01FB"/>
    <w:rsid w:val="009C078A"/>
    <w:rsid w:val="009C109C"/>
    <w:rsid w:val="009C26CC"/>
    <w:rsid w:val="009C3C51"/>
    <w:rsid w:val="009C407F"/>
    <w:rsid w:val="009C4B00"/>
    <w:rsid w:val="009C5B59"/>
    <w:rsid w:val="009C65DA"/>
    <w:rsid w:val="009D13BF"/>
    <w:rsid w:val="009D2028"/>
    <w:rsid w:val="009D2D64"/>
    <w:rsid w:val="009D357F"/>
    <w:rsid w:val="009D3E17"/>
    <w:rsid w:val="009D3F9B"/>
    <w:rsid w:val="009D5471"/>
    <w:rsid w:val="009D599E"/>
    <w:rsid w:val="009D5F02"/>
    <w:rsid w:val="009D622B"/>
    <w:rsid w:val="009D699C"/>
    <w:rsid w:val="009D7125"/>
    <w:rsid w:val="009D73AF"/>
    <w:rsid w:val="009D7BE5"/>
    <w:rsid w:val="009E08C6"/>
    <w:rsid w:val="009E119A"/>
    <w:rsid w:val="009E1F54"/>
    <w:rsid w:val="009E2636"/>
    <w:rsid w:val="009E2820"/>
    <w:rsid w:val="009E2C3D"/>
    <w:rsid w:val="009E32A6"/>
    <w:rsid w:val="009E3DFB"/>
    <w:rsid w:val="009E4910"/>
    <w:rsid w:val="009F0667"/>
    <w:rsid w:val="009F1969"/>
    <w:rsid w:val="009F44EB"/>
    <w:rsid w:val="009F465F"/>
    <w:rsid w:val="009F500D"/>
    <w:rsid w:val="009F50B8"/>
    <w:rsid w:val="009F5879"/>
    <w:rsid w:val="009F66C4"/>
    <w:rsid w:val="009F6B55"/>
    <w:rsid w:val="009F7558"/>
    <w:rsid w:val="00A00D32"/>
    <w:rsid w:val="00A01316"/>
    <w:rsid w:val="00A021C2"/>
    <w:rsid w:val="00A034C2"/>
    <w:rsid w:val="00A05340"/>
    <w:rsid w:val="00A06055"/>
    <w:rsid w:val="00A062F2"/>
    <w:rsid w:val="00A06873"/>
    <w:rsid w:val="00A06D10"/>
    <w:rsid w:val="00A07372"/>
    <w:rsid w:val="00A079AA"/>
    <w:rsid w:val="00A104FA"/>
    <w:rsid w:val="00A10F90"/>
    <w:rsid w:val="00A11F09"/>
    <w:rsid w:val="00A121E6"/>
    <w:rsid w:val="00A125BA"/>
    <w:rsid w:val="00A13A1A"/>
    <w:rsid w:val="00A14153"/>
    <w:rsid w:val="00A14329"/>
    <w:rsid w:val="00A1443B"/>
    <w:rsid w:val="00A146F0"/>
    <w:rsid w:val="00A148DE"/>
    <w:rsid w:val="00A15525"/>
    <w:rsid w:val="00A161DB"/>
    <w:rsid w:val="00A17438"/>
    <w:rsid w:val="00A17B80"/>
    <w:rsid w:val="00A20BB8"/>
    <w:rsid w:val="00A20D2C"/>
    <w:rsid w:val="00A21535"/>
    <w:rsid w:val="00A21E54"/>
    <w:rsid w:val="00A22DF1"/>
    <w:rsid w:val="00A23161"/>
    <w:rsid w:val="00A24F90"/>
    <w:rsid w:val="00A25408"/>
    <w:rsid w:val="00A26006"/>
    <w:rsid w:val="00A264EA"/>
    <w:rsid w:val="00A26D29"/>
    <w:rsid w:val="00A27AAA"/>
    <w:rsid w:val="00A3025B"/>
    <w:rsid w:val="00A30DF5"/>
    <w:rsid w:val="00A315F2"/>
    <w:rsid w:val="00A318C7"/>
    <w:rsid w:val="00A327E7"/>
    <w:rsid w:val="00A329F4"/>
    <w:rsid w:val="00A32FDA"/>
    <w:rsid w:val="00A33496"/>
    <w:rsid w:val="00A338D8"/>
    <w:rsid w:val="00A33A0F"/>
    <w:rsid w:val="00A33D4D"/>
    <w:rsid w:val="00A3479F"/>
    <w:rsid w:val="00A36B75"/>
    <w:rsid w:val="00A3728F"/>
    <w:rsid w:val="00A40213"/>
    <w:rsid w:val="00A40D30"/>
    <w:rsid w:val="00A41694"/>
    <w:rsid w:val="00A45D38"/>
    <w:rsid w:val="00A47EB6"/>
    <w:rsid w:val="00A50514"/>
    <w:rsid w:val="00A50C6B"/>
    <w:rsid w:val="00A50E61"/>
    <w:rsid w:val="00A50EA0"/>
    <w:rsid w:val="00A50F4F"/>
    <w:rsid w:val="00A51EC6"/>
    <w:rsid w:val="00A51FA7"/>
    <w:rsid w:val="00A52B48"/>
    <w:rsid w:val="00A52BD4"/>
    <w:rsid w:val="00A530F6"/>
    <w:rsid w:val="00A53F45"/>
    <w:rsid w:val="00A54811"/>
    <w:rsid w:val="00A557A3"/>
    <w:rsid w:val="00A5652F"/>
    <w:rsid w:val="00A5714A"/>
    <w:rsid w:val="00A578E0"/>
    <w:rsid w:val="00A57E43"/>
    <w:rsid w:val="00A57FD1"/>
    <w:rsid w:val="00A600A4"/>
    <w:rsid w:val="00A612F7"/>
    <w:rsid w:val="00A615A0"/>
    <w:rsid w:val="00A61D55"/>
    <w:rsid w:val="00A62380"/>
    <w:rsid w:val="00A62976"/>
    <w:rsid w:val="00A62C30"/>
    <w:rsid w:val="00A655DA"/>
    <w:rsid w:val="00A66AE3"/>
    <w:rsid w:val="00A6724F"/>
    <w:rsid w:val="00A674EF"/>
    <w:rsid w:val="00A6783B"/>
    <w:rsid w:val="00A67DD3"/>
    <w:rsid w:val="00A700A1"/>
    <w:rsid w:val="00A70DD5"/>
    <w:rsid w:val="00A70F0C"/>
    <w:rsid w:val="00A71E32"/>
    <w:rsid w:val="00A726F7"/>
    <w:rsid w:val="00A73A06"/>
    <w:rsid w:val="00A73F26"/>
    <w:rsid w:val="00A74571"/>
    <w:rsid w:val="00A7571E"/>
    <w:rsid w:val="00A75AA4"/>
    <w:rsid w:val="00A76AA0"/>
    <w:rsid w:val="00A76EB8"/>
    <w:rsid w:val="00A76FD4"/>
    <w:rsid w:val="00A77187"/>
    <w:rsid w:val="00A8009A"/>
    <w:rsid w:val="00A80151"/>
    <w:rsid w:val="00A81362"/>
    <w:rsid w:val="00A819B8"/>
    <w:rsid w:val="00A8262F"/>
    <w:rsid w:val="00A8380B"/>
    <w:rsid w:val="00A83EEC"/>
    <w:rsid w:val="00A84C1B"/>
    <w:rsid w:val="00A84D33"/>
    <w:rsid w:val="00A86715"/>
    <w:rsid w:val="00A870CE"/>
    <w:rsid w:val="00A87873"/>
    <w:rsid w:val="00A91CAD"/>
    <w:rsid w:val="00A91D65"/>
    <w:rsid w:val="00A926AD"/>
    <w:rsid w:val="00A92B42"/>
    <w:rsid w:val="00A935E3"/>
    <w:rsid w:val="00A94840"/>
    <w:rsid w:val="00A9554D"/>
    <w:rsid w:val="00A95A54"/>
    <w:rsid w:val="00A95F8F"/>
    <w:rsid w:val="00A96422"/>
    <w:rsid w:val="00A964E8"/>
    <w:rsid w:val="00A96F30"/>
    <w:rsid w:val="00A973E4"/>
    <w:rsid w:val="00AA0146"/>
    <w:rsid w:val="00AA14BF"/>
    <w:rsid w:val="00AA1E14"/>
    <w:rsid w:val="00AA1F2F"/>
    <w:rsid w:val="00AA5109"/>
    <w:rsid w:val="00AA57EF"/>
    <w:rsid w:val="00AA5C75"/>
    <w:rsid w:val="00AA6667"/>
    <w:rsid w:val="00AA7109"/>
    <w:rsid w:val="00AB1AF7"/>
    <w:rsid w:val="00AB1CE2"/>
    <w:rsid w:val="00AB1F7B"/>
    <w:rsid w:val="00AB2F64"/>
    <w:rsid w:val="00AB34DC"/>
    <w:rsid w:val="00AB483E"/>
    <w:rsid w:val="00AB4F66"/>
    <w:rsid w:val="00AB59A4"/>
    <w:rsid w:val="00AB59C7"/>
    <w:rsid w:val="00AC029D"/>
    <w:rsid w:val="00AC0C6B"/>
    <w:rsid w:val="00AC1703"/>
    <w:rsid w:val="00AC17DB"/>
    <w:rsid w:val="00AC2221"/>
    <w:rsid w:val="00AC2AC8"/>
    <w:rsid w:val="00AC2E05"/>
    <w:rsid w:val="00AC3A59"/>
    <w:rsid w:val="00AC604E"/>
    <w:rsid w:val="00AC7BC7"/>
    <w:rsid w:val="00AC7E01"/>
    <w:rsid w:val="00AC7E44"/>
    <w:rsid w:val="00AD0D67"/>
    <w:rsid w:val="00AD1A7B"/>
    <w:rsid w:val="00AD1E29"/>
    <w:rsid w:val="00AD35B1"/>
    <w:rsid w:val="00AD4A38"/>
    <w:rsid w:val="00AD5235"/>
    <w:rsid w:val="00AD55E9"/>
    <w:rsid w:val="00AD6312"/>
    <w:rsid w:val="00AD663F"/>
    <w:rsid w:val="00AD79EA"/>
    <w:rsid w:val="00AE12E9"/>
    <w:rsid w:val="00AE14D0"/>
    <w:rsid w:val="00AE2127"/>
    <w:rsid w:val="00AE243D"/>
    <w:rsid w:val="00AE257E"/>
    <w:rsid w:val="00AE2818"/>
    <w:rsid w:val="00AE2BCA"/>
    <w:rsid w:val="00AE3A96"/>
    <w:rsid w:val="00AE3AB0"/>
    <w:rsid w:val="00AE48C6"/>
    <w:rsid w:val="00AE4CCF"/>
    <w:rsid w:val="00AE573B"/>
    <w:rsid w:val="00AE5C2D"/>
    <w:rsid w:val="00AE6B4B"/>
    <w:rsid w:val="00AF00F9"/>
    <w:rsid w:val="00AF03FE"/>
    <w:rsid w:val="00AF04F8"/>
    <w:rsid w:val="00AF3A7C"/>
    <w:rsid w:val="00AF5E3E"/>
    <w:rsid w:val="00AF61AF"/>
    <w:rsid w:val="00AF7138"/>
    <w:rsid w:val="00B00B9E"/>
    <w:rsid w:val="00B00FCB"/>
    <w:rsid w:val="00B0107E"/>
    <w:rsid w:val="00B01155"/>
    <w:rsid w:val="00B0194A"/>
    <w:rsid w:val="00B01F84"/>
    <w:rsid w:val="00B026EA"/>
    <w:rsid w:val="00B03B11"/>
    <w:rsid w:val="00B046A1"/>
    <w:rsid w:val="00B055A5"/>
    <w:rsid w:val="00B113D7"/>
    <w:rsid w:val="00B1202E"/>
    <w:rsid w:val="00B13C4F"/>
    <w:rsid w:val="00B140EA"/>
    <w:rsid w:val="00B1448C"/>
    <w:rsid w:val="00B1455A"/>
    <w:rsid w:val="00B14B2A"/>
    <w:rsid w:val="00B157DE"/>
    <w:rsid w:val="00B15926"/>
    <w:rsid w:val="00B15C55"/>
    <w:rsid w:val="00B15E91"/>
    <w:rsid w:val="00B160C3"/>
    <w:rsid w:val="00B162A6"/>
    <w:rsid w:val="00B16965"/>
    <w:rsid w:val="00B16D30"/>
    <w:rsid w:val="00B16D39"/>
    <w:rsid w:val="00B17526"/>
    <w:rsid w:val="00B176BD"/>
    <w:rsid w:val="00B20172"/>
    <w:rsid w:val="00B20741"/>
    <w:rsid w:val="00B2163C"/>
    <w:rsid w:val="00B21E73"/>
    <w:rsid w:val="00B21E7F"/>
    <w:rsid w:val="00B21EBD"/>
    <w:rsid w:val="00B221E4"/>
    <w:rsid w:val="00B222B4"/>
    <w:rsid w:val="00B22FBA"/>
    <w:rsid w:val="00B2318F"/>
    <w:rsid w:val="00B23B2F"/>
    <w:rsid w:val="00B24581"/>
    <w:rsid w:val="00B24BA6"/>
    <w:rsid w:val="00B24DA5"/>
    <w:rsid w:val="00B259B2"/>
    <w:rsid w:val="00B260BC"/>
    <w:rsid w:val="00B26E12"/>
    <w:rsid w:val="00B27AFF"/>
    <w:rsid w:val="00B300A6"/>
    <w:rsid w:val="00B30995"/>
    <w:rsid w:val="00B309A1"/>
    <w:rsid w:val="00B313E9"/>
    <w:rsid w:val="00B327AA"/>
    <w:rsid w:val="00B32824"/>
    <w:rsid w:val="00B32A30"/>
    <w:rsid w:val="00B32BD2"/>
    <w:rsid w:val="00B35ADC"/>
    <w:rsid w:val="00B36796"/>
    <w:rsid w:val="00B36881"/>
    <w:rsid w:val="00B377D4"/>
    <w:rsid w:val="00B40026"/>
    <w:rsid w:val="00B40692"/>
    <w:rsid w:val="00B40D06"/>
    <w:rsid w:val="00B41364"/>
    <w:rsid w:val="00B42D3C"/>
    <w:rsid w:val="00B4426E"/>
    <w:rsid w:val="00B45774"/>
    <w:rsid w:val="00B4586B"/>
    <w:rsid w:val="00B45B87"/>
    <w:rsid w:val="00B45D4C"/>
    <w:rsid w:val="00B46620"/>
    <w:rsid w:val="00B46829"/>
    <w:rsid w:val="00B46B28"/>
    <w:rsid w:val="00B47410"/>
    <w:rsid w:val="00B500F0"/>
    <w:rsid w:val="00B50FE6"/>
    <w:rsid w:val="00B51F13"/>
    <w:rsid w:val="00B52F83"/>
    <w:rsid w:val="00B539B6"/>
    <w:rsid w:val="00B53A27"/>
    <w:rsid w:val="00B540ED"/>
    <w:rsid w:val="00B56488"/>
    <w:rsid w:val="00B564FA"/>
    <w:rsid w:val="00B60195"/>
    <w:rsid w:val="00B610F9"/>
    <w:rsid w:val="00B615FD"/>
    <w:rsid w:val="00B64A40"/>
    <w:rsid w:val="00B64B58"/>
    <w:rsid w:val="00B65348"/>
    <w:rsid w:val="00B65365"/>
    <w:rsid w:val="00B6662E"/>
    <w:rsid w:val="00B66C15"/>
    <w:rsid w:val="00B66E35"/>
    <w:rsid w:val="00B67788"/>
    <w:rsid w:val="00B67CE5"/>
    <w:rsid w:val="00B70AFA"/>
    <w:rsid w:val="00B71428"/>
    <w:rsid w:val="00B71A84"/>
    <w:rsid w:val="00B72C5B"/>
    <w:rsid w:val="00B73915"/>
    <w:rsid w:val="00B73E82"/>
    <w:rsid w:val="00B74705"/>
    <w:rsid w:val="00B75938"/>
    <w:rsid w:val="00B759BF"/>
    <w:rsid w:val="00B75FA5"/>
    <w:rsid w:val="00B76B68"/>
    <w:rsid w:val="00B774E2"/>
    <w:rsid w:val="00B77ED4"/>
    <w:rsid w:val="00B816C1"/>
    <w:rsid w:val="00B81968"/>
    <w:rsid w:val="00B81D85"/>
    <w:rsid w:val="00B81DEE"/>
    <w:rsid w:val="00B82808"/>
    <w:rsid w:val="00B83473"/>
    <w:rsid w:val="00B83BA3"/>
    <w:rsid w:val="00B83C9A"/>
    <w:rsid w:val="00B8416C"/>
    <w:rsid w:val="00B86AEE"/>
    <w:rsid w:val="00B870D7"/>
    <w:rsid w:val="00B90008"/>
    <w:rsid w:val="00B90406"/>
    <w:rsid w:val="00B92259"/>
    <w:rsid w:val="00B92F35"/>
    <w:rsid w:val="00B93630"/>
    <w:rsid w:val="00B94A39"/>
    <w:rsid w:val="00B94AD3"/>
    <w:rsid w:val="00B94B8B"/>
    <w:rsid w:val="00B95D50"/>
    <w:rsid w:val="00B96725"/>
    <w:rsid w:val="00BA0D29"/>
    <w:rsid w:val="00BA0FB8"/>
    <w:rsid w:val="00BA1C6A"/>
    <w:rsid w:val="00BA21F9"/>
    <w:rsid w:val="00BA2404"/>
    <w:rsid w:val="00BA364C"/>
    <w:rsid w:val="00BA49A8"/>
    <w:rsid w:val="00BB0135"/>
    <w:rsid w:val="00BB018A"/>
    <w:rsid w:val="00BB0EF1"/>
    <w:rsid w:val="00BB1475"/>
    <w:rsid w:val="00BB211B"/>
    <w:rsid w:val="00BB2A9A"/>
    <w:rsid w:val="00BB4D5B"/>
    <w:rsid w:val="00BB571C"/>
    <w:rsid w:val="00BB5A21"/>
    <w:rsid w:val="00BB5F5E"/>
    <w:rsid w:val="00BB672F"/>
    <w:rsid w:val="00BB70A1"/>
    <w:rsid w:val="00BC08FF"/>
    <w:rsid w:val="00BC21A3"/>
    <w:rsid w:val="00BC248E"/>
    <w:rsid w:val="00BC285C"/>
    <w:rsid w:val="00BC2DF0"/>
    <w:rsid w:val="00BC2F69"/>
    <w:rsid w:val="00BC325C"/>
    <w:rsid w:val="00BC37A6"/>
    <w:rsid w:val="00BC3FE2"/>
    <w:rsid w:val="00BC4CEF"/>
    <w:rsid w:val="00BC4D28"/>
    <w:rsid w:val="00BC5BF7"/>
    <w:rsid w:val="00BC68C8"/>
    <w:rsid w:val="00BC77F4"/>
    <w:rsid w:val="00BC7F7E"/>
    <w:rsid w:val="00BD023B"/>
    <w:rsid w:val="00BD0AC9"/>
    <w:rsid w:val="00BD162E"/>
    <w:rsid w:val="00BD1FBD"/>
    <w:rsid w:val="00BD2605"/>
    <w:rsid w:val="00BD31DA"/>
    <w:rsid w:val="00BD3A5E"/>
    <w:rsid w:val="00BD466B"/>
    <w:rsid w:val="00BE014D"/>
    <w:rsid w:val="00BE068B"/>
    <w:rsid w:val="00BE0E44"/>
    <w:rsid w:val="00BE10BC"/>
    <w:rsid w:val="00BE1738"/>
    <w:rsid w:val="00BE2473"/>
    <w:rsid w:val="00BE28A9"/>
    <w:rsid w:val="00BE29CD"/>
    <w:rsid w:val="00BE29FE"/>
    <w:rsid w:val="00BE3B2A"/>
    <w:rsid w:val="00BE3C3E"/>
    <w:rsid w:val="00BE4486"/>
    <w:rsid w:val="00BE44C9"/>
    <w:rsid w:val="00BE4950"/>
    <w:rsid w:val="00BE564E"/>
    <w:rsid w:val="00BE5AE9"/>
    <w:rsid w:val="00BE5AFC"/>
    <w:rsid w:val="00BE6101"/>
    <w:rsid w:val="00BE71F5"/>
    <w:rsid w:val="00BF005D"/>
    <w:rsid w:val="00BF0648"/>
    <w:rsid w:val="00BF0B23"/>
    <w:rsid w:val="00BF0BD9"/>
    <w:rsid w:val="00BF1213"/>
    <w:rsid w:val="00BF1AE1"/>
    <w:rsid w:val="00BF3014"/>
    <w:rsid w:val="00BF3260"/>
    <w:rsid w:val="00BF4A83"/>
    <w:rsid w:val="00BF5601"/>
    <w:rsid w:val="00BF58CE"/>
    <w:rsid w:val="00BF6C39"/>
    <w:rsid w:val="00BF6F6B"/>
    <w:rsid w:val="00BF7672"/>
    <w:rsid w:val="00C0173A"/>
    <w:rsid w:val="00C0390C"/>
    <w:rsid w:val="00C04701"/>
    <w:rsid w:val="00C05797"/>
    <w:rsid w:val="00C0664A"/>
    <w:rsid w:val="00C068C0"/>
    <w:rsid w:val="00C11405"/>
    <w:rsid w:val="00C1177D"/>
    <w:rsid w:val="00C11809"/>
    <w:rsid w:val="00C11838"/>
    <w:rsid w:val="00C11D5C"/>
    <w:rsid w:val="00C12523"/>
    <w:rsid w:val="00C13BE0"/>
    <w:rsid w:val="00C16468"/>
    <w:rsid w:val="00C1705F"/>
    <w:rsid w:val="00C200B3"/>
    <w:rsid w:val="00C21A5E"/>
    <w:rsid w:val="00C25BA9"/>
    <w:rsid w:val="00C25F95"/>
    <w:rsid w:val="00C25FF3"/>
    <w:rsid w:val="00C26CB1"/>
    <w:rsid w:val="00C274E7"/>
    <w:rsid w:val="00C30BEB"/>
    <w:rsid w:val="00C30E43"/>
    <w:rsid w:val="00C337E4"/>
    <w:rsid w:val="00C343CB"/>
    <w:rsid w:val="00C369B1"/>
    <w:rsid w:val="00C3717E"/>
    <w:rsid w:val="00C37450"/>
    <w:rsid w:val="00C375AB"/>
    <w:rsid w:val="00C377C1"/>
    <w:rsid w:val="00C40E4A"/>
    <w:rsid w:val="00C41092"/>
    <w:rsid w:val="00C41BB2"/>
    <w:rsid w:val="00C43837"/>
    <w:rsid w:val="00C43D96"/>
    <w:rsid w:val="00C43EF5"/>
    <w:rsid w:val="00C44641"/>
    <w:rsid w:val="00C456B9"/>
    <w:rsid w:val="00C45B8C"/>
    <w:rsid w:val="00C45F63"/>
    <w:rsid w:val="00C46319"/>
    <w:rsid w:val="00C46657"/>
    <w:rsid w:val="00C47CC9"/>
    <w:rsid w:val="00C51A62"/>
    <w:rsid w:val="00C51E65"/>
    <w:rsid w:val="00C52343"/>
    <w:rsid w:val="00C53CFB"/>
    <w:rsid w:val="00C540F7"/>
    <w:rsid w:val="00C54DC9"/>
    <w:rsid w:val="00C55224"/>
    <w:rsid w:val="00C55476"/>
    <w:rsid w:val="00C56CB3"/>
    <w:rsid w:val="00C56CE5"/>
    <w:rsid w:val="00C5700F"/>
    <w:rsid w:val="00C570D0"/>
    <w:rsid w:val="00C57842"/>
    <w:rsid w:val="00C57F26"/>
    <w:rsid w:val="00C6033F"/>
    <w:rsid w:val="00C603ED"/>
    <w:rsid w:val="00C60746"/>
    <w:rsid w:val="00C607E2"/>
    <w:rsid w:val="00C6157B"/>
    <w:rsid w:val="00C63379"/>
    <w:rsid w:val="00C63F44"/>
    <w:rsid w:val="00C64F7C"/>
    <w:rsid w:val="00C65785"/>
    <w:rsid w:val="00C66494"/>
    <w:rsid w:val="00C6762D"/>
    <w:rsid w:val="00C71EFE"/>
    <w:rsid w:val="00C72665"/>
    <w:rsid w:val="00C731F0"/>
    <w:rsid w:val="00C752EB"/>
    <w:rsid w:val="00C75AC4"/>
    <w:rsid w:val="00C77398"/>
    <w:rsid w:val="00C77470"/>
    <w:rsid w:val="00C77851"/>
    <w:rsid w:val="00C80F26"/>
    <w:rsid w:val="00C813E3"/>
    <w:rsid w:val="00C8143C"/>
    <w:rsid w:val="00C82435"/>
    <w:rsid w:val="00C82EA1"/>
    <w:rsid w:val="00C83ABD"/>
    <w:rsid w:val="00C86C71"/>
    <w:rsid w:val="00C86F4E"/>
    <w:rsid w:val="00C8715D"/>
    <w:rsid w:val="00C902DE"/>
    <w:rsid w:val="00C90C30"/>
    <w:rsid w:val="00C90C8A"/>
    <w:rsid w:val="00C916C1"/>
    <w:rsid w:val="00C916C4"/>
    <w:rsid w:val="00C931FD"/>
    <w:rsid w:val="00C933FC"/>
    <w:rsid w:val="00C94634"/>
    <w:rsid w:val="00C94C9E"/>
    <w:rsid w:val="00C95B73"/>
    <w:rsid w:val="00C97501"/>
    <w:rsid w:val="00C975E8"/>
    <w:rsid w:val="00C979D7"/>
    <w:rsid w:val="00C97B8C"/>
    <w:rsid w:val="00CA0A1B"/>
    <w:rsid w:val="00CA111C"/>
    <w:rsid w:val="00CA15E4"/>
    <w:rsid w:val="00CA3047"/>
    <w:rsid w:val="00CA320E"/>
    <w:rsid w:val="00CA3995"/>
    <w:rsid w:val="00CA3AF9"/>
    <w:rsid w:val="00CA5AEE"/>
    <w:rsid w:val="00CA6217"/>
    <w:rsid w:val="00CA7430"/>
    <w:rsid w:val="00CA74A9"/>
    <w:rsid w:val="00CB04DA"/>
    <w:rsid w:val="00CB0670"/>
    <w:rsid w:val="00CB075A"/>
    <w:rsid w:val="00CB1CDA"/>
    <w:rsid w:val="00CB2F6B"/>
    <w:rsid w:val="00CB2FF8"/>
    <w:rsid w:val="00CB3E4F"/>
    <w:rsid w:val="00CB4451"/>
    <w:rsid w:val="00CB5267"/>
    <w:rsid w:val="00CB55B9"/>
    <w:rsid w:val="00CB69DE"/>
    <w:rsid w:val="00CB70E2"/>
    <w:rsid w:val="00CB7EB0"/>
    <w:rsid w:val="00CC066C"/>
    <w:rsid w:val="00CC16C9"/>
    <w:rsid w:val="00CC1725"/>
    <w:rsid w:val="00CC1B6B"/>
    <w:rsid w:val="00CC2544"/>
    <w:rsid w:val="00CC2A7D"/>
    <w:rsid w:val="00CC36EE"/>
    <w:rsid w:val="00CC3739"/>
    <w:rsid w:val="00CC3CF2"/>
    <w:rsid w:val="00CC4978"/>
    <w:rsid w:val="00CC5101"/>
    <w:rsid w:val="00CC5BBC"/>
    <w:rsid w:val="00CC7390"/>
    <w:rsid w:val="00CC7AB0"/>
    <w:rsid w:val="00CC7DCF"/>
    <w:rsid w:val="00CC7FC7"/>
    <w:rsid w:val="00CD056C"/>
    <w:rsid w:val="00CD0FA3"/>
    <w:rsid w:val="00CD1768"/>
    <w:rsid w:val="00CD2E41"/>
    <w:rsid w:val="00CD33B8"/>
    <w:rsid w:val="00CD380A"/>
    <w:rsid w:val="00CD3FCC"/>
    <w:rsid w:val="00CD43DB"/>
    <w:rsid w:val="00CD4E99"/>
    <w:rsid w:val="00CD682D"/>
    <w:rsid w:val="00CD6918"/>
    <w:rsid w:val="00CD6F97"/>
    <w:rsid w:val="00CD70D9"/>
    <w:rsid w:val="00CD7CEB"/>
    <w:rsid w:val="00CE06CB"/>
    <w:rsid w:val="00CE0BC7"/>
    <w:rsid w:val="00CE0EA8"/>
    <w:rsid w:val="00CE115B"/>
    <w:rsid w:val="00CE140D"/>
    <w:rsid w:val="00CE1D1C"/>
    <w:rsid w:val="00CE2C08"/>
    <w:rsid w:val="00CE3844"/>
    <w:rsid w:val="00CE3858"/>
    <w:rsid w:val="00CE40D7"/>
    <w:rsid w:val="00CE480E"/>
    <w:rsid w:val="00CE48DE"/>
    <w:rsid w:val="00CE58FB"/>
    <w:rsid w:val="00CE5E27"/>
    <w:rsid w:val="00CE67EB"/>
    <w:rsid w:val="00CE793A"/>
    <w:rsid w:val="00CE7BA5"/>
    <w:rsid w:val="00CE7C7C"/>
    <w:rsid w:val="00CF0093"/>
    <w:rsid w:val="00CF0835"/>
    <w:rsid w:val="00CF1BBC"/>
    <w:rsid w:val="00CF23DC"/>
    <w:rsid w:val="00CF34F5"/>
    <w:rsid w:val="00CF4FA3"/>
    <w:rsid w:val="00CF60A0"/>
    <w:rsid w:val="00D0012C"/>
    <w:rsid w:val="00D02AFF"/>
    <w:rsid w:val="00D030F5"/>
    <w:rsid w:val="00D033CB"/>
    <w:rsid w:val="00D04D3F"/>
    <w:rsid w:val="00D04F64"/>
    <w:rsid w:val="00D058D2"/>
    <w:rsid w:val="00D05CDF"/>
    <w:rsid w:val="00D0633C"/>
    <w:rsid w:val="00D06ABE"/>
    <w:rsid w:val="00D06E0D"/>
    <w:rsid w:val="00D079B0"/>
    <w:rsid w:val="00D1092C"/>
    <w:rsid w:val="00D117B2"/>
    <w:rsid w:val="00D14E83"/>
    <w:rsid w:val="00D1563A"/>
    <w:rsid w:val="00D1564E"/>
    <w:rsid w:val="00D15A9F"/>
    <w:rsid w:val="00D15D72"/>
    <w:rsid w:val="00D17986"/>
    <w:rsid w:val="00D214CF"/>
    <w:rsid w:val="00D21E28"/>
    <w:rsid w:val="00D2219E"/>
    <w:rsid w:val="00D24A6A"/>
    <w:rsid w:val="00D25999"/>
    <w:rsid w:val="00D27BDC"/>
    <w:rsid w:val="00D30167"/>
    <w:rsid w:val="00D31445"/>
    <w:rsid w:val="00D317CE"/>
    <w:rsid w:val="00D324E8"/>
    <w:rsid w:val="00D325E5"/>
    <w:rsid w:val="00D32D05"/>
    <w:rsid w:val="00D32E58"/>
    <w:rsid w:val="00D33667"/>
    <w:rsid w:val="00D3427C"/>
    <w:rsid w:val="00D36465"/>
    <w:rsid w:val="00D36B01"/>
    <w:rsid w:val="00D3758B"/>
    <w:rsid w:val="00D37B34"/>
    <w:rsid w:val="00D40020"/>
    <w:rsid w:val="00D40198"/>
    <w:rsid w:val="00D40ACE"/>
    <w:rsid w:val="00D40F6B"/>
    <w:rsid w:val="00D411FE"/>
    <w:rsid w:val="00D41466"/>
    <w:rsid w:val="00D418EB"/>
    <w:rsid w:val="00D4228B"/>
    <w:rsid w:val="00D4533A"/>
    <w:rsid w:val="00D47187"/>
    <w:rsid w:val="00D50E0F"/>
    <w:rsid w:val="00D516F2"/>
    <w:rsid w:val="00D53F60"/>
    <w:rsid w:val="00D55D3D"/>
    <w:rsid w:val="00D55E35"/>
    <w:rsid w:val="00D561B1"/>
    <w:rsid w:val="00D56E22"/>
    <w:rsid w:val="00D573CB"/>
    <w:rsid w:val="00D57A4D"/>
    <w:rsid w:val="00D610D2"/>
    <w:rsid w:val="00D61198"/>
    <w:rsid w:val="00D618B4"/>
    <w:rsid w:val="00D621FB"/>
    <w:rsid w:val="00D62D0A"/>
    <w:rsid w:val="00D62F1D"/>
    <w:rsid w:val="00D637E6"/>
    <w:rsid w:val="00D65168"/>
    <w:rsid w:val="00D67E38"/>
    <w:rsid w:val="00D716C1"/>
    <w:rsid w:val="00D723F7"/>
    <w:rsid w:val="00D726A0"/>
    <w:rsid w:val="00D72D8C"/>
    <w:rsid w:val="00D73AAE"/>
    <w:rsid w:val="00D744AC"/>
    <w:rsid w:val="00D74658"/>
    <w:rsid w:val="00D75857"/>
    <w:rsid w:val="00D764CD"/>
    <w:rsid w:val="00D764D8"/>
    <w:rsid w:val="00D77B4C"/>
    <w:rsid w:val="00D804A2"/>
    <w:rsid w:val="00D80E13"/>
    <w:rsid w:val="00D82670"/>
    <w:rsid w:val="00D829FA"/>
    <w:rsid w:val="00D8373C"/>
    <w:rsid w:val="00D841FA"/>
    <w:rsid w:val="00D85BC9"/>
    <w:rsid w:val="00D85ED4"/>
    <w:rsid w:val="00D86257"/>
    <w:rsid w:val="00D8658A"/>
    <w:rsid w:val="00D875D0"/>
    <w:rsid w:val="00D87831"/>
    <w:rsid w:val="00D901DE"/>
    <w:rsid w:val="00D9040F"/>
    <w:rsid w:val="00D9081E"/>
    <w:rsid w:val="00D90C4B"/>
    <w:rsid w:val="00D90D0F"/>
    <w:rsid w:val="00D9153F"/>
    <w:rsid w:val="00D91BD8"/>
    <w:rsid w:val="00D92333"/>
    <w:rsid w:val="00D9248F"/>
    <w:rsid w:val="00D953C3"/>
    <w:rsid w:val="00D95D52"/>
    <w:rsid w:val="00D967D0"/>
    <w:rsid w:val="00D9687B"/>
    <w:rsid w:val="00D976DD"/>
    <w:rsid w:val="00D97710"/>
    <w:rsid w:val="00D97EFE"/>
    <w:rsid w:val="00DA0B91"/>
    <w:rsid w:val="00DA0F75"/>
    <w:rsid w:val="00DA0F9A"/>
    <w:rsid w:val="00DA2AE1"/>
    <w:rsid w:val="00DA2AE2"/>
    <w:rsid w:val="00DA3704"/>
    <w:rsid w:val="00DA3C00"/>
    <w:rsid w:val="00DA47D7"/>
    <w:rsid w:val="00DA4ADD"/>
    <w:rsid w:val="00DA4B0D"/>
    <w:rsid w:val="00DA4D4E"/>
    <w:rsid w:val="00DA4D85"/>
    <w:rsid w:val="00DA4DAB"/>
    <w:rsid w:val="00DA5B00"/>
    <w:rsid w:val="00DA72EA"/>
    <w:rsid w:val="00DA79FE"/>
    <w:rsid w:val="00DB01C7"/>
    <w:rsid w:val="00DB203E"/>
    <w:rsid w:val="00DB27B1"/>
    <w:rsid w:val="00DB42AF"/>
    <w:rsid w:val="00DB42C4"/>
    <w:rsid w:val="00DB4C55"/>
    <w:rsid w:val="00DB667A"/>
    <w:rsid w:val="00DB68AE"/>
    <w:rsid w:val="00DB6A9B"/>
    <w:rsid w:val="00DB6BF2"/>
    <w:rsid w:val="00DB7CEC"/>
    <w:rsid w:val="00DC06EC"/>
    <w:rsid w:val="00DC2561"/>
    <w:rsid w:val="00DC329C"/>
    <w:rsid w:val="00DC3C9E"/>
    <w:rsid w:val="00DC4206"/>
    <w:rsid w:val="00DC4402"/>
    <w:rsid w:val="00DC5A01"/>
    <w:rsid w:val="00DC7A97"/>
    <w:rsid w:val="00DD017D"/>
    <w:rsid w:val="00DD074B"/>
    <w:rsid w:val="00DD0AF3"/>
    <w:rsid w:val="00DD16ED"/>
    <w:rsid w:val="00DD3307"/>
    <w:rsid w:val="00DD3BF6"/>
    <w:rsid w:val="00DD6FCB"/>
    <w:rsid w:val="00DD7275"/>
    <w:rsid w:val="00DD73A1"/>
    <w:rsid w:val="00DD76D9"/>
    <w:rsid w:val="00DD77BE"/>
    <w:rsid w:val="00DE113D"/>
    <w:rsid w:val="00DE1332"/>
    <w:rsid w:val="00DE146E"/>
    <w:rsid w:val="00DE19EB"/>
    <w:rsid w:val="00DE1B4C"/>
    <w:rsid w:val="00DE3A3C"/>
    <w:rsid w:val="00DE3EE5"/>
    <w:rsid w:val="00DE3F96"/>
    <w:rsid w:val="00DE4A91"/>
    <w:rsid w:val="00DE5AA1"/>
    <w:rsid w:val="00DE5E9F"/>
    <w:rsid w:val="00DE617C"/>
    <w:rsid w:val="00DE6504"/>
    <w:rsid w:val="00DE6688"/>
    <w:rsid w:val="00DF0EBE"/>
    <w:rsid w:val="00DF1A23"/>
    <w:rsid w:val="00DF1A84"/>
    <w:rsid w:val="00DF25C8"/>
    <w:rsid w:val="00DF276A"/>
    <w:rsid w:val="00DF4D7C"/>
    <w:rsid w:val="00DF553E"/>
    <w:rsid w:val="00DF5B1C"/>
    <w:rsid w:val="00DF5D5C"/>
    <w:rsid w:val="00DF6715"/>
    <w:rsid w:val="00DF7AE9"/>
    <w:rsid w:val="00DF7F58"/>
    <w:rsid w:val="00E01146"/>
    <w:rsid w:val="00E024C1"/>
    <w:rsid w:val="00E0483B"/>
    <w:rsid w:val="00E06981"/>
    <w:rsid w:val="00E06E6F"/>
    <w:rsid w:val="00E076EA"/>
    <w:rsid w:val="00E07E37"/>
    <w:rsid w:val="00E10DE5"/>
    <w:rsid w:val="00E1188D"/>
    <w:rsid w:val="00E11EF0"/>
    <w:rsid w:val="00E1262D"/>
    <w:rsid w:val="00E13011"/>
    <w:rsid w:val="00E1301B"/>
    <w:rsid w:val="00E13445"/>
    <w:rsid w:val="00E13530"/>
    <w:rsid w:val="00E13CB7"/>
    <w:rsid w:val="00E13F71"/>
    <w:rsid w:val="00E148B0"/>
    <w:rsid w:val="00E15BFA"/>
    <w:rsid w:val="00E1624D"/>
    <w:rsid w:val="00E2055B"/>
    <w:rsid w:val="00E205FD"/>
    <w:rsid w:val="00E2060E"/>
    <w:rsid w:val="00E225D0"/>
    <w:rsid w:val="00E22BDB"/>
    <w:rsid w:val="00E22EE7"/>
    <w:rsid w:val="00E23AF2"/>
    <w:rsid w:val="00E23E8C"/>
    <w:rsid w:val="00E245F8"/>
    <w:rsid w:val="00E24D82"/>
    <w:rsid w:val="00E265A5"/>
    <w:rsid w:val="00E2718F"/>
    <w:rsid w:val="00E27EEB"/>
    <w:rsid w:val="00E27FD3"/>
    <w:rsid w:val="00E31757"/>
    <w:rsid w:val="00E32169"/>
    <w:rsid w:val="00E32E0D"/>
    <w:rsid w:val="00E32E52"/>
    <w:rsid w:val="00E33673"/>
    <w:rsid w:val="00E33ED5"/>
    <w:rsid w:val="00E35720"/>
    <w:rsid w:val="00E370A2"/>
    <w:rsid w:val="00E37724"/>
    <w:rsid w:val="00E377C3"/>
    <w:rsid w:val="00E37E12"/>
    <w:rsid w:val="00E411BA"/>
    <w:rsid w:val="00E445A4"/>
    <w:rsid w:val="00E44E89"/>
    <w:rsid w:val="00E45281"/>
    <w:rsid w:val="00E46F02"/>
    <w:rsid w:val="00E47613"/>
    <w:rsid w:val="00E50687"/>
    <w:rsid w:val="00E510AB"/>
    <w:rsid w:val="00E51740"/>
    <w:rsid w:val="00E518D8"/>
    <w:rsid w:val="00E52FCD"/>
    <w:rsid w:val="00E537E1"/>
    <w:rsid w:val="00E53F45"/>
    <w:rsid w:val="00E54855"/>
    <w:rsid w:val="00E550C1"/>
    <w:rsid w:val="00E556C2"/>
    <w:rsid w:val="00E56F82"/>
    <w:rsid w:val="00E5763A"/>
    <w:rsid w:val="00E57C21"/>
    <w:rsid w:val="00E61637"/>
    <w:rsid w:val="00E616E7"/>
    <w:rsid w:val="00E62242"/>
    <w:rsid w:val="00E62C66"/>
    <w:rsid w:val="00E67EDE"/>
    <w:rsid w:val="00E7133A"/>
    <w:rsid w:val="00E71995"/>
    <w:rsid w:val="00E74C33"/>
    <w:rsid w:val="00E74EF6"/>
    <w:rsid w:val="00E7566F"/>
    <w:rsid w:val="00E76E43"/>
    <w:rsid w:val="00E77325"/>
    <w:rsid w:val="00E77331"/>
    <w:rsid w:val="00E773B0"/>
    <w:rsid w:val="00E80779"/>
    <w:rsid w:val="00E80906"/>
    <w:rsid w:val="00E80C67"/>
    <w:rsid w:val="00E80D11"/>
    <w:rsid w:val="00E8157B"/>
    <w:rsid w:val="00E81AD7"/>
    <w:rsid w:val="00E82E26"/>
    <w:rsid w:val="00E84089"/>
    <w:rsid w:val="00E840A0"/>
    <w:rsid w:val="00E84741"/>
    <w:rsid w:val="00E849B6"/>
    <w:rsid w:val="00E849C2"/>
    <w:rsid w:val="00E84EAB"/>
    <w:rsid w:val="00E85168"/>
    <w:rsid w:val="00E85CBE"/>
    <w:rsid w:val="00E85D2C"/>
    <w:rsid w:val="00E86F37"/>
    <w:rsid w:val="00E902D9"/>
    <w:rsid w:val="00E906C4"/>
    <w:rsid w:val="00E914B9"/>
    <w:rsid w:val="00E92C22"/>
    <w:rsid w:val="00E93266"/>
    <w:rsid w:val="00E9334F"/>
    <w:rsid w:val="00E94268"/>
    <w:rsid w:val="00E960DB"/>
    <w:rsid w:val="00E9632A"/>
    <w:rsid w:val="00E97F26"/>
    <w:rsid w:val="00EA009B"/>
    <w:rsid w:val="00EA0123"/>
    <w:rsid w:val="00EA08CE"/>
    <w:rsid w:val="00EA10F1"/>
    <w:rsid w:val="00EA1AAB"/>
    <w:rsid w:val="00EA3797"/>
    <w:rsid w:val="00EA4390"/>
    <w:rsid w:val="00EA5EA6"/>
    <w:rsid w:val="00EA63C4"/>
    <w:rsid w:val="00EA681B"/>
    <w:rsid w:val="00EB005D"/>
    <w:rsid w:val="00EB20DD"/>
    <w:rsid w:val="00EB36FD"/>
    <w:rsid w:val="00EB39EA"/>
    <w:rsid w:val="00EB44F6"/>
    <w:rsid w:val="00EB5F8F"/>
    <w:rsid w:val="00EB6A0D"/>
    <w:rsid w:val="00EB72E2"/>
    <w:rsid w:val="00EB777D"/>
    <w:rsid w:val="00EB799D"/>
    <w:rsid w:val="00EC0B17"/>
    <w:rsid w:val="00EC0C1F"/>
    <w:rsid w:val="00EC1F7B"/>
    <w:rsid w:val="00EC4556"/>
    <w:rsid w:val="00EC5C2F"/>
    <w:rsid w:val="00EC734F"/>
    <w:rsid w:val="00EC76FC"/>
    <w:rsid w:val="00EC7C25"/>
    <w:rsid w:val="00EC7DB6"/>
    <w:rsid w:val="00ED0820"/>
    <w:rsid w:val="00ED1554"/>
    <w:rsid w:val="00ED1928"/>
    <w:rsid w:val="00ED1D46"/>
    <w:rsid w:val="00ED2293"/>
    <w:rsid w:val="00ED2871"/>
    <w:rsid w:val="00ED374F"/>
    <w:rsid w:val="00ED38C0"/>
    <w:rsid w:val="00ED4844"/>
    <w:rsid w:val="00ED5392"/>
    <w:rsid w:val="00ED5998"/>
    <w:rsid w:val="00ED6540"/>
    <w:rsid w:val="00ED7358"/>
    <w:rsid w:val="00ED7384"/>
    <w:rsid w:val="00ED744E"/>
    <w:rsid w:val="00EE2F55"/>
    <w:rsid w:val="00EE4119"/>
    <w:rsid w:val="00EE4B0B"/>
    <w:rsid w:val="00EE583F"/>
    <w:rsid w:val="00EE776E"/>
    <w:rsid w:val="00EF0588"/>
    <w:rsid w:val="00EF0DD1"/>
    <w:rsid w:val="00EF250B"/>
    <w:rsid w:val="00EF30F2"/>
    <w:rsid w:val="00EF394E"/>
    <w:rsid w:val="00EF563A"/>
    <w:rsid w:val="00EF5AF0"/>
    <w:rsid w:val="00EF6229"/>
    <w:rsid w:val="00F011E4"/>
    <w:rsid w:val="00F01579"/>
    <w:rsid w:val="00F01ACD"/>
    <w:rsid w:val="00F01B02"/>
    <w:rsid w:val="00F02257"/>
    <w:rsid w:val="00F024BD"/>
    <w:rsid w:val="00F02CEE"/>
    <w:rsid w:val="00F030C0"/>
    <w:rsid w:val="00F03542"/>
    <w:rsid w:val="00F03CBA"/>
    <w:rsid w:val="00F04EEA"/>
    <w:rsid w:val="00F04F49"/>
    <w:rsid w:val="00F0630D"/>
    <w:rsid w:val="00F067D8"/>
    <w:rsid w:val="00F06B08"/>
    <w:rsid w:val="00F076C5"/>
    <w:rsid w:val="00F07A4E"/>
    <w:rsid w:val="00F10C1B"/>
    <w:rsid w:val="00F10CD2"/>
    <w:rsid w:val="00F116CB"/>
    <w:rsid w:val="00F1247A"/>
    <w:rsid w:val="00F13639"/>
    <w:rsid w:val="00F155F5"/>
    <w:rsid w:val="00F1675A"/>
    <w:rsid w:val="00F16795"/>
    <w:rsid w:val="00F17790"/>
    <w:rsid w:val="00F212BF"/>
    <w:rsid w:val="00F212E5"/>
    <w:rsid w:val="00F21D8E"/>
    <w:rsid w:val="00F23B31"/>
    <w:rsid w:val="00F247B5"/>
    <w:rsid w:val="00F24A6E"/>
    <w:rsid w:val="00F24C73"/>
    <w:rsid w:val="00F259CA"/>
    <w:rsid w:val="00F26288"/>
    <w:rsid w:val="00F30645"/>
    <w:rsid w:val="00F30BF0"/>
    <w:rsid w:val="00F30D61"/>
    <w:rsid w:val="00F31538"/>
    <w:rsid w:val="00F3278B"/>
    <w:rsid w:val="00F32FB1"/>
    <w:rsid w:val="00F33792"/>
    <w:rsid w:val="00F33B77"/>
    <w:rsid w:val="00F35D24"/>
    <w:rsid w:val="00F369FE"/>
    <w:rsid w:val="00F37649"/>
    <w:rsid w:val="00F3790E"/>
    <w:rsid w:val="00F41E04"/>
    <w:rsid w:val="00F41F3E"/>
    <w:rsid w:val="00F42623"/>
    <w:rsid w:val="00F44249"/>
    <w:rsid w:val="00F44723"/>
    <w:rsid w:val="00F4481A"/>
    <w:rsid w:val="00F44FAA"/>
    <w:rsid w:val="00F453A6"/>
    <w:rsid w:val="00F45737"/>
    <w:rsid w:val="00F45BF3"/>
    <w:rsid w:val="00F47139"/>
    <w:rsid w:val="00F47F39"/>
    <w:rsid w:val="00F50CCE"/>
    <w:rsid w:val="00F51D0A"/>
    <w:rsid w:val="00F51F43"/>
    <w:rsid w:val="00F5217B"/>
    <w:rsid w:val="00F52BC6"/>
    <w:rsid w:val="00F53D6E"/>
    <w:rsid w:val="00F54546"/>
    <w:rsid w:val="00F54823"/>
    <w:rsid w:val="00F5492B"/>
    <w:rsid w:val="00F54CAA"/>
    <w:rsid w:val="00F54F8F"/>
    <w:rsid w:val="00F55035"/>
    <w:rsid w:val="00F5532D"/>
    <w:rsid w:val="00F55A72"/>
    <w:rsid w:val="00F55E72"/>
    <w:rsid w:val="00F55F8F"/>
    <w:rsid w:val="00F56370"/>
    <w:rsid w:val="00F566CB"/>
    <w:rsid w:val="00F5782E"/>
    <w:rsid w:val="00F60688"/>
    <w:rsid w:val="00F61072"/>
    <w:rsid w:val="00F6273A"/>
    <w:rsid w:val="00F63C49"/>
    <w:rsid w:val="00F64EC2"/>
    <w:rsid w:val="00F65314"/>
    <w:rsid w:val="00F65B78"/>
    <w:rsid w:val="00F66351"/>
    <w:rsid w:val="00F666ED"/>
    <w:rsid w:val="00F66E89"/>
    <w:rsid w:val="00F670E6"/>
    <w:rsid w:val="00F6788F"/>
    <w:rsid w:val="00F7060C"/>
    <w:rsid w:val="00F71211"/>
    <w:rsid w:val="00F71D14"/>
    <w:rsid w:val="00F7261D"/>
    <w:rsid w:val="00F73C28"/>
    <w:rsid w:val="00F73FBA"/>
    <w:rsid w:val="00F765CF"/>
    <w:rsid w:val="00F77AC9"/>
    <w:rsid w:val="00F81587"/>
    <w:rsid w:val="00F817AE"/>
    <w:rsid w:val="00F81D2B"/>
    <w:rsid w:val="00F87B84"/>
    <w:rsid w:val="00F90120"/>
    <w:rsid w:val="00F905B8"/>
    <w:rsid w:val="00F90F3E"/>
    <w:rsid w:val="00F9104C"/>
    <w:rsid w:val="00F92DD3"/>
    <w:rsid w:val="00F94285"/>
    <w:rsid w:val="00F964A5"/>
    <w:rsid w:val="00F967EA"/>
    <w:rsid w:val="00FA00F2"/>
    <w:rsid w:val="00FA0699"/>
    <w:rsid w:val="00FA13F2"/>
    <w:rsid w:val="00FA2393"/>
    <w:rsid w:val="00FA27F7"/>
    <w:rsid w:val="00FA299A"/>
    <w:rsid w:val="00FA2ABA"/>
    <w:rsid w:val="00FA382E"/>
    <w:rsid w:val="00FA4EB8"/>
    <w:rsid w:val="00FA5992"/>
    <w:rsid w:val="00FA5C03"/>
    <w:rsid w:val="00FA69FC"/>
    <w:rsid w:val="00FA6B21"/>
    <w:rsid w:val="00FA6E6C"/>
    <w:rsid w:val="00FA7E9D"/>
    <w:rsid w:val="00FB05A9"/>
    <w:rsid w:val="00FB07D2"/>
    <w:rsid w:val="00FB0A5E"/>
    <w:rsid w:val="00FB0D7A"/>
    <w:rsid w:val="00FB1DF6"/>
    <w:rsid w:val="00FB2D54"/>
    <w:rsid w:val="00FB491A"/>
    <w:rsid w:val="00FB5B40"/>
    <w:rsid w:val="00FB5B4F"/>
    <w:rsid w:val="00FB750A"/>
    <w:rsid w:val="00FC006E"/>
    <w:rsid w:val="00FC0624"/>
    <w:rsid w:val="00FC0808"/>
    <w:rsid w:val="00FC08E9"/>
    <w:rsid w:val="00FC137D"/>
    <w:rsid w:val="00FC1BA0"/>
    <w:rsid w:val="00FC1D72"/>
    <w:rsid w:val="00FC1E12"/>
    <w:rsid w:val="00FC2263"/>
    <w:rsid w:val="00FC26F4"/>
    <w:rsid w:val="00FC2D11"/>
    <w:rsid w:val="00FC2DD7"/>
    <w:rsid w:val="00FC2F45"/>
    <w:rsid w:val="00FC35AC"/>
    <w:rsid w:val="00FC3781"/>
    <w:rsid w:val="00FC3A51"/>
    <w:rsid w:val="00FC482B"/>
    <w:rsid w:val="00FC572B"/>
    <w:rsid w:val="00FC59EF"/>
    <w:rsid w:val="00FC6324"/>
    <w:rsid w:val="00FC66FB"/>
    <w:rsid w:val="00FC7084"/>
    <w:rsid w:val="00FC70CC"/>
    <w:rsid w:val="00FD2D57"/>
    <w:rsid w:val="00FD6104"/>
    <w:rsid w:val="00FD63C9"/>
    <w:rsid w:val="00FD6EB7"/>
    <w:rsid w:val="00FD71FF"/>
    <w:rsid w:val="00FD7D6A"/>
    <w:rsid w:val="00FE0280"/>
    <w:rsid w:val="00FE04D3"/>
    <w:rsid w:val="00FE113D"/>
    <w:rsid w:val="00FE18E0"/>
    <w:rsid w:val="00FE21B6"/>
    <w:rsid w:val="00FE2902"/>
    <w:rsid w:val="00FE3482"/>
    <w:rsid w:val="00FE3E5D"/>
    <w:rsid w:val="00FE7FD4"/>
    <w:rsid w:val="00FF066D"/>
    <w:rsid w:val="00FF069D"/>
    <w:rsid w:val="00FF0FC2"/>
    <w:rsid w:val="00FF32CD"/>
    <w:rsid w:val="00FF3490"/>
    <w:rsid w:val="00FF438B"/>
    <w:rsid w:val="00FF4CD3"/>
    <w:rsid w:val="00FF5417"/>
    <w:rsid w:val="00FF5F40"/>
    <w:rsid w:val="00FF6D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19705E"/>
  <w15:docId w15:val="{90C58A78-A8D7-4D75-9F7D-4D8D989B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style>
  <w:style w:type="paragraph" w:styleId="1">
    <w:name w:val="heading 1"/>
    <w:basedOn w:val="a"/>
    <w:uiPriority w:val="1"/>
    <w:qFormat/>
    <w:pPr>
      <w:ind w:left="2022"/>
      <w:outlineLvl w:val="0"/>
    </w:pPr>
    <w:rPr>
      <w:rFonts w:ascii="Times New Roman" w:eastAsia="Times New Roman" w:hAnsi="Times New Roman"/>
      <w:b/>
      <w:bCs/>
      <w:sz w:val="48"/>
      <w:szCs w:val="48"/>
    </w:rPr>
  </w:style>
  <w:style w:type="paragraph" w:styleId="2">
    <w:name w:val="heading 2"/>
    <w:basedOn w:val="a"/>
    <w:uiPriority w:val="1"/>
    <w:qFormat/>
    <w:pPr>
      <w:spacing w:before="196"/>
      <w:ind w:left="1440"/>
      <w:outlineLvl w:val="1"/>
    </w:pPr>
    <w:rPr>
      <w:rFonts w:ascii="Times New Roman" w:eastAsia="Times New Roman" w:hAnsi="Times New Roman"/>
      <w:b/>
      <w:bCs/>
      <w:sz w:val="28"/>
      <w:szCs w:val="28"/>
    </w:rPr>
  </w:style>
  <w:style w:type="paragraph" w:styleId="3">
    <w:name w:val="heading 3"/>
    <w:basedOn w:val="a"/>
    <w:uiPriority w:val="1"/>
    <w:qFormat/>
    <w:pPr>
      <w:spacing w:before="126"/>
      <w:ind w:left="2160" w:hanging="720"/>
      <w:outlineLvl w:val="2"/>
    </w:pPr>
    <w:rPr>
      <w:rFonts w:ascii="Times New Roman" w:eastAsia="Times New Roman" w:hAnsi="Times New Roman"/>
      <w:b/>
      <w:bCs/>
      <w:sz w:val="26"/>
      <w:szCs w:val="26"/>
    </w:rPr>
  </w:style>
  <w:style w:type="paragraph" w:styleId="4">
    <w:name w:val="heading 4"/>
    <w:basedOn w:val="a"/>
    <w:uiPriority w:val="1"/>
    <w:qFormat/>
    <w:rsid w:val="00200EB7"/>
    <w:pPr>
      <w:numPr>
        <w:ilvl w:val="1"/>
        <w:numId w:val="3"/>
      </w:numPr>
      <w:tabs>
        <w:tab w:val="left" w:pos="1560"/>
      </w:tabs>
      <w:spacing w:before="169" w:line="276" w:lineRule="auto"/>
      <w:outlineLvl w:val="3"/>
    </w:pPr>
    <w:rPr>
      <w:rFonts w:ascii="Times New Roman" w:eastAsia="Times New Roman" w:hAnsi="Times New Roman"/>
      <w:b/>
      <w:bCs/>
      <w:spacing w:val="-1"/>
      <w:sz w:val="24"/>
      <w:szCs w:val="24"/>
    </w:rPr>
  </w:style>
  <w:style w:type="paragraph" w:styleId="5">
    <w:name w:val="heading 5"/>
    <w:basedOn w:val="a"/>
    <w:uiPriority w:val="1"/>
    <w:qFormat/>
    <w:pPr>
      <w:ind w:left="3060" w:hanging="360"/>
      <w:outlineLvl w:val="4"/>
    </w:pPr>
    <w:rPr>
      <w:rFonts w:ascii="Times New Roman" w:eastAsia="Times New Roman" w:hAnsi="Times New Roman"/>
      <w:b/>
      <w:bCs/>
      <w:i/>
      <w:sz w:val="24"/>
      <w:szCs w:val="24"/>
    </w:rPr>
  </w:style>
  <w:style w:type="paragraph" w:styleId="6">
    <w:name w:val="heading 6"/>
    <w:basedOn w:val="a"/>
    <w:next w:val="a"/>
    <w:link w:val="60"/>
    <w:uiPriority w:val="9"/>
    <w:semiHidden/>
    <w:unhideWhenUsed/>
    <w:qFormat/>
    <w:rsid w:val="006D2FB7"/>
    <w:pPr>
      <w:keepNext/>
      <w:ind w:leftChars="800" w:left="8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360"/>
    </w:pPr>
    <w:rPr>
      <w:rFonts w:asciiTheme="majorHAnsi" w:hAnsiTheme="majorHAnsi"/>
      <w:b/>
      <w:bCs/>
      <w:caps/>
      <w:sz w:val="24"/>
      <w:szCs w:val="24"/>
    </w:rPr>
  </w:style>
  <w:style w:type="paragraph" w:styleId="20">
    <w:name w:val="toc 2"/>
    <w:basedOn w:val="a"/>
    <w:uiPriority w:val="39"/>
    <w:qFormat/>
    <w:rsid w:val="000509D3"/>
    <w:pPr>
      <w:tabs>
        <w:tab w:val="right" w:leader="dot" w:pos="10206"/>
      </w:tabs>
      <w:spacing w:before="240"/>
      <w:ind w:left="566" w:hangingChars="282" w:hanging="566"/>
    </w:pPr>
    <w:rPr>
      <w:rFonts w:ascii="Times New Roman" w:hAnsi="Times New Roman" w:cs="Times New Roman"/>
      <w:noProof/>
      <w:kern w:val="2"/>
      <w:sz w:val="21"/>
      <w:lang w:eastAsia="ja-JP"/>
    </w:rPr>
  </w:style>
  <w:style w:type="paragraph" w:styleId="30">
    <w:name w:val="toc 3"/>
    <w:basedOn w:val="a"/>
    <w:uiPriority w:val="39"/>
    <w:qFormat/>
    <w:pPr>
      <w:ind w:left="220"/>
    </w:pPr>
    <w:rPr>
      <w:sz w:val="20"/>
      <w:szCs w:val="20"/>
    </w:rPr>
  </w:style>
  <w:style w:type="paragraph" w:styleId="40">
    <w:name w:val="toc 4"/>
    <w:basedOn w:val="a"/>
    <w:uiPriority w:val="39"/>
    <w:qFormat/>
    <w:pPr>
      <w:ind w:left="440"/>
    </w:pPr>
    <w:rPr>
      <w:sz w:val="20"/>
      <w:szCs w:val="20"/>
    </w:rPr>
  </w:style>
  <w:style w:type="paragraph" w:styleId="a3">
    <w:name w:val="Body Text"/>
    <w:basedOn w:val="a"/>
    <w:uiPriority w:val="1"/>
    <w:qFormat/>
    <w:rsid w:val="00046A11"/>
    <w:pPr>
      <w:spacing w:before="137" w:line="276" w:lineRule="auto"/>
      <w:ind w:left="851" w:right="2"/>
      <w:jc w:val="both"/>
    </w:pPr>
    <w:rPr>
      <w:rFonts w:ascii="Times New Roman" w:eastAsia="Times New Roman" w:hAnsi="Times New Roman"/>
      <w:spacing w:val="-1"/>
      <w:sz w:val="24"/>
      <w:szCs w:val="24"/>
    </w:rPr>
  </w:style>
  <w:style w:type="paragraph" w:styleId="a4">
    <w:name w:val="List Paragraph"/>
    <w:basedOn w:val="a"/>
    <w:uiPriority w:val="34"/>
    <w:qFormat/>
  </w:style>
  <w:style w:type="paragraph" w:customStyle="1" w:styleId="TableParagraph">
    <w:name w:val="Table Paragraph"/>
    <w:basedOn w:val="a"/>
    <w:uiPriority w:val="1"/>
    <w:qFormat/>
    <w:rsid w:val="005F5AFE"/>
    <w:pPr>
      <w:ind w:leftChars="61" w:left="134"/>
    </w:pPr>
    <w:rPr>
      <w:rFonts w:ascii="Times New Roman" w:hAnsi="Times New Roman" w:cs="Times New Roman"/>
    </w:rPr>
  </w:style>
  <w:style w:type="paragraph" w:styleId="a5">
    <w:name w:val="header"/>
    <w:basedOn w:val="a"/>
    <w:link w:val="a6"/>
    <w:unhideWhenUsed/>
    <w:rsid w:val="00AE5C2D"/>
    <w:pPr>
      <w:tabs>
        <w:tab w:val="center" w:pos="4252"/>
        <w:tab w:val="right" w:pos="8504"/>
      </w:tabs>
      <w:snapToGrid w:val="0"/>
    </w:pPr>
  </w:style>
  <w:style w:type="character" w:customStyle="1" w:styleId="a6">
    <w:name w:val="ヘッダー (文字)"/>
    <w:basedOn w:val="a0"/>
    <w:link w:val="a5"/>
    <w:rsid w:val="00AE5C2D"/>
  </w:style>
  <w:style w:type="paragraph" w:styleId="a7">
    <w:name w:val="footer"/>
    <w:basedOn w:val="a"/>
    <w:link w:val="a8"/>
    <w:uiPriority w:val="99"/>
    <w:unhideWhenUsed/>
    <w:rsid w:val="00AE5C2D"/>
    <w:pPr>
      <w:tabs>
        <w:tab w:val="center" w:pos="4252"/>
        <w:tab w:val="right" w:pos="8504"/>
      </w:tabs>
      <w:snapToGrid w:val="0"/>
    </w:pPr>
  </w:style>
  <w:style w:type="character" w:customStyle="1" w:styleId="a8">
    <w:name w:val="フッター (文字)"/>
    <w:basedOn w:val="a0"/>
    <w:link w:val="a7"/>
    <w:uiPriority w:val="99"/>
    <w:rsid w:val="00AE5C2D"/>
  </w:style>
  <w:style w:type="paragraph" w:styleId="a9">
    <w:name w:val="Title"/>
    <w:basedOn w:val="a"/>
    <w:next w:val="a"/>
    <w:link w:val="aa"/>
    <w:qFormat/>
    <w:rsid w:val="00454304"/>
    <w:pPr>
      <w:spacing w:before="240" w:after="120"/>
      <w:jc w:val="center"/>
      <w:outlineLvl w:val="0"/>
    </w:pPr>
    <w:rPr>
      <w:rFonts w:asciiTheme="majorHAnsi" w:eastAsiaTheme="majorEastAsia" w:hAnsiTheme="majorHAnsi" w:cstheme="majorBidi"/>
      <w:sz w:val="32"/>
      <w:szCs w:val="32"/>
    </w:rPr>
  </w:style>
  <w:style w:type="character" w:customStyle="1" w:styleId="aa">
    <w:name w:val="表題 (文字)"/>
    <w:basedOn w:val="a0"/>
    <w:link w:val="a9"/>
    <w:rsid w:val="00454304"/>
    <w:rPr>
      <w:rFonts w:asciiTheme="majorHAnsi" w:eastAsiaTheme="majorEastAsia" w:hAnsiTheme="majorHAnsi" w:cstheme="majorBidi"/>
      <w:sz w:val="32"/>
      <w:szCs w:val="32"/>
    </w:rPr>
  </w:style>
  <w:style w:type="paragraph" w:customStyle="1" w:styleId="Tittle">
    <w:name w:val="Tittle"/>
    <w:uiPriority w:val="1"/>
    <w:qFormat/>
    <w:rsid w:val="00B73915"/>
    <w:pPr>
      <w:spacing w:before="200" w:after="200" w:line="300" w:lineRule="exact"/>
      <w:jc w:val="center"/>
    </w:pPr>
    <w:rPr>
      <w:rFonts w:ascii="Times New Roman" w:eastAsia="Times New Roman" w:hAnsi="Times New Roman" w:cs="Times New Roman"/>
      <w:b/>
      <w:caps/>
      <w:noProof/>
      <w:sz w:val="24"/>
    </w:rPr>
  </w:style>
  <w:style w:type="paragraph" w:customStyle="1" w:styleId="Text">
    <w:name w:val="Text"/>
    <w:basedOn w:val="Text1"/>
    <w:uiPriority w:val="1"/>
    <w:qFormat/>
    <w:rsid w:val="00DA2AE1"/>
    <w:pPr>
      <w:ind w:left="851"/>
    </w:pPr>
  </w:style>
  <w:style w:type="paragraph" w:styleId="ab">
    <w:name w:val="Balloon Text"/>
    <w:basedOn w:val="a"/>
    <w:link w:val="ac"/>
    <w:uiPriority w:val="99"/>
    <w:semiHidden/>
    <w:unhideWhenUsed/>
    <w:rsid w:val="00134B6B"/>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134B6B"/>
    <w:rPr>
      <w:rFonts w:asciiTheme="majorHAnsi" w:eastAsiaTheme="majorEastAsia" w:hAnsiTheme="majorHAnsi" w:cstheme="majorBidi"/>
      <w:sz w:val="18"/>
      <w:szCs w:val="18"/>
    </w:rPr>
  </w:style>
  <w:style w:type="paragraph" w:customStyle="1" w:styleId="insertordelete">
    <w:name w:val="insert or delete"/>
    <w:uiPriority w:val="1"/>
    <w:qFormat/>
    <w:rsid w:val="00B8416C"/>
    <w:pPr>
      <w:tabs>
        <w:tab w:val="left" w:pos="1560"/>
      </w:tabs>
      <w:spacing w:before="158" w:line="276" w:lineRule="auto"/>
      <w:ind w:leftChars="386" w:left="1556" w:right="2" w:hangingChars="296" w:hanging="707"/>
      <w:jc w:val="both"/>
    </w:pPr>
    <w:rPr>
      <w:rFonts w:ascii="Times New Roman" w:eastAsia="Times New Roman" w:hAnsi="Times New Roman"/>
      <w:i/>
      <w:spacing w:val="-1"/>
      <w:sz w:val="24"/>
      <w:szCs w:val="24"/>
    </w:rPr>
  </w:style>
  <w:style w:type="paragraph" w:customStyle="1" w:styleId="Text1">
    <w:name w:val="Text 1"/>
    <w:basedOn w:val="a3"/>
    <w:uiPriority w:val="1"/>
    <w:qFormat/>
    <w:rsid w:val="00200EB7"/>
    <w:pPr>
      <w:ind w:left="1560"/>
    </w:pPr>
  </w:style>
  <w:style w:type="paragraph" w:customStyle="1" w:styleId="101">
    <w:name w:val="101"/>
    <w:basedOn w:val="4"/>
    <w:uiPriority w:val="1"/>
    <w:qFormat/>
    <w:rsid w:val="00880B64"/>
    <w:pPr>
      <w:numPr>
        <w:ilvl w:val="0"/>
        <w:numId w:val="0"/>
      </w:numPr>
      <w:spacing w:before="100" w:after="200" w:line="300" w:lineRule="exact"/>
      <w:ind w:leftChars="387" w:left="1556" w:hangingChars="294" w:hanging="705"/>
    </w:pPr>
    <w:rPr>
      <w:caps/>
    </w:rPr>
  </w:style>
  <w:style w:type="paragraph" w:customStyle="1" w:styleId="Text2">
    <w:name w:val="Text 2"/>
    <w:basedOn w:val="a3"/>
    <w:uiPriority w:val="1"/>
    <w:qFormat/>
    <w:rsid w:val="00481F7F"/>
    <w:pPr>
      <w:ind w:left="2127"/>
    </w:pPr>
  </w:style>
  <w:style w:type="paragraph" w:customStyle="1" w:styleId="SECTION">
    <w:name w:val="SECTION"/>
    <w:uiPriority w:val="1"/>
    <w:qFormat/>
    <w:rsid w:val="00046A11"/>
    <w:pPr>
      <w:spacing w:after="300" w:line="300" w:lineRule="exact"/>
      <w:ind w:leftChars="386" w:left="849"/>
      <w:jc w:val="both"/>
    </w:pPr>
    <w:rPr>
      <w:rFonts w:ascii="Times New Roman" w:eastAsia="Times New Roman" w:hAnsi="Times New Roman" w:cs="Times New Roman"/>
      <w:b/>
      <w:caps/>
      <w:spacing w:val="-1"/>
      <w:sz w:val="24"/>
    </w:rPr>
  </w:style>
  <w:style w:type="paragraph" w:customStyle="1" w:styleId="11">
    <w:name w:val="(1)"/>
    <w:basedOn w:val="a"/>
    <w:uiPriority w:val="1"/>
    <w:qFormat/>
    <w:rsid w:val="009139FF"/>
    <w:pPr>
      <w:tabs>
        <w:tab w:val="left" w:pos="2127"/>
      </w:tabs>
      <w:spacing w:before="169" w:line="276" w:lineRule="auto"/>
      <w:ind w:left="2126" w:hanging="567"/>
    </w:pPr>
    <w:rPr>
      <w:rFonts w:ascii="Times New Roman"/>
      <w:b/>
      <w:spacing w:val="-1"/>
      <w:sz w:val="24"/>
    </w:rPr>
  </w:style>
  <w:style w:type="character" w:styleId="ad">
    <w:name w:val="line number"/>
    <w:basedOn w:val="a0"/>
    <w:uiPriority w:val="99"/>
    <w:semiHidden/>
    <w:unhideWhenUsed/>
    <w:rsid w:val="004C1B05"/>
  </w:style>
  <w:style w:type="paragraph" w:customStyle="1" w:styleId="CoverPage">
    <w:name w:val="CoverPage"/>
    <w:basedOn w:val="a"/>
    <w:rsid w:val="008D765E"/>
    <w:pPr>
      <w:adjustRightInd w:val="0"/>
      <w:snapToGrid w:val="0"/>
      <w:spacing w:afterLines="50" w:after="72" w:line="0" w:lineRule="atLeast"/>
      <w:ind w:leftChars="350" w:left="350"/>
      <w:jc w:val="both"/>
      <w:textAlignment w:val="baseline"/>
    </w:pPr>
    <w:rPr>
      <w:rFonts w:ascii="Times New Roman" w:hAnsi="Times New Roman" w:cs="Arial"/>
      <w:kern w:val="2"/>
      <w:lang w:eastAsia="ja-JP"/>
    </w:rPr>
  </w:style>
  <w:style w:type="paragraph" w:customStyle="1" w:styleId="IssueList">
    <w:name w:val="Issue List"/>
    <w:basedOn w:val="a4"/>
    <w:rsid w:val="00D06E0D"/>
    <w:pPr>
      <w:numPr>
        <w:numId w:val="1"/>
      </w:numPr>
      <w:jc w:val="both"/>
    </w:pPr>
    <w:rPr>
      <w:rFonts w:ascii="Times New Roman" w:hAnsi="Times New Roman" w:cs="Times New Roman"/>
      <w:color w:val="FF0000"/>
      <w:kern w:val="2"/>
      <w:sz w:val="21"/>
      <w:szCs w:val="21"/>
      <w:lang w:eastAsia="ja-JP"/>
    </w:rPr>
  </w:style>
  <w:style w:type="paragraph" w:customStyle="1" w:styleId="List-">
    <w:name w:val="List_&quot;-&quot;"/>
    <w:basedOn w:val="a"/>
    <w:link w:val="List-Char"/>
    <w:qFormat/>
    <w:rsid w:val="00D06E0D"/>
    <w:pPr>
      <w:widowControl/>
      <w:spacing w:afterLines="25" w:line="0" w:lineRule="atLeast"/>
      <w:jc w:val="both"/>
    </w:pPr>
    <w:rPr>
      <w:rFonts w:ascii="Times New Roman" w:eastAsia="Times New Roman" w:hAnsi="Times New Roman" w:cs="Times New Roman"/>
      <w:color w:val="000000"/>
      <w:kern w:val="2"/>
      <w:sz w:val="21"/>
      <w:szCs w:val="21"/>
      <w:lang w:eastAsia="ja-JP"/>
    </w:rPr>
  </w:style>
  <w:style w:type="character" w:customStyle="1" w:styleId="List-Char">
    <w:name w:val="List_&quot;-&quot; Char"/>
    <w:basedOn w:val="a0"/>
    <w:link w:val="List-"/>
    <w:rsid w:val="00D06E0D"/>
    <w:rPr>
      <w:rFonts w:ascii="Times New Roman" w:eastAsia="Times New Roman" w:hAnsi="Times New Roman" w:cs="Times New Roman"/>
      <w:color w:val="000000"/>
      <w:kern w:val="2"/>
      <w:sz w:val="21"/>
      <w:szCs w:val="21"/>
      <w:lang w:eastAsia="ja-JP"/>
    </w:rPr>
  </w:style>
  <w:style w:type="paragraph" w:customStyle="1" w:styleId="Nag-Heading2">
    <w:name w:val="Nag-Heading2"/>
    <w:basedOn w:val="2"/>
    <w:link w:val="Nag-Heading2Char"/>
    <w:rsid w:val="00D06E0D"/>
    <w:pPr>
      <w:keepNext/>
      <w:numPr>
        <w:ilvl w:val="1"/>
        <w:numId w:val="2"/>
      </w:numPr>
      <w:tabs>
        <w:tab w:val="left" w:pos="720"/>
      </w:tabs>
      <w:adjustRightInd w:val="0"/>
      <w:snapToGrid w:val="0"/>
      <w:spacing w:before="0" w:after="145" w:line="0" w:lineRule="atLeast"/>
      <w:jc w:val="both"/>
      <w:textAlignment w:val="baseline"/>
    </w:pPr>
    <w:rPr>
      <w:rFonts w:eastAsia="ＭＳ 明朝" w:cs="Arial"/>
      <w:bCs w:val="0"/>
      <w:i/>
      <w:color w:val="0070C0"/>
      <w:kern w:val="2"/>
      <w:sz w:val="22"/>
      <w:szCs w:val="24"/>
      <w:lang w:eastAsia="ja-JP"/>
    </w:rPr>
  </w:style>
  <w:style w:type="character" w:customStyle="1" w:styleId="Nag-Heading2Char">
    <w:name w:val="Nag-Heading2 Char"/>
    <w:basedOn w:val="a0"/>
    <w:link w:val="Nag-Heading2"/>
    <w:rsid w:val="00D06E0D"/>
    <w:rPr>
      <w:rFonts w:ascii="Times New Roman" w:eastAsia="ＭＳ 明朝" w:hAnsi="Times New Roman" w:cs="Arial"/>
      <w:b/>
      <w:i/>
      <w:color w:val="0070C0"/>
      <w:kern w:val="2"/>
      <w:szCs w:val="24"/>
      <w:lang w:eastAsia="ja-JP"/>
    </w:rPr>
  </w:style>
  <w:style w:type="numbering" w:customStyle="1" w:styleId="NoList1">
    <w:name w:val="No List1"/>
    <w:next w:val="a2"/>
    <w:uiPriority w:val="99"/>
    <w:semiHidden/>
    <w:unhideWhenUsed/>
    <w:rsid w:val="00D06E0D"/>
  </w:style>
  <w:style w:type="numbering" w:customStyle="1" w:styleId="NoList11">
    <w:name w:val="No List11"/>
    <w:next w:val="a2"/>
    <w:uiPriority w:val="99"/>
    <w:semiHidden/>
    <w:unhideWhenUsed/>
    <w:rsid w:val="00D06E0D"/>
  </w:style>
  <w:style w:type="paragraph" w:customStyle="1" w:styleId="Note">
    <w:name w:val="Note"/>
    <w:basedOn w:val="a"/>
    <w:rsid w:val="00D06E0D"/>
    <w:pPr>
      <w:tabs>
        <w:tab w:val="left" w:pos="578"/>
        <w:tab w:val="left" w:pos="683"/>
      </w:tabs>
      <w:adjustRightInd w:val="0"/>
      <w:snapToGrid w:val="0"/>
    </w:pPr>
    <w:rPr>
      <w:rFonts w:ascii="Times New Roman" w:eastAsia="Times New Roman" w:hAnsi="Times New Roman" w:cs="Times New Roman"/>
      <w:kern w:val="2"/>
      <w:sz w:val="18"/>
      <w:szCs w:val="16"/>
      <w:lang w:eastAsia="ja-JP"/>
    </w:rPr>
  </w:style>
  <w:style w:type="paragraph" w:customStyle="1" w:styleId="Source">
    <w:name w:val="Source"/>
    <w:basedOn w:val="a"/>
    <w:next w:val="a"/>
    <w:link w:val="SourceChar"/>
    <w:rsid w:val="00D06E0D"/>
    <w:pPr>
      <w:widowControl/>
      <w:tabs>
        <w:tab w:val="left" w:pos="578"/>
        <w:tab w:val="left" w:pos="683"/>
      </w:tabs>
      <w:adjustRightInd w:val="0"/>
      <w:snapToGrid w:val="0"/>
    </w:pPr>
    <w:rPr>
      <w:rFonts w:ascii="Times New Roman" w:eastAsia="Times New Roman" w:hAnsi="Times New Roman" w:cs="Times New Roman"/>
      <w:kern w:val="2"/>
      <w:sz w:val="18"/>
      <w:szCs w:val="16"/>
      <w:lang w:eastAsia="ja-JP"/>
    </w:rPr>
  </w:style>
  <w:style w:type="character" w:customStyle="1" w:styleId="SourceChar">
    <w:name w:val="Source Char"/>
    <w:basedOn w:val="a0"/>
    <w:link w:val="Source"/>
    <w:rsid w:val="00D06E0D"/>
    <w:rPr>
      <w:rFonts w:ascii="Times New Roman" w:eastAsia="Times New Roman" w:hAnsi="Times New Roman" w:cs="Times New Roman"/>
      <w:kern w:val="2"/>
      <w:sz w:val="18"/>
      <w:szCs w:val="16"/>
      <w:lang w:eastAsia="ja-JP"/>
    </w:rPr>
  </w:style>
  <w:style w:type="paragraph" w:customStyle="1" w:styleId="StyleArial10ptLeft0Hanging029">
    <w:name w:val="Style Arial 10 pt Left:  0&quot; Hanging:  0.29&quot;"/>
    <w:basedOn w:val="a"/>
    <w:rsid w:val="00D06E0D"/>
    <w:pPr>
      <w:widowControl/>
      <w:ind w:left="418" w:hanging="418"/>
    </w:pPr>
    <w:rPr>
      <w:rFonts w:ascii="Arial" w:eastAsia="ＭＳ 明朝" w:hAnsi="Arial" w:cs="Times New Roman"/>
      <w:sz w:val="20"/>
      <w:szCs w:val="20"/>
    </w:rPr>
  </w:style>
  <w:style w:type="paragraph" w:customStyle="1" w:styleId="ae">
    <w:name w:val="(a)"/>
    <w:uiPriority w:val="1"/>
    <w:qFormat/>
    <w:rsid w:val="00F6788F"/>
    <w:pPr>
      <w:tabs>
        <w:tab w:val="left" w:pos="2694"/>
      </w:tabs>
      <w:spacing w:before="137" w:line="276" w:lineRule="auto"/>
      <w:ind w:left="2693" w:hanging="567"/>
      <w:jc w:val="both"/>
    </w:pPr>
    <w:rPr>
      <w:rFonts w:ascii="Times New Roman"/>
      <w:b/>
      <w:spacing w:val="-1"/>
      <w:sz w:val="24"/>
      <w:lang w:eastAsia="ja-JP"/>
    </w:rPr>
  </w:style>
  <w:style w:type="paragraph" w:customStyle="1" w:styleId="bulletTex2">
    <w:name w:val="bullet Tex 2"/>
    <w:uiPriority w:val="1"/>
    <w:qFormat/>
    <w:rsid w:val="004D1C74"/>
    <w:pPr>
      <w:tabs>
        <w:tab w:val="left" w:pos="2694"/>
      </w:tabs>
      <w:spacing w:line="274" w:lineRule="auto"/>
      <w:ind w:leftChars="967" w:left="2693" w:hangingChars="237" w:hanging="566"/>
      <w:jc w:val="both"/>
    </w:pPr>
    <w:rPr>
      <w:rFonts w:ascii="Times New Roman" w:eastAsia="Times New Roman" w:hAnsi="Times New Roman"/>
      <w:spacing w:val="-1"/>
      <w:sz w:val="24"/>
      <w:szCs w:val="24"/>
    </w:rPr>
  </w:style>
  <w:style w:type="paragraph" w:customStyle="1" w:styleId="aText2">
    <w:name w:val="(a) Text 2"/>
    <w:uiPriority w:val="1"/>
    <w:qFormat/>
    <w:rsid w:val="004D1C74"/>
    <w:pPr>
      <w:tabs>
        <w:tab w:val="left" w:pos="2694"/>
      </w:tabs>
      <w:spacing w:line="274" w:lineRule="auto"/>
      <w:ind w:leftChars="967" w:left="2693" w:hangingChars="237" w:hanging="566"/>
      <w:jc w:val="both"/>
    </w:pPr>
    <w:rPr>
      <w:rFonts w:ascii="Times New Roman" w:eastAsia="Times New Roman" w:hAnsi="Times New Roman"/>
      <w:spacing w:val="-1"/>
      <w:sz w:val="24"/>
      <w:szCs w:val="24"/>
    </w:rPr>
  </w:style>
  <w:style w:type="paragraph" w:customStyle="1" w:styleId="RightPar1">
    <w:name w:val="Right Par 1"/>
    <w:rsid w:val="00C82435"/>
    <w:pPr>
      <w:widowControl/>
      <w:tabs>
        <w:tab w:val="left" w:pos="-720"/>
        <w:tab w:val="left" w:pos="0"/>
        <w:tab w:val="decimal" w:pos="720"/>
      </w:tabs>
      <w:suppressAutoHyphens/>
      <w:ind w:firstLine="720"/>
    </w:pPr>
    <w:rPr>
      <w:rFonts w:ascii="Times" w:eastAsia="ＭＳ 明朝" w:hAnsi="Times" w:cs="Times New Roman"/>
      <w:sz w:val="24"/>
      <w:szCs w:val="20"/>
    </w:rPr>
  </w:style>
  <w:style w:type="paragraph" w:styleId="af">
    <w:name w:val="Normal Indent"/>
    <w:aliases w:val=" Char"/>
    <w:basedOn w:val="a"/>
    <w:link w:val="af0"/>
    <w:rsid w:val="00C82435"/>
    <w:pPr>
      <w:widowControl/>
      <w:spacing w:beforeLines="50" w:before="60" w:afterLines="50" w:after="60"/>
      <w:ind w:left="567"/>
      <w:jc w:val="both"/>
    </w:pPr>
    <w:rPr>
      <w:rFonts w:ascii="Times New Roman" w:eastAsia="ＭＳ 明朝" w:hAnsi="Times New Roman" w:cs="Times New Roman"/>
      <w:lang w:val="en-GB" w:eastAsia="ja-JP"/>
    </w:rPr>
  </w:style>
  <w:style w:type="character" w:customStyle="1" w:styleId="af0">
    <w:name w:val="標準インデント (文字)"/>
    <w:aliases w:val=" Char (文字)"/>
    <w:link w:val="af"/>
    <w:rsid w:val="00C82435"/>
    <w:rPr>
      <w:rFonts w:ascii="Times New Roman" w:eastAsia="ＭＳ 明朝" w:hAnsi="Times New Roman" w:cs="Times New Roman"/>
      <w:lang w:val="en-GB" w:eastAsia="ja-JP"/>
    </w:rPr>
  </w:style>
  <w:style w:type="paragraph" w:customStyle="1" w:styleId="Arial">
    <w:name w:val="スタイル 箇条書き + Arial"/>
    <w:basedOn w:val="a"/>
    <w:rsid w:val="00D117B2"/>
    <w:pPr>
      <w:widowControl/>
      <w:numPr>
        <w:numId w:val="8"/>
      </w:numPr>
      <w:spacing w:before="60" w:after="60"/>
      <w:jc w:val="both"/>
    </w:pPr>
    <w:rPr>
      <w:rFonts w:ascii="Times New Roman" w:eastAsia="ＭＳ 明朝" w:hAnsi="Times New Roman" w:cs="Times New Roman"/>
      <w:szCs w:val="20"/>
    </w:rPr>
  </w:style>
  <w:style w:type="character" w:customStyle="1" w:styleId="60">
    <w:name w:val="見出し 6 (文字)"/>
    <w:basedOn w:val="a0"/>
    <w:link w:val="6"/>
    <w:uiPriority w:val="9"/>
    <w:semiHidden/>
    <w:rsid w:val="006D2FB7"/>
    <w:rPr>
      <w:b/>
      <w:bCs/>
    </w:rPr>
  </w:style>
  <w:style w:type="paragraph" w:customStyle="1" w:styleId="2050505">
    <w:name w:val="スタイル スタイル スタイル 見出し 2 + 段落前 :  0.5 行 + 段落前 :  0.5 行 + 段落前 :  0.5 行"/>
    <w:basedOn w:val="a"/>
    <w:rsid w:val="006D2FB7"/>
    <w:pPr>
      <w:keepNext/>
      <w:widowControl/>
      <w:numPr>
        <w:ilvl w:val="1"/>
        <w:numId w:val="10"/>
      </w:numPr>
      <w:spacing w:before="240" w:after="240" w:line="320" w:lineRule="atLeast"/>
      <w:ind w:left="700" w:hanging="700"/>
      <w:jc w:val="both"/>
      <w:outlineLvl w:val="1"/>
    </w:pPr>
    <w:rPr>
      <w:rFonts w:ascii="Times New Roman" w:eastAsia="ＭＳ 明朝" w:hAnsi="Times New Roman" w:cs="ＭＳ 明朝"/>
      <w:b/>
      <w:bCs/>
      <w:smallCaps/>
      <w:snapToGrid w:val="0"/>
      <w:color w:val="000000"/>
      <w:sz w:val="24"/>
      <w:szCs w:val="24"/>
      <w:lang w:eastAsia="ja-JP"/>
    </w:rPr>
  </w:style>
  <w:style w:type="paragraph" w:customStyle="1" w:styleId="2ndbulletinText2">
    <w:name w:val="2nd bullet in Text 2"/>
    <w:uiPriority w:val="1"/>
    <w:qFormat/>
    <w:rsid w:val="00CE0BC7"/>
    <w:pPr>
      <w:tabs>
        <w:tab w:val="left" w:pos="3119"/>
      </w:tabs>
      <w:spacing w:line="274" w:lineRule="auto"/>
      <w:ind w:leftChars="1224" w:left="3116" w:hangingChars="177" w:hanging="423"/>
      <w:jc w:val="both"/>
    </w:pPr>
    <w:rPr>
      <w:rFonts w:ascii="Times New Roman" w:eastAsia="Times New Roman" w:hAnsi="Times New Roman"/>
      <w:spacing w:val="-1"/>
      <w:sz w:val="24"/>
      <w:szCs w:val="24"/>
    </w:rPr>
  </w:style>
  <w:style w:type="paragraph" w:customStyle="1" w:styleId="aText1">
    <w:name w:val="(a) Text 1"/>
    <w:uiPriority w:val="1"/>
    <w:qFormat/>
    <w:rsid w:val="00645F37"/>
    <w:pPr>
      <w:tabs>
        <w:tab w:val="left" w:pos="2127"/>
      </w:tabs>
      <w:spacing w:line="274" w:lineRule="auto"/>
      <w:ind w:leftChars="709" w:left="2124" w:hangingChars="236" w:hanging="564"/>
      <w:jc w:val="both"/>
    </w:pPr>
    <w:rPr>
      <w:rFonts w:ascii="Times New Roman" w:eastAsia="Times New Roman" w:hAnsi="Times New Roman"/>
      <w:spacing w:val="-1"/>
      <w:sz w:val="24"/>
      <w:szCs w:val="24"/>
    </w:rPr>
  </w:style>
  <w:style w:type="table" w:styleId="af1">
    <w:name w:val="Table Grid"/>
    <w:basedOn w:val="a1"/>
    <w:uiPriority w:val="39"/>
    <w:rsid w:val="009F44EB"/>
    <w:pPr>
      <w:widowControl/>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tted">
    <w:name w:val="dotted"/>
    <w:rsid w:val="009F44EB"/>
    <w:pPr>
      <w:widowControl/>
      <w:numPr>
        <w:numId w:val="13"/>
      </w:numPr>
      <w:tabs>
        <w:tab w:val="left" w:pos="1985"/>
        <w:tab w:val="right" w:leader="dot" w:pos="8789"/>
      </w:tabs>
      <w:spacing w:after="100" w:line="300" w:lineRule="exact"/>
      <w:ind w:rightChars="572" w:right="1373"/>
      <w:jc w:val="both"/>
    </w:pPr>
    <w:rPr>
      <w:rFonts w:ascii="Times New Roman" w:eastAsia="Times New Roman" w:hAnsi="Times New Roman" w:cs="Times New Roman"/>
      <w:sz w:val="24"/>
      <w:szCs w:val="24"/>
      <w:lang w:bidi="en-US"/>
    </w:rPr>
  </w:style>
  <w:style w:type="paragraph" w:customStyle="1" w:styleId="-">
    <w:name w:val="-"/>
    <w:rsid w:val="009F44EB"/>
    <w:pPr>
      <w:widowControl/>
      <w:numPr>
        <w:numId w:val="12"/>
      </w:numPr>
      <w:tabs>
        <w:tab w:val="left" w:pos="1560"/>
      </w:tabs>
      <w:spacing w:after="100" w:line="300" w:lineRule="exact"/>
      <w:ind w:left="1560" w:hanging="426"/>
      <w:jc w:val="both"/>
    </w:pPr>
    <w:rPr>
      <w:rFonts w:ascii="Times New Roman" w:eastAsia="Times New Roman" w:hAnsi="Times New Roman" w:cs="Times New Roman"/>
      <w:sz w:val="24"/>
      <w:szCs w:val="24"/>
      <w:lang w:bidi="en-US"/>
    </w:rPr>
  </w:style>
  <w:style w:type="paragraph" w:customStyle="1" w:styleId="ParaNormal">
    <w:name w:val="Para Normal"/>
    <w:basedOn w:val="a"/>
    <w:link w:val="ParaNormalChar"/>
    <w:autoRedefine/>
    <w:rsid w:val="005C291C"/>
    <w:pPr>
      <w:widowControl/>
      <w:tabs>
        <w:tab w:val="left" w:pos="2160"/>
        <w:tab w:val="left" w:leader="dot" w:pos="5670"/>
      </w:tabs>
      <w:spacing w:before="120" w:after="120" w:line="220" w:lineRule="exact"/>
      <w:ind w:left="1440"/>
      <w:jc w:val="both"/>
    </w:pPr>
    <w:rPr>
      <w:rFonts w:ascii="Times New Roman" w:eastAsia="ＭＳ 明朝" w:hAnsi="Times New Roman" w:cs="Times New Roman"/>
      <w:lang w:val="x-none" w:eastAsia="ja-JP"/>
    </w:rPr>
  </w:style>
  <w:style w:type="character" w:customStyle="1" w:styleId="ParaNormalChar">
    <w:name w:val="Para Normal Char"/>
    <w:link w:val="ParaNormal"/>
    <w:rsid w:val="005C291C"/>
    <w:rPr>
      <w:rFonts w:ascii="Times New Roman" w:eastAsia="ＭＳ 明朝" w:hAnsi="Times New Roman" w:cs="Times New Roman"/>
      <w:lang w:val="x-none" w:eastAsia="ja-JP"/>
    </w:rPr>
  </w:style>
  <w:style w:type="paragraph" w:customStyle="1" w:styleId="Style6">
    <w:name w:val="Style6"/>
    <w:basedOn w:val="3"/>
    <w:link w:val="Style6Char"/>
    <w:rsid w:val="005C291C"/>
    <w:pPr>
      <w:keepNext/>
      <w:widowControl/>
      <w:numPr>
        <w:ilvl w:val="1"/>
        <w:numId w:val="18"/>
      </w:numPr>
      <w:spacing w:before="0" w:after="240"/>
    </w:pPr>
    <w:rPr>
      <w:rFonts w:eastAsia="ＭＳ 明朝" w:cs="Arial"/>
      <w:color w:val="000000"/>
      <w:sz w:val="22"/>
      <w:szCs w:val="24"/>
      <w:lang w:val="en-AU" w:eastAsia="ja-JP"/>
    </w:rPr>
  </w:style>
  <w:style w:type="character" w:customStyle="1" w:styleId="Style6Char">
    <w:name w:val="Style6 Char"/>
    <w:basedOn w:val="a0"/>
    <w:link w:val="Style6"/>
    <w:rsid w:val="005C291C"/>
    <w:rPr>
      <w:rFonts w:ascii="Times New Roman" w:eastAsia="ＭＳ 明朝" w:hAnsi="Times New Roman" w:cs="Arial"/>
      <w:b/>
      <w:bCs/>
      <w:color w:val="000000"/>
      <w:szCs w:val="24"/>
      <w:lang w:val="en-AU" w:eastAsia="ja-JP"/>
    </w:rPr>
  </w:style>
  <w:style w:type="character" w:styleId="af2">
    <w:name w:val="annotation reference"/>
    <w:basedOn w:val="a0"/>
    <w:uiPriority w:val="99"/>
    <w:semiHidden/>
    <w:unhideWhenUsed/>
    <w:rsid w:val="00A726F7"/>
    <w:rPr>
      <w:sz w:val="18"/>
      <w:szCs w:val="18"/>
    </w:rPr>
  </w:style>
  <w:style w:type="paragraph" w:styleId="af3">
    <w:name w:val="annotation text"/>
    <w:basedOn w:val="a"/>
    <w:link w:val="af4"/>
    <w:uiPriority w:val="99"/>
    <w:semiHidden/>
    <w:unhideWhenUsed/>
    <w:rsid w:val="00A726F7"/>
  </w:style>
  <w:style w:type="character" w:customStyle="1" w:styleId="af4">
    <w:name w:val="コメント文字列 (文字)"/>
    <w:basedOn w:val="a0"/>
    <w:link w:val="af3"/>
    <w:uiPriority w:val="99"/>
    <w:semiHidden/>
    <w:rsid w:val="00A726F7"/>
  </w:style>
  <w:style w:type="paragraph" w:styleId="af5">
    <w:name w:val="annotation subject"/>
    <w:basedOn w:val="af3"/>
    <w:next w:val="af3"/>
    <w:link w:val="af6"/>
    <w:uiPriority w:val="99"/>
    <w:semiHidden/>
    <w:unhideWhenUsed/>
    <w:rsid w:val="00A726F7"/>
    <w:rPr>
      <w:b/>
      <w:bCs/>
    </w:rPr>
  </w:style>
  <w:style w:type="character" w:customStyle="1" w:styleId="af6">
    <w:name w:val="コメント内容 (文字)"/>
    <w:basedOn w:val="af4"/>
    <w:link w:val="af5"/>
    <w:uiPriority w:val="99"/>
    <w:semiHidden/>
    <w:rsid w:val="00A726F7"/>
    <w:rPr>
      <w:b/>
      <w:bCs/>
    </w:rPr>
  </w:style>
  <w:style w:type="paragraph" w:styleId="af7">
    <w:name w:val="Revision"/>
    <w:hidden/>
    <w:uiPriority w:val="99"/>
    <w:semiHidden/>
    <w:rsid w:val="00801DC4"/>
    <w:pPr>
      <w:widowControl/>
    </w:pPr>
  </w:style>
  <w:style w:type="paragraph" w:styleId="50">
    <w:name w:val="toc 5"/>
    <w:basedOn w:val="a"/>
    <w:next w:val="a"/>
    <w:autoRedefine/>
    <w:uiPriority w:val="39"/>
    <w:unhideWhenUsed/>
    <w:rsid w:val="00343B8D"/>
    <w:pPr>
      <w:ind w:left="660"/>
    </w:pPr>
    <w:rPr>
      <w:sz w:val="20"/>
      <w:szCs w:val="20"/>
    </w:rPr>
  </w:style>
  <w:style w:type="paragraph" w:styleId="61">
    <w:name w:val="toc 6"/>
    <w:basedOn w:val="a"/>
    <w:next w:val="a"/>
    <w:autoRedefine/>
    <w:uiPriority w:val="39"/>
    <w:unhideWhenUsed/>
    <w:rsid w:val="00343B8D"/>
    <w:pPr>
      <w:ind w:left="880"/>
    </w:pPr>
    <w:rPr>
      <w:sz w:val="20"/>
      <w:szCs w:val="20"/>
    </w:rPr>
  </w:style>
  <w:style w:type="paragraph" w:styleId="7">
    <w:name w:val="toc 7"/>
    <w:basedOn w:val="a"/>
    <w:next w:val="a"/>
    <w:autoRedefine/>
    <w:uiPriority w:val="39"/>
    <w:unhideWhenUsed/>
    <w:rsid w:val="00343B8D"/>
    <w:pPr>
      <w:ind w:left="1100"/>
    </w:pPr>
    <w:rPr>
      <w:sz w:val="20"/>
      <w:szCs w:val="20"/>
    </w:rPr>
  </w:style>
  <w:style w:type="paragraph" w:styleId="8">
    <w:name w:val="toc 8"/>
    <w:basedOn w:val="a"/>
    <w:next w:val="a"/>
    <w:autoRedefine/>
    <w:uiPriority w:val="39"/>
    <w:unhideWhenUsed/>
    <w:rsid w:val="00343B8D"/>
    <w:pPr>
      <w:ind w:left="1320"/>
    </w:pPr>
    <w:rPr>
      <w:sz w:val="20"/>
      <w:szCs w:val="20"/>
    </w:rPr>
  </w:style>
  <w:style w:type="paragraph" w:styleId="9">
    <w:name w:val="toc 9"/>
    <w:basedOn w:val="a"/>
    <w:next w:val="a"/>
    <w:autoRedefine/>
    <w:uiPriority w:val="39"/>
    <w:unhideWhenUsed/>
    <w:rsid w:val="00343B8D"/>
    <w:pPr>
      <w:ind w:left="1540"/>
    </w:pPr>
    <w:rPr>
      <w:sz w:val="20"/>
      <w:szCs w:val="20"/>
    </w:rPr>
  </w:style>
  <w:style w:type="character" w:styleId="af8">
    <w:name w:val="Hyperlink"/>
    <w:basedOn w:val="a0"/>
    <w:uiPriority w:val="99"/>
    <w:unhideWhenUsed/>
    <w:rsid w:val="00343B8D"/>
    <w:rPr>
      <w:color w:val="0000FF" w:themeColor="hyperlink"/>
      <w:u w:val="single"/>
    </w:rPr>
  </w:style>
  <w:style w:type="character" w:styleId="af9">
    <w:name w:val="Unresolved Mention"/>
    <w:basedOn w:val="a0"/>
    <w:uiPriority w:val="99"/>
    <w:semiHidden/>
    <w:unhideWhenUsed/>
    <w:rsid w:val="00343B8D"/>
    <w:rPr>
      <w:color w:val="808080"/>
      <w:shd w:val="clear" w:color="auto" w:fill="E6E6E6"/>
    </w:rPr>
  </w:style>
  <w:style w:type="paragraph" w:customStyle="1" w:styleId="TOC">
    <w:name w:val="TOC"/>
    <w:basedOn w:val="20"/>
    <w:uiPriority w:val="1"/>
    <w:qFormat/>
    <w:rsid w:val="00FE7FD4"/>
    <w:pPr>
      <w:tabs>
        <w:tab w:val="left" w:pos="993"/>
      </w:tabs>
      <w:spacing w:before="100" w:line="300" w:lineRule="exact"/>
      <w:ind w:leftChars="169" w:left="992" w:hanging="620"/>
    </w:pPr>
    <w:rPr>
      <w:caps/>
      <w:sz w:val="22"/>
    </w:rPr>
  </w:style>
  <w:style w:type="paragraph" w:customStyle="1" w:styleId="tittleinsidetables">
    <w:name w:val="tittle inside tables"/>
    <w:uiPriority w:val="1"/>
    <w:qFormat/>
    <w:rsid w:val="005F5AFE"/>
    <w:pPr>
      <w:jc w:val="center"/>
    </w:pPr>
    <w:rPr>
      <w:rFonts w:ascii="Times New Roman" w:eastAsia="Times New Roman" w:hAnsi="Times New Roman" w:cs="Times New Roman"/>
      <w:b/>
    </w:rPr>
  </w:style>
  <w:style w:type="paragraph" w:customStyle="1" w:styleId="TOCSection">
    <w:name w:val="TOC Section"/>
    <w:uiPriority w:val="1"/>
    <w:qFormat/>
    <w:rsid w:val="00534389"/>
    <w:pPr>
      <w:spacing w:before="200"/>
      <w:ind w:leftChars="193" w:left="425"/>
      <w:jc w:val="center"/>
    </w:pPr>
    <w:rPr>
      <w:rFonts w:ascii="Times New Roman" w:hAnsi="Times New Roman" w:cs="Times New Roman"/>
      <w:b/>
      <w:caps/>
      <w:noProof/>
      <w:kern w:val="2"/>
      <w:lang w:eastAsia="ja-JP"/>
    </w:rPr>
  </w:style>
  <w:style w:type="paragraph" w:customStyle="1" w:styleId="TOC-Section">
    <w:name w:val="TOC-Section"/>
    <w:uiPriority w:val="1"/>
    <w:qFormat/>
    <w:rsid w:val="0064405E"/>
    <w:pPr>
      <w:tabs>
        <w:tab w:val="left" w:pos="2127"/>
      </w:tabs>
      <w:spacing w:before="100" w:after="100" w:line="300" w:lineRule="exact"/>
      <w:ind w:left="2132" w:hanging="1758"/>
    </w:pPr>
    <w:rPr>
      <w:rFonts w:ascii="Times New Roman" w:eastAsia="Times New Roman" w:hAnsi="Times New Roman" w:cs="Times New Roman"/>
      <w:b/>
      <w:caps/>
      <w:noProof/>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149929">
      <w:bodyDiv w:val="1"/>
      <w:marLeft w:val="0"/>
      <w:marRight w:val="0"/>
      <w:marTop w:val="0"/>
      <w:marBottom w:val="0"/>
      <w:divBdr>
        <w:top w:val="none" w:sz="0" w:space="0" w:color="auto"/>
        <w:left w:val="none" w:sz="0" w:space="0" w:color="auto"/>
        <w:bottom w:val="none" w:sz="0" w:space="0" w:color="auto"/>
        <w:right w:val="none" w:sz="0" w:space="0" w:color="auto"/>
      </w:divBdr>
    </w:div>
    <w:div w:id="1447626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footer" Target="footer15.xml"/><Relationship Id="rId39" Type="http://schemas.openxmlformats.org/officeDocument/2006/relationships/footer" Target="footer27.xml"/><Relationship Id="rId21" Type="http://schemas.openxmlformats.org/officeDocument/2006/relationships/footer" Target="footer10.xml"/><Relationship Id="rId34" Type="http://schemas.openxmlformats.org/officeDocument/2006/relationships/footer" Target="footer22.xml"/><Relationship Id="rId42" Type="http://schemas.openxmlformats.org/officeDocument/2006/relationships/footer" Target="footer30.xml"/><Relationship Id="rId47" Type="http://schemas.openxmlformats.org/officeDocument/2006/relationships/header" Target="header3.xml"/><Relationship Id="rId50" Type="http://schemas.openxmlformats.org/officeDocument/2006/relationships/footer" Target="footer34.xml"/><Relationship Id="rId55" Type="http://schemas.openxmlformats.org/officeDocument/2006/relationships/footer" Target="footer3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oter" Target="footer14.xml"/><Relationship Id="rId33" Type="http://schemas.openxmlformats.org/officeDocument/2006/relationships/footer" Target="footer21.xml"/><Relationship Id="rId38" Type="http://schemas.openxmlformats.org/officeDocument/2006/relationships/footer" Target="footer26.xml"/><Relationship Id="rId46"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7.xml"/><Relationship Id="rId41" Type="http://schemas.openxmlformats.org/officeDocument/2006/relationships/footer" Target="footer29.xml"/><Relationship Id="rId54" Type="http://schemas.openxmlformats.org/officeDocument/2006/relationships/footer" Target="footer3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13.xml"/><Relationship Id="rId32" Type="http://schemas.openxmlformats.org/officeDocument/2006/relationships/footer" Target="footer20.xml"/><Relationship Id="rId37" Type="http://schemas.openxmlformats.org/officeDocument/2006/relationships/footer" Target="footer25.xml"/><Relationship Id="rId40" Type="http://schemas.openxmlformats.org/officeDocument/2006/relationships/footer" Target="footer28.xml"/><Relationship Id="rId45" Type="http://schemas.openxmlformats.org/officeDocument/2006/relationships/image" Target="media/image4.png"/><Relationship Id="rId53" Type="http://schemas.openxmlformats.org/officeDocument/2006/relationships/footer" Target="footer36.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footer" Target="footer16.xml"/><Relationship Id="rId36" Type="http://schemas.openxmlformats.org/officeDocument/2006/relationships/footer" Target="footer24.xml"/><Relationship Id="rId49" Type="http://schemas.openxmlformats.org/officeDocument/2006/relationships/header" Target="header4.xml"/><Relationship Id="rId57"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8.xml"/><Relationship Id="rId31" Type="http://schemas.openxmlformats.org/officeDocument/2006/relationships/footer" Target="footer19.xml"/><Relationship Id="rId44" Type="http://schemas.openxmlformats.org/officeDocument/2006/relationships/footer" Target="footer32.xml"/><Relationship Id="rId52" Type="http://schemas.openxmlformats.org/officeDocument/2006/relationships/footer" Target="footer3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image" Target="media/image3.jpeg"/><Relationship Id="rId30" Type="http://schemas.openxmlformats.org/officeDocument/2006/relationships/footer" Target="footer18.xml"/><Relationship Id="rId35" Type="http://schemas.openxmlformats.org/officeDocument/2006/relationships/footer" Target="footer23.xml"/><Relationship Id="rId43" Type="http://schemas.openxmlformats.org/officeDocument/2006/relationships/footer" Target="footer31.xml"/><Relationship Id="rId48" Type="http://schemas.openxmlformats.org/officeDocument/2006/relationships/footer" Target="footer33.xml"/><Relationship Id="rId56" Type="http://schemas.openxmlformats.org/officeDocument/2006/relationships/footer" Target="footer39.xml"/><Relationship Id="rId8" Type="http://schemas.openxmlformats.org/officeDocument/2006/relationships/image" Target="media/image1.jpeg"/><Relationship Id="rId51" Type="http://schemas.openxmlformats.org/officeDocument/2006/relationships/header" Target="header5.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E272B-1D6E-4887-ACCE-164088CA6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1</Pages>
  <Words>85725</Words>
  <Characters>488639</Characters>
  <Application>Microsoft Office Word</Application>
  <DocSecurity>0</DocSecurity>
  <Lines>4071</Lines>
  <Paragraphs>1146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a4177  Dr. JR Montano Michel</dc:creator>
  <cp:keywords/>
  <dc:description/>
  <cp:lastModifiedBy>Juanrafael Montanomichel (モンタニョ ミチェル)</cp:lastModifiedBy>
  <cp:revision>39</cp:revision>
  <cp:lastPrinted>2018-04-02T06:04:00Z</cp:lastPrinted>
  <dcterms:created xsi:type="dcterms:W3CDTF">2018-04-08T12:33:00Z</dcterms:created>
  <dcterms:modified xsi:type="dcterms:W3CDTF">2018-05-24T09:29:00Z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2017-07-02T00:00:00Z</vt:filetime>
  </property>
  <property fmtid="{D5CDD505-2E9C-101B-9397-08002B2CF9AE}" pid="3" name="LastSaved">
    <vt:filetime>2017-07-02T00:00:00Z</vt:filetime>
  </property>
</Properties>
</file>